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Pr="007E274D"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sidRPr="007E274D">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Pr="007E274D" w:rsidRDefault="00C67DF7" w:rsidP="00BE0780">
      <w:pPr>
        <w:rPr>
          <w:b/>
          <w:bCs/>
          <w:sz w:val="32"/>
          <w:szCs w:val="32"/>
        </w:rPr>
      </w:pPr>
    </w:p>
    <w:p w14:paraId="297BE3F2" w14:textId="1D0CEF01" w:rsidR="00BE0780" w:rsidRPr="007E274D" w:rsidRDefault="00D84F68" w:rsidP="00C67DF7">
      <w:pPr>
        <w:spacing w:after="0" w:line="240" w:lineRule="auto"/>
        <w:ind w:left="567"/>
        <w:rPr>
          <w:b/>
          <w:bCs/>
          <w:sz w:val="32"/>
          <w:szCs w:val="32"/>
        </w:rPr>
      </w:pPr>
      <w:r w:rsidRPr="007E274D">
        <w:rPr>
          <w:noProof/>
        </w:rPr>
        <mc:AlternateContent>
          <mc:Choice Requires="wps">
            <w:drawing>
              <wp:anchor distT="45720" distB="45720" distL="114300" distR="114300" simplePos="0" relativeHeight="251658240"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988F92" w14:textId="5B4A0BBB" w:rsidR="005A5820" w:rsidRPr="00101D4D" w:rsidRDefault="005A5820" w:rsidP="008A2EE1">
                            <w:pPr>
                              <w:spacing w:before="120"/>
                              <w:jc w:val="center"/>
                              <w:rPr>
                                <w:b/>
                                <w:bCs/>
                                <w:color w:val="4472C4" w:themeColor="accent1"/>
                                <w:sz w:val="56"/>
                                <w:szCs w:val="56"/>
                              </w:rPr>
                            </w:pPr>
                            <w:r>
                              <w:rPr>
                                <w:b/>
                                <w:bCs/>
                                <w:color w:val="4472C4" w:themeColor="accent1"/>
                                <w:sz w:val="56"/>
                                <w:szCs w:val="56"/>
                              </w:rPr>
                              <w:t>SQAS-Basisfragebogen 2022 + ESAD-Ergänzung</w:t>
                            </w:r>
                          </w:p>
                          <w:p w14:paraId="7EC8A2A3" w14:textId="77777777" w:rsidR="005A5820" w:rsidRPr="00C67DF7" w:rsidRDefault="005A5820" w:rsidP="008A2EE1">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721435CE" w14:textId="77777777" w:rsidR="005A5820" w:rsidRPr="00545C84" w:rsidRDefault="005A5820" w:rsidP="008A2EE1">
                            <w:pPr>
                              <w:jc w:val="center"/>
                              <w:rPr>
                                <w:rFonts w:ascii="Calibri" w:eastAsia="Times New Roman" w:hAnsi="Calibri" w:cs="Calibri"/>
                                <w:b/>
                                <w:bCs/>
                                <w:color w:val="4472C4" w:themeColor="accent1"/>
                                <w:sz w:val="48"/>
                                <w:szCs w:val="48"/>
                              </w:rPr>
                            </w:pPr>
                          </w:p>
                          <w:p w14:paraId="05AC6AA9" w14:textId="27ED0E7A" w:rsidR="005A5820" w:rsidRPr="00545C84" w:rsidRDefault="005A5820" w:rsidP="008A2EE1">
                            <w:pPr>
                              <w:jc w:val="center"/>
                              <w:rPr>
                                <w:rFonts w:ascii="Calibri" w:eastAsia="Times New Roman" w:hAnsi="Calibri" w:cs="Calibri"/>
                                <w:b/>
                                <w:bCs/>
                                <w:color w:val="4472C4" w:themeColor="accent1"/>
                                <w:sz w:val="48"/>
                                <w:szCs w:val="48"/>
                              </w:rPr>
                            </w:pPr>
                          </w:p>
                          <w:p w14:paraId="4C5130E4" w14:textId="77777777" w:rsidR="005A5820" w:rsidRPr="00545C84" w:rsidRDefault="005A5820" w:rsidP="008A2EE1">
                            <w:pPr>
                              <w:jc w:val="center"/>
                              <w:rPr>
                                <w:rFonts w:ascii="Calibri" w:eastAsia="Times New Roman" w:hAnsi="Calibri" w:cs="Calibri"/>
                                <w:b/>
                                <w:bCs/>
                                <w:color w:val="4472C4" w:themeColor="accent1"/>
                                <w:sz w:val="48"/>
                                <w:szCs w:val="48"/>
                              </w:rPr>
                            </w:pPr>
                          </w:p>
                          <w:p w14:paraId="428478E9" w14:textId="56E83B6D" w:rsidR="005A5820" w:rsidRPr="00D84F68" w:rsidRDefault="005A5820" w:rsidP="008A2EE1">
                            <w:pPr>
                              <w:rPr>
                                <w:rFonts w:ascii="Calibri" w:eastAsia="Times New Roman" w:hAnsi="Calibri" w:cs="Calibri"/>
                                <w:b/>
                                <w:bCs/>
                                <w:color w:val="4472C4" w:themeColor="accent1"/>
                                <w:sz w:val="56"/>
                                <w:szCs w:val="56"/>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t xml:space="preserve"> </w:t>
                            </w:r>
                            <w:r>
                              <w:tab/>
                            </w:r>
                            <w:r>
                              <w:tab/>
                            </w:r>
                            <w:r>
                              <w:tab/>
                            </w:r>
                            <w:r>
                              <w:tab/>
                            </w:r>
                            <w:r>
                              <w:tab/>
                            </w:r>
                            <w:r>
                              <w:tab/>
                            </w:r>
                            <w:r>
                              <w:tab/>
                            </w:r>
                            <w: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0D142522" w:rsidR="005A5820" w:rsidRPr="00D84F68" w:rsidRDefault="005A5820" w:rsidP="00D84F68">
                            <w:pPr>
                              <w:jc w:val="right"/>
                              <w:rPr>
                                <w:color w:val="0070C0"/>
                                <w:sz w:val="28"/>
                                <w:szCs w:val="28"/>
                              </w:rPr>
                            </w:pPr>
                            <w:r>
                              <w:rPr>
                                <w:color w:val="0070C0"/>
                                <w:sz w:val="28"/>
                                <w:szCs w:val="28"/>
                              </w:rPr>
                              <w:t xml:space="preserve">Version 04/04/22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3988F92" w14:textId="5B4A0BBB" w:rsidR="005A5820" w:rsidRPr="00101D4D" w:rsidRDefault="005A5820" w:rsidP="008A2EE1">
                      <w:pPr>
                        <w:spacing w:before="120"/>
                        <w:jc w:val="center"/>
                        <w:rPr>
                          <w:b/>
                          <w:bCs/>
                          <w:color w:val="4472C4" w:themeColor="accent1"/>
                          <w:sz w:val="56"/>
                          <w:szCs w:val="56"/>
                        </w:rPr>
                      </w:pPr>
                      <w:r>
                        <w:rPr>
                          <w:b/>
                          <w:bCs/>
                          <w:color w:val="4472C4" w:themeColor="accent1"/>
                          <w:sz w:val="56"/>
                          <w:szCs w:val="56"/>
                        </w:rPr>
                        <w:t>SQAS-Basisfragebogen 2022 + ESAD-Ergänzung</w:t>
                      </w:r>
                    </w:p>
                    <w:p w14:paraId="7EC8A2A3" w14:textId="77777777" w:rsidR="005A5820" w:rsidRPr="00C67DF7" w:rsidRDefault="005A5820" w:rsidP="008A2EE1">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721435CE" w14:textId="77777777" w:rsidR="005A5820" w:rsidRPr="00545C84" w:rsidRDefault="005A5820" w:rsidP="008A2EE1">
                      <w:pPr>
                        <w:jc w:val="center"/>
                        <w:rPr>
                          <w:rFonts w:ascii="Calibri" w:eastAsia="Times New Roman" w:hAnsi="Calibri" w:cs="Calibri"/>
                          <w:b/>
                          <w:bCs/>
                          <w:color w:val="4472C4" w:themeColor="accent1"/>
                          <w:sz w:val="48"/>
                          <w:szCs w:val="48"/>
                        </w:rPr>
                      </w:pPr>
                    </w:p>
                    <w:p w14:paraId="05AC6AA9" w14:textId="27ED0E7A" w:rsidR="005A5820" w:rsidRPr="00545C84" w:rsidRDefault="005A5820" w:rsidP="008A2EE1">
                      <w:pPr>
                        <w:jc w:val="center"/>
                        <w:rPr>
                          <w:rFonts w:ascii="Calibri" w:eastAsia="Times New Roman" w:hAnsi="Calibri" w:cs="Calibri"/>
                          <w:b/>
                          <w:bCs/>
                          <w:color w:val="4472C4" w:themeColor="accent1"/>
                          <w:sz w:val="48"/>
                          <w:szCs w:val="48"/>
                        </w:rPr>
                      </w:pPr>
                    </w:p>
                    <w:p w14:paraId="4C5130E4" w14:textId="77777777" w:rsidR="005A5820" w:rsidRPr="00545C84" w:rsidRDefault="005A5820" w:rsidP="008A2EE1">
                      <w:pPr>
                        <w:jc w:val="center"/>
                        <w:rPr>
                          <w:rFonts w:ascii="Calibri" w:eastAsia="Times New Roman" w:hAnsi="Calibri" w:cs="Calibri"/>
                          <w:b/>
                          <w:bCs/>
                          <w:color w:val="4472C4" w:themeColor="accent1"/>
                          <w:sz w:val="48"/>
                          <w:szCs w:val="48"/>
                        </w:rPr>
                      </w:pPr>
                    </w:p>
                    <w:p w14:paraId="428478E9" w14:textId="56E83B6D" w:rsidR="005A5820" w:rsidRPr="00D84F68" w:rsidRDefault="005A5820" w:rsidP="008A2EE1">
                      <w:pPr>
                        <w:rPr>
                          <w:rFonts w:ascii="Calibri" w:eastAsia="Times New Roman" w:hAnsi="Calibri" w:cs="Calibri"/>
                          <w:b/>
                          <w:bCs/>
                          <w:color w:val="4472C4" w:themeColor="accent1"/>
                          <w:sz w:val="56"/>
                          <w:szCs w:val="56"/>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t xml:space="preserve"> </w:t>
                      </w:r>
                      <w:r>
                        <w:tab/>
                      </w:r>
                      <w:r>
                        <w:tab/>
                      </w:r>
                      <w:r>
                        <w:tab/>
                      </w:r>
                      <w:r>
                        <w:tab/>
                      </w:r>
                      <w:r>
                        <w:tab/>
                      </w:r>
                      <w:r>
                        <w:tab/>
                      </w:r>
                      <w:r>
                        <w:tab/>
                      </w:r>
                      <w: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0D142522" w:rsidR="005A5820" w:rsidRPr="00D84F68" w:rsidRDefault="005A5820" w:rsidP="00D84F68">
                      <w:pPr>
                        <w:jc w:val="right"/>
                        <w:rPr>
                          <w:color w:val="0070C0"/>
                          <w:sz w:val="28"/>
                          <w:szCs w:val="28"/>
                        </w:rPr>
                      </w:pPr>
                      <w:r>
                        <w:rPr>
                          <w:color w:val="0070C0"/>
                          <w:sz w:val="28"/>
                          <w:szCs w:val="28"/>
                        </w:rPr>
                        <w:t xml:space="preserve">Version 04/04/22 </w:t>
                      </w:r>
                    </w:p>
                  </w:txbxContent>
                </v:textbox>
                <w10:wrap type="square"/>
              </v:shape>
            </w:pict>
          </mc:Fallback>
        </mc:AlternateContent>
      </w:r>
    </w:p>
    <w:p w14:paraId="2C7EDE09" w14:textId="77777777" w:rsidR="00BE0780" w:rsidRPr="007E274D" w:rsidRDefault="00BE0780" w:rsidP="00C67DF7">
      <w:pPr>
        <w:spacing w:after="0" w:line="240" w:lineRule="auto"/>
        <w:ind w:left="567"/>
        <w:rPr>
          <w:b/>
          <w:bCs/>
          <w:sz w:val="32"/>
          <w:szCs w:val="32"/>
        </w:rPr>
      </w:pPr>
    </w:p>
    <w:p w14:paraId="45930140" w14:textId="77777777" w:rsidR="00BE0780" w:rsidRPr="007E274D" w:rsidRDefault="00BE0780" w:rsidP="00C67DF7">
      <w:pPr>
        <w:spacing w:after="0" w:line="240" w:lineRule="auto"/>
        <w:ind w:left="567"/>
        <w:rPr>
          <w:b/>
          <w:bCs/>
          <w:sz w:val="32"/>
          <w:szCs w:val="32"/>
        </w:rPr>
      </w:pPr>
    </w:p>
    <w:p w14:paraId="2DFAFBF8" w14:textId="77777777" w:rsidR="00BE0780" w:rsidRPr="007E274D" w:rsidRDefault="00BE0780" w:rsidP="00C67DF7">
      <w:pPr>
        <w:spacing w:after="0" w:line="240" w:lineRule="auto"/>
        <w:ind w:left="567"/>
        <w:rPr>
          <w:b/>
          <w:bCs/>
          <w:sz w:val="32"/>
          <w:szCs w:val="32"/>
        </w:rPr>
      </w:pPr>
    </w:p>
    <w:p w14:paraId="10DE8703" w14:textId="77777777" w:rsidR="00BE0780" w:rsidRPr="007E274D" w:rsidRDefault="00BE0780" w:rsidP="00C67DF7">
      <w:pPr>
        <w:spacing w:after="0" w:line="240" w:lineRule="auto"/>
        <w:ind w:left="567"/>
        <w:rPr>
          <w:b/>
          <w:bCs/>
          <w:sz w:val="32"/>
          <w:szCs w:val="32"/>
        </w:rPr>
      </w:pPr>
    </w:p>
    <w:p w14:paraId="23FEB8B4" w14:textId="77777777" w:rsidR="00BE0780" w:rsidRPr="007E274D" w:rsidRDefault="00BE0780" w:rsidP="00C67DF7">
      <w:pPr>
        <w:spacing w:after="0" w:line="240" w:lineRule="auto"/>
        <w:ind w:left="567"/>
        <w:rPr>
          <w:b/>
          <w:bCs/>
          <w:sz w:val="32"/>
          <w:szCs w:val="32"/>
        </w:rPr>
      </w:pPr>
    </w:p>
    <w:p w14:paraId="778E0C71" w14:textId="77777777" w:rsidR="00BE0780" w:rsidRPr="007E274D" w:rsidRDefault="00BE0780" w:rsidP="00C67DF7">
      <w:pPr>
        <w:spacing w:after="0" w:line="240" w:lineRule="auto"/>
        <w:ind w:left="567"/>
        <w:rPr>
          <w:b/>
          <w:bCs/>
          <w:sz w:val="32"/>
          <w:szCs w:val="32"/>
        </w:rPr>
      </w:pPr>
    </w:p>
    <w:p w14:paraId="18D682B9" w14:textId="77777777" w:rsidR="00BE0780" w:rsidRPr="007E274D" w:rsidRDefault="00BE0780" w:rsidP="00C67DF7">
      <w:pPr>
        <w:spacing w:after="0" w:line="240" w:lineRule="auto"/>
        <w:ind w:left="567"/>
        <w:rPr>
          <w:b/>
          <w:bCs/>
          <w:sz w:val="32"/>
          <w:szCs w:val="32"/>
        </w:rPr>
      </w:pPr>
    </w:p>
    <w:p w14:paraId="58271802" w14:textId="77777777" w:rsidR="00BE0780" w:rsidRPr="007E274D" w:rsidRDefault="00BE0780" w:rsidP="00C67DF7">
      <w:pPr>
        <w:spacing w:after="0" w:line="240" w:lineRule="auto"/>
        <w:ind w:left="567"/>
        <w:rPr>
          <w:b/>
          <w:bCs/>
          <w:sz w:val="32"/>
          <w:szCs w:val="32"/>
        </w:rPr>
      </w:pPr>
    </w:p>
    <w:p w14:paraId="602A9900" w14:textId="77777777" w:rsidR="00BE0780" w:rsidRPr="007E274D" w:rsidRDefault="00BE0780" w:rsidP="00C67DF7">
      <w:pPr>
        <w:spacing w:after="0" w:line="240" w:lineRule="auto"/>
        <w:ind w:left="567"/>
        <w:rPr>
          <w:b/>
          <w:bCs/>
          <w:sz w:val="32"/>
          <w:szCs w:val="32"/>
        </w:rPr>
      </w:pPr>
    </w:p>
    <w:p w14:paraId="721903EA" w14:textId="77777777" w:rsidR="00BE0780" w:rsidRPr="007E274D" w:rsidRDefault="00BE0780" w:rsidP="00C67DF7">
      <w:pPr>
        <w:spacing w:after="0" w:line="240" w:lineRule="auto"/>
        <w:ind w:left="567"/>
        <w:rPr>
          <w:b/>
          <w:bCs/>
          <w:sz w:val="32"/>
          <w:szCs w:val="32"/>
        </w:rPr>
      </w:pPr>
    </w:p>
    <w:p w14:paraId="649E5762" w14:textId="77777777" w:rsidR="00BE0780" w:rsidRPr="007E274D" w:rsidRDefault="00BE0780" w:rsidP="00C67DF7">
      <w:pPr>
        <w:spacing w:after="0" w:line="240" w:lineRule="auto"/>
        <w:ind w:left="567"/>
        <w:rPr>
          <w:b/>
          <w:bCs/>
          <w:sz w:val="32"/>
          <w:szCs w:val="32"/>
        </w:rPr>
      </w:pPr>
    </w:p>
    <w:p w14:paraId="5E5482EE" w14:textId="77777777" w:rsidR="00BE0780" w:rsidRPr="007E274D" w:rsidRDefault="00BE0780" w:rsidP="00C67DF7">
      <w:pPr>
        <w:spacing w:after="0" w:line="240" w:lineRule="auto"/>
        <w:ind w:left="567"/>
        <w:rPr>
          <w:b/>
          <w:bCs/>
          <w:sz w:val="32"/>
          <w:szCs w:val="32"/>
        </w:rPr>
      </w:pPr>
    </w:p>
    <w:p w14:paraId="2544D7E0" w14:textId="77777777" w:rsidR="00BE0780" w:rsidRPr="007E274D" w:rsidRDefault="00BE0780" w:rsidP="00C67DF7">
      <w:pPr>
        <w:spacing w:after="0" w:line="240" w:lineRule="auto"/>
        <w:ind w:left="567"/>
        <w:rPr>
          <w:b/>
          <w:bCs/>
          <w:sz w:val="32"/>
          <w:szCs w:val="32"/>
        </w:rPr>
      </w:pPr>
    </w:p>
    <w:p w14:paraId="598B2C78" w14:textId="77777777" w:rsidR="00BE0780" w:rsidRPr="007E274D" w:rsidRDefault="00BE0780" w:rsidP="00C67DF7">
      <w:pPr>
        <w:spacing w:after="0" w:line="240" w:lineRule="auto"/>
        <w:ind w:left="567"/>
        <w:rPr>
          <w:b/>
          <w:bCs/>
          <w:sz w:val="32"/>
          <w:szCs w:val="32"/>
        </w:rPr>
      </w:pPr>
    </w:p>
    <w:p w14:paraId="69F86945" w14:textId="77777777" w:rsidR="00BE0780" w:rsidRPr="007E274D" w:rsidRDefault="00BE0780" w:rsidP="00C67DF7">
      <w:pPr>
        <w:spacing w:after="0" w:line="240" w:lineRule="auto"/>
        <w:ind w:left="567"/>
        <w:rPr>
          <w:b/>
          <w:bCs/>
          <w:sz w:val="32"/>
          <w:szCs w:val="32"/>
        </w:rPr>
      </w:pPr>
    </w:p>
    <w:p w14:paraId="5941FDCA" w14:textId="77777777" w:rsidR="00BE0780" w:rsidRPr="007E274D" w:rsidRDefault="00BE0780" w:rsidP="00C67DF7">
      <w:pPr>
        <w:spacing w:after="0" w:line="240" w:lineRule="auto"/>
        <w:ind w:left="567"/>
        <w:rPr>
          <w:b/>
          <w:bCs/>
          <w:sz w:val="32"/>
          <w:szCs w:val="32"/>
        </w:rPr>
      </w:pPr>
    </w:p>
    <w:p w14:paraId="72DDA2C0" w14:textId="77777777" w:rsidR="00BE0780" w:rsidRPr="007E274D" w:rsidRDefault="00BE0780" w:rsidP="00C67DF7">
      <w:pPr>
        <w:spacing w:after="0" w:line="240" w:lineRule="auto"/>
        <w:ind w:left="567"/>
        <w:rPr>
          <w:b/>
          <w:bCs/>
          <w:sz w:val="32"/>
          <w:szCs w:val="32"/>
        </w:rPr>
      </w:pPr>
    </w:p>
    <w:p w14:paraId="5B906182" w14:textId="77777777" w:rsidR="00BE0780" w:rsidRPr="007E274D" w:rsidRDefault="00BE0780" w:rsidP="00C67DF7">
      <w:pPr>
        <w:spacing w:after="0" w:line="240" w:lineRule="auto"/>
        <w:ind w:left="567"/>
        <w:rPr>
          <w:b/>
          <w:bCs/>
          <w:sz w:val="32"/>
          <w:szCs w:val="32"/>
        </w:rPr>
      </w:pPr>
    </w:p>
    <w:p w14:paraId="2820E876" w14:textId="77777777" w:rsidR="00BE0780" w:rsidRPr="007E274D" w:rsidRDefault="00BE0780" w:rsidP="00C67DF7">
      <w:pPr>
        <w:spacing w:after="0" w:line="240" w:lineRule="auto"/>
        <w:ind w:left="567"/>
        <w:rPr>
          <w:b/>
          <w:bCs/>
          <w:sz w:val="32"/>
          <w:szCs w:val="32"/>
        </w:rPr>
      </w:pPr>
    </w:p>
    <w:p w14:paraId="4213F80C" w14:textId="7241FF90" w:rsidR="00C67DF7" w:rsidRPr="007E274D" w:rsidRDefault="00C67DF7" w:rsidP="00C67DF7">
      <w:pPr>
        <w:spacing w:after="0" w:line="240" w:lineRule="auto"/>
        <w:ind w:left="567"/>
        <w:rPr>
          <w:b/>
          <w:bCs/>
          <w:sz w:val="32"/>
          <w:szCs w:val="32"/>
        </w:rPr>
      </w:pPr>
      <w:r w:rsidRPr="007E274D">
        <w:rPr>
          <w:b/>
          <w:bCs/>
          <w:sz w:val="32"/>
          <w:szCs w:val="32"/>
        </w:rPr>
        <w:t>1</w:t>
      </w:r>
      <w:r w:rsidRPr="007E274D">
        <w:rPr>
          <w:b/>
          <w:bCs/>
          <w:sz w:val="32"/>
          <w:szCs w:val="32"/>
        </w:rPr>
        <w:tab/>
      </w:r>
      <w:hyperlink w:anchor="ManagementSystemandResponsibility" w:history="1">
        <w:r w:rsidRPr="007E274D">
          <w:rPr>
            <w:rStyle w:val="Hyperlink"/>
            <w:b/>
            <w:bCs/>
            <w:color w:val="auto"/>
            <w:sz w:val="32"/>
            <w:szCs w:val="32"/>
          </w:rPr>
          <w:t>Managementsystem und Verantwortung</w:t>
        </w:r>
      </w:hyperlink>
    </w:p>
    <w:p w14:paraId="131FAF37" w14:textId="08154F75"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1.1</w:t>
      </w:r>
      <w:r w:rsidRPr="007E274D">
        <w:rPr>
          <w:sz w:val="32"/>
          <w:szCs w:val="32"/>
        </w:rPr>
        <w:tab/>
      </w:r>
      <w:hyperlink w:anchor="ManagementResponsibility" w:history="1">
        <w:r w:rsidRPr="007E274D">
          <w:rPr>
            <w:rStyle w:val="Hyperlink"/>
            <w:color w:val="auto"/>
            <w:sz w:val="32"/>
            <w:szCs w:val="32"/>
          </w:rPr>
          <w:t>Managementverantwortung</w:t>
        </w:r>
      </w:hyperlink>
    </w:p>
    <w:p w14:paraId="41919611" w14:textId="70E47008" w:rsidR="00C67DF7" w:rsidRPr="007E274D" w:rsidRDefault="00C67DF7" w:rsidP="00C67DF7">
      <w:pPr>
        <w:spacing w:before="120" w:after="0" w:line="240" w:lineRule="auto"/>
        <w:ind w:left="567"/>
        <w:rPr>
          <w:b/>
          <w:bCs/>
          <w:sz w:val="32"/>
          <w:szCs w:val="32"/>
        </w:rPr>
      </w:pPr>
      <w:r w:rsidRPr="007E274D">
        <w:rPr>
          <w:b/>
          <w:bCs/>
          <w:sz w:val="32"/>
          <w:szCs w:val="32"/>
        </w:rPr>
        <w:t>2</w:t>
      </w:r>
      <w:r w:rsidRPr="007E274D">
        <w:rPr>
          <w:b/>
          <w:bCs/>
          <w:sz w:val="32"/>
          <w:szCs w:val="32"/>
        </w:rPr>
        <w:tab/>
      </w:r>
      <w:hyperlink w:anchor="Riskmanagement" w:history="1">
        <w:r w:rsidRPr="007E274D">
          <w:rPr>
            <w:rStyle w:val="Hyperlink"/>
            <w:b/>
            <w:bCs/>
            <w:color w:val="auto"/>
            <w:sz w:val="32"/>
            <w:szCs w:val="32"/>
          </w:rPr>
          <w:t>Risikomanagement</w:t>
        </w:r>
      </w:hyperlink>
    </w:p>
    <w:p w14:paraId="0936CFCA" w14:textId="3495E384"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2.1</w:t>
      </w:r>
      <w:r w:rsidRPr="007E274D">
        <w:rPr>
          <w:sz w:val="32"/>
          <w:szCs w:val="32"/>
        </w:rPr>
        <w:tab/>
      </w:r>
      <w:hyperlink w:anchor="Risk_assessment" w:history="1">
        <w:r w:rsidRPr="007E274D">
          <w:rPr>
            <w:rStyle w:val="Hyperlink"/>
            <w:color w:val="auto"/>
            <w:sz w:val="32"/>
            <w:szCs w:val="32"/>
          </w:rPr>
          <w:t>Gefährdungsbeurteilung und Maßnahmen zur Risikominimierung</w:t>
        </w:r>
      </w:hyperlink>
    </w:p>
    <w:p w14:paraId="16CE220C" w14:textId="754618A4"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2.2</w:t>
      </w:r>
      <w:r w:rsidRPr="007E274D">
        <w:rPr>
          <w:sz w:val="32"/>
          <w:szCs w:val="32"/>
        </w:rPr>
        <w:tab/>
      </w:r>
      <w:hyperlink w:anchor="Safety" w:history="1">
        <w:r w:rsidRPr="007E274D">
          <w:rPr>
            <w:rStyle w:val="Hyperlink"/>
            <w:color w:val="auto"/>
            <w:sz w:val="32"/>
            <w:szCs w:val="32"/>
          </w:rPr>
          <w:t>Sicherheit</w:t>
        </w:r>
      </w:hyperlink>
    </w:p>
    <w:p w14:paraId="7CFCD988" w14:textId="1D2C35AE"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2.3</w:t>
      </w:r>
      <w:r w:rsidRPr="007E274D">
        <w:rPr>
          <w:sz w:val="32"/>
          <w:szCs w:val="32"/>
        </w:rPr>
        <w:tab/>
      </w:r>
      <w:hyperlink w:anchor="Health" w:history="1">
        <w:r w:rsidRPr="007E274D">
          <w:rPr>
            <w:rStyle w:val="Hyperlink"/>
            <w:color w:val="auto"/>
            <w:sz w:val="32"/>
            <w:szCs w:val="32"/>
          </w:rPr>
          <w:t>Gesundheit</w:t>
        </w:r>
      </w:hyperlink>
    </w:p>
    <w:p w14:paraId="0B3238EF" w14:textId="44140F7B"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2.4</w:t>
      </w:r>
      <w:r w:rsidRPr="007E274D">
        <w:rPr>
          <w:sz w:val="32"/>
          <w:szCs w:val="32"/>
        </w:rPr>
        <w:tab/>
      </w:r>
      <w:hyperlink w:anchor="Security" w:history="1">
        <w:r w:rsidRPr="007E274D">
          <w:rPr>
            <w:rStyle w:val="Hyperlink"/>
            <w:color w:val="auto"/>
            <w:sz w:val="32"/>
            <w:szCs w:val="32"/>
          </w:rPr>
          <w:t>Sicherung</w:t>
        </w:r>
      </w:hyperlink>
    </w:p>
    <w:p w14:paraId="20BEEC7D" w14:textId="50A2AF29"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2.5</w:t>
      </w:r>
      <w:r w:rsidRPr="007E274D">
        <w:rPr>
          <w:sz w:val="32"/>
          <w:szCs w:val="32"/>
        </w:rPr>
        <w:tab/>
      </w:r>
      <w:hyperlink w:anchor="Fairbusinesspractices" w:history="1">
        <w:r w:rsidRPr="007E274D">
          <w:rPr>
            <w:rStyle w:val="Hyperlink"/>
            <w:color w:val="auto"/>
            <w:sz w:val="32"/>
            <w:szCs w:val="32"/>
          </w:rPr>
          <w:t>Faire Geschäftspraktiken</w:t>
        </w:r>
      </w:hyperlink>
    </w:p>
    <w:p w14:paraId="57832BB6" w14:textId="0C268AB2" w:rsidR="00C67DF7" w:rsidRPr="007E274D" w:rsidRDefault="00C67DF7" w:rsidP="00C67DF7">
      <w:pPr>
        <w:spacing w:after="0" w:line="240" w:lineRule="auto"/>
        <w:ind w:left="567"/>
        <w:rPr>
          <w:rStyle w:val="Hyperlink"/>
          <w:color w:val="auto"/>
          <w:sz w:val="32"/>
          <w:szCs w:val="32"/>
        </w:rPr>
      </w:pPr>
      <w:r w:rsidRPr="007E274D">
        <w:rPr>
          <w:sz w:val="32"/>
          <w:szCs w:val="32"/>
        </w:rPr>
        <w:tab/>
      </w:r>
      <w:r w:rsidRPr="007E274D">
        <w:rPr>
          <w:sz w:val="32"/>
          <w:szCs w:val="32"/>
        </w:rPr>
        <w:tab/>
        <w:t>2.6</w:t>
      </w:r>
      <w:r w:rsidRPr="007E274D">
        <w:rPr>
          <w:sz w:val="32"/>
          <w:szCs w:val="32"/>
        </w:rPr>
        <w:tab/>
      </w:r>
      <w:hyperlink w:anchor="Environment" w:history="1">
        <w:r w:rsidRPr="007E274D">
          <w:rPr>
            <w:rStyle w:val="Hyperlink"/>
            <w:color w:val="auto"/>
            <w:sz w:val="32"/>
            <w:szCs w:val="32"/>
          </w:rPr>
          <w:t>Umwelt</w:t>
        </w:r>
      </w:hyperlink>
    </w:p>
    <w:p w14:paraId="30F34380" w14:textId="3DA37720" w:rsidR="00BB63CB" w:rsidRPr="007E274D" w:rsidRDefault="00BB63CB" w:rsidP="00C67DF7">
      <w:pPr>
        <w:spacing w:after="0" w:line="240" w:lineRule="auto"/>
        <w:ind w:left="567"/>
        <w:rPr>
          <w:rStyle w:val="Hyperlink"/>
          <w:sz w:val="32"/>
          <w:szCs w:val="32"/>
        </w:rPr>
      </w:pPr>
      <w:r w:rsidRPr="007E274D">
        <w:rPr>
          <w:rStyle w:val="Hyperlink"/>
          <w:color w:val="0070C0"/>
          <w:sz w:val="32"/>
          <w:szCs w:val="32"/>
          <w:u w:val="none"/>
        </w:rPr>
        <w:tab/>
      </w:r>
      <w:r w:rsidRPr="007E274D">
        <w:rPr>
          <w:rStyle w:val="Hyperlink"/>
          <w:color w:val="0070C0"/>
          <w:sz w:val="32"/>
          <w:szCs w:val="32"/>
          <w:u w:val="none"/>
        </w:rPr>
        <w:tab/>
        <w:t>2.7</w:t>
      </w:r>
      <w:r w:rsidRPr="007E274D">
        <w:rPr>
          <w:rStyle w:val="Hyperlink"/>
          <w:color w:val="0070C0"/>
          <w:sz w:val="32"/>
          <w:szCs w:val="32"/>
          <w:u w:val="none"/>
        </w:rPr>
        <w:tab/>
      </w:r>
      <w:hyperlink w:anchor="Product_Stewardship" w:history="1">
        <w:r w:rsidRPr="007E274D">
          <w:rPr>
            <w:rStyle w:val="Hyperlink"/>
            <w:sz w:val="32"/>
            <w:szCs w:val="32"/>
          </w:rPr>
          <w:t>Produktverantwortung</w:t>
        </w:r>
      </w:hyperlink>
    </w:p>
    <w:p w14:paraId="15EDFB58" w14:textId="255B1762" w:rsidR="00163E0B" w:rsidRPr="007E274D" w:rsidRDefault="00163E0B" w:rsidP="00C67DF7">
      <w:pPr>
        <w:spacing w:after="0" w:line="240" w:lineRule="auto"/>
        <w:ind w:left="567"/>
        <w:rPr>
          <w:rStyle w:val="Hyperlink"/>
          <w:color w:val="0070C0"/>
          <w:sz w:val="32"/>
          <w:szCs w:val="32"/>
          <w:u w:val="none"/>
        </w:rPr>
      </w:pPr>
      <w:r w:rsidRPr="007E274D">
        <w:rPr>
          <w:rStyle w:val="Hyperlink"/>
          <w:color w:val="0070C0"/>
          <w:sz w:val="32"/>
          <w:szCs w:val="32"/>
          <w:u w:val="none"/>
        </w:rPr>
        <w:tab/>
      </w:r>
      <w:r w:rsidRPr="007E274D">
        <w:rPr>
          <w:rStyle w:val="Hyperlink"/>
          <w:color w:val="0070C0"/>
          <w:sz w:val="32"/>
          <w:szCs w:val="32"/>
          <w:u w:val="none"/>
        </w:rPr>
        <w:tab/>
        <w:t>2.8</w:t>
      </w:r>
      <w:r w:rsidRPr="007E274D">
        <w:rPr>
          <w:rStyle w:val="Hyperlink"/>
          <w:color w:val="0070C0"/>
          <w:sz w:val="32"/>
          <w:szCs w:val="32"/>
          <w:u w:val="none"/>
        </w:rPr>
        <w:tab/>
      </w:r>
      <w:hyperlink w:anchor="Maintenance" w:history="1">
        <w:r w:rsidRPr="007E274D">
          <w:rPr>
            <w:rStyle w:val="Hyperlink"/>
            <w:sz w:val="32"/>
            <w:szCs w:val="32"/>
          </w:rPr>
          <w:t>Instandhaltung</w:t>
        </w:r>
      </w:hyperlink>
    </w:p>
    <w:p w14:paraId="6E1F8CE2" w14:textId="21043A7E" w:rsidR="00C9551B" w:rsidRPr="007E274D" w:rsidRDefault="00C9551B" w:rsidP="00C67DF7">
      <w:pPr>
        <w:spacing w:after="0" w:line="240" w:lineRule="auto"/>
        <w:ind w:left="567"/>
        <w:rPr>
          <w:rStyle w:val="Hyperlink"/>
          <w:color w:val="0070C0"/>
          <w:sz w:val="32"/>
          <w:szCs w:val="32"/>
          <w:u w:val="none"/>
        </w:rPr>
      </w:pPr>
      <w:r w:rsidRPr="007E274D">
        <w:rPr>
          <w:rStyle w:val="Hyperlink"/>
          <w:color w:val="0070C0"/>
          <w:sz w:val="32"/>
          <w:szCs w:val="32"/>
          <w:u w:val="none"/>
        </w:rPr>
        <w:tab/>
      </w:r>
      <w:r w:rsidRPr="007E274D">
        <w:rPr>
          <w:rStyle w:val="Hyperlink"/>
          <w:color w:val="0070C0"/>
          <w:sz w:val="32"/>
          <w:szCs w:val="32"/>
          <w:u w:val="none"/>
        </w:rPr>
        <w:tab/>
        <w:t xml:space="preserve">2.9 </w:t>
      </w:r>
      <w:r w:rsidRPr="007E274D">
        <w:tab/>
      </w:r>
      <w:hyperlink w:anchor="Monitoring_of_new_products" w:history="1">
        <w:r w:rsidRPr="007E274D">
          <w:rPr>
            <w:rStyle w:val="Hyperlink"/>
            <w:sz w:val="32"/>
            <w:szCs w:val="32"/>
          </w:rPr>
          <w:t>Überwachung neuer Produkte</w:t>
        </w:r>
      </w:hyperlink>
    </w:p>
    <w:p w14:paraId="03BD35CA" w14:textId="2E6ABE4B" w:rsidR="00C9551B" w:rsidRPr="007E274D" w:rsidRDefault="00C9551B" w:rsidP="00C67DF7">
      <w:pPr>
        <w:spacing w:after="0" w:line="240" w:lineRule="auto"/>
        <w:ind w:left="567"/>
        <w:rPr>
          <w:rStyle w:val="Hyperlink"/>
          <w:color w:val="0070C0"/>
          <w:sz w:val="32"/>
          <w:szCs w:val="32"/>
          <w:u w:val="none"/>
        </w:rPr>
      </w:pPr>
      <w:r w:rsidRPr="007E274D">
        <w:rPr>
          <w:rStyle w:val="Hyperlink"/>
          <w:color w:val="0070C0"/>
          <w:sz w:val="32"/>
          <w:szCs w:val="32"/>
          <w:u w:val="none"/>
        </w:rPr>
        <w:tab/>
      </w:r>
      <w:r w:rsidRPr="007E274D">
        <w:rPr>
          <w:rStyle w:val="Hyperlink"/>
          <w:color w:val="0070C0"/>
          <w:sz w:val="32"/>
          <w:szCs w:val="32"/>
          <w:u w:val="none"/>
        </w:rPr>
        <w:tab/>
        <w:t>2.10</w:t>
      </w:r>
      <w:r w:rsidRPr="007E274D">
        <w:rPr>
          <w:rStyle w:val="Hyperlink"/>
          <w:color w:val="0070C0"/>
          <w:sz w:val="32"/>
          <w:szCs w:val="32"/>
          <w:u w:val="none"/>
        </w:rPr>
        <w:tab/>
      </w:r>
      <w:hyperlink w:anchor="Safe_packaging" w:history="1">
        <w:r w:rsidRPr="007E274D">
          <w:rPr>
            <w:rStyle w:val="Hyperlink"/>
            <w:sz w:val="32"/>
            <w:szCs w:val="32"/>
          </w:rPr>
          <w:t>Sichere und geeignete Verpackung</w:t>
        </w:r>
      </w:hyperlink>
    </w:p>
    <w:p w14:paraId="5B659066" w14:textId="323BE4BD" w:rsidR="00FD5455" w:rsidRPr="007E274D" w:rsidRDefault="00FD5455" w:rsidP="00C67DF7">
      <w:pPr>
        <w:spacing w:after="0" w:line="240" w:lineRule="auto"/>
        <w:ind w:left="567"/>
        <w:rPr>
          <w:rStyle w:val="Hyperlink"/>
          <w:color w:val="0070C0"/>
          <w:sz w:val="32"/>
          <w:szCs w:val="32"/>
          <w:u w:val="none"/>
        </w:rPr>
      </w:pPr>
      <w:r w:rsidRPr="007E274D">
        <w:rPr>
          <w:rStyle w:val="Hyperlink"/>
          <w:color w:val="0070C0"/>
          <w:sz w:val="32"/>
          <w:szCs w:val="32"/>
          <w:u w:val="none"/>
        </w:rPr>
        <w:tab/>
      </w:r>
      <w:r w:rsidRPr="007E274D">
        <w:rPr>
          <w:rStyle w:val="Hyperlink"/>
          <w:color w:val="0070C0"/>
          <w:sz w:val="32"/>
          <w:szCs w:val="32"/>
          <w:u w:val="none"/>
        </w:rPr>
        <w:tab/>
        <w:t>2.11</w:t>
      </w:r>
      <w:r w:rsidR="001355BA" w:rsidRPr="007E274D">
        <w:rPr>
          <w:rStyle w:val="Hyperlink"/>
          <w:color w:val="0070C0"/>
          <w:sz w:val="32"/>
          <w:szCs w:val="32"/>
          <w:u w:val="none"/>
        </w:rPr>
        <w:tab/>
      </w:r>
      <w:hyperlink w:anchor="Misuse_of_chemicals" w:history="1">
        <w:r w:rsidRPr="007E274D">
          <w:rPr>
            <w:rStyle w:val="Hyperlink"/>
            <w:sz w:val="32"/>
            <w:szCs w:val="32"/>
          </w:rPr>
          <w:t>Missbräuchliche Verwendung von Chemikalien, die behördlichen oder anderen Kontrollen unterliegen</w:t>
        </w:r>
      </w:hyperlink>
    </w:p>
    <w:p w14:paraId="5B714C91" w14:textId="24365C59" w:rsidR="005F1BFF" w:rsidRPr="007E274D" w:rsidRDefault="00FD5455" w:rsidP="001355BA">
      <w:pPr>
        <w:tabs>
          <w:tab w:val="left" w:pos="1560"/>
        </w:tabs>
        <w:spacing w:after="0" w:line="240" w:lineRule="auto"/>
        <w:ind w:left="2160" w:hanging="718"/>
        <w:jc w:val="both"/>
        <w:rPr>
          <w:rStyle w:val="Hyperlink"/>
          <w:color w:val="0070C0"/>
          <w:sz w:val="32"/>
          <w:szCs w:val="32"/>
          <w:u w:val="none"/>
        </w:rPr>
      </w:pPr>
      <w:r w:rsidRPr="007E274D">
        <w:rPr>
          <w:rStyle w:val="Hyperlink"/>
          <w:color w:val="0070C0"/>
          <w:sz w:val="32"/>
          <w:szCs w:val="32"/>
          <w:u w:val="none"/>
        </w:rPr>
        <w:t>2.12</w:t>
      </w:r>
      <w:r w:rsidRPr="007E274D">
        <w:rPr>
          <w:rStyle w:val="Hyperlink"/>
          <w:color w:val="0070C0"/>
          <w:sz w:val="32"/>
          <w:szCs w:val="32"/>
          <w:u w:val="none"/>
        </w:rPr>
        <w:tab/>
      </w:r>
      <w:hyperlink w:anchor="Selection_of_hauliers" w:history="1">
        <w:r w:rsidRPr="007E274D">
          <w:rPr>
            <w:rStyle w:val="Hyperlink"/>
            <w:sz w:val="32"/>
            <w:szCs w:val="32"/>
          </w:rPr>
          <w:t>Auswahl von Transportunternehmen, Lagerbetreibern, Abfallentsorgungsunternehmen und anderen großen Kontraktoren</w:t>
        </w:r>
      </w:hyperlink>
      <w:r w:rsidRPr="007E274D">
        <w:rPr>
          <w:rStyle w:val="Hyperlink"/>
          <w:color w:val="0070C0"/>
          <w:sz w:val="32"/>
          <w:szCs w:val="32"/>
          <w:u w:val="none"/>
        </w:rPr>
        <w:tab/>
      </w:r>
    </w:p>
    <w:p w14:paraId="5E30B6B6" w14:textId="2FB3D7E4" w:rsidR="00C67DF7" w:rsidRPr="007E274D" w:rsidRDefault="00C67DF7" w:rsidP="00C67DF7">
      <w:pPr>
        <w:spacing w:before="120" w:after="0" w:line="240" w:lineRule="auto"/>
        <w:ind w:left="567"/>
        <w:rPr>
          <w:b/>
          <w:bCs/>
          <w:sz w:val="32"/>
          <w:szCs w:val="32"/>
        </w:rPr>
      </w:pPr>
      <w:r w:rsidRPr="007E274D">
        <w:rPr>
          <w:b/>
          <w:bCs/>
          <w:sz w:val="32"/>
          <w:szCs w:val="32"/>
        </w:rPr>
        <w:t>3</w:t>
      </w:r>
      <w:r w:rsidRPr="007E274D">
        <w:rPr>
          <w:b/>
          <w:bCs/>
          <w:sz w:val="32"/>
          <w:szCs w:val="32"/>
        </w:rPr>
        <w:tab/>
      </w:r>
      <w:hyperlink w:anchor="HumanResources" w:history="1">
        <w:r w:rsidRPr="007E274D">
          <w:rPr>
            <w:rStyle w:val="Hyperlink"/>
            <w:b/>
            <w:bCs/>
            <w:color w:val="auto"/>
            <w:sz w:val="32"/>
            <w:szCs w:val="32"/>
          </w:rPr>
          <w:t>Personalwesen</w:t>
        </w:r>
      </w:hyperlink>
    </w:p>
    <w:p w14:paraId="0DDE5CE8" w14:textId="17BEC90F"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3.1</w:t>
      </w:r>
      <w:r w:rsidRPr="007E274D">
        <w:rPr>
          <w:sz w:val="32"/>
          <w:szCs w:val="32"/>
        </w:rPr>
        <w:tab/>
      </w:r>
      <w:hyperlink w:anchor="Recruitment" w:history="1">
        <w:r w:rsidRPr="007E274D">
          <w:rPr>
            <w:rStyle w:val="Hyperlink"/>
            <w:color w:val="auto"/>
            <w:sz w:val="32"/>
            <w:szCs w:val="32"/>
          </w:rPr>
          <w:t>Einstellungsrichtlinien</w:t>
        </w:r>
      </w:hyperlink>
    </w:p>
    <w:p w14:paraId="269EDC44" w14:textId="0D3411A1"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3.2</w:t>
      </w:r>
      <w:r w:rsidRPr="007E274D">
        <w:rPr>
          <w:sz w:val="32"/>
          <w:szCs w:val="32"/>
        </w:rPr>
        <w:tab/>
      </w:r>
      <w:hyperlink w:anchor="Training" w:history="1">
        <w:r w:rsidRPr="007E274D">
          <w:rPr>
            <w:rStyle w:val="Hyperlink"/>
            <w:color w:val="auto"/>
            <w:sz w:val="32"/>
            <w:szCs w:val="32"/>
          </w:rPr>
          <w:t>Schulung</w:t>
        </w:r>
      </w:hyperlink>
    </w:p>
    <w:p w14:paraId="3774E815" w14:textId="2195046A"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3.3</w:t>
      </w:r>
      <w:r w:rsidRPr="007E274D">
        <w:rPr>
          <w:sz w:val="32"/>
          <w:szCs w:val="32"/>
        </w:rPr>
        <w:tab/>
      </w:r>
      <w:hyperlink w:anchor="BehaviourBasedSafetyBBS" w:history="1">
        <w:bookmarkStart w:id="0" w:name="BehaviourBasedSafety"/>
        <w:r w:rsidRPr="007E274D">
          <w:rPr>
            <w:rStyle w:val="Hyperlink"/>
            <w:color w:val="auto"/>
            <w:sz w:val="32"/>
            <w:szCs w:val="32"/>
          </w:rPr>
          <w:t xml:space="preserve">Verhaltensbasierte Sicherheit </w:t>
        </w:r>
        <w:bookmarkEnd w:id="0"/>
        <w:r w:rsidRPr="007E274D">
          <w:rPr>
            <w:rStyle w:val="Hyperlink"/>
            <w:color w:val="auto"/>
            <w:sz w:val="32"/>
            <w:szCs w:val="32"/>
          </w:rPr>
          <w:t>(BBS)</w:t>
        </w:r>
      </w:hyperlink>
    </w:p>
    <w:p w14:paraId="1AF83D21" w14:textId="6CD70F73"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3.4</w:t>
      </w:r>
      <w:r w:rsidRPr="007E274D">
        <w:rPr>
          <w:sz w:val="32"/>
          <w:szCs w:val="32"/>
        </w:rPr>
        <w:tab/>
      </w:r>
      <w:hyperlink w:anchor="LabourPolicyandhumanrights" w:history="1">
        <w:r w:rsidRPr="007E274D">
          <w:rPr>
            <w:rStyle w:val="Hyperlink"/>
            <w:color w:val="auto"/>
            <w:sz w:val="32"/>
            <w:szCs w:val="32"/>
          </w:rPr>
          <w:t>Richtlinie zu Arbeitspolitik und Menschenrechten</w:t>
        </w:r>
      </w:hyperlink>
    </w:p>
    <w:p w14:paraId="404DEA1D" w14:textId="3B18BADB" w:rsidR="00C67DF7" w:rsidRPr="007E274D" w:rsidRDefault="00C67DF7" w:rsidP="00C67DF7">
      <w:pPr>
        <w:spacing w:before="120" w:after="0" w:line="240" w:lineRule="auto"/>
        <w:ind w:left="567"/>
        <w:rPr>
          <w:b/>
          <w:bCs/>
          <w:sz w:val="32"/>
          <w:szCs w:val="32"/>
        </w:rPr>
      </w:pPr>
      <w:r w:rsidRPr="007E274D">
        <w:rPr>
          <w:b/>
          <w:bCs/>
          <w:sz w:val="32"/>
          <w:szCs w:val="32"/>
        </w:rPr>
        <w:t>4</w:t>
      </w:r>
      <w:r w:rsidRPr="007E274D">
        <w:rPr>
          <w:b/>
          <w:bCs/>
          <w:sz w:val="32"/>
          <w:szCs w:val="32"/>
        </w:rPr>
        <w:tab/>
      </w:r>
      <w:hyperlink w:anchor="On_Off_Site_Emergency" w:history="1">
        <w:r w:rsidRPr="007E274D">
          <w:rPr>
            <w:rStyle w:val="Hyperlink"/>
            <w:b/>
            <w:bCs/>
            <w:color w:val="auto"/>
            <w:sz w:val="32"/>
            <w:szCs w:val="32"/>
          </w:rPr>
          <w:t>Notfall- und Reaktionsbereitschaft vor Ort und außerhalb</w:t>
        </w:r>
      </w:hyperlink>
    </w:p>
    <w:p w14:paraId="081B2D2F" w14:textId="727E7019" w:rsidR="00C67DF7" w:rsidRPr="007E274D" w:rsidRDefault="00C67DF7" w:rsidP="00C67DF7">
      <w:pPr>
        <w:spacing w:before="120" w:after="0" w:line="240" w:lineRule="auto"/>
        <w:ind w:left="567"/>
        <w:rPr>
          <w:b/>
          <w:bCs/>
          <w:sz w:val="32"/>
          <w:szCs w:val="32"/>
        </w:rPr>
      </w:pPr>
      <w:r w:rsidRPr="007E274D">
        <w:rPr>
          <w:b/>
          <w:bCs/>
          <w:sz w:val="32"/>
          <w:szCs w:val="32"/>
        </w:rPr>
        <w:t>5</w:t>
      </w:r>
      <w:r w:rsidRPr="007E274D">
        <w:rPr>
          <w:b/>
          <w:bCs/>
          <w:sz w:val="32"/>
          <w:szCs w:val="32"/>
        </w:rPr>
        <w:tab/>
      </w:r>
      <w:hyperlink w:anchor="Performance_Analysis" w:history="1">
        <w:r w:rsidRPr="007E274D">
          <w:rPr>
            <w:rStyle w:val="Hyperlink"/>
            <w:b/>
            <w:bCs/>
            <w:color w:val="auto"/>
            <w:sz w:val="32"/>
            <w:szCs w:val="32"/>
          </w:rPr>
          <w:t>Leistungsanalyse und Management Review</w:t>
        </w:r>
      </w:hyperlink>
    </w:p>
    <w:p w14:paraId="15A124F7" w14:textId="1178B0C8"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5.1</w:t>
      </w:r>
      <w:r w:rsidRPr="007E274D">
        <w:rPr>
          <w:sz w:val="32"/>
          <w:szCs w:val="32"/>
        </w:rPr>
        <w:tab/>
      </w:r>
      <w:hyperlink w:anchor="Non_conformance_reporting" w:history="1">
        <w:r w:rsidRPr="007E274D">
          <w:rPr>
            <w:rStyle w:val="Hyperlink"/>
            <w:color w:val="auto"/>
            <w:sz w:val="32"/>
            <w:szCs w:val="32"/>
          </w:rPr>
          <w:t>Berichterstattung über Abweichungen, Untersuchungen, Analysen und Korrekturmaßnahmen</w:t>
        </w:r>
      </w:hyperlink>
    </w:p>
    <w:p w14:paraId="6213D6BE" w14:textId="5E22A1D3" w:rsidR="00C67DF7" w:rsidRPr="007E274D" w:rsidRDefault="00C67DF7" w:rsidP="00C67DF7">
      <w:pPr>
        <w:spacing w:after="0" w:line="240" w:lineRule="auto"/>
        <w:ind w:left="567"/>
        <w:rPr>
          <w:sz w:val="32"/>
          <w:szCs w:val="32"/>
        </w:rPr>
      </w:pPr>
      <w:r w:rsidRPr="007E274D">
        <w:rPr>
          <w:sz w:val="32"/>
          <w:szCs w:val="32"/>
        </w:rPr>
        <w:lastRenderedPageBreak/>
        <w:tab/>
      </w:r>
      <w:r w:rsidRPr="007E274D">
        <w:rPr>
          <w:sz w:val="32"/>
          <w:szCs w:val="32"/>
        </w:rPr>
        <w:tab/>
        <w:t>5.2</w:t>
      </w:r>
      <w:r w:rsidRPr="007E274D">
        <w:rPr>
          <w:sz w:val="32"/>
          <w:szCs w:val="32"/>
        </w:rPr>
        <w:tab/>
      </w:r>
      <w:hyperlink w:anchor="SHEQ" w:history="1">
        <w:r w:rsidRPr="007E274D">
          <w:rPr>
            <w:rStyle w:val="Hyperlink"/>
            <w:color w:val="auto"/>
            <w:sz w:val="32"/>
            <w:szCs w:val="32"/>
          </w:rPr>
          <w:t>SGUQ-, Betriebssicherungs- und CSR-Zielsetzungen und Trendanalyse</w:t>
        </w:r>
      </w:hyperlink>
    </w:p>
    <w:p w14:paraId="2E222E03" w14:textId="71A70C31" w:rsidR="00C67DF7" w:rsidRPr="007E274D" w:rsidRDefault="00C67DF7" w:rsidP="00C67DF7">
      <w:pPr>
        <w:spacing w:after="0" w:line="240" w:lineRule="auto"/>
        <w:ind w:left="567"/>
        <w:rPr>
          <w:sz w:val="32"/>
          <w:szCs w:val="32"/>
        </w:rPr>
      </w:pPr>
      <w:r w:rsidRPr="007E274D">
        <w:rPr>
          <w:sz w:val="32"/>
          <w:szCs w:val="32"/>
        </w:rPr>
        <w:tab/>
      </w:r>
      <w:r w:rsidRPr="007E274D">
        <w:rPr>
          <w:sz w:val="32"/>
          <w:szCs w:val="32"/>
        </w:rPr>
        <w:tab/>
        <w:t>5.3</w:t>
      </w:r>
      <w:r w:rsidRPr="007E274D">
        <w:rPr>
          <w:sz w:val="32"/>
          <w:szCs w:val="32"/>
        </w:rPr>
        <w:tab/>
      </w:r>
      <w:hyperlink w:anchor="Internal_Audit" w:history="1">
        <w:r w:rsidRPr="007E274D">
          <w:rPr>
            <w:rStyle w:val="Hyperlink"/>
            <w:color w:val="auto"/>
            <w:sz w:val="32"/>
            <w:szCs w:val="32"/>
          </w:rPr>
          <w:t>Interne Audits</w:t>
        </w:r>
      </w:hyperlink>
    </w:p>
    <w:p w14:paraId="704BEDA6" w14:textId="308BAD43" w:rsidR="00C67DF7" w:rsidRPr="007E274D" w:rsidRDefault="00C67DF7" w:rsidP="00C67DF7">
      <w:pPr>
        <w:spacing w:after="0" w:line="240" w:lineRule="auto"/>
        <w:ind w:left="567"/>
        <w:rPr>
          <w:rStyle w:val="Hyperlink"/>
          <w:color w:val="auto"/>
          <w:sz w:val="32"/>
          <w:szCs w:val="32"/>
        </w:rPr>
      </w:pPr>
      <w:r w:rsidRPr="007E274D">
        <w:rPr>
          <w:sz w:val="32"/>
          <w:szCs w:val="32"/>
        </w:rPr>
        <w:tab/>
      </w:r>
      <w:r w:rsidRPr="007E274D">
        <w:rPr>
          <w:sz w:val="32"/>
          <w:szCs w:val="32"/>
        </w:rPr>
        <w:tab/>
        <w:t>5.4</w:t>
      </w:r>
      <w:r w:rsidRPr="007E274D">
        <w:rPr>
          <w:sz w:val="32"/>
          <w:szCs w:val="32"/>
        </w:rPr>
        <w:tab/>
      </w:r>
      <w:hyperlink w:anchor="Management_Review" w:history="1">
        <w:r w:rsidRPr="007E274D">
          <w:rPr>
            <w:rStyle w:val="Hyperlink"/>
            <w:color w:val="auto"/>
            <w:sz w:val="32"/>
            <w:szCs w:val="32"/>
          </w:rPr>
          <w:t>Management Review Meetings</w:t>
        </w:r>
      </w:hyperlink>
    </w:p>
    <w:p w14:paraId="249835BF" w14:textId="77777777" w:rsidR="00251D87" w:rsidRPr="007E274D" w:rsidRDefault="00383F59" w:rsidP="00F00FAF">
      <w:pPr>
        <w:spacing w:after="0" w:line="240" w:lineRule="auto"/>
        <w:ind w:left="567"/>
        <w:rPr>
          <w:rStyle w:val="Hyperlink"/>
          <w:b/>
          <w:bCs/>
          <w:sz w:val="32"/>
          <w:szCs w:val="32"/>
        </w:rPr>
      </w:pPr>
      <w:r w:rsidRPr="007E274D">
        <w:rPr>
          <w:rStyle w:val="Hyperlink"/>
          <w:b/>
          <w:bCs/>
          <w:color w:val="0070C0"/>
          <w:sz w:val="32"/>
          <w:szCs w:val="32"/>
          <w:u w:val="none"/>
        </w:rPr>
        <w:t xml:space="preserve">6 </w:t>
      </w:r>
      <w:r w:rsidRPr="007E274D">
        <w:rPr>
          <w:rStyle w:val="Hyperlink"/>
          <w:b/>
          <w:bCs/>
          <w:color w:val="0070C0"/>
          <w:sz w:val="32"/>
          <w:szCs w:val="32"/>
          <w:u w:val="none"/>
        </w:rPr>
        <w:tab/>
      </w:r>
      <w:hyperlink w:anchor="Provision_information" w:history="1">
        <w:r w:rsidRPr="007E274D">
          <w:rPr>
            <w:rStyle w:val="Hyperlink"/>
            <w:b/>
            <w:bCs/>
            <w:sz w:val="32"/>
            <w:szCs w:val="32"/>
          </w:rPr>
          <w:t>Bereitstellung von Informationen</w:t>
        </w:r>
      </w:hyperlink>
    </w:p>
    <w:p w14:paraId="6B0940FD" w14:textId="700665D0" w:rsidR="007F6920" w:rsidRPr="007E274D" w:rsidRDefault="00251D87" w:rsidP="00232B88">
      <w:pPr>
        <w:spacing w:after="0" w:line="240" w:lineRule="auto"/>
        <w:ind w:left="2120" w:hanging="680"/>
        <w:rPr>
          <w:rFonts w:ascii="Calibri" w:eastAsia="Times New Roman" w:hAnsi="Calibri" w:cs="Calibri"/>
          <w:color w:val="0070C0"/>
          <w:sz w:val="32"/>
          <w:szCs w:val="32"/>
        </w:rPr>
      </w:pPr>
      <w:r w:rsidRPr="007E274D">
        <w:rPr>
          <w:rStyle w:val="Hyperlink"/>
          <w:color w:val="0070C0"/>
          <w:sz w:val="32"/>
          <w:szCs w:val="32"/>
          <w:u w:val="none"/>
        </w:rPr>
        <w:t>6.</w:t>
      </w:r>
      <w:r w:rsidRPr="007E274D">
        <w:rPr>
          <w:rFonts w:ascii="Calibri" w:hAnsi="Calibri"/>
          <w:color w:val="0070C0"/>
          <w:sz w:val="32"/>
          <w:szCs w:val="32"/>
        </w:rPr>
        <w:t>1</w:t>
      </w:r>
      <w:r w:rsidRPr="007E274D">
        <w:rPr>
          <w:rFonts w:ascii="Calibri" w:hAnsi="Calibri"/>
          <w:color w:val="0070C0"/>
          <w:sz w:val="32"/>
          <w:szCs w:val="32"/>
        </w:rPr>
        <w:tab/>
      </w:r>
      <w:hyperlink w:anchor="Doesthecompanymaintainqualityhealth" w:history="1">
        <w:r w:rsidRPr="007E274D">
          <w:rPr>
            <w:rStyle w:val="Hyperlink"/>
            <w:rFonts w:ascii="Calibri" w:hAnsi="Calibri"/>
            <w:sz w:val="32"/>
            <w:szCs w:val="32"/>
          </w:rPr>
          <w:t>Verfügt das Unternehmen über Informationen zu Qualität, Gesundheit, Sicherheit und Umweltschutz in Bezug auf die gehandhabten Produkte?</w:t>
        </w:r>
      </w:hyperlink>
    </w:p>
    <w:p w14:paraId="0AB2DF67" w14:textId="0FBDA9B9" w:rsidR="007F6920" w:rsidRPr="007E274D" w:rsidRDefault="007F6920" w:rsidP="00B00C26">
      <w:pPr>
        <w:spacing w:after="0" w:line="240" w:lineRule="auto"/>
        <w:ind w:left="2120" w:hanging="680"/>
        <w:rPr>
          <w:rFonts w:ascii="Calibri" w:eastAsia="Times New Roman" w:hAnsi="Calibri" w:cs="Calibri"/>
          <w:color w:val="0070C0"/>
          <w:sz w:val="32"/>
          <w:szCs w:val="32"/>
        </w:rPr>
      </w:pPr>
      <w:r w:rsidRPr="007E274D">
        <w:rPr>
          <w:rStyle w:val="Hyperlink"/>
          <w:color w:val="0070C0"/>
          <w:sz w:val="32"/>
          <w:szCs w:val="32"/>
          <w:u w:val="none"/>
        </w:rPr>
        <w:t>6.</w:t>
      </w:r>
      <w:r w:rsidRPr="007E274D">
        <w:rPr>
          <w:rFonts w:ascii="Calibri" w:hAnsi="Calibri"/>
          <w:color w:val="0070C0"/>
          <w:sz w:val="32"/>
          <w:szCs w:val="32"/>
        </w:rPr>
        <w:t>2</w:t>
      </w:r>
      <w:r w:rsidRPr="007E274D">
        <w:rPr>
          <w:rFonts w:ascii="Calibri" w:hAnsi="Calibri"/>
          <w:color w:val="0070C0"/>
          <w:sz w:val="32"/>
          <w:szCs w:val="32"/>
        </w:rPr>
        <w:tab/>
      </w:r>
      <w:hyperlink w:anchor="Arevisitorsandserviceproviderstothecomp" w:history="1">
        <w:r w:rsidRPr="007E274D">
          <w:rPr>
            <w:rStyle w:val="Hyperlink"/>
            <w:rFonts w:ascii="Calibri" w:hAnsi="Calibri"/>
            <w:sz w:val="32"/>
            <w:szCs w:val="32"/>
          </w:rPr>
          <w:t>Werden Besuchern und Dienstleistern auf dem Werksgelände die notwendigen Informationen bereitgestellt, um ihre Sicherheit zu gewährleisten?</w:t>
        </w:r>
      </w:hyperlink>
    </w:p>
    <w:p w14:paraId="7647CE2A" w14:textId="5EF77D99" w:rsidR="007F6920" w:rsidRPr="007E274D" w:rsidRDefault="007F6920" w:rsidP="00F00FAF">
      <w:pPr>
        <w:spacing w:after="0" w:line="240" w:lineRule="auto"/>
        <w:ind w:left="567"/>
        <w:rPr>
          <w:rFonts w:ascii="Calibri" w:eastAsia="Times New Roman" w:hAnsi="Calibri" w:cs="Calibri"/>
          <w:color w:val="0070C0"/>
          <w:sz w:val="32"/>
          <w:szCs w:val="32"/>
        </w:rPr>
      </w:pPr>
      <w:r w:rsidRPr="007E274D">
        <w:rPr>
          <w:rStyle w:val="Hyperlink"/>
          <w:color w:val="0070C0"/>
          <w:sz w:val="32"/>
          <w:szCs w:val="32"/>
          <w:u w:val="none"/>
        </w:rPr>
        <w:tab/>
      </w:r>
      <w:r w:rsidRPr="007E274D">
        <w:rPr>
          <w:rStyle w:val="Hyperlink"/>
          <w:color w:val="0070C0"/>
          <w:sz w:val="32"/>
          <w:szCs w:val="32"/>
          <w:u w:val="none"/>
        </w:rPr>
        <w:tab/>
        <w:t>6.</w:t>
      </w:r>
      <w:r w:rsidRPr="007E274D">
        <w:rPr>
          <w:rFonts w:ascii="Calibri" w:hAnsi="Calibri"/>
          <w:color w:val="0070C0"/>
          <w:sz w:val="32"/>
          <w:szCs w:val="32"/>
        </w:rPr>
        <w:t>3</w:t>
      </w:r>
      <w:r w:rsidRPr="007E274D">
        <w:rPr>
          <w:rFonts w:ascii="Calibri" w:hAnsi="Calibri"/>
          <w:color w:val="0070C0"/>
          <w:sz w:val="32"/>
          <w:szCs w:val="32"/>
        </w:rPr>
        <w:tab/>
      </w:r>
      <w:hyperlink w:anchor="Arecontractorsprovidedwithrelevant" w:history="1">
        <w:r w:rsidRPr="007E274D">
          <w:rPr>
            <w:rStyle w:val="Hyperlink"/>
            <w:rFonts w:ascii="Calibri" w:hAnsi="Calibri"/>
            <w:sz w:val="32"/>
            <w:szCs w:val="32"/>
          </w:rPr>
          <w:t>Erhalten Kontraktoren relevante Informationen zu Gesundheit, Sicherheit und Umweltschutz?</w:t>
        </w:r>
      </w:hyperlink>
    </w:p>
    <w:p w14:paraId="695E49ED" w14:textId="3E7A9BFC" w:rsidR="007F6920" w:rsidRPr="007E274D" w:rsidRDefault="007F6920" w:rsidP="00B00C26">
      <w:pPr>
        <w:spacing w:after="0" w:line="240" w:lineRule="auto"/>
        <w:ind w:left="2120" w:hanging="680"/>
        <w:rPr>
          <w:rFonts w:ascii="Calibri" w:eastAsia="Times New Roman" w:hAnsi="Calibri" w:cs="Calibri"/>
          <w:color w:val="0070C0"/>
          <w:sz w:val="32"/>
          <w:szCs w:val="32"/>
        </w:rPr>
      </w:pPr>
      <w:r w:rsidRPr="007E274D">
        <w:rPr>
          <w:rStyle w:val="Hyperlink"/>
          <w:color w:val="0070C0"/>
          <w:sz w:val="32"/>
          <w:szCs w:val="32"/>
          <w:u w:val="none"/>
        </w:rPr>
        <w:t>6.</w:t>
      </w:r>
      <w:r w:rsidRPr="007E274D">
        <w:rPr>
          <w:rFonts w:ascii="Calibri" w:hAnsi="Calibri"/>
          <w:color w:val="0070C0"/>
          <w:sz w:val="32"/>
          <w:szCs w:val="32"/>
        </w:rPr>
        <w:t>4</w:t>
      </w:r>
      <w:r w:rsidRPr="007E274D">
        <w:rPr>
          <w:rFonts w:ascii="Calibri" w:hAnsi="Calibri"/>
          <w:color w:val="0070C0"/>
          <w:sz w:val="32"/>
          <w:szCs w:val="32"/>
        </w:rPr>
        <w:tab/>
      </w:r>
      <w:hyperlink w:anchor="Arecustomerssuppliedwithadequatehealth" w:history="1">
        <w:r w:rsidRPr="007E274D">
          <w:rPr>
            <w:rStyle w:val="Hyperlink"/>
            <w:rFonts w:ascii="Calibri" w:hAnsi="Calibri"/>
            <w:sz w:val="32"/>
            <w:szCs w:val="32"/>
          </w:rPr>
          <w:t>Werden Kunden angemessene Informationen zu Qualität, Gesundheit, Sicherheit und Umweltschutz sowie andere technische Daten in Bezug auf die gelieferten Produkte bereitgestellt?</w:t>
        </w:r>
      </w:hyperlink>
    </w:p>
    <w:p w14:paraId="6C5C781D" w14:textId="183AB937" w:rsidR="007F6920" w:rsidRPr="007E274D" w:rsidRDefault="007F6920" w:rsidP="001355BA">
      <w:pPr>
        <w:tabs>
          <w:tab w:val="left" w:pos="2268"/>
        </w:tabs>
        <w:spacing w:after="0" w:line="240" w:lineRule="auto"/>
        <w:ind w:left="2120" w:hanging="692"/>
        <w:rPr>
          <w:rFonts w:ascii="Calibri" w:eastAsia="Times New Roman" w:hAnsi="Calibri" w:cs="Calibri"/>
          <w:color w:val="0070C0"/>
          <w:sz w:val="32"/>
          <w:szCs w:val="32"/>
        </w:rPr>
      </w:pPr>
      <w:r w:rsidRPr="007E274D">
        <w:rPr>
          <w:rStyle w:val="Hyperlink"/>
          <w:color w:val="0070C0"/>
          <w:sz w:val="32"/>
          <w:szCs w:val="32"/>
          <w:u w:val="none"/>
        </w:rPr>
        <w:t>6.</w:t>
      </w:r>
      <w:r w:rsidRPr="007E274D">
        <w:rPr>
          <w:rFonts w:ascii="Calibri" w:hAnsi="Calibri"/>
          <w:color w:val="0070C0"/>
          <w:sz w:val="32"/>
          <w:szCs w:val="32"/>
        </w:rPr>
        <w:t>5</w:t>
      </w:r>
      <w:r w:rsidRPr="007E274D">
        <w:rPr>
          <w:rFonts w:ascii="Calibri" w:hAnsi="Calibri"/>
          <w:color w:val="0070C0"/>
          <w:sz w:val="32"/>
          <w:szCs w:val="32"/>
        </w:rPr>
        <w:tab/>
      </w:r>
      <w:hyperlink w:anchor="Doesthecompanyhaveameansforproviding" w:history="1">
        <w:r w:rsidRPr="007E274D">
          <w:rPr>
            <w:rStyle w:val="Hyperlink"/>
            <w:rFonts w:ascii="Calibri" w:hAnsi="Calibri"/>
            <w:sz w:val="32"/>
            <w:szCs w:val="32"/>
          </w:rPr>
          <w:t>Verfügt das Unternehmen über ein Verfahren, um Änderungen an diesen Daten an die bekannten Empfänger zu übermitteln?</w:t>
        </w:r>
      </w:hyperlink>
    </w:p>
    <w:p w14:paraId="5CB3AC50" w14:textId="79D63651" w:rsidR="00751917" w:rsidRPr="007E274D" w:rsidRDefault="007F6920" w:rsidP="00B00C26">
      <w:pPr>
        <w:spacing w:after="0" w:line="240" w:lineRule="auto"/>
        <w:ind w:left="2120" w:hanging="680"/>
        <w:rPr>
          <w:rFonts w:ascii="Calibri" w:eastAsia="Times New Roman" w:hAnsi="Calibri" w:cs="Calibri"/>
          <w:color w:val="0070C0"/>
          <w:sz w:val="32"/>
          <w:szCs w:val="32"/>
        </w:rPr>
      </w:pPr>
      <w:r w:rsidRPr="007E274D">
        <w:rPr>
          <w:rStyle w:val="Hyperlink"/>
          <w:color w:val="0070C0"/>
          <w:sz w:val="32"/>
          <w:szCs w:val="32"/>
          <w:u w:val="none"/>
        </w:rPr>
        <w:t>6.</w:t>
      </w:r>
      <w:r w:rsidRPr="007E274D">
        <w:rPr>
          <w:rFonts w:ascii="Calibri" w:hAnsi="Calibri"/>
          <w:color w:val="0070C0"/>
          <w:sz w:val="32"/>
          <w:szCs w:val="32"/>
        </w:rPr>
        <w:t>6</w:t>
      </w:r>
      <w:r w:rsidRPr="007E274D">
        <w:rPr>
          <w:rFonts w:ascii="Calibri" w:hAnsi="Calibri"/>
          <w:color w:val="0070C0"/>
          <w:sz w:val="32"/>
          <w:szCs w:val="32"/>
        </w:rPr>
        <w:tab/>
      </w:r>
      <w:hyperlink w:anchor="Doesthecompanyprovideadvice" w:history="1">
        <w:r w:rsidRPr="007E274D">
          <w:rPr>
            <w:rStyle w:val="Hyperlink"/>
            <w:rFonts w:ascii="Calibri" w:hAnsi="Calibri"/>
            <w:sz w:val="32"/>
            <w:szCs w:val="32"/>
          </w:rPr>
          <w:t>Bietet das Unternehmen Empfehlungen und/oder Dienstleistungen für Kunden im Zusammenhang mit der Entsorgung von Produkten und benutzten Verpackungen?</w:t>
        </w:r>
      </w:hyperlink>
    </w:p>
    <w:p w14:paraId="11F905A1" w14:textId="77777777" w:rsidR="00751917" w:rsidRPr="007E274D" w:rsidRDefault="00751917" w:rsidP="00F00FAF">
      <w:pPr>
        <w:spacing w:after="0" w:line="240" w:lineRule="auto"/>
        <w:ind w:left="567"/>
        <w:rPr>
          <w:rFonts w:ascii="Calibri" w:eastAsia="Times New Roman" w:hAnsi="Calibri" w:cs="Calibri"/>
          <w:color w:val="0070C0"/>
          <w:sz w:val="32"/>
          <w:szCs w:val="32"/>
        </w:rPr>
      </w:pPr>
      <w:r w:rsidRPr="007E274D">
        <w:rPr>
          <w:rStyle w:val="Hyperlink"/>
          <w:color w:val="0070C0"/>
          <w:sz w:val="32"/>
          <w:szCs w:val="32"/>
          <w:u w:val="none"/>
        </w:rPr>
        <w:tab/>
      </w:r>
      <w:r w:rsidRPr="007E274D">
        <w:rPr>
          <w:rStyle w:val="Hyperlink"/>
          <w:color w:val="0070C0"/>
          <w:sz w:val="32"/>
          <w:szCs w:val="32"/>
          <w:u w:val="none"/>
        </w:rPr>
        <w:tab/>
        <w:t>6.</w:t>
      </w:r>
      <w:r w:rsidRPr="007E274D">
        <w:rPr>
          <w:rFonts w:ascii="Calibri" w:hAnsi="Calibri"/>
          <w:color w:val="0070C0"/>
          <w:sz w:val="32"/>
          <w:szCs w:val="32"/>
        </w:rPr>
        <w:t>7</w:t>
      </w:r>
      <w:r w:rsidRPr="007E274D">
        <w:rPr>
          <w:rFonts w:ascii="Calibri" w:hAnsi="Calibri"/>
          <w:color w:val="0070C0"/>
          <w:sz w:val="32"/>
          <w:szCs w:val="32"/>
        </w:rPr>
        <w:tab/>
      </w:r>
      <w:hyperlink w:anchor="Doesyourcompanyhavealabelpolicy" w:history="1">
        <w:r w:rsidRPr="007E274D">
          <w:rPr>
            <w:rStyle w:val="Hyperlink"/>
            <w:rFonts w:ascii="Calibri" w:hAnsi="Calibri"/>
            <w:sz w:val="32"/>
            <w:szCs w:val="32"/>
          </w:rPr>
          <w:t>Verfügt das Unternehmen über eine Kennzeichnungsrichtlinie?</w:t>
        </w:r>
      </w:hyperlink>
    </w:p>
    <w:p w14:paraId="7D8C6C64" w14:textId="77777777" w:rsidR="00847077" w:rsidRPr="007E274D" w:rsidRDefault="00751917" w:rsidP="00F00FAF">
      <w:pPr>
        <w:spacing w:after="0" w:line="240" w:lineRule="auto"/>
        <w:ind w:left="567"/>
        <w:rPr>
          <w:rFonts w:ascii="Calibri" w:eastAsia="Times New Roman" w:hAnsi="Calibri" w:cs="Calibri"/>
          <w:b/>
          <w:bCs/>
          <w:color w:val="0070C0"/>
          <w:sz w:val="32"/>
          <w:szCs w:val="32"/>
        </w:rPr>
      </w:pPr>
      <w:r w:rsidRPr="007E274D">
        <w:rPr>
          <w:rStyle w:val="Hyperlink"/>
          <w:b/>
          <w:bCs/>
          <w:color w:val="0070C0"/>
          <w:sz w:val="32"/>
          <w:szCs w:val="32"/>
          <w:u w:val="none"/>
        </w:rPr>
        <w:t>7</w:t>
      </w:r>
      <w:r w:rsidRPr="007E274D">
        <w:rPr>
          <w:rFonts w:ascii="Calibri" w:hAnsi="Calibri"/>
          <w:b/>
          <w:bCs/>
          <w:color w:val="0070C0"/>
          <w:sz w:val="32"/>
          <w:szCs w:val="32"/>
        </w:rPr>
        <w:tab/>
      </w:r>
      <w:hyperlink w:anchor="Communityinteraction" w:history="1">
        <w:r w:rsidRPr="007E274D">
          <w:rPr>
            <w:rStyle w:val="Hyperlink"/>
            <w:rFonts w:ascii="Calibri" w:hAnsi="Calibri"/>
            <w:b/>
            <w:bCs/>
            <w:sz w:val="32"/>
            <w:szCs w:val="32"/>
          </w:rPr>
          <w:t>Interaktion mit dem unmittelbaren Umfeld</w:t>
        </w:r>
      </w:hyperlink>
    </w:p>
    <w:p w14:paraId="2B339974" w14:textId="723C4EEC" w:rsidR="00847077" w:rsidRPr="007E274D" w:rsidRDefault="00847077" w:rsidP="00F00FAF">
      <w:pPr>
        <w:spacing w:after="0" w:line="240" w:lineRule="auto"/>
        <w:ind w:left="567"/>
        <w:rPr>
          <w:rFonts w:ascii="Calibri" w:eastAsia="Times New Roman" w:hAnsi="Calibri" w:cs="Calibri"/>
          <w:color w:val="0070C0"/>
          <w:sz w:val="32"/>
          <w:szCs w:val="32"/>
        </w:rPr>
      </w:pPr>
      <w:r w:rsidRPr="007E274D">
        <w:rPr>
          <w:rStyle w:val="Hyperlink"/>
          <w:b/>
          <w:bCs/>
          <w:color w:val="0070C0"/>
          <w:sz w:val="32"/>
          <w:szCs w:val="32"/>
          <w:u w:val="none"/>
        </w:rPr>
        <w:tab/>
      </w:r>
      <w:r w:rsidRPr="007E274D">
        <w:rPr>
          <w:rStyle w:val="Hyperlink"/>
          <w:b/>
          <w:bCs/>
          <w:color w:val="0070C0"/>
          <w:sz w:val="32"/>
          <w:szCs w:val="32"/>
          <w:u w:val="none"/>
        </w:rPr>
        <w:tab/>
      </w:r>
      <w:r w:rsidRPr="007E274D">
        <w:rPr>
          <w:rStyle w:val="Hyperlink"/>
          <w:color w:val="0070C0"/>
          <w:sz w:val="32"/>
          <w:szCs w:val="32"/>
          <w:u w:val="none"/>
        </w:rPr>
        <w:t>7.</w:t>
      </w:r>
      <w:r w:rsidRPr="007E274D">
        <w:rPr>
          <w:rFonts w:ascii="Calibri" w:hAnsi="Calibri"/>
          <w:color w:val="0070C0"/>
          <w:sz w:val="32"/>
          <w:szCs w:val="32"/>
        </w:rPr>
        <w:t>1</w:t>
      </w:r>
      <w:r w:rsidRPr="007E274D">
        <w:rPr>
          <w:rFonts w:ascii="Calibri" w:hAnsi="Calibri"/>
          <w:color w:val="0070C0"/>
          <w:sz w:val="32"/>
          <w:szCs w:val="32"/>
        </w:rPr>
        <w:tab/>
      </w:r>
      <w:hyperlink w:anchor="Doesthecompanypromotetheprinciples" w:history="1">
        <w:r w:rsidRPr="007E274D">
          <w:rPr>
            <w:rStyle w:val="Hyperlink"/>
            <w:rFonts w:ascii="Calibri" w:hAnsi="Calibri"/>
            <w:sz w:val="32"/>
            <w:szCs w:val="32"/>
          </w:rPr>
          <w:t>Fördert das Unternehmen auch bei anderen Organisationen die Grundsätze der Responsible Care?</w:t>
        </w:r>
      </w:hyperlink>
    </w:p>
    <w:p w14:paraId="517493E9" w14:textId="77777777" w:rsidR="00F5016D" w:rsidRPr="007E274D" w:rsidRDefault="00847077" w:rsidP="00F00FAF">
      <w:pPr>
        <w:spacing w:after="0" w:line="240" w:lineRule="auto"/>
        <w:ind w:left="567"/>
        <w:rPr>
          <w:rFonts w:ascii="Calibri" w:eastAsia="Times New Roman" w:hAnsi="Calibri" w:cs="Calibri"/>
          <w:color w:val="0070C0"/>
          <w:sz w:val="32"/>
          <w:szCs w:val="32"/>
        </w:rPr>
      </w:pPr>
      <w:r w:rsidRPr="007E274D">
        <w:rPr>
          <w:rStyle w:val="Hyperlink"/>
          <w:color w:val="0070C0"/>
          <w:sz w:val="32"/>
          <w:szCs w:val="32"/>
          <w:u w:val="none"/>
        </w:rPr>
        <w:tab/>
      </w:r>
      <w:r w:rsidRPr="007E274D">
        <w:rPr>
          <w:rStyle w:val="Hyperlink"/>
          <w:color w:val="0070C0"/>
          <w:sz w:val="32"/>
          <w:szCs w:val="32"/>
          <w:u w:val="none"/>
        </w:rPr>
        <w:tab/>
        <w:t>7.</w:t>
      </w:r>
      <w:r w:rsidRPr="007E274D">
        <w:rPr>
          <w:rFonts w:ascii="Calibri" w:hAnsi="Calibri"/>
          <w:color w:val="0070C0"/>
          <w:sz w:val="32"/>
          <w:szCs w:val="32"/>
        </w:rPr>
        <w:t>2</w:t>
      </w:r>
      <w:r w:rsidRPr="007E274D">
        <w:rPr>
          <w:rFonts w:ascii="Calibri" w:hAnsi="Calibri"/>
          <w:color w:val="0070C0"/>
          <w:sz w:val="32"/>
          <w:szCs w:val="32"/>
        </w:rPr>
        <w:tab/>
      </w:r>
      <w:hyperlink w:anchor="Dopersonnelateachlocationmaintaingood" w:history="1">
        <w:r w:rsidRPr="007E274D">
          <w:rPr>
            <w:rStyle w:val="Hyperlink"/>
            <w:rFonts w:ascii="Calibri" w:hAnsi="Calibri"/>
            <w:sz w:val="32"/>
            <w:szCs w:val="32"/>
          </w:rPr>
          <w:t>Pflegen die Mitarbeiter an den Standorten gute Beziehungen zur Nachbarschaft?</w:t>
        </w:r>
      </w:hyperlink>
    </w:p>
    <w:p w14:paraId="135D2E59" w14:textId="3FAB449C" w:rsidR="00F5016D" w:rsidRPr="007E274D" w:rsidRDefault="00F5016D" w:rsidP="00F00FAF">
      <w:pPr>
        <w:spacing w:after="0" w:line="240" w:lineRule="auto"/>
        <w:ind w:left="567"/>
        <w:rPr>
          <w:rFonts w:ascii="Calibri" w:eastAsia="Times New Roman" w:hAnsi="Calibri" w:cs="Calibri"/>
          <w:color w:val="0070C0"/>
          <w:sz w:val="32"/>
          <w:szCs w:val="32"/>
        </w:rPr>
      </w:pPr>
      <w:r w:rsidRPr="007E274D">
        <w:rPr>
          <w:rStyle w:val="Hyperlink"/>
          <w:color w:val="0070C0"/>
          <w:sz w:val="32"/>
          <w:szCs w:val="32"/>
          <w:u w:val="none"/>
        </w:rPr>
        <w:tab/>
      </w:r>
      <w:r w:rsidRPr="007E274D">
        <w:rPr>
          <w:rStyle w:val="Hyperlink"/>
          <w:color w:val="0070C0"/>
          <w:sz w:val="32"/>
          <w:szCs w:val="32"/>
          <w:u w:val="none"/>
        </w:rPr>
        <w:tab/>
        <w:t>7.</w:t>
      </w:r>
      <w:r w:rsidRPr="007E274D">
        <w:rPr>
          <w:rFonts w:ascii="Calibri" w:hAnsi="Calibri"/>
          <w:color w:val="0070C0"/>
          <w:sz w:val="32"/>
          <w:szCs w:val="32"/>
        </w:rPr>
        <w:t>3</w:t>
      </w:r>
      <w:r w:rsidRPr="007E274D">
        <w:rPr>
          <w:rFonts w:ascii="Calibri" w:hAnsi="Calibri"/>
          <w:color w:val="0070C0"/>
          <w:sz w:val="32"/>
          <w:szCs w:val="32"/>
        </w:rPr>
        <w:tab/>
      </w:r>
      <w:hyperlink w:anchor="Isthecompanyactivelyinvolvedwiththe" w:history="1">
        <w:r w:rsidRPr="007E274D">
          <w:rPr>
            <w:rStyle w:val="Hyperlink"/>
            <w:rFonts w:ascii="Calibri" w:hAnsi="Calibri"/>
            <w:sz w:val="32"/>
            <w:szCs w:val="32"/>
          </w:rPr>
          <w:t>Bringt sich das Unternehmen aktiv in das lokale Umfeld ein?</w:t>
        </w:r>
      </w:hyperlink>
    </w:p>
    <w:p w14:paraId="62DE6569" w14:textId="4DA9B054" w:rsidR="008A2EE1" w:rsidRPr="007E274D" w:rsidRDefault="00F5016D" w:rsidP="00F00FAF">
      <w:pPr>
        <w:spacing w:after="0" w:line="240" w:lineRule="auto"/>
        <w:ind w:left="567"/>
        <w:rPr>
          <w:rFonts w:ascii="Calibri" w:eastAsia="Times New Roman" w:hAnsi="Calibri" w:cs="Calibri"/>
          <w:b/>
          <w:color w:val="0070C0"/>
          <w:sz w:val="32"/>
          <w:szCs w:val="32"/>
        </w:rPr>
      </w:pPr>
      <w:r w:rsidRPr="007E274D">
        <w:rPr>
          <w:rStyle w:val="Hyperlink"/>
          <w:color w:val="0070C0"/>
          <w:sz w:val="32"/>
          <w:szCs w:val="32"/>
          <w:u w:val="none"/>
        </w:rPr>
        <w:tab/>
      </w:r>
      <w:r w:rsidRPr="007E274D">
        <w:rPr>
          <w:rStyle w:val="Hyperlink"/>
          <w:color w:val="0070C0"/>
          <w:sz w:val="32"/>
          <w:szCs w:val="32"/>
          <w:u w:val="none"/>
        </w:rPr>
        <w:tab/>
        <w:t>7.</w:t>
      </w:r>
      <w:r w:rsidRPr="007E274D">
        <w:rPr>
          <w:rFonts w:ascii="Calibri" w:hAnsi="Calibri"/>
          <w:color w:val="0070C0"/>
          <w:sz w:val="32"/>
          <w:szCs w:val="32"/>
        </w:rPr>
        <w:t>4</w:t>
      </w:r>
      <w:r w:rsidRPr="007E274D">
        <w:rPr>
          <w:rFonts w:ascii="Calibri" w:hAnsi="Calibri"/>
          <w:color w:val="0070C0"/>
          <w:sz w:val="32"/>
          <w:szCs w:val="32"/>
        </w:rPr>
        <w:tab/>
      </w:r>
      <w:hyperlink w:anchor="Doesthecompanyallowforopennessin" w:history="1">
        <w:r w:rsidRPr="007E274D">
          <w:rPr>
            <w:rStyle w:val="Hyperlink"/>
            <w:rFonts w:ascii="Calibri" w:hAnsi="Calibri"/>
            <w:sz w:val="32"/>
            <w:szCs w:val="32"/>
          </w:rPr>
          <w:t>Geht das Unternehmen offen mit SGU-Informationen um?</w:t>
        </w:r>
      </w:hyperlink>
      <w:r w:rsidRPr="007E274D">
        <w:br w:type="page"/>
      </w:r>
    </w:p>
    <w:p w14:paraId="0ECA39CE" w14:textId="1B5FC821" w:rsidR="00815E1B" w:rsidRPr="007E274D"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sidRPr="007E274D">
        <w:rPr>
          <w:rFonts w:ascii="Calibri" w:hAnsi="Calibri"/>
          <w:b/>
          <w:bCs/>
          <w:color w:val="0070C0"/>
          <w:sz w:val="36"/>
          <w:szCs w:val="36"/>
        </w:rPr>
        <w:lastRenderedPageBreak/>
        <w:tab/>
      </w:r>
      <w:r w:rsidRPr="007E274D">
        <w:rPr>
          <w:rFonts w:ascii="Calibri" w:hAnsi="Calibri"/>
          <w:b/>
          <w:bCs/>
          <w:sz w:val="18"/>
          <w:szCs w:val="18"/>
        </w:rPr>
        <w:tab/>
      </w:r>
    </w:p>
    <w:tbl>
      <w:tblPr>
        <w:tblW w:w="14675" w:type="dxa"/>
        <w:jc w:val="center"/>
        <w:shd w:val="clear" w:color="auto" w:fill="FFFFFF" w:themeFill="background1"/>
        <w:tblLayout w:type="fixed"/>
        <w:tblLook w:val="04A0" w:firstRow="1" w:lastRow="0" w:firstColumn="1" w:lastColumn="0" w:noHBand="0" w:noVBand="1"/>
      </w:tblPr>
      <w:tblGrid>
        <w:gridCol w:w="1555"/>
        <w:gridCol w:w="3827"/>
        <w:gridCol w:w="283"/>
        <w:gridCol w:w="8224"/>
        <w:gridCol w:w="14"/>
        <w:gridCol w:w="758"/>
        <w:gridCol w:w="14"/>
      </w:tblGrid>
      <w:tr w:rsidR="00A87FD3" w:rsidRPr="007E274D" w14:paraId="57EDBBCE" w14:textId="611298FF" w:rsidTr="00545C84">
        <w:trPr>
          <w:cantSplit/>
          <w:trHeight w:val="1134"/>
          <w:jc w:val="center"/>
        </w:trPr>
        <w:tc>
          <w:tcPr>
            <w:tcW w:w="139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C3FCB" w14:textId="24FF4DBB" w:rsidR="00A87FD3" w:rsidRPr="007E274D" w:rsidRDefault="00A87FD3" w:rsidP="003A2717">
            <w:pPr>
              <w:spacing w:after="0" w:line="240" w:lineRule="auto"/>
              <w:jc w:val="center"/>
              <w:rPr>
                <w:rFonts w:ascii="Calibri" w:eastAsia="Times New Roman" w:hAnsi="Calibri" w:cs="Calibri"/>
                <w:b/>
                <w:bCs/>
                <w:color w:val="0066CC"/>
                <w:sz w:val="36"/>
                <w:szCs w:val="36"/>
              </w:rPr>
            </w:pPr>
            <w:r w:rsidRPr="007E274D">
              <w:rPr>
                <w:rFonts w:ascii="Calibri" w:hAnsi="Calibri"/>
                <w:b/>
                <w:bCs/>
                <w:sz w:val="36"/>
                <w:szCs w:val="36"/>
              </w:rPr>
              <w:t>SQAS-Basisfragebogen </w:t>
            </w:r>
            <w:r w:rsidRPr="007E274D">
              <w:rPr>
                <w:rFonts w:ascii="Calibri" w:hAnsi="Calibri"/>
                <w:b/>
                <w:bCs/>
                <w:color w:val="0066CC"/>
                <w:sz w:val="36"/>
                <w:szCs w:val="36"/>
              </w:rPr>
              <w:t>2022</w:t>
            </w:r>
            <w:r w:rsidRPr="007E274D">
              <w:rPr>
                <w:rFonts w:ascii="Calibri" w:hAnsi="Calibri"/>
                <w:b/>
                <w:bCs/>
                <w:sz w:val="36"/>
                <w:szCs w:val="36"/>
              </w:rPr>
              <w:t xml:space="preserve"> </w:t>
            </w:r>
            <w:r w:rsidRPr="007E274D">
              <w:rPr>
                <w:rFonts w:ascii="Calibri" w:hAnsi="Calibri"/>
                <w:b/>
                <w:bCs/>
                <w:color w:val="0070C0"/>
                <w:sz w:val="36"/>
                <w:szCs w:val="36"/>
              </w:rPr>
              <w:t>+ ESAD Supplement </w:t>
            </w:r>
            <w:r w:rsidRPr="007E274D">
              <w:rPr>
                <w:rFonts w:ascii="Calibri" w:hAnsi="Calibri"/>
                <w:b/>
                <w:bCs/>
                <w:sz w:val="36"/>
                <w:szCs w:val="36"/>
              </w:rPr>
              <w:t>– Fragebogen &amp; Leitfaden – Deutsche Fassung</w:t>
            </w:r>
            <w:r w:rsidRPr="007E274D">
              <w:rPr>
                <w:rFonts w:ascii="Calibri" w:hAnsi="Calibri"/>
                <w:b/>
                <w:bCs/>
                <w:color w:val="0066CC"/>
                <w:sz w:val="36"/>
                <w:szCs w:val="36"/>
              </w:rPr>
              <w:t xml:space="preserve"> </w:t>
            </w:r>
          </w:p>
          <w:p w14:paraId="34E85F07" w14:textId="7C81A03B" w:rsidR="00A87FD3" w:rsidRPr="007E274D" w:rsidRDefault="00A87FD3" w:rsidP="005E35C9">
            <w:pPr>
              <w:spacing w:after="0" w:line="240" w:lineRule="auto"/>
              <w:jc w:val="center"/>
              <w:rPr>
                <w:rFonts w:ascii="Calibri" w:eastAsia="Times New Roman" w:hAnsi="Calibri" w:cs="Calibri"/>
                <w:b/>
                <w:bCs/>
                <w:sz w:val="36"/>
                <w:szCs w:val="36"/>
              </w:rPr>
            </w:pPr>
            <w:r w:rsidRPr="007E274D">
              <w:rPr>
                <w:rFonts w:ascii="Calibri" w:hAnsi="Calibri"/>
                <w:b/>
                <w:bCs/>
                <w:color w:val="0066CC"/>
                <w:sz w:val="36"/>
                <w:szCs w:val="36"/>
              </w:rPr>
              <w:t>Neuer Text in blauer Farbe – Rev. 12.04.2022</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8457D7" w14:textId="61FB569D" w:rsidR="00A87FD3" w:rsidRPr="007E274D" w:rsidRDefault="004316B9" w:rsidP="000D3A35">
            <w:pPr>
              <w:spacing w:after="0" w:line="240" w:lineRule="auto"/>
              <w:jc w:val="center"/>
              <w:rPr>
                <w:rFonts w:ascii="Calibri" w:eastAsia="Times New Roman" w:hAnsi="Calibri" w:cs="Calibri"/>
                <w:b/>
                <w:bCs/>
                <w:sz w:val="20"/>
                <w:szCs w:val="20"/>
              </w:rPr>
            </w:pPr>
            <w:r w:rsidRPr="007E274D">
              <w:rPr>
                <w:rFonts w:ascii="Calibri" w:hAnsi="Calibri"/>
                <w:b/>
                <w:bCs/>
                <w:color w:val="0070C0"/>
                <w:sz w:val="20"/>
                <w:szCs w:val="20"/>
              </w:rPr>
              <w:t>Gra</w:t>
            </w:r>
            <w:r w:rsidR="00041567" w:rsidRPr="007E274D">
              <w:rPr>
                <w:rFonts w:ascii="Calibri" w:hAnsi="Calibri"/>
                <w:b/>
                <w:bCs/>
                <w:color w:val="0070C0"/>
                <w:sz w:val="20"/>
                <w:szCs w:val="20"/>
              </w:rPr>
              <w:t>-</w:t>
            </w:r>
            <w:r w:rsidRPr="007E274D">
              <w:rPr>
                <w:rFonts w:ascii="Calibri" w:hAnsi="Calibri"/>
                <w:b/>
                <w:bCs/>
                <w:color w:val="0070C0"/>
                <w:sz w:val="20"/>
                <w:szCs w:val="20"/>
              </w:rPr>
              <w:t>nulat</w:t>
            </w:r>
            <w:r w:rsidR="00041567" w:rsidRPr="007E274D">
              <w:rPr>
                <w:rFonts w:ascii="Calibri" w:hAnsi="Calibri"/>
                <w:b/>
                <w:bCs/>
                <w:color w:val="0070C0"/>
                <w:sz w:val="20"/>
                <w:szCs w:val="20"/>
              </w:rPr>
              <w:t>-</w:t>
            </w:r>
            <w:r w:rsidRPr="007E274D">
              <w:rPr>
                <w:rFonts w:ascii="Calibri" w:hAnsi="Calibri"/>
                <w:b/>
                <w:bCs/>
                <w:color w:val="0070C0"/>
                <w:sz w:val="20"/>
                <w:szCs w:val="20"/>
              </w:rPr>
              <w:t>ver</w:t>
            </w:r>
            <w:r w:rsidR="00041567" w:rsidRPr="007E274D">
              <w:rPr>
                <w:rFonts w:ascii="Calibri" w:hAnsi="Calibri"/>
                <w:b/>
                <w:bCs/>
                <w:color w:val="0070C0"/>
                <w:sz w:val="20"/>
                <w:szCs w:val="20"/>
              </w:rPr>
              <w:t>-</w:t>
            </w:r>
            <w:r w:rsidRPr="007E274D">
              <w:rPr>
                <w:rFonts w:ascii="Calibri" w:hAnsi="Calibri"/>
                <w:b/>
                <w:bCs/>
                <w:color w:val="0070C0"/>
                <w:sz w:val="20"/>
                <w:szCs w:val="20"/>
              </w:rPr>
              <w:t>lust</w:t>
            </w:r>
          </w:p>
        </w:tc>
      </w:tr>
      <w:tr w:rsidR="002E3AD0" w:rsidRPr="007E274D" w14:paraId="18928238" w14:textId="6D2A877A"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77777777" w:rsidR="00A87FD3" w:rsidRPr="007E274D" w:rsidRDefault="00A87FD3" w:rsidP="003A2717">
            <w:pPr>
              <w:spacing w:after="0" w:line="240" w:lineRule="auto"/>
              <w:rPr>
                <w:rFonts w:ascii="Calibri" w:eastAsia="Times New Roman" w:hAnsi="Calibri" w:cs="Calibri"/>
                <w:b/>
                <w:bCs/>
                <w:sz w:val="24"/>
                <w:szCs w:val="24"/>
              </w:rPr>
            </w:pPr>
            <w:r w:rsidRPr="007E274D">
              <w:rPr>
                <w:rFonts w:ascii="Calibri" w:hAnsi="Calibri"/>
                <w:b/>
                <w:bCs/>
                <w:sz w:val="24"/>
                <w:szCs w:val="24"/>
              </w:rPr>
              <w:t>Nr.</w:t>
            </w:r>
          </w:p>
        </w:tc>
        <w:tc>
          <w:tcPr>
            <w:tcW w:w="3827" w:type="dxa"/>
            <w:tcBorders>
              <w:top w:val="nil"/>
              <w:left w:val="nil"/>
              <w:bottom w:val="single" w:sz="4" w:space="0" w:color="auto"/>
              <w:right w:val="single" w:sz="4" w:space="0" w:color="auto"/>
            </w:tcBorders>
            <w:shd w:val="clear" w:color="auto" w:fill="FFFFFF" w:themeFill="background1"/>
            <w:hideMark/>
          </w:tcPr>
          <w:p w14:paraId="0A937810" w14:textId="77777777" w:rsidR="00A87FD3" w:rsidRPr="007E274D" w:rsidRDefault="00A87FD3" w:rsidP="003A2717">
            <w:pPr>
              <w:spacing w:after="0" w:line="240" w:lineRule="auto"/>
              <w:rPr>
                <w:rFonts w:ascii="Calibri" w:eastAsia="Times New Roman" w:hAnsi="Calibri" w:cs="Calibri"/>
                <w:b/>
                <w:bCs/>
                <w:sz w:val="24"/>
                <w:szCs w:val="24"/>
              </w:rPr>
            </w:pPr>
            <w:r w:rsidRPr="007E274D">
              <w:rPr>
                <w:rFonts w:ascii="Calibri" w:hAnsi="Calibri"/>
                <w:b/>
                <w:bCs/>
                <w:sz w:val="24"/>
                <w:szCs w:val="24"/>
              </w:rPr>
              <w:t>Frage</w:t>
            </w:r>
          </w:p>
        </w:tc>
        <w:tc>
          <w:tcPr>
            <w:tcW w:w="283" w:type="dxa"/>
            <w:tcBorders>
              <w:top w:val="nil"/>
              <w:left w:val="nil"/>
              <w:bottom w:val="single" w:sz="4" w:space="0" w:color="auto"/>
              <w:right w:val="single" w:sz="4" w:space="0" w:color="auto"/>
            </w:tcBorders>
            <w:shd w:val="clear" w:color="auto" w:fill="FFFFFF" w:themeFill="background1"/>
            <w:hideMark/>
          </w:tcPr>
          <w:p w14:paraId="5671C3F2" w14:textId="77777777" w:rsidR="00A87FD3" w:rsidRPr="007E274D" w:rsidRDefault="00A87FD3" w:rsidP="003A2717">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576F55A" w14:textId="77777777" w:rsidR="00A87FD3" w:rsidRPr="007E274D" w:rsidRDefault="00A87FD3" w:rsidP="003A2717">
            <w:pPr>
              <w:spacing w:after="0" w:line="240" w:lineRule="auto"/>
              <w:rPr>
                <w:rFonts w:ascii="Calibri" w:eastAsia="Times New Roman" w:hAnsi="Calibri" w:cs="Calibri"/>
                <w:b/>
                <w:bCs/>
                <w:sz w:val="24"/>
                <w:szCs w:val="24"/>
              </w:rPr>
            </w:pPr>
            <w:r w:rsidRPr="007E274D">
              <w:rPr>
                <w:rFonts w:ascii="Calibri" w:hAnsi="Calibri"/>
                <w:b/>
                <w:bCs/>
                <w:sz w:val="24"/>
                <w:szCs w:val="24"/>
              </w:rPr>
              <w:t>Richtlinie</w:t>
            </w:r>
          </w:p>
        </w:tc>
        <w:tc>
          <w:tcPr>
            <w:tcW w:w="772" w:type="dxa"/>
            <w:gridSpan w:val="2"/>
            <w:tcBorders>
              <w:top w:val="nil"/>
              <w:left w:val="nil"/>
              <w:bottom w:val="single" w:sz="4" w:space="0" w:color="auto"/>
              <w:right w:val="single" w:sz="4" w:space="0" w:color="auto"/>
            </w:tcBorders>
            <w:shd w:val="clear" w:color="auto" w:fill="FFFFFF" w:themeFill="background1"/>
          </w:tcPr>
          <w:p w14:paraId="139C5240" w14:textId="77777777" w:rsidR="00A87FD3" w:rsidRPr="007E274D" w:rsidRDefault="00A87FD3" w:rsidP="000D3A35">
            <w:pPr>
              <w:spacing w:after="0" w:line="240" w:lineRule="auto"/>
              <w:jc w:val="center"/>
              <w:rPr>
                <w:rFonts w:ascii="Calibri" w:eastAsia="Times New Roman" w:hAnsi="Calibri" w:cs="Calibri"/>
                <w:b/>
                <w:bCs/>
                <w:color w:val="0070C0"/>
                <w:sz w:val="24"/>
                <w:szCs w:val="24"/>
              </w:rPr>
            </w:pPr>
          </w:p>
        </w:tc>
      </w:tr>
      <w:tr w:rsidR="002E3AD0" w:rsidRPr="007E274D" w14:paraId="338FE72D" w14:textId="6F0C2FB3"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A87FD3" w:rsidRPr="007E274D" w:rsidRDefault="00A87FD3" w:rsidP="003A2717">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3827" w:type="dxa"/>
            <w:tcBorders>
              <w:top w:val="nil"/>
              <w:left w:val="nil"/>
              <w:bottom w:val="nil"/>
              <w:right w:val="nil"/>
            </w:tcBorders>
            <w:shd w:val="clear" w:color="auto" w:fill="FFFFFF" w:themeFill="background1"/>
            <w:hideMark/>
          </w:tcPr>
          <w:p w14:paraId="0838C055" w14:textId="77777777" w:rsidR="00A87FD3" w:rsidRPr="007E274D" w:rsidRDefault="00A87FD3" w:rsidP="003A2717">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283" w:type="dxa"/>
            <w:tcBorders>
              <w:top w:val="nil"/>
              <w:left w:val="single" w:sz="4" w:space="0" w:color="auto"/>
              <w:bottom w:val="nil"/>
              <w:right w:val="single" w:sz="4" w:space="0" w:color="auto"/>
            </w:tcBorders>
            <w:shd w:val="clear" w:color="auto" w:fill="FFFFFF" w:themeFill="background1"/>
            <w:hideMark/>
          </w:tcPr>
          <w:p w14:paraId="043737A0" w14:textId="77777777" w:rsidR="00A87FD3" w:rsidRPr="007E274D" w:rsidRDefault="00A87FD3" w:rsidP="003A2717">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555DB82F" w14:textId="77777777" w:rsidR="00A87FD3" w:rsidRPr="007E274D" w:rsidRDefault="00A87FD3" w:rsidP="003A2717">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772" w:type="dxa"/>
            <w:gridSpan w:val="2"/>
            <w:tcBorders>
              <w:top w:val="nil"/>
              <w:left w:val="nil"/>
              <w:bottom w:val="single" w:sz="4" w:space="0" w:color="auto"/>
              <w:right w:val="single" w:sz="4" w:space="0" w:color="auto"/>
            </w:tcBorders>
            <w:shd w:val="clear" w:color="auto" w:fill="FFFFFF" w:themeFill="background1"/>
          </w:tcPr>
          <w:p w14:paraId="418EC6AF" w14:textId="77777777" w:rsidR="00A87FD3" w:rsidRPr="007E274D" w:rsidRDefault="00A87FD3" w:rsidP="000D3A35">
            <w:pPr>
              <w:spacing w:after="0" w:line="240" w:lineRule="auto"/>
              <w:jc w:val="center"/>
              <w:rPr>
                <w:rFonts w:ascii="Calibri" w:eastAsia="Times New Roman" w:hAnsi="Calibri" w:cs="Calibri"/>
                <w:b/>
                <w:bCs/>
                <w:color w:val="0070C0"/>
                <w:sz w:val="24"/>
                <w:szCs w:val="24"/>
              </w:rPr>
            </w:pPr>
          </w:p>
        </w:tc>
      </w:tr>
      <w:tr w:rsidR="002E3AD0" w:rsidRPr="007E274D" w14:paraId="08680E80" w14:textId="1D690DB4" w:rsidTr="00545C84">
        <w:trPr>
          <w:gridAfter w:val="1"/>
          <w:wAfter w:w="14" w:type="dxa"/>
          <w:trHeight w:val="4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538C1949" w:rsidR="00465801" w:rsidRPr="007E274D" w:rsidRDefault="00465801" w:rsidP="00465801">
            <w:pPr>
              <w:spacing w:after="0" w:line="240" w:lineRule="auto"/>
              <w:rPr>
                <w:rFonts w:ascii="Calibri" w:eastAsia="Times New Roman" w:hAnsi="Calibri" w:cs="Calibri"/>
                <w:b/>
                <w:bCs/>
                <w:sz w:val="32"/>
                <w:szCs w:val="32"/>
              </w:rPr>
            </w:pPr>
            <w:r w:rsidRPr="007E274D">
              <w:rPr>
                <w:rFonts w:ascii="Calibri" w:hAnsi="Calibri"/>
                <w:b/>
                <w:bCs/>
                <w:sz w:val="32"/>
                <w:szCs w:val="32"/>
              </w:rPr>
              <w:t>1</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6BD3BF69" w14:textId="053A6063" w:rsidR="00465801" w:rsidRPr="007E274D"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7E274D">
              <w:rPr>
                <w:rFonts w:ascii="Calibri" w:hAnsi="Calibri"/>
                <w:b/>
                <w:bCs/>
                <w:sz w:val="32"/>
                <w:szCs w:val="32"/>
                <w:u w:val="single"/>
              </w:rPr>
              <w:t>Managemen</w:t>
            </w:r>
            <w:r w:rsidR="00041567" w:rsidRPr="007E274D">
              <w:rPr>
                <w:rFonts w:ascii="Calibri" w:hAnsi="Calibri"/>
                <w:b/>
                <w:bCs/>
                <w:sz w:val="32"/>
                <w:szCs w:val="32"/>
                <w:u w:val="single"/>
              </w:rPr>
              <w:t>t-</w:t>
            </w:r>
            <w:r w:rsidRPr="007E274D">
              <w:rPr>
                <w:rFonts w:ascii="Calibri" w:hAnsi="Calibri"/>
                <w:b/>
                <w:bCs/>
                <w:sz w:val="32"/>
                <w:szCs w:val="32"/>
                <w:u w:val="single"/>
              </w:rPr>
              <w:t xml:space="preserve">system und Verantwortung </w:t>
            </w:r>
            <w:bookmarkEnd w:id="1"/>
            <w:bookmarkEnd w:id="2"/>
          </w:p>
        </w:tc>
        <w:tc>
          <w:tcPr>
            <w:tcW w:w="283" w:type="dxa"/>
            <w:tcBorders>
              <w:top w:val="nil"/>
              <w:left w:val="nil"/>
              <w:bottom w:val="nil"/>
              <w:right w:val="single" w:sz="4" w:space="0" w:color="auto"/>
            </w:tcBorders>
            <w:shd w:val="clear" w:color="auto" w:fill="FFFFFF" w:themeFill="background1"/>
            <w:hideMark/>
          </w:tcPr>
          <w:p w14:paraId="3563080C" w14:textId="77777777" w:rsidR="00465801" w:rsidRPr="007E274D" w:rsidRDefault="00465801" w:rsidP="00465801">
            <w:pPr>
              <w:spacing w:after="0" w:line="240" w:lineRule="auto"/>
              <w:rPr>
                <w:rFonts w:ascii="Calibri" w:eastAsia="Times New Roman" w:hAnsi="Calibri" w:cs="Calibri"/>
                <w:b/>
                <w:bCs/>
                <w:sz w:val="32"/>
                <w:szCs w:val="32"/>
              </w:rPr>
            </w:pPr>
            <w:r w:rsidRPr="007E274D">
              <w:rPr>
                <w:rFonts w:ascii="Calibri" w:hAnsi="Calibri"/>
                <w:b/>
                <w:bCs/>
                <w:sz w:val="32"/>
                <w:szCs w:val="32"/>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338733A" w14:textId="77777777" w:rsidR="00465801" w:rsidRPr="007E274D" w:rsidRDefault="00465801" w:rsidP="00465801">
            <w:pPr>
              <w:spacing w:after="0" w:line="240" w:lineRule="auto"/>
              <w:rPr>
                <w:rFonts w:ascii="Calibri" w:eastAsia="Times New Roman" w:hAnsi="Calibri" w:cs="Calibri"/>
                <w:b/>
                <w:bCs/>
                <w:sz w:val="32"/>
                <w:szCs w:val="32"/>
                <w:u w:val="single"/>
              </w:rPr>
            </w:pPr>
            <w:r w:rsidRPr="007E274D">
              <w:rPr>
                <w:rFonts w:ascii="Calibri" w:hAnsi="Calibri"/>
                <w:b/>
                <w:bCs/>
                <w:sz w:val="32"/>
                <w:szCs w:val="32"/>
                <w:u w:val="single"/>
              </w:rPr>
              <w:t xml:space="preserve">Managementsystem und Verantwortung </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7BF8" w14:textId="77777777" w:rsidR="00465801" w:rsidRPr="007E274D" w:rsidRDefault="00465801" w:rsidP="000D3A35">
            <w:pPr>
              <w:spacing w:after="0" w:line="240" w:lineRule="auto"/>
              <w:jc w:val="center"/>
              <w:rPr>
                <w:rFonts w:ascii="Calibri" w:eastAsia="Times New Roman" w:hAnsi="Calibri" w:cs="Calibri"/>
                <w:b/>
                <w:bCs/>
                <w:color w:val="0070C0"/>
                <w:sz w:val="32"/>
                <w:szCs w:val="32"/>
                <w:u w:val="single"/>
              </w:rPr>
            </w:pPr>
          </w:p>
        </w:tc>
      </w:tr>
      <w:tr w:rsidR="002E3AD0" w:rsidRPr="007E274D" w14:paraId="64906AA7" w14:textId="3883C12C"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w:t>
            </w:r>
          </w:p>
        </w:tc>
        <w:tc>
          <w:tcPr>
            <w:tcW w:w="3827" w:type="dxa"/>
            <w:tcBorders>
              <w:top w:val="nil"/>
              <w:left w:val="nil"/>
              <w:bottom w:val="single" w:sz="4" w:space="0" w:color="auto"/>
              <w:right w:val="single" w:sz="4" w:space="0" w:color="auto"/>
            </w:tcBorders>
            <w:shd w:val="clear" w:color="auto" w:fill="FFFFFF" w:themeFill="background1"/>
            <w:hideMark/>
          </w:tcPr>
          <w:p w14:paraId="0F36037F" w14:textId="0236A3E6" w:rsidR="00465801" w:rsidRPr="007E274D" w:rsidRDefault="00465801" w:rsidP="00465801">
            <w:pPr>
              <w:spacing w:after="0" w:line="240" w:lineRule="auto"/>
              <w:rPr>
                <w:rFonts w:ascii="Calibri" w:eastAsia="Times New Roman" w:hAnsi="Calibri" w:cs="Calibri"/>
                <w:sz w:val="24"/>
                <w:szCs w:val="24"/>
                <w:u w:val="single"/>
              </w:rPr>
            </w:pPr>
            <w:r w:rsidRPr="007E274D">
              <w:rPr>
                <w:rFonts w:ascii="Calibri" w:hAnsi="Calibri"/>
                <w:sz w:val="24"/>
                <w:szCs w:val="24"/>
                <w:u w:val="single"/>
              </w:rPr>
              <w:t>Management</w:t>
            </w:r>
            <w:r w:rsidR="00041567" w:rsidRPr="007E274D">
              <w:rPr>
                <w:rFonts w:ascii="Calibri" w:hAnsi="Calibri"/>
                <w:sz w:val="24"/>
                <w:szCs w:val="24"/>
                <w:u w:val="single"/>
              </w:rPr>
              <w:t>-</w:t>
            </w:r>
            <w:r w:rsidRPr="007E274D">
              <w:rPr>
                <w:rFonts w:ascii="Calibri" w:hAnsi="Calibri"/>
                <w:sz w:val="24"/>
                <w:szCs w:val="24"/>
                <w:u w:val="single"/>
              </w:rPr>
              <w:t>verantwortung</w:t>
            </w:r>
          </w:p>
        </w:tc>
        <w:tc>
          <w:tcPr>
            <w:tcW w:w="283" w:type="dxa"/>
            <w:tcBorders>
              <w:top w:val="nil"/>
              <w:left w:val="nil"/>
              <w:bottom w:val="nil"/>
              <w:right w:val="single" w:sz="4" w:space="0" w:color="auto"/>
            </w:tcBorders>
            <w:shd w:val="clear" w:color="auto" w:fill="FFFFFF" w:themeFill="background1"/>
            <w:hideMark/>
          </w:tcPr>
          <w:p w14:paraId="2630D22A"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9FB637C" w14:textId="77777777" w:rsidR="00465801" w:rsidRPr="007E274D" w:rsidRDefault="00465801" w:rsidP="00465801">
            <w:pPr>
              <w:spacing w:after="0" w:line="240" w:lineRule="auto"/>
              <w:rPr>
                <w:rFonts w:ascii="Calibri" w:eastAsia="Times New Roman" w:hAnsi="Calibri" w:cs="Calibri"/>
                <w:sz w:val="24"/>
                <w:szCs w:val="24"/>
                <w:u w:val="single"/>
              </w:rPr>
            </w:pPr>
            <w:r w:rsidRPr="007E274D">
              <w:rPr>
                <w:rFonts w:ascii="Calibri" w:hAnsi="Calibri"/>
                <w:sz w:val="24"/>
                <w:szCs w:val="24"/>
                <w:u w:val="single"/>
              </w:rPr>
              <w:t>Managementverantwortung</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673ED" w14:textId="77777777" w:rsidR="00465801" w:rsidRPr="007E274D" w:rsidRDefault="00465801" w:rsidP="000D3A35">
            <w:pPr>
              <w:spacing w:after="0" w:line="240" w:lineRule="auto"/>
              <w:jc w:val="center"/>
              <w:rPr>
                <w:rFonts w:ascii="Calibri" w:eastAsia="Times New Roman" w:hAnsi="Calibri" w:cs="Calibri"/>
                <w:color w:val="0070C0"/>
                <w:sz w:val="24"/>
                <w:szCs w:val="24"/>
                <w:u w:val="single"/>
              </w:rPr>
            </w:pPr>
          </w:p>
        </w:tc>
      </w:tr>
      <w:tr w:rsidR="002E3AD0" w:rsidRPr="007E274D" w14:paraId="40388FE9" w14:textId="73EA14C0"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1.1.1</w:t>
            </w:r>
          </w:p>
        </w:tc>
        <w:tc>
          <w:tcPr>
            <w:tcW w:w="3827" w:type="dxa"/>
            <w:tcBorders>
              <w:top w:val="nil"/>
              <w:left w:val="nil"/>
              <w:bottom w:val="single" w:sz="4" w:space="0" w:color="auto"/>
              <w:right w:val="single" w:sz="4" w:space="0" w:color="auto"/>
            </w:tcBorders>
            <w:shd w:val="clear" w:color="auto" w:fill="FFFFFF" w:themeFill="background1"/>
            <w:hideMark/>
          </w:tcPr>
          <w:p w14:paraId="44AA7A27" w14:textId="5CD86BC1"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Unternehmens</w:t>
            </w:r>
            <w:r w:rsidR="001355BA" w:rsidRPr="007E274D">
              <w:rPr>
                <w:rFonts w:ascii="Calibri" w:hAnsi="Calibri"/>
                <w:b/>
                <w:bCs/>
                <w:sz w:val="24"/>
                <w:szCs w:val="24"/>
              </w:rPr>
              <w:t>-</w:t>
            </w:r>
            <w:r w:rsidRPr="007E274D">
              <w:rPr>
                <w:rFonts w:ascii="Calibri" w:hAnsi="Calibri"/>
                <w:b/>
                <w:bCs/>
                <w:sz w:val="24"/>
                <w:szCs w:val="24"/>
              </w:rPr>
              <w:t>grundsätze</w:t>
            </w:r>
          </w:p>
        </w:tc>
        <w:tc>
          <w:tcPr>
            <w:tcW w:w="283" w:type="dxa"/>
            <w:tcBorders>
              <w:top w:val="nil"/>
              <w:left w:val="nil"/>
              <w:bottom w:val="nil"/>
              <w:right w:val="single" w:sz="4" w:space="0" w:color="auto"/>
            </w:tcBorders>
            <w:shd w:val="clear" w:color="auto" w:fill="FFFFFF" w:themeFill="background1"/>
            <w:hideMark/>
          </w:tcPr>
          <w:p w14:paraId="5B1CFD1D"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02271E4D"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Unternehmensgrundsätze</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F8CA" w14:textId="77777777" w:rsidR="00465801" w:rsidRPr="007E274D" w:rsidRDefault="00465801" w:rsidP="000D3A35">
            <w:pPr>
              <w:spacing w:after="0" w:line="240" w:lineRule="auto"/>
              <w:jc w:val="center"/>
              <w:rPr>
                <w:rFonts w:ascii="Calibri" w:eastAsia="Times New Roman" w:hAnsi="Calibri" w:cs="Calibri"/>
                <w:b/>
                <w:bCs/>
                <w:color w:val="0070C0"/>
                <w:sz w:val="24"/>
                <w:szCs w:val="24"/>
              </w:rPr>
            </w:pPr>
          </w:p>
        </w:tc>
      </w:tr>
      <w:tr w:rsidR="002E3AD0" w:rsidRPr="007E274D" w14:paraId="0417AB14" w14:textId="69976513" w:rsidTr="00545C84">
        <w:trPr>
          <w:gridAfter w:val="1"/>
          <w:wAfter w:w="14" w:type="dxa"/>
          <w:trHeight w:val="10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4F5BA7B" w14:textId="77777777" w:rsidR="00465801" w:rsidRPr="007E274D" w:rsidRDefault="00465801" w:rsidP="00465801">
            <w:pPr>
              <w:spacing w:after="0" w:line="240" w:lineRule="auto"/>
              <w:rPr>
                <w:rFonts w:ascii="Calibri" w:eastAsia="Times New Roman" w:hAnsi="Calibri" w:cs="Calibri"/>
                <w:sz w:val="24"/>
                <w:szCs w:val="24"/>
              </w:rPr>
            </w:pPr>
          </w:p>
        </w:tc>
        <w:tc>
          <w:tcPr>
            <w:tcW w:w="3827" w:type="dxa"/>
            <w:tcBorders>
              <w:top w:val="nil"/>
              <w:left w:val="nil"/>
              <w:bottom w:val="single" w:sz="4" w:space="0" w:color="auto"/>
              <w:right w:val="single" w:sz="4" w:space="0" w:color="auto"/>
            </w:tcBorders>
            <w:shd w:val="clear" w:color="auto" w:fill="FFFFFF" w:themeFill="background1"/>
            <w:hideMark/>
          </w:tcPr>
          <w:p w14:paraId="71FFDC8B" w14:textId="77777777" w:rsidR="00465801" w:rsidRPr="007E274D" w:rsidRDefault="00465801" w:rsidP="00465801">
            <w:pPr>
              <w:spacing w:after="0" w:line="240" w:lineRule="auto"/>
              <w:rPr>
                <w:rFonts w:ascii="Calibri" w:eastAsia="Times New Roman" w:hAnsi="Calibri" w:cs="Calibri"/>
                <w:sz w:val="24"/>
                <w:szCs w:val="24"/>
              </w:rPr>
            </w:pPr>
          </w:p>
        </w:tc>
        <w:tc>
          <w:tcPr>
            <w:tcW w:w="283" w:type="dxa"/>
            <w:tcBorders>
              <w:top w:val="nil"/>
              <w:left w:val="nil"/>
              <w:bottom w:val="single" w:sz="4" w:space="0" w:color="auto"/>
              <w:right w:val="single" w:sz="4" w:space="0" w:color="auto"/>
            </w:tcBorders>
            <w:shd w:val="clear" w:color="auto" w:fill="FFFFFF" w:themeFill="background1"/>
            <w:hideMark/>
          </w:tcPr>
          <w:p w14:paraId="7FBCB4DB"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05733936"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Hinweis: Im SQAS-Fragebogen wird nach einem schriftlichen Nachweis gefragt. Dieser muss nicht in ausgedruckter Form zur Verfügung stehen. Elektronisch geführte Nachweise sind zulässig. </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884E" w14:textId="77777777" w:rsidR="00465801" w:rsidRPr="007E274D" w:rsidRDefault="00465801" w:rsidP="000D3A35">
            <w:pPr>
              <w:spacing w:after="0" w:line="240" w:lineRule="auto"/>
              <w:jc w:val="center"/>
              <w:rPr>
                <w:rFonts w:ascii="Calibri" w:eastAsia="Times New Roman" w:hAnsi="Calibri" w:cs="Calibri"/>
                <w:b/>
                <w:bCs/>
                <w:color w:val="0070C0"/>
                <w:sz w:val="24"/>
                <w:szCs w:val="24"/>
              </w:rPr>
            </w:pPr>
          </w:p>
        </w:tc>
      </w:tr>
      <w:tr w:rsidR="002E3AD0" w:rsidRPr="007E274D" w14:paraId="39E9A86B" w14:textId="52330295" w:rsidTr="00545C84">
        <w:trPr>
          <w:gridAfter w:val="1"/>
          <w:wAfter w:w="14" w:type="dxa"/>
          <w:trHeight w:val="3257"/>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40B2E85A"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1.1.1.1.</w:t>
            </w:r>
            <w:r w:rsidRPr="007E274D">
              <w:rPr>
                <w:rFonts w:ascii="Calibri" w:hAnsi="Calibri"/>
                <w:color w:val="0070C0"/>
                <w:sz w:val="24"/>
                <w:szCs w:val="24"/>
              </w:rPr>
              <w:t>a</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0837420C"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color w:val="000000" w:themeColor="text1"/>
                <w:sz w:val="24"/>
                <w:szCs w:val="24"/>
              </w:rPr>
              <w:t>Verfügt das Unternehmen über eine aktuelle schriftliche Grundsatzerklärung, welche die aktive Verpflichtung der Unternehmensleitung widerspiegelt zu: Arbeitssicherheit &amp; Gesundheit, Umweltschutz, Qualitäts- und Kundenanforderungen, Sicherheit, verhaltensorientierter Sicherheit, Verbot von Drogen und Alkohol, Weiterentwicklung durch Schulung, Berichterstattung bei Abweichungen, Anforderungen an die soziale Verantwortung des Unternehmens?</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1100B418" w14:textId="2A977643"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Die Grundsatzerklärung(en) müssen klar und unmissverständlich sein hinsichtlich der (Selbst-)Verpflichtung der Geschäftsführung zur Gewährleistung der Sicherheit aller Betriebsabläufe, des Gesundheitsschutzes der Mitarbeiter, des Umweltschutzes sowie der Qualität der Betriebsabläufe und Services, der Betriebssicherung (inkl. Datensicherheit) sowie der Erfüllung der Kundenanforderungen. Es sollte einen Nachweis dafür geben, dass die Grundsatzerklärung(en) überprüft und auf dem neuesten Stand gehalten werden, allen Mitarbeitern mitgeteilt und von der Geschäftsführung unterzeichnet sind. Fehlt eine Grundsatzerklärung, muss der Prüfer angeben, um welche es sich handelt. Alle aufgeführten Themen müssen abgedeckt sein, um hier mit „JA“ bewerten zu können. </w:t>
            </w:r>
          </w:p>
          <w:p w14:paraId="6309AF4B" w14:textId="77777777" w:rsidR="00465801" w:rsidRPr="007E274D" w:rsidRDefault="00465801" w:rsidP="00465801">
            <w:pPr>
              <w:spacing w:after="0" w:line="240" w:lineRule="auto"/>
              <w:rPr>
                <w:rFonts w:ascii="Calibri" w:eastAsia="Times New Roman" w:hAnsi="Calibri" w:cs="Calibri"/>
                <w:sz w:val="24"/>
                <w:szCs w:val="24"/>
              </w:rPr>
            </w:pPr>
          </w:p>
          <w:p w14:paraId="6405D39F" w14:textId="4CC4A0B5"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BBS (oder ein gleichwertiges Programm) zielt darauf ab, die Sicherheit der Tätigkeiten zu erhöhen, indem das Verhalten der Betriebsmitarbeiter/Fahrer durch Beobachtung, Schulung, Kommunikation und Feedback positiv beeinflusst wird. Die BBS-Grundsätze sind für alle SQAS-Module anwendbar. Einzelheiten zu BBS finden sich in den Richtlinien in Kapitel 4 dieses Fragebogens. Zielsetzung ist es, dass BBS-Programme integraler Bestandteil der SGUQ-Richtlinien des Unternehmens werden. Prüfen Sie, ob in den Unternehmensgrundsätzen explizit </w:t>
            </w:r>
            <w:r w:rsidRPr="007E274D">
              <w:rPr>
                <w:rFonts w:ascii="Calibri" w:hAnsi="Calibri"/>
                <w:sz w:val="24"/>
                <w:szCs w:val="24"/>
              </w:rPr>
              <w:lastRenderedPageBreak/>
              <w:t>auf das BBS-Programm (wie in den Cefic/ECTA BBS-Richtlinien, Broschüren oder gleichwertigen Unterlagen beschrieben) verwiesen wird.</w:t>
            </w:r>
          </w:p>
          <w:p w14:paraId="1A408897" w14:textId="5D4454E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Cefic-Leitfäden sind unter folgendem Link zu finden: </w:t>
            </w:r>
            <w:hyperlink r:id="rId15" w:history="1">
              <w:r w:rsidRPr="007E274D">
                <w:rPr>
                  <w:rStyle w:val="Hyperlink"/>
                  <w:rFonts w:ascii="Calibri" w:hAnsi="Calibri"/>
                  <w:sz w:val="24"/>
                  <w:szCs w:val="24"/>
                </w:rPr>
                <w:t>https://cefic.org/library-item/behaviour-based-safety-guidelines-training-drivers-safe-driving-road-freight-vehicles</w:t>
              </w:r>
            </w:hyperlink>
            <w:r w:rsidRPr="007E274D">
              <w:rPr>
                <w:rFonts w:ascii="Calibri" w:hAnsi="Calibri"/>
                <w:sz w:val="24"/>
                <w:szCs w:val="24"/>
              </w:rPr>
              <w:t xml:space="preserve">. </w:t>
            </w:r>
            <w:r w:rsidRPr="007E274D">
              <w:rPr>
                <w:rFonts w:ascii="Calibri" w:hAnsi="Calibri"/>
                <w:sz w:val="24"/>
                <w:szCs w:val="24"/>
              </w:rPr>
              <w:br/>
              <w:t>Überprüfen Sie, ob in der Grundsatzerklärung ausdrücklich angegeben ist, dass es verboten ist, während der Arbeitszeit Drogen oder Alkohol zu konsumieren oder unter deren Einfluss zu arbeiten.</w:t>
            </w:r>
          </w:p>
          <w:p w14:paraId="38C4B630" w14:textId="058DF403"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br/>
              <w:t xml:space="preserve">Zu Sicherheit: Der Schutz von Menschen, die Bewahrung der Unversehrtheit von hochwertigen oder gefährlichen Produkten vor Verlust durch mutwillige Zerstörung oder Diebstahl. </w:t>
            </w:r>
            <w:r w:rsidRPr="007E274D">
              <w:rPr>
                <w:rFonts w:ascii="Calibri" w:hAnsi="Calibri"/>
                <w:color w:val="0070C0"/>
                <w:sz w:val="24"/>
                <w:szCs w:val="24"/>
              </w:rPr>
              <w:t xml:space="preserve">Dies umfasst auch den Schutz digitaler Daten, einschließlich </w:t>
            </w:r>
            <w:r w:rsidRPr="007E274D">
              <w:rPr>
                <w:rFonts w:ascii="Calibri" w:hAnsi="Calibri"/>
                <w:sz w:val="24"/>
                <w:szCs w:val="24"/>
              </w:rPr>
              <w:t>solcher Informationen, die in die Obhut Dritter (Transportunternehmen) gegeben werden. Prüfen Sie, ob die Bedeutung dieser Ziele in den Unternehmensgrundsätzen besonders erwähnt wird.</w:t>
            </w:r>
            <w:r w:rsidR="007E274D" w:rsidRPr="007E274D">
              <w:rPr>
                <w:rFonts w:ascii="Calibri" w:hAnsi="Calibri"/>
                <w:sz w:val="24"/>
                <w:szCs w:val="24"/>
              </w:rPr>
              <w:t xml:space="preserve"> </w:t>
            </w:r>
          </w:p>
          <w:p w14:paraId="6D8E2527" w14:textId="77777777" w:rsidR="00465801" w:rsidRPr="007E274D" w:rsidRDefault="00465801" w:rsidP="00465801">
            <w:pPr>
              <w:spacing w:after="0" w:line="240" w:lineRule="auto"/>
              <w:rPr>
                <w:rFonts w:ascii="Calibri" w:eastAsia="Times New Roman" w:hAnsi="Calibri" w:cs="Calibri"/>
                <w:sz w:val="24"/>
                <w:szCs w:val="24"/>
              </w:rPr>
            </w:pPr>
          </w:p>
          <w:p w14:paraId="0596C164" w14:textId="01153036" w:rsidR="00465801" w:rsidRPr="007E274D" w:rsidRDefault="747446A8" w:rsidP="00F700B0">
            <w:pPr>
              <w:spacing w:after="240" w:line="240" w:lineRule="auto"/>
              <w:rPr>
                <w:rFonts w:ascii="Calibri" w:eastAsia="Times New Roman" w:hAnsi="Calibri" w:cs="Calibri"/>
                <w:sz w:val="24"/>
                <w:szCs w:val="24"/>
              </w:rPr>
            </w:pPr>
            <w:r w:rsidRPr="007E274D">
              <w:rPr>
                <w:rFonts w:ascii="Calibri" w:hAnsi="Calibri"/>
                <w:color w:val="000000" w:themeColor="text1"/>
                <w:sz w:val="24"/>
                <w:szCs w:val="24"/>
              </w:rPr>
              <w:t>CSR ist das Leitbild, dass Unternehmen Sozial-, Arbeits- und Menschenrechte sowie Sicherheits- und Umweltaspekte in ihre geschäftlichen Aktivitäten und in die Interaktion mit ihren Stakeholdern integrieren. Weitere Informationen zu CSR:</w:t>
            </w:r>
            <w:r w:rsidRPr="007E274D">
              <w:t xml:space="preserve"> </w:t>
            </w:r>
            <w:hyperlink r:id="rId16">
              <w:r w:rsidRPr="007E274D">
                <w:rPr>
                  <w:rStyle w:val="Hyperlink"/>
                  <w:rFonts w:ascii="Calibri" w:hAnsi="Calibri"/>
                  <w:color w:val="000000" w:themeColor="text1"/>
                  <w:sz w:val="24"/>
                  <w:szCs w:val="24"/>
                </w:rPr>
                <w:t>http://eur-lex.europa.eu/LexUriServ/LexUriServ.do?uri=COM:2011:0681:FIN:EN:PDF</w:t>
              </w:r>
            </w:hyperlink>
            <w:r w:rsidRPr="007E274D">
              <w:rPr>
                <w:rFonts w:ascii="Calibri" w:hAnsi="Calibri"/>
                <w:color w:val="000000" w:themeColor="text1"/>
                <w:sz w:val="24"/>
                <w:szCs w:val="24"/>
              </w:rPr>
              <w:t xml:space="preserve"> </w:t>
            </w:r>
            <w:r w:rsidRPr="007E274D">
              <w:br/>
            </w:r>
            <w:r w:rsidRPr="007E274D">
              <w:br/>
            </w:r>
            <w:r w:rsidRPr="007E274D">
              <w:rPr>
                <w:rFonts w:ascii="Calibri" w:hAnsi="Calibri"/>
                <w:color w:val="000000" w:themeColor="text1"/>
                <w:sz w:val="24"/>
                <w:szCs w:val="24"/>
              </w:rPr>
              <w:t>Zu sozialer Verantwortung: grundlegende Menschenrechte, Arbeitsbedingungen und -stunden, Nichtdiskriminierung, Vereinigungsfreiheit, Arbeitsverbot für Personen unter dem gesetzlichen Mindestalter. Überprüfen Sie, ob diese Themen in den Richtlinien ausdrücklich genannt sind.</w:t>
            </w:r>
            <w:r w:rsidRPr="007E274D">
              <w:br/>
            </w:r>
            <w:r w:rsidRPr="007E274D">
              <w:rPr>
                <w:rFonts w:ascii="Calibri" w:hAnsi="Calibri"/>
                <w:color w:val="000000" w:themeColor="text1"/>
                <w:sz w:val="24"/>
                <w:szCs w:val="24"/>
              </w:rPr>
              <w:t xml:space="preserve"> </w:t>
            </w:r>
            <w:r w:rsidRPr="007E274D">
              <w:br/>
            </w:r>
            <w:r w:rsidRPr="007E274D">
              <w:rPr>
                <w:rFonts w:ascii="Calibri" w:hAnsi="Calibri"/>
                <w:color w:val="000000" w:themeColor="text1"/>
                <w:sz w:val="24"/>
                <w:szCs w:val="24"/>
              </w:rPr>
              <w:t>Zu guter Unternehmensführung: faire Geschäftspraktiken (z. B. Bekämpfung von Korruption und Bestechung, Interessenkonflikte, Betrug, Geldwäsche, wettbewerbswidrige Praktiken). Überprüfen Sie, ob diese Themen in den Richtlinien ausdrücklich genannt sind.</w:t>
            </w:r>
            <w:r w:rsidRPr="007E274D">
              <w:br/>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9F6FDDA" w14:textId="3E4FA2A1" w:rsidR="00465801" w:rsidRPr="007E274D" w:rsidRDefault="00106E4E" w:rsidP="000D3A35">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lastRenderedPageBreak/>
              <w:t>x</w:t>
            </w:r>
          </w:p>
        </w:tc>
      </w:tr>
      <w:tr w:rsidR="002E3AD0" w:rsidRPr="007E274D" w14:paraId="4D608400" w14:textId="77777777" w:rsidTr="00545C84">
        <w:tblPrEx>
          <w:jc w:val="left"/>
        </w:tblPrEx>
        <w:trPr>
          <w:gridAfter w:val="1"/>
          <w:wAfter w:w="14" w:type="dxa"/>
          <w:trHeight w:val="478"/>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1A94DF45" w14:textId="2A888E94" w:rsidR="00F857EF" w:rsidRPr="007E274D" w:rsidRDefault="00F857EF" w:rsidP="00036BCB">
            <w:pPr>
              <w:spacing w:after="0" w:line="240" w:lineRule="auto"/>
              <w:rPr>
                <w:rFonts w:ascii="Calibri" w:eastAsia="Times New Roman" w:hAnsi="Calibri" w:cs="Calibri"/>
                <w:sz w:val="24"/>
                <w:szCs w:val="24"/>
              </w:rPr>
            </w:pPr>
            <w:r w:rsidRPr="007E274D">
              <w:rPr>
                <w:rFonts w:ascii="Calibri" w:hAnsi="Calibri"/>
                <w:color w:val="0070C0"/>
                <w:sz w:val="24"/>
                <w:szCs w:val="24"/>
              </w:rPr>
              <w:t>1.1.1.1.b</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5C461F60" w14:textId="3D396B58" w:rsidR="00F857EF" w:rsidRPr="007E274D" w:rsidRDefault="005472E6" w:rsidP="00036BCB">
            <w:pPr>
              <w:spacing w:after="24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Verfügt das Unternehmen über eine aktuelle schriftliche Grundsatzerklärung, welche die aktive Verpflichtung der </w:t>
            </w:r>
            <w:r w:rsidRPr="007E274D">
              <w:rPr>
                <w:rFonts w:ascii="Calibri" w:hAnsi="Calibri"/>
                <w:color w:val="0070C0"/>
                <w:sz w:val="24"/>
                <w:szCs w:val="24"/>
              </w:rPr>
              <w:lastRenderedPageBreak/>
              <w:t>Unternehmensleitung zu Produktverantwortung widerspiegelt?</w:t>
            </w:r>
          </w:p>
        </w:tc>
        <w:tc>
          <w:tcPr>
            <w:tcW w:w="283" w:type="dxa"/>
            <w:tcBorders>
              <w:top w:val="nil"/>
              <w:left w:val="nil"/>
              <w:bottom w:val="nil"/>
              <w:right w:val="nil"/>
            </w:tcBorders>
            <w:shd w:val="clear" w:color="auto" w:fill="FDE9D9"/>
          </w:tcPr>
          <w:p w14:paraId="092E8064" w14:textId="77777777" w:rsidR="00F857EF" w:rsidRPr="007E274D" w:rsidDel="007744FF" w:rsidRDefault="00F857EF" w:rsidP="00036BCB">
            <w:pPr>
              <w:spacing w:after="0" w:line="240" w:lineRule="auto"/>
              <w:rPr>
                <w:rFonts w:ascii="Calibri" w:eastAsia="Times New Roman" w:hAnsi="Calibri" w:cs="Calibri"/>
                <w:b/>
                <w:bCs/>
                <w:sz w:val="24"/>
                <w:szCs w:val="24"/>
              </w:rPr>
            </w:pPr>
            <w:r w:rsidRPr="007E274D">
              <w:rPr>
                <w:rFonts w:ascii="Calibri" w:hAnsi="Calibri"/>
                <w:b/>
                <w:bCs/>
              </w:rPr>
              <w:lastRenderedPageBreak/>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58003FFD" w14:textId="77777777" w:rsidR="00F857EF" w:rsidRPr="007E274D" w:rsidRDefault="00F857EF" w:rsidP="00036BCB">
            <w:pPr>
              <w:spacing w:after="0" w:line="240" w:lineRule="auto"/>
              <w:rPr>
                <w:rFonts w:ascii="Calibri" w:eastAsia="Times New Roman" w:hAnsi="Calibri" w:cs="Calibri"/>
                <w:b/>
                <w:bCs/>
                <w:color w:val="0070C0"/>
                <w:sz w:val="24"/>
                <w:szCs w:val="24"/>
              </w:rPr>
            </w:pPr>
            <w:r w:rsidRPr="007E274D">
              <w:rPr>
                <w:rFonts w:ascii="Calibri" w:hAnsi="Calibri"/>
                <w:sz w:val="24"/>
                <w:szCs w:val="24"/>
              </w:rPr>
              <w:t>Hier muss eine klare und eindeutige Aussage abgegeben werden.</w:t>
            </w:r>
          </w:p>
        </w:tc>
        <w:tc>
          <w:tcPr>
            <w:tcW w:w="772" w:type="dxa"/>
            <w:gridSpan w:val="2"/>
            <w:tcBorders>
              <w:top w:val="single" w:sz="4" w:space="0" w:color="auto"/>
              <w:left w:val="single" w:sz="4" w:space="0" w:color="auto"/>
              <w:bottom w:val="single" w:sz="4" w:space="0" w:color="auto"/>
              <w:right w:val="single" w:sz="4" w:space="0" w:color="auto"/>
            </w:tcBorders>
            <w:shd w:val="clear" w:color="auto" w:fill="FDE9D9"/>
          </w:tcPr>
          <w:p w14:paraId="7B1B91DC" w14:textId="77777777" w:rsidR="00F857EF" w:rsidRPr="007E274D" w:rsidRDefault="00F857EF" w:rsidP="00F857EF">
            <w:pPr>
              <w:spacing w:after="0" w:line="240" w:lineRule="auto"/>
              <w:rPr>
                <w:rFonts w:ascii="Calibri" w:eastAsia="Times New Roman" w:hAnsi="Calibri" w:cs="Calibri"/>
                <w:b/>
                <w:bCs/>
                <w:color w:val="0070C0"/>
                <w:sz w:val="24"/>
                <w:szCs w:val="24"/>
              </w:rPr>
            </w:pPr>
          </w:p>
        </w:tc>
      </w:tr>
      <w:tr w:rsidR="002E3AD0" w:rsidRPr="007E274D" w14:paraId="5F36F2F0" w14:textId="63754100" w:rsidTr="00545C84">
        <w:trPr>
          <w:gridAfter w:val="1"/>
          <w:wAfter w:w="14" w:type="dxa"/>
          <w:trHeight w:val="75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53D27AFD" w:rsidR="00465801" w:rsidRPr="007E274D" w:rsidDel="007744FF"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1.1.1.2</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269F1DDF" w14:textId="5CF66A8D" w:rsidR="00465801" w:rsidRPr="007E274D" w:rsidDel="00F83E7B" w:rsidRDefault="747446A8" w:rsidP="00465801">
            <w:pPr>
              <w:spacing w:after="240" w:line="240" w:lineRule="auto"/>
              <w:rPr>
                <w:rFonts w:ascii="Calibri" w:eastAsia="Times New Roman" w:hAnsi="Calibri" w:cs="Calibri"/>
                <w:sz w:val="24"/>
                <w:szCs w:val="24"/>
              </w:rPr>
            </w:pPr>
            <w:r w:rsidRPr="007E274D">
              <w:rPr>
                <w:rFonts w:ascii="Calibri" w:hAnsi="Calibri"/>
                <w:color w:val="0070C0"/>
                <w:sz w:val="24"/>
                <w:szCs w:val="24"/>
              </w:rPr>
              <w:t>Falls das Unternehmen Granulat handhabt/</w:t>
            </w:r>
            <w:r w:rsidR="00041567" w:rsidRPr="007E274D">
              <w:rPr>
                <w:rFonts w:ascii="Calibri" w:hAnsi="Calibri"/>
                <w:color w:val="0070C0"/>
                <w:sz w:val="24"/>
                <w:szCs w:val="24"/>
              </w:rPr>
              <w:br/>
            </w:r>
            <w:r w:rsidRPr="007E274D">
              <w:rPr>
                <w:rFonts w:ascii="Calibri" w:hAnsi="Calibri"/>
                <w:color w:val="0070C0"/>
                <w:sz w:val="24"/>
                <w:szCs w:val="24"/>
              </w:rPr>
              <w:t>transportiert oder die Handhabung/</w:t>
            </w:r>
            <w:r w:rsidR="00041567" w:rsidRPr="007E274D">
              <w:rPr>
                <w:rFonts w:ascii="Calibri" w:hAnsi="Calibri"/>
                <w:color w:val="0070C0"/>
                <w:sz w:val="24"/>
                <w:szCs w:val="24"/>
              </w:rPr>
              <w:br/>
            </w:r>
            <w:r w:rsidRPr="007E274D">
              <w:rPr>
                <w:rFonts w:ascii="Calibri" w:hAnsi="Calibri"/>
                <w:color w:val="0070C0"/>
                <w:sz w:val="24"/>
                <w:szCs w:val="24"/>
              </w:rPr>
              <w:t>Transport an Subkontraktoren weitergibt:</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465801" w:rsidRPr="007E274D" w:rsidDel="007744FF" w:rsidRDefault="00465801" w:rsidP="00465801">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42CAAB26" w14:textId="6004ED31" w:rsidR="00465801" w:rsidRPr="007E274D" w:rsidRDefault="00465801" w:rsidP="00465801">
            <w:pPr>
              <w:spacing w:after="0" w:line="240" w:lineRule="auto"/>
              <w:rPr>
                <w:rFonts w:ascii="Calibri" w:eastAsia="Times New Roman" w:hAnsi="Calibri" w:cs="Calibri"/>
                <w:b/>
                <w:bCs/>
                <w:color w:val="0070C0"/>
                <w:sz w:val="24"/>
                <w:szCs w:val="24"/>
              </w:rPr>
            </w:pPr>
            <w:r w:rsidRPr="007E274D">
              <w:rPr>
                <w:rFonts w:ascii="Calibri" w:hAnsi="Calibri"/>
                <w:b/>
                <w:bCs/>
                <w:color w:val="0070C0"/>
                <w:sz w:val="24"/>
                <w:szCs w:val="24"/>
              </w:rPr>
              <w:t>In den SQAS-Fragebögen gelten die Anforderungen für „Kunststoffgranulat“ auch für „Kunststoffflocken“ und „Kunststoffpulver“.</w:t>
            </w:r>
            <w:r w:rsidRPr="007E274D">
              <w:rPr>
                <w:rFonts w:ascii="Calibri" w:hAnsi="Calibri"/>
                <w:color w:val="0070C0"/>
                <w:sz w:val="24"/>
                <w:szCs w:val="24"/>
              </w:rPr>
              <w:br/>
            </w:r>
          </w:p>
          <w:p w14:paraId="7414B415" w14:textId="0DC92FA2" w:rsidR="00465801" w:rsidRPr="007E274D" w:rsidRDefault="747446A8" w:rsidP="00465801">
            <w:p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 xml:space="preserve">Kunststoffgranulat: </w:t>
            </w:r>
            <w:r w:rsidRPr="007E274D">
              <w:rPr>
                <w:rFonts w:ascii="Calibri" w:hAnsi="Calibri"/>
                <w:color w:val="0070C0"/>
                <w:sz w:val="24"/>
                <w:szCs w:val="24"/>
              </w:rPr>
              <w:t>vorgeformtes Formmaterial mit relativ einheitlichen Abmessungen und einem Gewicht von typischerweise 5 bis 50 Mikrogramm, das als Ausgangsmaterial bei der Herstellung von Kunststoffprodukten verwendet wird.</w:t>
            </w:r>
          </w:p>
          <w:p w14:paraId="594D7D51" w14:textId="77777777" w:rsidR="00465801" w:rsidRPr="007E274D" w:rsidRDefault="00465801" w:rsidP="00465801">
            <w:pPr>
              <w:spacing w:after="0" w:line="240" w:lineRule="auto"/>
              <w:rPr>
                <w:rFonts w:ascii="Calibri" w:eastAsia="Times New Roman" w:hAnsi="Calibri" w:cs="Calibri"/>
                <w:color w:val="0070C0"/>
                <w:sz w:val="24"/>
                <w:szCs w:val="24"/>
              </w:rPr>
            </w:pPr>
          </w:p>
          <w:p w14:paraId="0CCD77A7"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 xml:space="preserve">Kunststoffflocken: </w:t>
            </w:r>
            <w:r w:rsidRPr="007E274D">
              <w:rPr>
                <w:rFonts w:ascii="Calibri" w:hAnsi="Calibri"/>
                <w:color w:val="0070C0"/>
                <w:sz w:val="24"/>
                <w:szCs w:val="24"/>
              </w:rPr>
              <w:t>kleine, flache und unregelmäßig geformte Stoffe, die bei der Herstellung von Kunststoffprodukten als Ausgangsmaterial dienen, oder Kunststoff, der zerkleinert wurde. Bei der Verarbeitung von Kunststoffen können Kunststoffflocken durch Agglomeration von Kunststoffstaub oder -pulver hergestellt oder erzeugt werden.</w:t>
            </w:r>
          </w:p>
          <w:p w14:paraId="4173F25F" w14:textId="77777777" w:rsidR="00465801" w:rsidRPr="007E274D" w:rsidRDefault="00465801" w:rsidP="00465801">
            <w:pPr>
              <w:spacing w:after="0" w:line="240" w:lineRule="auto"/>
              <w:rPr>
                <w:rFonts w:ascii="Calibri" w:eastAsia="Times New Roman" w:hAnsi="Calibri" w:cs="Calibri"/>
                <w:color w:val="0070C0"/>
                <w:sz w:val="24"/>
                <w:szCs w:val="24"/>
              </w:rPr>
            </w:pPr>
          </w:p>
          <w:p w14:paraId="182602E7" w14:textId="063FD608" w:rsidR="00465801" w:rsidRPr="007E274D" w:rsidRDefault="747446A8" w:rsidP="00465801">
            <w:pPr>
              <w:spacing w:after="0" w:line="240" w:lineRule="auto"/>
              <w:rPr>
                <w:rFonts w:ascii="Calibri" w:eastAsia="Times New Roman" w:hAnsi="Calibri" w:cs="Calibri"/>
                <w:b/>
                <w:bCs/>
                <w:color w:val="0070C0"/>
                <w:sz w:val="24"/>
                <w:szCs w:val="24"/>
              </w:rPr>
            </w:pPr>
            <w:r w:rsidRPr="007E274D">
              <w:rPr>
                <w:rFonts w:ascii="Calibri" w:hAnsi="Calibri"/>
                <w:b/>
                <w:bCs/>
                <w:color w:val="0070C0"/>
                <w:sz w:val="24"/>
                <w:szCs w:val="24"/>
              </w:rPr>
              <w:t xml:space="preserve">Kunststoffpulver: </w:t>
            </w:r>
            <w:r w:rsidRPr="007E274D">
              <w:rPr>
                <w:rFonts w:ascii="Calibri" w:hAnsi="Calibri"/>
                <w:color w:val="0070C0"/>
                <w:sz w:val="24"/>
                <w:szCs w:val="24"/>
              </w:rPr>
              <w:t>eine weitere Form von Kunststoffharz.</w:t>
            </w:r>
            <w:r w:rsidRPr="007E274D">
              <w:br/>
            </w:r>
            <w:r w:rsidRPr="007E274D">
              <w:rPr>
                <w:rFonts w:ascii="Calibri" w:hAnsi="Calibri"/>
                <w:color w:val="0070C0"/>
                <w:sz w:val="24"/>
                <w:szCs w:val="24"/>
              </w:rPr>
              <w:t>Kunststoffpulver kann aus Handhabungs- und Verarbeitungsanlagen für Kunststoff austreten.</w:t>
            </w:r>
            <w:r w:rsidRPr="007E274D">
              <w:br/>
            </w:r>
            <w:r w:rsidRPr="007E274D">
              <w:rPr>
                <w:rFonts w:ascii="Calibri" w:hAnsi="Calibri"/>
                <w:color w:val="0070C0"/>
                <w:sz w:val="24"/>
                <w:szCs w:val="24"/>
              </w:rPr>
              <w:t>In diesem Fall gelten bezüglich Handhabung, Eindämmung und Rückgewinnung analoge Überlegungen wie bei Kunststoffstaub.</w:t>
            </w:r>
            <w:r w:rsidRPr="007E274D">
              <w:br/>
            </w:r>
            <w:r w:rsidRPr="007E274D">
              <w:rPr>
                <w:rFonts w:ascii="Calibri" w:hAnsi="Calibri"/>
                <w:color w:val="0070C0"/>
                <w:sz w:val="24"/>
                <w:szCs w:val="24"/>
              </w:rPr>
              <w:t>In der Regel können Pulver wie folgt entweichen:</w:t>
            </w:r>
            <w:r w:rsidRPr="007E274D">
              <w:br/>
            </w:r>
            <w:r w:rsidRPr="007E274D">
              <w:rPr>
                <w:rFonts w:ascii="Calibri" w:hAnsi="Calibri"/>
                <w:color w:val="0070C0"/>
                <w:sz w:val="24"/>
                <w:szCs w:val="24"/>
              </w:rPr>
              <w:t>- Leckagen aus Lagersilos, Tanks und Containern</w:t>
            </w:r>
            <w:r w:rsidRPr="007E274D">
              <w:br/>
            </w:r>
            <w:r w:rsidRPr="007E274D">
              <w:rPr>
                <w:rFonts w:ascii="Calibri" w:hAnsi="Calibri"/>
                <w:color w:val="0070C0"/>
                <w:sz w:val="24"/>
                <w:szCs w:val="24"/>
              </w:rPr>
              <w:t>- Leckagen an pneumatischen oder mechanischen Förderanlagen</w:t>
            </w:r>
            <w:r w:rsidRPr="007E274D">
              <w:br/>
            </w:r>
            <w:r w:rsidRPr="007E274D">
              <w:rPr>
                <w:rFonts w:ascii="Calibri" w:hAnsi="Calibri"/>
                <w:color w:val="0070C0"/>
                <w:sz w:val="24"/>
                <w:szCs w:val="24"/>
              </w:rPr>
              <w:t>- Leckagen an Mischern und anderen Verarbeitungsanlagen</w:t>
            </w:r>
            <w:r w:rsidRPr="007E274D">
              <w:br/>
            </w:r>
            <w:r w:rsidRPr="007E274D">
              <w:rPr>
                <w:rFonts w:ascii="Calibri" w:hAnsi="Calibri"/>
                <w:color w:val="0070C0"/>
                <w:sz w:val="24"/>
                <w:szCs w:val="24"/>
              </w:rPr>
              <w:t>- bei der Be- und Entladung oder anderen Transferaktivitäten</w:t>
            </w:r>
            <w:r w:rsidRPr="007E274D">
              <w:br/>
            </w:r>
          </w:p>
          <w:p w14:paraId="054A09F9"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 xml:space="preserve">Kunststoffstaub: </w:t>
            </w:r>
            <w:r w:rsidRPr="007E274D">
              <w:rPr>
                <w:rFonts w:ascii="Calibri" w:hAnsi="Calibri"/>
                <w:color w:val="0070C0"/>
                <w:sz w:val="24"/>
                <w:szCs w:val="24"/>
              </w:rPr>
              <w:t xml:space="preserve">ist Feinstaub, der bei der Handhabung, Förderung und/oder Verarbeitung von Kunststoffen entstehen kann. Meist entsteht er durch Abrieb bei der Druckluftförderung von Kunststoffgranulaten. Doch nicht nur bei der Förderung kann Kunststoffstaub entstehen, sondern auch wenn Kunststoffrohstoffe oder Endprodukte granuliert oder pelletiert, geschnitten, </w:t>
            </w:r>
            <w:r w:rsidRPr="007E274D">
              <w:rPr>
                <w:rFonts w:ascii="Calibri" w:hAnsi="Calibri"/>
                <w:color w:val="0070C0"/>
                <w:sz w:val="24"/>
                <w:szCs w:val="24"/>
              </w:rPr>
              <w:lastRenderedPageBreak/>
              <w:t>bearbeitet, gefeilt oder transportiert werden.</w:t>
            </w:r>
            <w:r w:rsidRPr="007E274D">
              <w:rPr>
                <w:rFonts w:ascii="Calibri" w:hAnsi="Calibri"/>
                <w:color w:val="0070C0"/>
                <w:sz w:val="24"/>
                <w:szCs w:val="24"/>
              </w:rPr>
              <w:br/>
            </w:r>
          </w:p>
          <w:p w14:paraId="046D55D3"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Sehr kleine Kunststoffpartikel/-flocken/-pulver, die während des Transports, der Handhabung, Reinigung oder Lagerung verloren gehen, können sich negativ auf die aquatische Umwelt auswirken, wenn sie in Flüsse, Seen oder ins Meer gelangen. Granulat wird in vielen Farben hergestellt. Kunststoffgranulat wird auch als „Pellets“ oder „Körnchen“ bezeichnet und ist normalerweise kugel- oder linsenförmig.</w:t>
            </w:r>
            <w:r w:rsidRPr="007E274D">
              <w:rPr>
                <w:rFonts w:ascii="Calibri" w:hAnsi="Calibri"/>
                <w:color w:val="0070C0"/>
                <w:sz w:val="24"/>
                <w:szCs w:val="24"/>
              </w:rPr>
              <w:br/>
              <w:t>In einigen Ländern kann Kunststoff auch als „Harz“ bezeichnet werden.</w:t>
            </w:r>
          </w:p>
          <w:p w14:paraId="71823440" w14:textId="77777777" w:rsidR="00465801" w:rsidRPr="007E274D" w:rsidRDefault="00465801" w:rsidP="00465801">
            <w:pPr>
              <w:spacing w:after="0" w:line="240" w:lineRule="auto"/>
              <w:rPr>
                <w:rFonts w:ascii="Calibri" w:eastAsia="Times New Roman" w:hAnsi="Calibri" w:cs="Calibri"/>
                <w:color w:val="0070C0"/>
                <w:sz w:val="24"/>
                <w:szCs w:val="24"/>
              </w:rPr>
            </w:pPr>
          </w:p>
          <w:p w14:paraId="558D4338" w14:textId="09836CD2"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Siehe Cefic/ECTA-Richtlinien „Safety and Quality Best Practice Guidelines for Unloading of Polymers in Bulk“, Section 5 („Sicherheits- und Qualitätsrichtlinien für das Entladen von Polymeren in großen Mengen“, Abschnitt 5): </w:t>
            </w:r>
            <w:hyperlink r:id="rId17" w:history="1">
              <w:r w:rsidRPr="007E274D">
                <w:rPr>
                  <w:rStyle w:val="Hyperlink"/>
                  <w:rFonts w:ascii="Calibri" w:hAnsi="Calibri"/>
                  <w:color w:val="0070C0"/>
                  <w:sz w:val="24"/>
                  <w:szCs w:val="24"/>
                </w:rPr>
                <w:t>https://cefic.org/library-item/best-practice-guidelines-safety-quality-guidelines-for-unloading-polymers-in-bulk</w:t>
              </w:r>
            </w:hyperlink>
          </w:p>
          <w:p w14:paraId="27589629" w14:textId="77777777" w:rsidR="00465801" w:rsidRPr="007E274D" w:rsidDel="00F83E7B" w:rsidRDefault="00465801" w:rsidP="00465801">
            <w:pPr>
              <w:spacing w:after="0" w:line="240" w:lineRule="auto"/>
              <w:rPr>
                <w:rFonts w:ascii="Calibri" w:eastAsia="Times New Roman" w:hAnsi="Calibri" w:cs="Calibri"/>
                <w:sz w:val="24"/>
                <w:szCs w:val="24"/>
              </w:rPr>
            </w:pP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44B8EAB" w14:textId="77777777" w:rsidR="00465801" w:rsidRPr="007E274D" w:rsidRDefault="00465801" w:rsidP="000D3A35">
            <w:pPr>
              <w:spacing w:after="0" w:line="240" w:lineRule="auto"/>
              <w:jc w:val="center"/>
              <w:rPr>
                <w:rFonts w:ascii="Calibri" w:eastAsia="Times New Roman" w:hAnsi="Calibri" w:cs="Calibri"/>
                <w:b/>
                <w:bCs/>
                <w:color w:val="0070C0"/>
                <w:sz w:val="24"/>
                <w:szCs w:val="24"/>
              </w:rPr>
            </w:pPr>
          </w:p>
        </w:tc>
      </w:tr>
      <w:tr w:rsidR="002E3AD0" w:rsidRPr="007E274D" w14:paraId="7E538E8B" w14:textId="01ACFEA8" w:rsidTr="00545C84">
        <w:trPr>
          <w:gridAfter w:val="1"/>
          <w:wAfter w:w="14" w:type="dxa"/>
          <w:trHeight w:val="61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4CC510BB"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sz w:val="24"/>
                <w:szCs w:val="24"/>
              </w:rPr>
              <w:lastRenderedPageBreak/>
              <w:t>1.1.1.2.a</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206EF5BC" w14:textId="74FC572E" w:rsidR="00465801" w:rsidRPr="007E274D" w:rsidRDefault="00BB0460" w:rsidP="00465801">
            <w:pPr>
              <w:spacing w:after="0" w:line="240" w:lineRule="auto"/>
              <w:rPr>
                <w:rFonts w:ascii="Calibri" w:eastAsia="Times New Roman" w:hAnsi="Calibri" w:cs="Calibri"/>
                <w:sz w:val="24"/>
                <w:szCs w:val="24"/>
              </w:rPr>
            </w:pPr>
            <w:r w:rsidRPr="007E274D">
              <w:rPr>
                <w:rFonts w:ascii="Calibri" w:hAnsi="Calibri"/>
                <w:color w:val="0070C0"/>
                <w:sz w:val="24"/>
                <w:szCs w:val="24"/>
              </w:rPr>
              <w:t xml:space="preserve">Hat sich das Unternehmen für das Programm „Operation Clean Sweep“ (OCS) angemeldet? </w:t>
            </w:r>
          </w:p>
        </w:tc>
        <w:tc>
          <w:tcPr>
            <w:tcW w:w="283" w:type="dxa"/>
            <w:tcBorders>
              <w:top w:val="single" w:sz="4" w:space="0" w:color="auto"/>
              <w:left w:val="nil"/>
              <w:bottom w:val="nil"/>
              <w:right w:val="single" w:sz="4" w:space="0" w:color="auto"/>
            </w:tcBorders>
            <w:shd w:val="clear" w:color="auto" w:fill="FFFFFF" w:themeFill="background1"/>
            <w:hideMark/>
          </w:tcPr>
          <w:p w14:paraId="5BD60377"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3C4FC1B9"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OCS ist ein internationales Programm, das während der Handhabung durch die verschiedenen Einheiten in der Kunststoffwertschöpfungskette den Austritt von Kunststoffgranulat, -flocken und -pulvern in die Umwelt verhindern soll.</w:t>
            </w:r>
          </w:p>
          <w:p w14:paraId="5AC7B9B6" w14:textId="77777777" w:rsidR="00465801" w:rsidRPr="007E274D" w:rsidRDefault="00CA0609" w:rsidP="00465801">
            <w:pPr>
              <w:spacing w:after="0" w:line="240" w:lineRule="auto"/>
              <w:rPr>
                <w:rFonts w:ascii="Calibri" w:eastAsia="Times New Roman" w:hAnsi="Calibri" w:cs="Calibri"/>
                <w:color w:val="0070C0"/>
                <w:sz w:val="24"/>
                <w:szCs w:val="24"/>
              </w:rPr>
            </w:pPr>
            <w:hyperlink r:id="rId18" w:history="1">
              <w:r w:rsidR="002E1CCF" w:rsidRPr="007E274D">
                <w:rPr>
                  <w:rStyle w:val="Hyperlink"/>
                  <w:rFonts w:ascii="Calibri" w:hAnsi="Calibri"/>
                  <w:sz w:val="24"/>
                  <w:szCs w:val="24"/>
                </w:rPr>
                <w:t>http://www.opcleansweep.eu/</w:t>
              </w:r>
            </w:hyperlink>
            <w:r w:rsidR="002E1CCF" w:rsidRPr="007E274D">
              <w:rPr>
                <w:rFonts w:ascii="Calibri" w:hAnsi="Calibri"/>
                <w:color w:val="0070C0"/>
                <w:sz w:val="24"/>
                <w:szCs w:val="24"/>
              </w:rPr>
              <w:t xml:space="preserve"> </w:t>
            </w:r>
          </w:p>
          <w:p w14:paraId="3B2C5D59" w14:textId="77777777" w:rsidR="00465801" w:rsidRPr="007E274D" w:rsidRDefault="00465801" w:rsidP="00465801">
            <w:pPr>
              <w:spacing w:after="0" w:line="240" w:lineRule="auto"/>
              <w:rPr>
                <w:rFonts w:ascii="Calibri" w:eastAsia="Times New Roman" w:hAnsi="Calibri" w:cs="Calibri"/>
                <w:color w:val="0070C0"/>
                <w:sz w:val="24"/>
                <w:szCs w:val="24"/>
              </w:rPr>
            </w:pPr>
          </w:p>
          <w:p w14:paraId="3005FE31" w14:textId="151C5236"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Um sich für OCS anzumelden, muss das Unternehmen die OCS-Verpflichtung unterzeichnen: </w:t>
            </w:r>
          </w:p>
          <w:p w14:paraId="70F575FD"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 Verbesserung der Arbeitsplatzeinrichtung, um Austritte zu vermeiden und zu verhindern</w:t>
            </w:r>
          </w:p>
          <w:p w14:paraId="13BC6319"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2 Erstellung und Veröffentlichung interner Verfahren, um den Verlust von industriellem Kunststoffmaterial zu vermeiden</w:t>
            </w:r>
          </w:p>
          <w:p w14:paraId="3D32770C"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3 Bereitstellung von Mitarbeiterschulungen und Verantwortlichkeit für die Vermeidung von Austritten sowie deren Eindämmung, Reinigung und Entsorgung</w:t>
            </w:r>
          </w:p>
          <w:p w14:paraId="540DCD57"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4 Regelmäßige Überprüfung der Leistung</w:t>
            </w:r>
          </w:p>
          <w:p w14:paraId="308B7579"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 Einhaltung aller geltenden staatlichen und lokalen Vorschriften zur Eindämmung industrieller Kunststoffe</w:t>
            </w:r>
          </w:p>
          <w:p w14:paraId="712667E3" w14:textId="17F43646"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6 Ermutigung der Partner (Kontraktoren, Transporteure, Händler usw.), dieselben Ziele zu verfolgen“</w:t>
            </w:r>
          </w:p>
          <w:p w14:paraId="696C73DC" w14:textId="77777777" w:rsidR="00465801" w:rsidRPr="007E274D" w:rsidRDefault="00465801" w:rsidP="00465801">
            <w:pPr>
              <w:spacing w:after="0" w:line="240" w:lineRule="auto"/>
              <w:rPr>
                <w:rFonts w:ascii="Calibri" w:eastAsia="Times New Roman" w:hAnsi="Calibri" w:cs="Calibri"/>
                <w:color w:val="0070C0"/>
                <w:sz w:val="24"/>
                <w:szCs w:val="24"/>
              </w:rPr>
            </w:pPr>
          </w:p>
          <w:p w14:paraId="00A5BDA1" w14:textId="3DFAB962"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Nach Unterzeichnung der Selbstverpflichtungserklärung wird der Name des Unternehmens auf der OCS-Website aufgeführt.</w:t>
            </w:r>
          </w:p>
          <w:p w14:paraId="716882E1" w14:textId="77777777" w:rsidR="00465801" w:rsidRPr="007E274D" w:rsidRDefault="00465801" w:rsidP="00465801">
            <w:pPr>
              <w:spacing w:after="0" w:line="240" w:lineRule="auto"/>
              <w:rPr>
                <w:rFonts w:ascii="Calibri" w:eastAsia="Times New Roman" w:hAnsi="Calibri" w:cs="Calibri"/>
                <w:color w:val="0070C0"/>
                <w:sz w:val="24"/>
                <w:szCs w:val="24"/>
              </w:rPr>
            </w:pPr>
          </w:p>
          <w:p w14:paraId="5171F730"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Das OCS-Programm hat eine </w:t>
            </w:r>
            <w:r w:rsidRPr="007E274D">
              <w:rPr>
                <w:rFonts w:ascii="Calibri" w:hAnsi="Calibri"/>
                <w:b/>
                <w:bCs/>
                <w:color w:val="0070C0"/>
                <w:sz w:val="24"/>
                <w:szCs w:val="24"/>
              </w:rPr>
              <w:t>Granulatverlusthierarchie</w:t>
            </w:r>
            <w:r w:rsidRPr="007E274D">
              <w:rPr>
                <w:rFonts w:ascii="Calibri" w:hAnsi="Calibri"/>
                <w:color w:val="0070C0"/>
                <w:sz w:val="24"/>
                <w:szCs w:val="24"/>
              </w:rPr>
              <w:t>:</w:t>
            </w:r>
          </w:p>
          <w:p w14:paraId="1C24BEC9" w14:textId="56A6B094" w:rsidR="00465801" w:rsidRPr="007E274D"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 xml:space="preserve">Prävention: </w:t>
            </w:r>
            <w:r w:rsidRPr="007E274D">
              <w:rPr>
                <w:rFonts w:ascii="Calibri" w:hAnsi="Calibri"/>
                <w:color w:val="0070C0"/>
                <w:sz w:val="24"/>
                <w:szCs w:val="24"/>
              </w:rPr>
              <w:t>Ziel ist es, dass kein Granulat unkontrolliert in die Umgebung austreten kann.</w:t>
            </w:r>
          </w:p>
          <w:p w14:paraId="48B7F066" w14:textId="0FA0A436" w:rsidR="00465801" w:rsidRPr="007E274D"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Abhilfemaßnahmen</w:t>
            </w:r>
            <w:r w:rsidRPr="007E274D">
              <w:rPr>
                <w:rFonts w:ascii="Calibri" w:hAnsi="Calibri"/>
                <w:color w:val="0070C0"/>
                <w:sz w:val="24"/>
                <w:szCs w:val="24"/>
              </w:rPr>
              <w:t>: Falls ein solcher Austritt nicht vermieden werden kann, müssen Abhilfemaßnahmen ergriffen werden, wie z. B. Auffangschalen, Filterkörbe usw.</w:t>
            </w:r>
          </w:p>
          <w:p w14:paraId="538E488E" w14:textId="53D0FEA6" w:rsidR="00465801" w:rsidRPr="007E274D"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 xml:space="preserve">Reinigung: </w:t>
            </w:r>
            <w:r w:rsidRPr="007E274D">
              <w:rPr>
                <w:rFonts w:ascii="Calibri" w:hAnsi="Calibri"/>
                <w:color w:val="0070C0"/>
                <w:sz w:val="24"/>
                <w:szCs w:val="24"/>
              </w:rPr>
              <w:t>geeignete Werkzeuge wie Straßenkehrmaschinen, Sauger, Schaufeln und Besen werden verwendet, um ausgetretenes Material sofort zu entfernen.</w:t>
            </w:r>
          </w:p>
          <w:p w14:paraId="14823EB7" w14:textId="77777777" w:rsidR="00465801" w:rsidRPr="007E274D" w:rsidRDefault="00465801" w:rsidP="00465801">
            <w:pPr>
              <w:spacing w:after="0" w:line="240" w:lineRule="auto"/>
              <w:rPr>
                <w:rFonts w:ascii="Calibri" w:eastAsia="Times New Roman" w:hAnsi="Calibri" w:cs="Calibri"/>
                <w:color w:val="0070C0"/>
                <w:sz w:val="24"/>
                <w:szCs w:val="24"/>
              </w:rPr>
            </w:pPr>
          </w:p>
          <w:p w14:paraId="63AC9EC3" w14:textId="13C5FAD4"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Der Prüfer sucht nach schriftlichen Nachweisen, dass das OCS-Programm eine Priorität darstellt.</w:t>
            </w:r>
          </w:p>
          <w:p w14:paraId="4F4C05BC" w14:textId="77777777" w:rsidR="00465801" w:rsidRPr="007E274D" w:rsidRDefault="00465801" w:rsidP="00465801">
            <w:pPr>
              <w:spacing w:after="0" w:line="240" w:lineRule="auto"/>
              <w:rPr>
                <w:rFonts w:ascii="Calibri" w:eastAsia="Times New Roman" w:hAnsi="Calibri" w:cs="Calibri"/>
                <w:sz w:val="24"/>
                <w:szCs w:val="24"/>
              </w:rPr>
            </w:pPr>
          </w:p>
        </w:tc>
        <w:tc>
          <w:tcPr>
            <w:tcW w:w="772" w:type="dxa"/>
            <w:gridSpan w:val="2"/>
            <w:tcBorders>
              <w:top w:val="single" w:sz="4" w:space="0" w:color="auto"/>
              <w:left w:val="nil"/>
              <w:bottom w:val="nil"/>
              <w:right w:val="single" w:sz="4" w:space="0" w:color="auto"/>
            </w:tcBorders>
            <w:shd w:val="clear" w:color="auto" w:fill="FFFFFF" w:themeFill="background1"/>
            <w:vAlign w:val="center"/>
          </w:tcPr>
          <w:p w14:paraId="64B21FE9" w14:textId="2CF6DEE5" w:rsidR="00465801" w:rsidRPr="007E274D" w:rsidRDefault="00402E57" w:rsidP="000D3A35">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1D06D3DC" w14:textId="207F2649" w:rsidTr="00545C84">
        <w:trPr>
          <w:gridAfter w:val="1"/>
          <w:wAfter w:w="14" w:type="dxa"/>
          <w:trHeight w:val="8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6906441" w14:textId="5B2B5D60"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lastRenderedPageBreak/>
              <w:t>1.1.1.2.b</w:t>
            </w:r>
          </w:p>
        </w:tc>
        <w:tc>
          <w:tcPr>
            <w:tcW w:w="3827" w:type="dxa"/>
            <w:tcBorders>
              <w:top w:val="nil"/>
              <w:left w:val="nil"/>
              <w:bottom w:val="single" w:sz="4" w:space="0" w:color="auto"/>
              <w:right w:val="single" w:sz="4" w:space="0" w:color="auto"/>
            </w:tcBorders>
            <w:shd w:val="clear" w:color="auto" w:fill="FFFFFF" w:themeFill="background1"/>
            <w:hideMark/>
          </w:tcPr>
          <w:p w14:paraId="4C62F1E5" w14:textId="49799CB0" w:rsidR="00465801" w:rsidRPr="007E274D" w:rsidRDefault="00716158"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Hat das Unternehmen die entsprechenden Subunternehmer gebeten, das OCS-Programm zu unterzeichnen?</w:t>
            </w:r>
          </w:p>
        </w:tc>
        <w:tc>
          <w:tcPr>
            <w:tcW w:w="283" w:type="dxa"/>
            <w:tcBorders>
              <w:top w:val="nil"/>
              <w:left w:val="nil"/>
              <w:bottom w:val="single" w:sz="4" w:space="0" w:color="auto"/>
              <w:right w:val="single" w:sz="4" w:space="0" w:color="auto"/>
            </w:tcBorders>
            <w:shd w:val="clear" w:color="auto" w:fill="FFFFFF" w:themeFill="background1"/>
            <w:hideMark/>
          </w:tcPr>
          <w:p w14:paraId="0AE6C7B2"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5287A18C" w14:textId="7A30954E"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Der Prüfer wird es positiv bewerten, wenn die an der Handhabung von Granulat beteiligten Transport-, Standortreinigungs- und Abfallsammelunternehmen das OCS-Programm unterzeichnen müssen.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8EC7392" w14:textId="2AC34ECF" w:rsidR="00465801" w:rsidRPr="007E274D" w:rsidRDefault="00402E57" w:rsidP="000D3A35">
            <w:pPr>
              <w:spacing w:after="0" w:line="240" w:lineRule="auto"/>
              <w:jc w:val="center"/>
              <w:rPr>
                <w:rFonts w:ascii="Calibri" w:eastAsia="Times New Roman" w:hAnsi="Calibri" w:cstheme="minorHAnsi"/>
                <w:color w:val="0070C0"/>
                <w:sz w:val="24"/>
                <w:szCs w:val="24"/>
              </w:rPr>
            </w:pPr>
            <w:r w:rsidRPr="007E274D">
              <w:rPr>
                <w:rFonts w:ascii="Calibri" w:hAnsi="Calibri"/>
                <w:color w:val="0070C0"/>
                <w:sz w:val="24"/>
                <w:szCs w:val="24"/>
              </w:rPr>
              <w:t>x</w:t>
            </w:r>
          </w:p>
        </w:tc>
      </w:tr>
      <w:tr w:rsidR="002E3AD0" w:rsidRPr="007E274D" w14:paraId="4847A1B2" w14:textId="321A7298" w:rsidTr="00545C84">
        <w:trPr>
          <w:gridAfter w:val="1"/>
          <w:wAfter w:w="14" w:type="dxa"/>
          <w:trHeight w:val="8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29AA069D"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1.1.1.3</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0573EAFF"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Hat das Unternehmen einen Aktionsplan für die Digitalisierung entwickelt?</w:t>
            </w:r>
          </w:p>
          <w:p w14:paraId="4B0ADD34" w14:textId="77777777" w:rsidR="00465801" w:rsidRPr="007E274D" w:rsidRDefault="00465801" w:rsidP="00465801">
            <w:pPr>
              <w:spacing w:after="0" w:line="240" w:lineRule="auto"/>
              <w:rPr>
                <w:rFonts w:ascii="Calibri" w:eastAsia="Times New Roman" w:hAnsi="Calibri" w:cs="Calibri"/>
                <w:sz w:val="24"/>
                <w:szCs w:val="24"/>
              </w:rPr>
            </w:pPr>
          </w:p>
          <w:p w14:paraId="7AD4DFF1" w14:textId="77777777" w:rsidR="00465801" w:rsidRPr="007E274D" w:rsidRDefault="00465801" w:rsidP="00465801">
            <w:pPr>
              <w:spacing w:after="0" w:line="240" w:lineRule="auto"/>
              <w:rPr>
                <w:rFonts w:ascii="Calibri" w:eastAsia="Times New Roman" w:hAnsi="Calibri" w:cs="Calibri"/>
                <w:sz w:val="24"/>
                <w:szCs w:val="24"/>
              </w:rPr>
            </w:pPr>
          </w:p>
        </w:tc>
        <w:tc>
          <w:tcPr>
            <w:tcW w:w="283"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465801" w:rsidRPr="007E274D" w:rsidRDefault="00465801" w:rsidP="00465801">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3D6F27F7"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color w:val="0070C0"/>
                <w:sz w:val="24"/>
                <w:szCs w:val="24"/>
              </w:rPr>
              <w:t>Der Plan sollte Maßnahmen, verantwortliche Personen und Termine für die Entwicklung digitaler Lösungen enthalten, die den Datenaustausch mit Kunden und Logistikanbietern in Echtzeit ermöglichen.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AB00CB"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5E9AD83A" w14:textId="2A4A41D7" w:rsidTr="00545C84">
        <w:trPr>
          <w:gridAfter w:val="1"/>
          <w:wAfter w:w="14" w:type="dxa"/>
          <w:trHeight w:val="12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1.1.1.4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183DC321"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Sind die leitenden Angestellten hinreichend präsent und effektiv bei der Umsetzung der Zielsetzungen zu den Themen SGUQ und Betriebssicherung?</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1473920C"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30B68DA8"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Die Unterlagen müssen belegen, dass Führungskraft gezeigt wird, z. B. indem sowohl bei Besprechungen mit den Mitarbeitern als auch mit Subkontraktoren seitens der Geschäftsführung hinsichtlich SGUQ und Betriebssicherung Initiative ergriffen wird durch Präsentationen, Maßnahmen, Diskussionen. Führen Sie die Nachweise hierfür auf.</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CCA3A0" w14:textId="6ECDC2EE" w:rsidR="00465801" w:rsidRPr="007E274D" w:rsidRDefault="00402E57" w:rsidP="000D3A35">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2D6B6DD5" w14:textId="2EAE3F1E" w:rsidTr="00545C84">
        <w:trPr>
          <w:gridAfter w:val="1"/>
          <w:wAfter w:w="14" w:type="dxa"/>
          <w:trHeight w:val="202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60C59"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1.1.1.5</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66F4A605"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Wirkt die Leitung aktiv auf alle Mitarbeiter ein, um die Leistung in den Bereichen SGUQ und Betriebssicherung zu verbessern?</w:t>
            </w:r>
          </w:p>
        </w:tc>
        <w:tc>
          <w:tcPr>
            <w:tcW w:w="283" w:type="dxa"/>
            <w:tcBorders>
              <w:top w:val="single" w:sz="4" w:space="0" w:color="auto"/>
              <w:left w:val="nil"/>
              <w:bottom w:val="nil"/>
              <w:right w:val="single" w:sz="4" w:space="0" w:color="auto"/>
            </w:tcBorders>
            <w:shd w:val="clear" w:color="auto" w:fill="FFFFFF" w:themeFill="background1"/>
            <w:hideMark/>
          </w:tcPr>
          <w:p w14:paraId="5291F90A"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50BCBB3" w14:textId="6B94E4B3" w:rsidR="00465801" w:rsidRPr="007E274D" w:rsidRDefault="747446A8" w:rsidP="00465801">
            <w:pPr>
              <w:spacing w:after="0" w:line="240" w:lineRule="auto"/>
              <w:rPr>
                <w:rFonts w:ascii="Calibri" w:eastAsia="Times New Roman" w:hAnsi="Calibri" w:cs="Calibri"/>
                <w:sz w:val="24"/>
                <w:szCs w:val="24"/>
              </w:rPr>
            </w:pPr>
            <w:r w:rsidRPr="007E274D">
              <w:rPr>
                <w:rFonts w:ascii="Calibri" w:hAnsi="Calibri"/>
                <w:sz w:val="24"/>
                <w:szCs w:val="24"/>
              </w:rPr>
              <w:t>In Besprechungsberichten und Mitteilungen muss es Nachweise dafür geben, dass die mittlere Managementebene und die Geschäftsführung folgende Punkte erfüllt:</w:t>
            </w:r>
            <w:r w:rsidRPr="007E274D">
              <w:br/>
            </w:r>
            <w:r w:rsidRPr="007E274D">
              <w:rPr>
                <w:rFonts w:ascii="Calibri" w:hAnsi="Calibri"/>
                <w:sz w:val="24"/>
                <w:szCs w:val="24"/>
              </w:rPr>
              <w:t>- Förderung des Mitarbeiterengagements zu Themen rund um SGUQ und Betriebssicherung</w:t>
            </w:r>
            <w:r w:rsidRPr="007E274D">
              <w:br/>
            </w:r>
            <w:r w:rsidRPr="007E274D">
              <w:rPr>
                <w:rFonts w:ascii="Calibri" w:hAnsi="Calibri"/>
                <w:sz w:val="24"/>
                <w:szCs w:val="24"/>
              </w:rPr>
              <w:t>- Überwachung der Auswertungen zu SGUQ und Betriebssicherung anhand der Zielvorgaben unter Berücksichtigung von Ereignissen, Beinaheunfällen, Berufskrankheiten, Fallanalysen</w:t>
            </w:r>
            <w:r w:rsidRPr="007E274D">
              <w:br/>
            </w:r>
            <w:r w:rsidRPr="007E274D">
              <w:rPr>
                <w:rFonts w:ascii="Calibri" w:hAnsi="Calibri"/>
                <w:sz w:val="24"/>
                <w:szCs w:val="24"/>
              </w:rPr>
              <w:t xml:space="preserve">Diese müssen folglich auch in den entsprechenden Gremien besprochen werden.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DB81D77"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4C49F1A1" w14:textId="4B4F4794"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D614B7D"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1.1.2</w:t>
            </w:r>
          </w:p>
        </w:tc>
        <w:tc>
          <w:tcPr>
            <w:tcW w:w="3827" w:type="dxa"/>
            <w:tcBorders>
              <w:top w:val="nil"/>
              <w:left w:val="nil"/>
              <w:bottom w:val="single" w:sz="4" w:space="0" w:color="auto"/>
              <w:right w:val="single" w:sz="4" w:space="0" w:color="auto"/>
            </w:tcBorders>
            <w:shd w:val="clear" w:color="auto" w:fill="FFFFFF" w:themeFill="background1"/>
            <w:hideMark/>
          </w:tcPr>
          <w:p w14:paraId="6899BC58"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Funktionen und Verantwortlichkeiten</w:t>
            </w:r>
          </w:p>
        </w:tc>
        <w:tc>
          <w:tcPr>
            <w:tcW w:w="283" w:type="dxa"/>
            <w:tcBorders>
              <w:top w:val="nil"/>
              <w:left w:val="nil"/>
              <w:bottom w:val="nil"/>
              <w:right w:val="single" w:sz="4" w:space="0" w:color="auto"/>
            </w:tcBorders>
            <w:shd w:val="clear" w:color="auto" w:fill="FFFFFF" w:themeFill="background1"/>
            <w:hideMark/>
          </w:tcPr>
          <w:p w14:paraId="6CDB762D"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A518001"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Funktionen und Verantwortlichkeiten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B79E197" w14:textId="77777777" w:rsidR="00465801" w:rsidRPr="007E274D" w:rsidRDefault="00465801" w:rsidP="000D3A35">
            <w:pPr>
              <w:spacing w:after="0" w:line="240" w:lineRule="auto"/>
              <w:jc w:val="center"/>
              <w:rPr>
                <w:rFonts w:ascii="Calibri" w:eastAsia="Times New Roman" w:hAnsi="Calibri" w:cs="Calibri"/>
                <w:b/>
                <w:bCs/>
                <w:color w:val="0070C0"/>
                <w:sz w:val="24"/>
                <w:szCs w:val="24"/>
              </w:rPr>
            </w:pPr>
          </w:p>
        </w:tc>
      </w:tr>
      <w:tr w:rsidR="002E3AD0" w:rsidRPr="007E274D" w14:paraId="55075F6C" w14:textId="4DD03C1D" w:rsidTr="00545C84">
        <w:trPr>
          <w:gridAfter w:val="1"/>
          <w:wAfter w:w="14" w:type="dxa"/>
          <w:trHeight w:val="159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BC78AEC"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1.1.2.1</w:t>
            </w:r>
          </w:p>
        </w:tc>
        <w:tc>
          <w:tcPr>
            <w:tcW w:w="3827" w:type="dxa"/>
            <w:tcBorders>
              <w:top w:val="nil"/>
              <w:left w:val="nil"/>
              <w:bottom w:val="single" w:sz="4" w:space="0" w:color="auto"/>
              <w:right w:val="single" w:sz="4" w:space="0" w:color="auto"/>
            </w:tcBorders>
            <w:shd w:val="clear" w:color="auto" w:fill="FFFFFF" w:themeFill="background1"/>
            <w:hideMark/>
          </w:tcPr>
          <w:p w14:paraId="41296CFB" w14:textId="60BE83E7" w:rsidR="00465801" w:rsidRPr="007E274D" w:rsidRDefault="747446A8" w:rsidP="00465801">
            <w:pPr>
              <w:spacing w:after="240" w:line="240" w:lineRule="auto"/>
              <w:rPr>
                <w:rFonts w:ascii="Calibri" w:eastAsia="Times New Roman" w:hAnsi="Calibri" w:cs="Calibri"/>
                <w:sz w:val="24"/>
                <w:szCs w:val="24"/>
              </w:rPr>
            </w:pPr>
            <w:r w:rsidRPr="007E274D">
              <w:rPr>
                <w:rFonts w:ascii="Calibri" w:hAnsi="Calibri"/>
                <w:sz w:val="24"/>
                <w:szCs w:val="24"/>
              </w:rPr>
              <w:t>Gibt es ein Organigramm und eine zugehörige Stellenbeschreibung, welches die Funktion jedes einzelnen Mitarbeiters innerhalb des Unternehmens darstellt, einschließlich der Verantwortlichkeiten für SGUQ &amp; Betriebssicherung und CSR?</w:t>
            </w:r>
          </w:p>
        </w:tc>
        <w:tc>
          <w:tcPr>
            <w:tcW w:w="283" w:type="dxa"/>
            <w:tcBorders>
              <w:top w:val="nil"/>
              <w:left w:val="nil"/>
              <w:bottom w:val="nil"/>
              <w:right w:val="single" w:sz="4" w:space="0" w:color="auto"/>
            </w:tcBorders>
            <w:shd w:val="clear" w:color="auto" w:fill="FFFFFF" w:themeFill="background1"/>
            <w:hideMark/>
          </w:tcPr>
          <w:p w14:paraId="6D46AC94"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4B5789F9"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89F11B5" w14:textId="574548A1" w:rsidR="00465801" w:rsidRPr="007E274D" w:rsidRDefault="00402E57" w:rsidP="000D3A35">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1BC4144F" w14:textId="1977192F" w:rsidTr="00545C84">
        <w:trPr>
          <w:gridAfter w:val="1"/>
          <w:wAfter w:w="14" w:type="dxa"/>
          <w:trHeight w:val="1052"/>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lastRenderedPageBreak/>
              <w:t>1.1.2.2</w:t>
            </w:r>
          </w:p>
        </w:tc>
        <w:tc>
          <w:tcPr>
            <w:tcW w:w="3827" w:type="dxa"/>
            <w:tcBorders>
              <w:top w:val="nil"/>
              <w:left w:val="nil"/>
              <w:bottom w:val="single" w:sz="4" w:space="0" w:color="auto"/>
              <w:right w:val="single" w:sz="4" w:space="0" w:color="auto"/>
            </w:tcBorders>
            <w:shd w:val="clear" w:color="auto" w:fill="FFFFFF" w:themeFill="background1"/>
          </w:tcPr>
          <w:p w14:paraId="5896C0CF" w14:textId="07D71C2C" w:rsidR="00465801" w:rsidRPr="007E274D" w:rsidRDefault="747446A8" w:rsidP="00465801">
            <w:pPr>
              <w:spacing w:after="240" w:line="240" w:lineRule="auto"/>
              <w:rPr>
                <w:rFonts w:ascii="Calibri" w:eastAsia="Times New Roman" w:hAnsi="Calibri" w:cs="Calibri"/>
                <w:color w:val="0070C0"/>
                <w:sz w:val="24"/>
                <w:szCs w:val="24"/>
              </w:rPr>
            </w:pPr>
            <w:r w:rsidRPr="007E274D">
              <w:rPr>
                <w:rFonts w:ascii="Calibri" w:hAnsi="Calibri"/>
                <w:color w:val="0070C0"/>
                <w:sz w:val="24"/>
                <w:szCs w:val="24"/>
              </w:rPr>
              <w:t>Enthält das Organigramm eine oder mehrere verantwortliche Personen für das Management der Digitalisierung?</w:t>
            </w:r>
          </w:p>
        </w:tc>
        <w:tc>
          <w:tcPr>
            <w:tcW w:w="283" w:type="dxa"/>
            <w:tcBorders>
              <w:top w:val="nil"/>
              <w:left w:val="nil"/>
              <w:bottom w:val="nil"/>
              <w:right w:val="single" w:sz="4" w:space="0" w:color="auto"/>
            </w:tcBorders>
            <w:shd w:val="clear" w:color="auto" w:fill="FFFFFF" w:themeFill="background1"/>
          </w:tcPr>
          <w:p w14:paraId="2A6FAFD3" w14:textId="77777777" w:rsidR="00465801" w:rsidRPr="007E274D" w:rsidRDefault="00465801" w:rsidP="00465801">
            <w:pPr>
              <w:spacing w:after="0" w:line="240" w:lineRule="auto"/>
              <w:rPr>
                <w:rFonts w:ascii="Calibri" w:eastAsia="Times New Roman" w:hAnsi="Calibri" w:cs="Calibri"/>
                <w:b/>
                <w:bCs/>
                <w:color w:val="0070C0"/>
                <w:sz w:val="24"/>
                <w:szCs w:val="24"/>
              </w:rPr>
            </w:pPr>
          </w:p>
        </w:tc>
        <w:tc>
          <w:tcPr>
            <w:tcW w:w="8224" w:type="dxa"/>
            <w:tcBorders>
              <w:top w:val="nil"/>
              <w:left w:val="nil"/>
              <w:bottom w:val="single" w:sz="4" w:space="0" w:color="auto"/>
              <w:right w:val="single" w:sz="4" w:space="0" w:color="auto"/>
            </w:tcBorders>
            <w:shd w:val="clear" w:color="auto" w:fill="FFFFFF" w:themeFill="background1"/>
          </w:tcPr>
          <w:p w14:paraId="19B8F757" w14:textId="79FAEEE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Als Mindestanforderung sind die Verantwortlichen dafür zuständig, digitale Projekte, Datensicherheit, Verfahren und die Einhaltung der DSGVO zu überwachen und zu verwalten. Diese Leistungen könnten ausgelagert werden, aber die Verantwortung verbleibt bei der verantwortlichen Person des Unternehmens.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90DDE0B"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7A13DB54" w14:textId="740C07C9"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C4BD2D2"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1.1.3</w:t>
            </w:r>
          </w:p>
        </w:tc>
        <w:tc>
          <w:tcPr>
            <w:tcW w:w="3827" w:type="dxa"/>
            <w:tcBorders>
              <w:top w:val="nil"/>
              <w:left w:val="nil"/>
              <w:bottom w:val="single" w:sz="4" w:space="0" w:color="auto"/>
              <w:right w:val="single" w:sz="4" w:space="0" w:color="auto"/>
            </w:tcBorders>
            <w:shd w:val="clear" w:color="auto" w:fill="FFFFFF" w:themeFill="background1"/>
            <w:hideMark/>
          </w:tcPr>
          <w:p w14:paraId="13E39E01"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Gesetzliche und andere Anforderungen</w:t>
            </w:r>
          </w:p>
        </w:tc>
        <w:tc>
          <w:tcPr>
            <w:tcW w:w="283" w:type="dxa"/>
            <w:tcBorders>
              <w:top w:val="nil"/>
              <w:left w:val="nil"/>
              <w:bottom w:val="nil"/>
              <w:right w:val="single" w:sz="4" w:space="0" w:color="auto"/>
            </w:tcBorders>
            <w:shd w:val="clear" w:color="auto" w:fill="FFFFFF" w:themeFill="background1"/>
            <w:hideMark/>
          </w:tcPr>
          <w:p w14:paraId="1E314C6E"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44DD70C"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Gesetzliche und andere Anforderungen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C93A847" w14:textId="77777777" w:rsidR="00465801" w:rsidRPr="007E274D" w:rsidRDefault="00465801" w:rsidP="000D3A35">
            <w:pPr>
              <w:spacing w:after="0" w:line="240" w:lineRule="auto"/>
              <w:jc w:val="center"/>
              <w:rPr>
                <w:rFonts w:ascii="Calibri" w:eastAsia="Times New Roman" w:hAnsi="Calibri" w:cs="Calibri"/>
                <w:b/>
                <w:bCs/>
                <w:color w:val="0070C0"/>
                <w:sz w:val="24"/>
                <w:szCs w:val="24"/>
              </w:rPr>
            </w:pPr>
          </w:p>
        </w:tc>
      </w:tr>
      <w:tr w:rsidR="002E3AD0" w:rsidRPr="007E274D" w14:paraId="76CB0DA5" w14:textId="17AB61D2" w:rsidTr="00545C84">
        <w:trPr>
          <w:gridAfter w:val="1"/>
          <w:wAfter w:w="14" w:type="dxa"/>
          <w:trHeight w:val="358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6D20E57"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1.1.3.1</w:t>
            </w:r>
          </w:p>
        </w:tc>
        <w:tc>
          <w:tcPr>
            <w:tcW w:w="3827" w:type="dxa"/>
            <w:tcBorders>
              <w:top w:val="nil"/>
              <w:left w:val="nil"/>
              <w:bottom w:val="single" w:sz="4" w:space="0" w:color="auto"/>
              <w:right w:val="single" w:sz="4" w:space="0" w:color="auto"/>
            </w:tcBorders>
            <w:shd w:val="clear" w:color="auto" w:fill="FFFFFF" w:themeFill="background1"/>
            <w:hideMark/>
          </w:tcPr>
          <w:p w14:paraId="237CFDF1" w14:textId="626082FF" w:rsidR="00465801" w:rsidRPr="007E274D" w:rsidRDefault="747446A8"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Gibt es einen Nachweis dafür, dass das Unternehmen stets über alle gesetzlichen Bestimmungen und relevanten Änderungen und Entwicklungen in den Bereichen SGUQ &amp; Betriebssicherung und CSR informiert ist? Wurden hierfür Mitarbeiter formal benannt bzw. eine Quelle definiert? </w:t>
            </w:r>
          </w:p>
        </w:tc>
        <w:tc>
          <w:tcPr>
            <w:tcW w:w="283" w:type="dxa"/>
            <w:tcBorders>
              <w:top w:val="nil"/>
              <w:left w:val="nil"/>
              <w:bottom w:val="single" w:sz="4" w:space="0" w:color="auto"/>
              <w:right w:val="single" w:sz="4" w:space="0" w:color="auto"/>
            </w:tcBorders>
            <w:shd w:val="clear" w:color="auto" w:fill="FFFFFF" w:themeFill="background1"/>
            <w:hideMark/>
          </w:tcPr>
          <w:p w14:paraId="0D26D454"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25AC62D3" w14:textId="42B584BA" w:rsidR="00465801" w:rsidRPr="007E274D" w:rsidRDefault="747446A8"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Schauen Sie nach einem Nachweis hierfür in Form eines aktuellen Verzeichnisses aller relevanten gesetzlichen Bestimmungen. Hierin müssen zumindest Umweltgesetze, Sicherheits- und Gesundheitsbestimmungen, Bestimmungen zur sozialen Verantwortung sowie alle sonstigen anwendbaren Verordnungen enthalten sein. Richten Sie Ihr Augenmerk auf Gesetzesänderungen. Fragen Sie das Unternehmen nach Beispielen für Änderungen in den letzten Jahren (bei neuen Bewertungen) bzw. in den letzten 3 Jahren (bei wiederholten Bewertungen) und prüfen Sie, wie das Unternehmen diese implementiert hat. Wurde(n) hierfür ein oder mehrere Mitarbeiter formal benannt, muss diese Verantwortlichkeit in der Stellenbeschreibung klar beschrieben sein. Wenn diese Aufgabe von externen Personen wahrgenommen wird, sollte es eindeutige Belege für einen Vertrag, Schriftverkehr oder eine andere schriftliche Form der Vereinbarung geben, aus der die zu erbringende Dienstleistung, die Häufigkeit der Erbringung sowie der Adressat innerhalb des Unternehmens hervorgeht. </w:t>
            </w:r>
            <w:r w:rsidRPr="007E274D">
              <w:br/>
            </w:r>
            <w:r w:rsidRPr="007E274D">
              <w:rPr>
                <w:rFonts w:ascii="Calibri" w:hAnsi="Calibri"/>
                <w:sz w:val="24"/>
                <w:szCs w:val="24"/>
              </w:rPr>
              <w:t>EU-Richtlinie: 89/391/EWG Art. 7 (Gesundheit und Sicherheit)</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4D46758"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4D8A1334" w14:textId="038D5B56" w:rsidTr="00545C84">
        <w:trPr>
          <w:gridAfter w:val="1"/>
          <w:wAfter w:w="14" w:type="dxa"/>
          <w:trHeight w:val="240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75937"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1.1.3.2</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6E8690EF"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Gibt es im Unternehmen ein schriftliches Verfahren zur Kommunikation/ Umsetzung gesetzlicher Änderungen gemäß Definition im Gesetzeskataster?</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3B7307A0"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6F8670E" w14:textId="3FBADA04"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Überprüfen Sie die relevanten Unterlagen und Verzeichnisse zu SGUQ &amp; Betriebssicherung und CSR auf Nachweise zu kommunizierten und umgesetzten Änderungen. Schauen Sie auch nach Hinweisen auf Mitteilungen an die (relevanten) Mitarbeiter. </w:t>
            </w:r>
            <w:r w:rsidRPr="007E274D">
              <w:rPr>
                <w:rFonts w:ascii="Calibri" w:hAnsi="Calibri"/>
                <w:sz w:val="24"/>
                <w:szCs w:val="24"/>
              </w:rPr>
              <w:br/>
              <w:t xml:space="preserve">EU-Richtlinie: 89/391/EWG (Gesundheit und Sicherheit) </w:t>
            </w:r>
            <w:r w:rsidRPr="007E274D">
              <w:rPr>
                <w:rFonts w:ascii="Calibri" w:hAnsi="Calibri"/>
                <w:sz w:val="24"/>
                <w:szCs w:val="24"/>
              </w:rPr>
              <w:br/>
              <w:t>Das Unternehmen sollte sicherstellen, dass seine Mitarbeiter über die Vorschriften bezüglich der transportierten/gehandhabten Produkte auf dem Laufenden bleiben. Kunden und Lieferanten sollen eingebunden werden. EU-Richtlinie 98/24/EG Art. 8 und Ergänzungen.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0F5A6D7"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4C4A5D48" w14:textId="4B0E7393" w:rsidTr="00545C84">
        <w:trPr>
          <w:gridAfter w:val="1"/>
          <w:wAfter w:w="14" w:type="dxa"/>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1.1.3.3</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7E511A82" w14:textId="77A7DEDB" w:rsidR="00465801" w:rsidRPr="007E274D" w:rsidRDefault="747446A8"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Wird das System regelmäßig auf Einhaltung der gesetzlichen </w:t>
            </w:r>
            <w:r w:rsidRPr="007E274D">
              <w:rPr>
                <w:rFonts w:ascii="Calibri" w:hAnsi="Calibri"/>
                <w:sz w:val="24"/>
                <w:szCs w:val="24"/>
              </w:rPr>
              <w:lastRenderedPageBreak/>
              <w:t>Bestimmungen bewertet und überwacht?</w:t>
            </w:r>
          </w:p>
        </w:tc>
        <w:tc>
          <w:tcPr>
            <w:tcW w:w="283" w:type="dxa"/>
            <w:tcBorders>
              <w:top w:val="single" w:sz="4" w:space="0" w:color="auto"/>
              <w:left w:val="nil"/>
              <w:bottom w:val="nil"/>
              <w:right w:val="single" w:sz="4" w:space="0" w:color="auto"/>
            </w:tcBorders>
            <w:shd w:val="clear" w:color="auto" w:fill="FFFFFF" w:themeFill="background1"/>
            <w:hideMark/>
          </w:tcPr>
          <w:p w14:paraId="0872F094"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lastRenderedPageBreak/>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3C842147"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Schauen Sie nach Beurteilungsunterlagen und solchen, die die Weiterverfolgung eventueller Maßnahmen belegen. Bei der Beurteilung sollte zwischen </w:t>
            </w:r>
            <w:r w:rsidRPr="007E274D">
              <w:rPr>
                <w:rFonts w:ascii="Calibri" w:hAnsi="Calibri"/>
                <w:sz w:val="24"/>
                <w:szCs w:val="24"/>
              </w:rPr>
              <w:lastRenderedPageBreak/>
              <w:t>neuen/geänderten Bestimmungen und Änderungen der Betriebsabläufe unterschieden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474B6B5"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50BB1C3E" w14:textId="0C91EB3D" w:rsidTr="00545C84">
        <w:trPr>
          <w:gridAfter w:val="1"/>
          <w:wAfter w:w="14" w:type="dxa"/>
          <w:trHeight w:val="255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1.1.3.4</w:t>
            </w:r>
          </w:p>
        </w:tc>
        <w:tc>
          <w:tcPr>
            <w:tcW w:w="3827" w:type="dxa"/>
            <w:tcBorders>
              <w:top w:val="nil"/>
              <w:left w:val="nil"/>
              <w:bottom w:val="single" w:sz="4" w:space="0" w:color="auto"/>
              <w:right w:val="single" w:sz="4" w:space="0" w:color="auto"/>
            </w:tcBorders>
            <w:shd w:val="clear" w:color="auto" w:fill="FFFFFF" w:themeFill="background1"/>
            <w:hideMark/>
          </w:tcPr>
          <w:p w14:paraId="2349B85B" w14:textId="521E72F1"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Erstellt der Gefahrgutbeauftragte gemäß den gesetzlichen Anforderungen und innerhalb einer Frist von sechs Monaten nach Ende des Geschäftsjahres einen jährlichen Bericht für die Leitung, aus dem die Tätigkeiten des Unternehmens im Zusammenhang mit Gefahrgut hervorgehen?</w:t>
            </w:r>
          </w:p>
        </w:tc>
        <w:tc>
          <w:tcPr>
            <w:tcW w:w="283" w:type="dxa"/>
            <w:tcBorders>
              <w:top w:val="nil"/>
              <w:left w:val="nil"/>
              <w:bottom w:val="single" w:sz="4" w:space="0" w:color="auto"/>
              <w:right w:val="single" w:sz="4" w:space="0" w:color="auto"/>
            </w:tcBorders>
            <w:shd w:val="clear" w:color="auto" w:fill="FFFFFF" w:themeFill="background1"/>
            <w:hideMark/>
          </w:tcPr>
          <w:p w14:paraId="5E324709"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49DC0527"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Prüfen Sie, ob der Gefahrgutbeauftragte bis zum 1. Juli einen Jahresbericht erstellt hat (Branchenanforderung). In diesem Bericht sind die Tätigkeiten des Unternehmens hinsichtlich des Transports von Gefahrgut im Vorjahr zusammengefasst. Bewerten Sie mit „JA“, wenn der Bericht rechtzeitig und gemäß den gesetzlichen Bestimmungen erstellt wurde. Bewerten Sie nur dann mit „N/A“, wenn kein Gefahrgut transportiert oder verladen wurde. Bewerten Sie mit „NEIN“, wenn das Unternehmen Gefahrgut transportiert oder verlädt, jedoch trotz gesetzlicher Verpflichtung bis zum 1. Juli noch kein Bericht vorliegt. EU-Richtlinie 2008/68/EWG – ADR 1.8.3.</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4FA4073"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707D7B1C" w14:textId="1F876BF3" w:rsidTr="00545C84">
        <w:trPr>
          <w:gridAfter w:val="1"/>
          <w:wAfter w:w="14" w:type="dxa"/>
          <w:trHeight w:val="777"/>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1.1.3.5</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77169E78"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Für den Fall, dass das Unternehmen Kunststoffgranulat handhabt/transportiert:</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465801" w:rsidRPr="007E274D" w:rsidRDefault="00465801" w:rsidP="00465801">
            <w:pPr>
              <w:spacing w:after="0" w:line="240" w:lineRule="auto"/>
              <w:rPr>
                <w:rFonts w:ascii="Calibri" w:eastAsia="Times New Roman" w:hAnsi="Calibri" w:cs="Calibri"/>
                <w:color w:val="0070C0"/>
                <w:sz w:val="24"/>
                <w:szCs w:val="24"/>
              </w:rPr>
            </w:pP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4F988"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5CD6175B" w14:textId="5625AF58" w:rsidTr="00545C84">
        <w:trPr>
          <w:gridAfter w:val="1"/>
          <w:wAfter w:w="14" w:type="dxa"/>
          <w:trHeight w:val="107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7E1D74D6"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1.1.3.5.a</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39B34AB1"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Gibt es ein Verfahren zur Meldung von Granulatverlusten bei Aufsichtsbehörden (wo dies gesetzlich vorgeschrieben ist)?</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2E454D75" w14:textId="77777777" w:rsidR="00465801" w:rsidRPr="007E274D" w:rsidRDefault="00465801" w:rsidP="00465801">
            <w:pPr>
              <w:spacing w:after="0" w:line="240" w:lineRule="auto"/>
              <w:rPr>
                <w:rFonts w:ascii="Calibri" w:eastAsia="Times New Roman" w:hAnsi="Calibri" w:cs="Calibri"/>
                <w:b/>
                <w:bCs/>
                <w:color w:val="0070C0"/>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13709ADC" w14:textId="0EDF1463"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Verlust</w:t>
            </w:r>
            <w:r w:rsidRPr="007E274D">
              <w:rPr>
                <w:rFonts w:ascii="Calibri" w:hAnsi="Calibri"/>
                <w:color w:val="0070C0"/>
                <w:sz w:val="24"/>
                <w:szCs w:val="24"/>
              </w:rPr>
              <w:t xml:space="preserve">: Unerwünschte Situation, in der Granulat AUSSERHALB der Betriebsgrenze verloren geht (z. B. Wasser, Boden etc.). </w:t>
            </w:r>
          </w:p>
          <w:p w14:paraId="11DFCF97" w14:textId="14B6B849"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b/>
                <w:bCs/>
                <w:color w:val="0070C0"/>
                <w:sz w:val="24"/>
                <w:szCs w:val="24"/>
              </w:rPr>
              <w:t>Austritt:</w:t>
            </w:r>
            <w:r w:rsidRPr="007E274D">
              <w:rPr>
                <w:rFonts w:ascii="Calibri" w:hAnsi="Calibri"/>
                <w:color w:val="0070C0"/>
                <w:sz w:val="24"/>
                <w:szCs w:val="24"/>
              </w:rPr>
              <w:t xml:space="preserve"> Unerwünschte Situation, in der Granulat INNERHALB der Betriebsgrenze austritt. </w:t>
            </w:r>
          </w:p>
          <w:p w14:paraId="33B93D39" w14:textId="40C87879"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Der Prüfer wird gegebenenfalls nach Nachweisen für die Kommunikation mit Aufsichtsbehörden suchen.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EC4B41B" w14:textId="025218A4" w:rsidR="00465801" w:rsidRPr="007E274D" w:rsidRDefault="005E1942" w:rsidP="000D3A35">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615BCE6F" w14:textId="5B3E7AA6" w:rsidTr="00545C84">
        <w:trPr>
          <w:gridAfter w:val="1"/>
          <w:wAfter w:w="14" w:type="dxa"/>
          <w:trHeight w:val="21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4B182A8E"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1.1.3.5.b</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434834DC"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Gibt es einen Prozess zur internen und externen Kommunikation des Fortschritts des Granulatverlust</w:t>
            </w:r>
            <w:r w:rsidR="007E274D">
              <w:rPr>
                <w:rFonts w:ascii="Calibri" w:hAnsi="Calibri"/>
                <w:color w:val="0070C0"/>
                <w:sz w:val="24"/>
                <w:szCs w:val="24"/>
              </w:rPr>
              <w:t>-</w:t>
            </w:r>
            <w:r w:rsidRPr="007E274D">
              <w:rPr>
                <w:rFonts w:ascii="Calibri" w:hAnsi="Calibri"/>
                <w:color w:val="0070C0"/>
                <w:sz w:val="24"/>
                <w:szCs w:val="24"/>
              </w:rPr>
              <w:t xml:space="preserve">programms? </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E220B"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Die Organisation entwickelt, dokumentiert, pflegt und kommuniziert einen oder mehrere Prozesse für die interne Kommunikation zur Vermeidung von Granulatverlusten an alle Mitarbeiter.</w:t>
            </w:r>
          </w:p>
          <w:p w14:paraId="16247B2C" w14:textId="1C88A211"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Der Prüfer wird es positiv bewerten, wenn zumindest die Kunden informiert werden und die Informationen öffentlich zugänglich sind (z. B. auf der Unternehmenswebsite).</w:t>
            </w:r>
          </w:p>
          <w:p w14:paraId="46499D58"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Das Unternehmen muss dokumentierte Informationen als Nachweis für diese Kommunikation aufbewahren.</w:t>
            </w:r>
            <w:r w:rsidRPr="007E274D">
              <w:rPr>
                <w:rFonts w:ascii="Calibri" w:hAnsi="Calibri"/>
                <w:color w:val="0070C0"/>
                <w:sz w:val="24"/>
                <w:szCs w:val="24"/>
              </w:rPr>
              <w:br/>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227A" w14:textId="5786FFCB" w:rsidR="00465801" w:rsidRPr="007E274D" w:rsidRDefault="005E1942" w:rsidP="000D3A35">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64716242" w14:textId="77777777" w:rsidTr="00545C84">
        <w:trPr>
          <w:gridAfter w:val="1"/>
          <w:wAfter w:w="14" w:type="dxa"/>
          <w:trHeight w:val="557"/>
          <w:jc w:val="center"/>
        </w:trPr>
        <w:tc>
          <w:tcPr>
            <w:tcW w:w="155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2169ADC0" w14:textId="13D33897" w:rsidR="00C40F96" w:rsidRPr="007E274D" w:rsidRDefault="00C40F96" w:rsidP="00036BCB">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1.1.3.6</w:t>
            </w:r>
          </w:p>
        </w:tc>
        <w:tc>
          <w:tcPr>
            <w:tcW w:w="38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E3B6435" w14:textId="2B6C9260" w:rsidR="00C40F96" w:rsidRPr="007E274D" w:rsidRDefault="500C84B6" w:rsidP="00036BCB">
            <w:pPr>
              <w:spacing w:after="0" w:line="240" w:lineRule="auto"/>
              <w:rPr>
                <w:rFonts w:ascii="Calibri" w:eastAsia="Times New Roman" w:hAnsi="Calibri" w:cs="Calibri"/>
                <w:sz w:val="24"/>
                <w:szCs w:val="24"/>
              </w:rPr>
            </w:pPr>
            <w:r w:rsidRPr="007E274D">
              <w:rPr>
                <w:rFonts w:ascii="Calibri" w:hAnsi="Calibri"/>
                <w:sz w:val="24"/>
                <w:szCs w:val="24"/>
              </w:rPr>
              <w:t>Gibt es ein aktuelles Verzeichnis mit relevanten Bestimmungen zu SGUQ &amp; Betriebssicherung sowie CSR, die auch Services abdeckt, die an externe Lagerhäuser, Spediteure etc. vergeben wurden?</w:t>
            </w:r>
          </w:p>
        </w:tc>
        <w:tc>
          <w:tcPr>
            <w:tcW w:w="2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802DB3" w14:textId="77777777" w:rsidR="00C40F96" w:rsidRPr="007E274D" w:rsidRDefault="00C40F96" w:rsidP="00036BCB">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663453" w14:textId="48B1A564" w:rsidR="00C40F96" w:rsidRPr="007E274D" w:rsidRDefault="00C40F96" w:rsidP="00036BCB">
            <w:pPr>
              <w:spacing w:after="0" w:line="240" w:lineRule="auto"/>
              <w:rPr>
                <w:rFonts w:ascii="Calibri" w:eastAsia="Times New Roman" w:hAnsi="Calibri" w:cs="Calibri"/>
                <w:sz w:val="24"/>
                <w:szCs w:val="24"/>
              </w:rPr>
            </w:pPr>
            <w:r w:rsidRPr="007E274D">
              <w:rPr>
                <w:rFonts w:ascii="Calibri" w:hAnsi="Calibri"/>
                <w:sz w:val="24"/>
                <w:szCs w:val="24"/>
              </w:rPr>
              <w:t xml:space="preserve">Prüfen Sie, ob ein Verzeichnis (in Papierform oder elektronisch) zugänglich ist, das alle durchgeführten Aktivitäten abdeckt und den Richtlinien nationaler Verbände entspricht. Wenn die Dokumentationspflichten zwischen Büro und Standorten verteilt sind, muss sichergestellt sein, dass die Zuständigkeiten bezüglich Eigentum, Aktualisierung und Kommunikation neuer Verordnungen/Änderungen klar definiert sind. Das Unternehmen muss alle einschlägigen Verordnungen im </w:t>
            </w:r>
            <w:r w:rsidRPr="007E274D">
              <w:rPr>
                <w:rFonts w:ascii="Calibri" w:hAnsi="Calibri"/>
                <w:sz w:val="24"/>
                <w:szCs w:val="24"/>
              </w:rPr>
              <w:lastRenderedPageBreak/>
              <w:t>Verzeichnis aufführen oder einen Nachweis darüber erbringen, dass die Verfügbarkeit bei seinen Kontraktoren geprüft wurde. Nachweise aus Audit-Dokumenten sind zulässig. Stellen Sie sicher, dass die Dokumente nicht veraltet sind. Achten Sie auf Mitgliedschaften in Berufsverbänden und anderen einschlägigen Organisationen, die Aktualisierungsdienste anbieten.</w:t>
            </w:r>
          </w:p>
        </w:tc>
        <w:tc>
          <w:tcPr>
            <w:tcW w:w="77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F21736" w14:textId="77777777" w:rsidR="00C40F96" w:rsidRPr="007E274D" w:rsidRDefault="00C40F96" w:rsidP="00036BCB">
            <w:pPr>
              <w:spacing w:after="0" w:line="240" w:lineRule="auto"/>
              <w:jc w:val="center"/>
              <w:rPr>
                <w:rFonts w:ascii="Calibri" w:eastAsia="Times New Roman" w:hAnsi="Calibri" w:cs="Calibri"/>
                <w:sz w:val="24"/>
                <w:szCs w:val="24"/>
              </w:rPr>
            </w:pPr>
          </w:p>
        </w:tc>
      </w:tr>
      <w:tr w:rsidR="002E3AD0" w:rsidRPr="007E274D" w14:paraId="73E618DC" w14:textId="5EDB5293" w:rsidTr="00545C84">
        <w:trPr>
          <w:gridAfter w:val="1"/>
          <w:wAfter w:w="14" w:type="dxa"/>
          <w:trHeight w:val="104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B705D" w14:textId="292EB6D3" w:rsidR="00465801" w:rsidRPr="007E274D" w:rsidRDefault="00465801" w:rsidP="00465801">
            <w:pPr>
              <w:spacing w:after="0" w:line="240" w:lineRule="auto"/>
              <w:rPr>
                <w:rFonts w:ascii="Calibri" w:eastAsia="Times New Roman" w:hAnsi="Calibri" w:cs="Calibri"/>
                <w:b/>
                <w:bCs/>
                <w:sz w:val="32"/>
                <w:szCs w:val="32"/>
              </w:rPr>
            </w:pPr>
            <w:r w:rsidRPr="007E274D">
              <w:rPr>
                <w:rFonts w:ascii="Calibri" w:hAnsi="Calibri"/>
                <w:b/>
                <w:bCs/>
                <w:sz w:val="32"/>
                <w:szCs w:val="32"/>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52D0" w14:textId="74629D9D" w:rsidR="00465801" w:rsidRPr="007E274D" w:rsidRDefault="00465801" w:rsidP="00465801">
            <w:pPr>
              <w:spacing w:after="0" w:line="240" w:lineRule="auto"/>
              <w:rPr>
                <w:rFonts w:ascii="Calibri" w:eastAsia="Times New Roman" w:hAnsi="Calibri" w:cs="Calibri"/>
                <w:b/>
                <w:bCs/>
                <w:sz w:val="32"/>
                <w:szCs w:val="32"/>
                <w:u w:val="single"/>
              </w:rPr>
            </w:pPr>
            <w:bookmarkStart w:id="3" w:name="Riskmanagement"/>
            <w:r w:rsidRPr="007E274D">
              <w:rPr>
                <w:rFonts w:ascii="Calibri" w:hAnsi="Calibri"/>
                <w:b/>
                <w:bCs/>
                <w:sz w:val="32"/>
                <w:szCs w:val="32"/>
                <w:u w:val="single"/>
              </w:rPr>
              <w:t>Risiko</w:t>
            </w:r>
            <w:r w:rsidR="00041567" w:rsidRPr="007E274D">
              <w:rPr>
                <w:rFonts w:ascii="Calibri" w:hAnsi="Calibri"/>
                <w:b/>
                <w:bCs/>
                <w:sz w:val="32"/>
                <w:szCs w:val="32"/>
                <w:u w:val="single"/>
              </w:rPr>
              <w:t>-</w:t>
            </w:r>
            <w:r w:rsidRPr="007E274D">
              <w:rPr>
                <w:rFonts w:ascii="Calibri" w:hAnsi="Calibri"/>
                <w:b/>
                <w:bCs/>
                <w:sz w:val="32"/>
                <w:szCs w:val="32"/>
                <w:u w:val="single"/>
              </w:rPr>
              <w:t>management</w:t>
            </w:r>
            <w:bookmarkEnd w:id="3"/>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C3C9" w14:textId="77777777" w:rsidR="00465801" w:rsidRPr="007E274D" w:rsidRDefault="00465801" w:rsidP="00465801">
            <w:pPr>
              <w:spacing w:after="0" w:line="240" w:lineRule="auto"/>
              <w:rPr>
                <w:rFonts w:ascii="Calibri" w:eastAsia="Times New Roman" w:hAnsi="Calibri" w:cs="Calibri"/>
                <w:b/>
                <w:bCs/>
                <w:sz w:val="32"/>
                <w:szCs w:val="32"/>
              </w:rPr>
            </w:pPr>
            <w:r w:rsidRPr="007E274D">
              <w:rPr>
                <w:rFonts w:ascii="Calibri" w:hAnsi="Calibri"/>
                <w:b/>
                <w:bCs/>
                <w:sz w:val="32"/>
                <w:szCs w:val="32"/>
              </w:rPr>
              <w:t xml:space="preserve"> </w:t>
            </w: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6E823" w14:textId="6F0CBD73"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b/>
                <w:bCs/>
                <w:sz w:val="32"/>
                <w:szCs w:val="32"/>
                <w:u w:val="single"/>
              </w:rPr>
              <w:t>Risikomanagement</w:t>
            </w:r>
            <w:r w:rsidRPr="007E274D">
              <w:rPr>
                <w:rFonts w:ascii="Calibri" w:hAnsi="Calibri"/>
                <w:sz w:val="24"/>
                <w:szCs w:val="24"/>
              </w:rPr>
              <w:br/>
              <w:t>Dieser Abschnitt umfasst das Risikomanagement zu Sicherheit, Gesundheit, Umwelt, Betriebssicherung und CSR sowie Systeme zur Einhaltung regulatorischer Bestimmungen</w:t>
            </w:r>
            <w:r w:rsidRPr="007E274D">
              <w:rPr>
                <w:rFonts w:ascii="Calibri" w:hAnsi="Calibri"/>
              </w:rPr>
              <w:t>.</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BAA58" w14:textId="77777777" w:rsidR="00465801" w:rsidRPr="007E274D" w:rsidRDefault="00465801" w:rsidP="000D3A35">
            <w:pPr>
              <w:spacing w:after="0" w:line="240" w:lineRule="auto"/>
              <w:jc w:val="center"/>
              <w:rPr>
                <w:rFonts w:ascii="Calibri" w:eastAsia="Times New Roman" w:hAnsi="Calibri" w:cs="Calibri"/>
                <w:b/>
                <w:bCs/>
                <w:color w:val="0070C0"/>
                <w:sz w:val="32"/>
                <w:szCs w:val="32"/>
                <w:u w:val="single"/>
              </w:rPr>
            </w:pPr>
          </w:p>
        </w:tc>
      </w:tr>
      <w:tr w:rsidR="002E3AD0" w:rsidRPr="007E274D" w14:paraId="0755EE7E" w14:textId="37C2BCBF" w:rsidTr="00545C84">
        <w:trPr>
          <w:gridAfter w:val="1"/>
          <w:wAfter w:w="14" w:type="dxa"/>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4A15D"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2.1</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12BF46ED" w14:textId="06459842" w:rsidR="00465801" w:rsidRPr="007E274D" w:rsidRDefault="00465801" w:rsidP="00465801">
            <w:pPr>
              <w:spacing w:after="0" w:line="240" w:lineRule="auto"/>
              <w:rPr>
                <w:rFonts w:ascii="Calibri" w:eastAsia="Times New Roman" w:hAnsi="Calibri" w:cs="Calibri"/>
                <w:sz w:val="24"/>
                <w:szCs w:val="24"/>
                <w:u w:val="single"/>
              </w:rPr>
            </w:pPr>
            <w:bookmarkStart w:id="4" w:name="Risk_assessment"/>
            <w:r w:rsidRPr="007E274D">
              <w:rPr>
                <w:rFonts w:ascii="Calibri" w:hAnsi="Calibri"/>
                <w:sz w:val="24"/>
                <w:szCs w:val="24"/>
                <w:u w:val="single"/>
              </w:rPr>
              <w:t>Gefährdungs</w:t>
            </w:r>
            <w:r w:rsidR="00041567" w:rsidRPr="007E274D">
              <w:rPr>
                <w:rFonts w:ascii="Calibri" w:hAnsi="Calibri"/>
                <w:sz w:val="24"/>
                <w:szCs w:val="24"/>
                <w:u w:val="single"/>
              </w:rPr>
              <w:t>-</w:t>
            </w:r>
            <w:r w:rsidRPr="007E274D">
              <w:rPr>
                <w:rFonts w:ascii="Calibri" w:hAnsi="Calibri"/>
                <w:sz w:val="24"/>
                <w:szCs w:val="24"/>
                <w:u w:val="single"/>
              </w:rPr>
              <w:t>beurteilung und Maßnahmen zur Risikominimierung</w:t>
            </w:r>
            <w:bookmarkEnd w:id="4"/>
          </w:p>
        </w:tc>
        <w:tc>
          <w:tcPr>
            <w:tcW w:w="283" w:type="dxa"/>
            <w:tcBorders>
              <w:top w:val="single" w:sz="4" w:space="0" w:color="auto"/>
              <w:left w:val="nil"/>
              <w:bottom w:val="nil"/>
              <w:right w:val="single" w:sz="4" w:space="0" w:color="auto"/>
            </w:tcBorders>
            <w:shd w:val="clear" w:color="auto" w:fill="FFFFFF" w:themeFill="background1"/>
            <w:hideMark/>
          </w:tcPr>
          <w:p w14:paraId="4F10B947"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FA0C810" w14:textId="77777777" w:rsidR="00465801" w:rsidRPr="007E274D" w:rsidRDefault="00465801" w:rsidP="00465801">
            <w:pPr>
              <w:spacing w:after="0" w:line="240" w:lineRule="auto"/>
              <w:rPr>
                <w:rFonts w:ascii="Calibri" w:eastAsia="Times New Roman" w:hAnsi="Calibri" w:cs="Calibri"/>
                <w:sz w:val="24"/>
                <w:szCs w:val="24"/>
                <w:u w:val="single"/>
              </w:rPr>
            </w:pPr>
            <w:r w:rsidRPr="007E274D">
              <w:rPr>
                <w:rFonts w:ascii="Calibri" w:hAnsi="Calibri"/>
                <w:sz w:val="24"/>
                <w:szCs w:val="24"/>
                <w:u w:val="single"/>
              </w:rPr>
              <w:t>Gefährdungsbeurteilung und Maßnahmen zur Risikominimierung</w:t>
            </w:r>
          </w:p>
        </w:tc>
        <w:tc>
          <w:tcPr>
            <w:tcW w:w="772" w:type="dxa"/>
            <w:gridSpan w:val="2"/>
            <w:tcBorders>
              <w:top w:val="single" w:sz="4" w:space="0" w:color="auto"/>
              <w:left w:val="nil"/>
              <w:bottom w:val="nil"/>
              <w:right w:val="single" w:sz="4" w:space="0" w:color="auto"/>
            </w:tcBorders>
            <w:shd w:val="clear" w:color="auto" w:fill="FFFFFF" w:themeFill="background1"/>
            <w:vAlign w:val="center"/>
          </w:tcPr>
          <w:p w14:paraId="44CFCFDE" w14:textId="77777777" w:rsidR="00465801" w:rsidRPr="007E274D" w:rsidRDefault="00465801" w:rsidP="000D3A35">
            <w:pPr>
              <w:spacing w:after="0" w:line="240" w:lineRule="auto"/>
              <w:jc w:val="center"/>
              <w:rPr>
                <w:rFonts w:ascii="Calibri" w:eastAsia="Times New Roman" w:hAnsi="Calibri" w:cs="Calibri"/>
                <w:color w:val="0070C0"/>
                <w:sz w:val="24"/>
                <w:szCs w:val="24"/>
                <w:u w:val="single"/>
              </w:rPr>
            </w:pPr>
          </w:p>
        </w:tc>
      </w:tr>
      <w:tr w:rsidR="002E3AD0" w:rsidRPr="007E274D" w14:paraId="2FED25F3" w14:textId="73664160" w:rsidTr="00545C84">
        <w:trPr>
          <w:gridAfter w:val="1"/>
          <w:wAfter w:w="14" w:type="dxa"/>
          <w:trHeight w:val="8190"/>
          <w:jc w:val="center"/>
        </w:trPr>
        <w:tc>
          <w:tcPr>
            <w:tcW w:w="1555" w:type="dxa"/>
            <w:tcBorders>
              <w:top w:val="nil"/>
              <w:left w:val="single" w:sz="4" w:space="0" w:color="auto"/>
              <w:bottom w:val="nil"/>
              <w:right w:val="single" w:sz="4" w:space="0" w:color="auto"/>
            </w:tcBorders>
            <w:shd w:val="clear" w:color="auto" w:fill="FFFFFF" w:themeFill="background1"/>
            <w:noWrap/>
            <w:hideMark/>
          </w:tcPr>
          <w:p w14:paraId="06AB0C4D"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lastRenderedPageBreak/>
              <w:t> </w:t>
            </w:r>
          </w:p>
        </w:tc>
        <w:tc>
          <w:tcPr>
            <w:tcW w:w="3827" w:type="dxa"/>
            <w:tcBorders>
              <w:top w:val="nil"/>
              <w:left w:val="nil"/>
              <w:bottom w:val="nil"/>
              <w:right w:val="single" w:sz="4" w:space="0" w:color="auto"/>
            </w:tcBorders>
            <w:shd w:val="clear" w:color="auto" w:fill="FFFFFF" w:themeFill="background1"/>
            <w:hideMark/>
          </w:tcPr>
          <w:p w14:paraId="6B03A61C" w14:textId="77777777" w:rsidR="00465801" w:rsidRPr="007E274D" w:rsidRDefault="00465801" w:rsidP="00465801">
            <w:pPr>
              <w:spacing w:after="0" w:line="240" w:lineRule="auto"/>
              <w:rPr>
                <w:rFonts w:ascii="Calibri" w:eastAsia="Times New Roman" w:hAnsi="Calibri" w:cs="Calibri"/>
                <w:i/>
                <w:iCs/>
                <w:sz w:val="24"/>
                <w:szCs w:val="24"/>
              </w:rPr>
            </w:pPr>
            <w:r w:rsidRPr="007E274D">
              <w:rPr>
                <w:rFonts w:ascii="Calibri" w:hAnsi="Calibri"/>
                <w:i/>
                <w:iCs/>
                <w:sz w:val="24"/>
                <w:szCs w:val="24"/>
              </w:rPr>
              <w:t> </w:t>
            </w:r>
          </w:p>
        </w:tc>
        <w:tc>
          <w:tcPr>
            <w:tcW w:w="283" w:type="dxa"/>
            <w:tcBorders>
              <w:top w:val="nil"/>
              <w:left w:val="nil"/>
              <w:bottom w:val="nil"/>
              <w:right w:val="single" w:sz="4" w:space="0" w:color="auto"/>
            </w:tcBorders>
            <w:shd w:val="clear" w:color="auto" w:fill="FFFFFF" w:themeFill="background1"/>
            <w:hideMark/>
          </w:tcPr>
          <w:p w14:paraId="06086C99"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nil"/>
              <w:right w:val="single" w:sz="4" w:space="0" w:color="auto"/>
            </w:tcBorders>
            <w:shd w:val="clear" w:color="auto" w:fill="FFFFFF" w:themeFill="background1"/>
            <w:hideMark/>
          </w:tcPr>
          <w:p w14:paraId="0C3AD6C4" w14:textId="68D5841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Risikomanagement umfasst die Identifizierung, Bewertung und Priorisierung von Risiken, gefolgt von einem koordinierten Ressourceneinsatz, um die Wahrscheinlichkeit und/oder die Auswirkungen unglücklicher Ereignisse zu minimieren, zu überwachen und zu kontrollieren.</w:t>
            </w:r>
            <w:r w:rsidRPr="007E274D">
              <w:rPr>
                <w:rFonts w:ascii="Calibri" w:hAnsi="Calibri"/>
                <w:sz w:val="24"/>
                <w:szCs w:val="24"/>
              </w:rPr>
              <w:br/>
              <w:t>Ein dokumentiertes System sollte vorhanden sein, um alle Risiken im Zusammenhang mit dem Betrieb des Unternehmens zu identifizieren. Die Gefährdungsbeurteilung sollte sowohl den Anforderungen der Gesetzgebung als auch operativen Risiken entsprechen, die nicht durch die geltenden Rechtsvorschriften abgedeckt sind. Die Beurteilung zur Ermittlung und Minimierung von Risiken sollte durch die Umsetzung eines Maßnahmenplans unterstützt werden, der die potenziellen Risiken in den Tätigkeiten über einen längeren Zeitraum erkennt und messbar macht. Das System sollte alle Risiken, möglichen Unfälle, Ereignisse oder Freisetzungen in die Umwelt berücksichtigen, die zu menschlicher und/oder ökologischer Exposition führen können. Das System für Gefährdungsbeurteilungen und Risikomanagement sollte folgende Fragen abdecken:</w:t>
            </w:r>
            <w:r w:rsidRPr="007E274D">
              <w:rPr>
                <w:rFonts w:ascii="Calibri" w:hAnsi="Calibri"/>
                <w:sz w:val="24"/>
                <w:szCs w:val="24"/>
              </w:rPr>
              <w:br/>
              <w:t>- Was sind die Gefährdungen?</w:t>
            </w:r>
            <w:r w:rsidRPr="007E274D">
              <w:rPr>
                <w:rFonts w:ascii="Calibri" w:hAnsi="Calibri"/>
                <w:sz w:val="24"/>
                <w:szCs w:val="24"/>
              </w:rPr>
              <w:br/>
              <w:t>- Was kann schief gehen?</w:t>
            </w:r>
            <w:r w:rsidRPr="007E274D">
              <w:rPr>
                <w:rFonts w:ascii="Calibri" w:hAnsi="Calibri"/>
                <w:sz w:val="24"/>
                <w:szCs w:val="24"/>
              </w:rPr>
              <w:br/>
              <w:t>- Wie hoch ist die Wahrscheinlichkeit, dass etwas schief geht?</w:t>
            </w:r>
            <w:r w:rsidRPr="007E274D">
              <w:rPr>
                <w:rFonts w:ascii="Calibri" w:hAnsi="Calibri"/>
                <w:sz w:val="24"/>
                <w:szCs w:val="24"/>
              </w:rPr>
              <w:br/>
              <w:t>- Was sind die möglichen Auswirkungen auf Mensch, Eigentum und Umwelt?</w:t>
            </w:r>
            <w:r w:rsidRPr="007E274D">
              <w:rPr>
                <w:rFonts w:ascii="Calibri" w:hAnsi="Calibri"/>
                <w:sz w:val="24"/>
                <w:szCs w:val="24"/>
              </w:rPr>
              <w:br/>
              <w:t>- Welche Maßnahmen sollten/können ergriffen werden, um die identifizierten Risiken so weit wie möglich zu reduzieren?</w:t>
            </w:r>
            <w:r w:rsidRPr="007E274D">
              <w:rPr>
                <w:rFonts w:ascii="Calibri" w:hAnsi="Calibri"/>
                <w:sz w:val="24"/>
                <w:szCs w:val="24"/>
              </w:rPr>
              <w:br/>
              <w:t xml:space="preserve">- Ist medizinische Versorgung im Notfall verfügbar und gewährleistet? </w:t>
            </w:r>
            <w:r w:rsidRPr="007E274D">
              <w:rPr>
                <w:rFonts w:ascii="Calibri" w:hAnsi="Calibri"/>
                <w:sz w:val="24"/>
                <w:szCs w:val="24"/>
              </w:rPr>
              <w:br/>
              <w:t xml:space="preserve">Risikomanagement sollte als kontinuierlicher Prozess betrachtet werden. Der Prozess sollte in regelmäßigen Abständen auf der Grundlage praktischer Erfahrungswerte und Ereignisauswertungen wiederholt werden. Aktivitäten mit erhöhtem Risiko sollten häufiger überprüft werden. Bei jeder signifikanten Änderung der operativen Aktivitäten (z. B. Handhabung neuer Produkte, Einsatz neuer Geräte, Änderungen in den Betriebsabläufen) sollte auch eine Gefährdungsbeurteilung durchgeführt werden. Neue Projekte sollten frühzeitig evaluiert werden. Die Gefährdungsbeurteilungen für neue Projekte sollten in enger Zusammenarbeit mit den Chemikalienlieferanten erstellt werden. </w:t>
            </w:r>
            <w:r w:rsidRPr="007E274D">
              <w:rPr>
                <w:rFonts w:ascii="Calibri" w:hAnsi="Calibri"/>
                <w:sz w:val="24"/>
                <w:szCs w:val="24"/>
              </w:rPr>
              <w:br/>
              <w:t>EU-Richtlinie: 89/391/EWG Artikel 9</w:t>
            </w:r>
          </w:p>
        </w:tc>
        <w:tc>
          <w:tcPr>
            <w:tcW w:w="772" w:type="dxa"/>
            <w:gridSpan w:val="2"/>
            <w:tcBorders>
              <w:top w:val="nil"/>
              <w:left w:val="nil"/>
              <w:bottom w:val="nil"/>
              <w:right w:val="single" w:sz="4" w:space="0" w:color="auto"/>
            </w:tcBorders>
            <w:shd w:val="clear" w:color="auto" w:fill="FFFFFF" w:themeFill="background1"/>
            <w:vAlign w:val="center"/>
          </w:tcPr>
          <w:p w14:paraId="34E6F5E3"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74448F21" w14:textId="1B73E29A" w:rsidTr="00545C84">
        <w:trPr>
          <w:gridAfter w:val="1"/>
          <w:wAfter w:w="14" w:type="dxa"/>
          <w:trHeight w:val="330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lastRenderedPageBreak/>
              <w:t> </w:t>
            </w:r>
          </w:p>
        </w:tc>
        <w:tc>
          <w:tcPr>
            <w:tcW w:w="3827" w:type="dxa"/>
            <w:tcBorders>
              <w:top w:val="nil"/>
              <w:left w:val="nil"/>
              <w:bottom w:val="single" w:sz="4" w:space="0" w:color="auto"/>
              <w:right w:val="single" w:sz="4" w:space="0" w:color="auto"/>
            </w:tcBorders>
            <w:shd w:val="clear" w:color="auto" w:fill="FFFFFF" w:themeFill="background1"/>
            <w:hideMark/>
          </w:tcPr>
          <w:p w14:paraId="1B2AC1BD" w14:textId="77777777" w:rsidR="00465801" w:rsidRPr="007E274D" w:rsidRDefault="00465801" w:rsidP="00465801">
            <w:pPr>
              <w:spacing w:after="0" w:line="240" w:lineRule="auto"/>
              <w:rPr>
                <w:rFonts w:ascii="Calibri" w:eastAsia="Times New Roman" w:hAnsi="Calibri" w:cs="Calibri"/>
                <w:i/>
                <w:iCs/>
                <w:sz w:val="24"/>
                <w:szCs w:val="24"/>
              </w:rPr>
            </w:pPr>
            <w:r w:rsidRPr="007E274D">
              <w:rPr>
                <w:rFonts w:ascii="Calibri" w:hAnsi="Calibri"/>
                <w:i/>
                <w:iCs/>
                <w:sz w:val="24"/>
                <w:szCs w:val="24"/>
              </w:rPr>
              <w:t> </w:t>
            </w:r>
          </w:p>
        </w:tc>
        <w:tc>
          <w:tcPr>
            <w:tcW w:w="283" w:type="dxa"/>
            <w:tcBorders>
              <w:top w:val="nil"/>
              <w:left w:val="nil"/>
              <w:bottom w:val="nil"/>
              <w:right w:val="single" w:sz="4" w:space="0" w:color="auto"/>
            </w:tcBorders>
            <w:shd w:val="clear" w:color="auto" w:fill="FFFFFF" w:themeFill="background1"/>
            <w:hideMark/>
          </w:tcPr>
          <w:p w14:paraId="52573318"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nil"/>
              <w:right w:val="single" w:sz="4" w:space="0" w:color="auto"/>
            </w:tcBorders>
            <w:shd w:val="clear" w:color="auto" w:fill="FFFFFF" w:themeFill="background1"/>
            <w:hideMark/>
          </w:tcPr>
          <w:p w14:paraId="76500BD6" w14:textId="3C3B11C1" w:rsidR="00465801" w:rsidRPr="007E274D" w:rsidRDefault="747446A8" w:rsidP="00465801">
            <w:pPr>
              <w:spacing w:after="0" w:line="240" w:lineRule="auto"/>
              <w:rPr>
                <w:rFonts w:ascii="Calibri" w:eastAsia="Times New Roman" w:hAnsi="Calibri" w:cs="Calibri"/>
                <w:sz w:val="24"/>
                <w:szCs w:val="24"/>
              </w:rPr>
            </w:pPr>
            <w:r w:rsidRPr="007E274D">
              <w:rPr>
                <w:rFonts w:ascii="Calibri" w:hAnsi="Calibri"/>
                <w:sz w:val="24"/>
                <w:szCs w:val="24"/>
              </w:rPr>
              <w:t>Die „Best Practice Guideline für Safe (Un)Loading of Road Freight Vehicles“ liefert zusätzliche Informationen für das bewertete Unternehmen zu folgenden Themen: Schnittstellen bei Be- und/oder Entladevorgängen, SULID, Non-Standard Operations (NSO), Ausgang und Eingang, Verwendung von Kupplungen und vieles mehr. Der Prüfer kann diese Informationen auch als Leitfaden nutzen, um mögliche erhebliche Risiken im Zusammenhang mit den Aktivitäten des überprüften Unternehmens zu bewerten. Ferner wird auf Anhang 7 der oben genannten Best Practice Guideline verwiesen.</w:t>
            </w:r>
            <w:r w:rsidRPr="007E274D">
              <w:br/>
            </w:r>
            <w:r w:rsidRPr="007E274D">
              <w:rPr>
                <w:rFonts w:ascii="Calibri" w:hAnsi="Calibri"/>
                <w:sz w:val="24"/>
                <w:szCs w:val="24"/>
              </w:rPr>
              <w:t xml:space="preserve">Bei der Beurteilung von Umschlagterminals sind die in den „Cefic/ECTA Guidelines on Safe Storage and Handling of Containers Carrying Dangerous Goods and Hazardous Substances“ (Cefic/ECTA-Richtlinien zur sicheren Lagerung und Handhabung von Containern mit gefährlichem Inhalt) beschriebenen Risiken zu berücksichtigen. </w:t>
            </w:r>
            <w:hyperlink r:id="rId19">
              <w:r w:rsidRPr="007E274D">
                <w:rPr>
                  <w:rStyle w:val="Hyperlink"/>
                  <w:rFonts w:ascii="Calibri" w:hAnsi="Calibri"/>
                  <w:sz w:val="24"/>
                  <w:szCs w:val="24"/>
                </w:rPr>
                <w:t>https://cefic.org/library-item/safe-storage-handling-containers-carrying-dangerous-goods-hazardous-substance</w:t>
              </w:r>
            </w:hyperlink>
            <w:r w:rsidRPr="007E274D">
              <w:rPr>
                <w:rFonts w:ascii="Calibri" w:hAnsi="Calibri"/>
                <w:sz w:val="24"/>
                <w:szCs w:val="24"/>
              </w:rPr>
              <w:t xml:space="preserve"> </w:t>
            </w:r>
          </w:p>
        </w:tc>
        <w:tc>
          <w:tcPr>
            <w:tcW w:w="772" w:type="dxa"/>
            <w:gridSpan w:val="2"/>
            <w:tcBorders>
              <w:top w:val="nil"/>
              <w:left w:val="nil"/>
              <w:bottom w:val="nil"/>
              <w:right w:val="single" w:sz="4" w:space="0" w:color="auto"/>
            </w:tcBorders>
            <w:shd w:val="clear" w:color="auto" w:fill="FFFFFF" w:themeFill="background1"/>
            <w:vAlign w:val="center"/>
          </w:tcPr>
          <w:p w14:paraId="47C8FF51"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11B7734B" w14:textId="04F7AA4F" w:rsidTr="00545C84">
        <w:trPr>
          <w:gridAfter w:val="1"/>
          <w:wAfter w:w="14" w:type="dxa"/>
          <w:trHeight w:val="385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2.1.1</w:t>
            </w:r>
          </w:p>
        </w:tc>
        <w:tc>
          <w:tcPr>
            <w:tcW w:w="3827" w:type="dxa"/>
            <w:tcBorders>
              <w:top w:val="nil"/>
              <w:left w:val="nil"/>
              <w:bottom w:val="single" w:sz="4" w:space="0" w:color="auto"/>
              <w:right w:val="single" w:sz="4" w:space="0" w:color="auto"/>
            </w:tcBorders>
            <w:shd w:val="clear" w:color="auto" w:fill="FFFFFF" w:themeFill="background1"/>
            <w:hideMark/>
          </w:tcPr>
          <w:p w14:paraId="3006BBEA"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Gibt es ein Verfahren zur Beurteilung und Dokumentation der </w:t>
            </w:r>
            <w:r w:rsidRPr="007E274D">
              <w:rPr>
                <w:rFonts w:ascii="Calibri" w:hAnsi="Calibri"/>
                <w:b/>
                <w:bCs/>
                <w:sz w:val="24"/>
                <w:szCs w:val="24"/>
              </w:rPr>
              <w:t>Risiken</w:t>
            </w:r>
            <w:r w:rsidRPr="007E274D">
              <w:rPr>
                <w:rFonts w:ascii="Calibri" w:hAnsi="Calibri"/>
                <w:sz w:val="24"/>
                <w:szCs w:val="24"/>
              </w:rPr>
              <w:t xml:space="preserve"> und Arbeitsbedingungen im Zusammenhang mit SGU und Betriebssicherung, das alle Tätigkeiten des Unternehmens sowie folgende Aspekte abdeckt:</w:t>
            </w:r>
          </w:p>
        </w:tc>
        <w:tc>
          <w:tcPr>
            <w:tcW w:w="283" w:type="dxa"/>
            <w:tcBorders>
              <w:top w:val="nil"/>
              <w:left w:val="nil"/>
              <w:bottom w:val="nil"/>
              <w:right w:val="single" w:sz="4" w:space="0" w:color="auto"/>
            </w:tcBorders>
            <w:shd w:val="clear" w:color="auto" w:fill="FFFFFF" w:themeFill="background1"/>
            <w:hideMark/>
          </w:tcPr>
          <w:p w14:paraId="0D63D56E"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550A601E" w14:textId="77777777" w:rsidR="004A6E92" w:rsidRPr="007E274D" w:rsidRDefault="004A6E92" w:rsidP="004A6E92">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Zur Bewertung dieser Frage werden folgende Prüfungen durchgeführt:</w:t>
            </w:r>
          </w:p>
          <w:p w14:paraId="0A163F09" w14:textId="73557092" w:rsidR="004A6E92" w:rsidRPr="007E274D" w:rsidRDefault="00CF642C" w:rsidP="00CF642C">
            <w:pPr>
              <w:pStyle w:val="ListParagraph"/>
              <w:spacing w:after="0" w:line="240" w:lineRule="auto"/>
              <w:ind w:hanging="168"/>
              <w:rPr>
                <w:rFonts w:ascii="Calibri" w:eastAsia="Times New Roman" w:hAnsi="Calibri" w:cs="Calibri"/>
                <w:color w:val="0070C0"/>
                <w:sz w:val="24"/>
                <w:szCs w:val="24"/>
              </w:rPr>
            </w:pPr>
            <w:r w:rsidRPr="007E274D">
              <w:rPr>
                <w:rFonts w:ascii="Calibri" w:hAnsi="Calibri"/>
                <w:color w:val="0070C0"/>
                <w:sz w:val="24"/>
                <w:szCs w:val="24"/>
              </w:rPr>
              <w:t xml:space="preserve">- Prüfung der Nachweise, die das Unternehmen zu Beginn der Bewertung vorgelegt hat </w:t>
            </w:r>
          </w:p>
          <w:p w14:paraId="127CF179" w14:textId="06109996" w:rsidR="004A6E92" w:rsidRPr="007E274D" w:rsidRDefault="00CF642C" w:rsidP="00CF642C">
            <w:pPr>
              <w:pStyle w:val="ListParagraph"/>
              <w:spacing w:after="0" w:line="240" w:lineRule="auto"/>
              <w:ind w:hanging="168"/>
              <w:rPr>
                <w:rFonts w:ascii="Calibri" w:eastAsia="Times New Roman" w:hAnsi="Calibri" w:cs="Calibri"/>
                <w:color w:val="0070C0"/>
                <w:sz w:val="24"/>
                <w:szCs w:val="24"/>
              </w:rPr>
            </w:pPr>
            <w:r w:rsidRPr="007E274D">
              <w:rPr>
                <w:rFonts w:ascii="Calibri" w:hAnsi="Calibri"/>
                <w:color w:val="0070C0"/>
                <w:sz w:val="24"/>
                <w:szCs w:val="24"/>
              </w:rPr>
              <w:t>- erneute Prüfung am Ende der Bewertung</w:t>
            </w:r>
            <w:r w:rsidR="00950FF6">
              <w:rPr>
                <w:rFonts w:ascii="Calibri" w:hAnsi="Calibri"/>
                <w:color w:val="0070C0"/>
                <w:sz w:val="24"/>
                <w:szCs w:val="24"/>
              </w:rPr>
              <w:t>.</w:t>
            </w:r>
            <w:r w:rsidRPr="007E274D">
              <w:rPr>
                <w:rFonts w:ascii="Calibri" w:hAnsi="Calibri"/>
                <w:color w:val="0070C0"/>
                <w:sz w:val="24"/>
                <w:szCs w:val="24"/>
              </w:rPr>
              <w:t xml:space="preserve"> Wenn eine der Risiken nicht korrekt gehandhabt wird, wird bei dieser Frage „Nein“ als Antwort gesetzt.</w:t>
            </w:r>
          </w:p>
          <w:p w14:paraId="6E4127EC" w14:textId="77777777" w:rsidR="004A6E92" w:rsidRPr="007E274D" w:rsidRDefault="004A6E92" w:rsidP="00465801">
            <w:pPr>
              <w:spacing w:after="0" w:line="240" w:lineRule="auto"/>
              <w:rPr>
                <w:rFonts w:ascii="Calibri" w:eastAsia="Times New Roman" w:hAnsi="Calibri" w:cs="Calibri"/>
                <w:sz w:val="24"/>
                <w:szCs w:val="24"/>
              </w:rPr>
            </w:pPr>
          </w:p>
          <w:p w14:paraId="49FF9322" w14:textId="68673675"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 xml:space="preserve">Für ein „Ja“ sollte ein dokumentiertes System (Matrix/Zeitplan mit Angabe ALLER operativen Aktivitäten) vorhanden sein (siehe Hauptkommentar oben), um die Risiken bestehender und neuer Betriebsaktivitäten zu bewerten und zu verwalten. Prüfen Sie, ob Gefährdungsbeurteilungen in regelmäßigen Abständen (mindestens jährlich) für bestehende Operationen wiederholt werden und ob die praktischen Erfahrungen berücksichtigt werden, die während der Tätigkeiten und im Rahmen von Ereignisuntersuchungen gesammelt wurden. Prüfen Sie, ob jedes Mal eine Gefährdungsbeurteilung durchgeführt wurde, wenn sich die operativen Aktivitäten erheblich verändert haben oder neue Produkte eingeführt wurden. Überprüfen Sie die Gefährdungsbeurteilungen von zwei neuen Aktivitäten oder aktuellen Projekten. </w:t>
            </w:r>
            <w:r w:rsidRPr="007E274D">
              <w:rPr>
                <w:rFonts w:ascii="Calibri" w:hAnsi="Calibri"/>
                <w:sz w:val="24"/>
                <w:szCs w:val="24"/>
              </w:rPr>
              <w:br/>
              <w:t xml:space="preserve">Bei Transportunternehmen: siehe Cefic-Richtlinien „Guidance on Safety Risk Assessment for Chemical Transport Operations“ (Leitfaden für Gefährdungsbeurteilungen für chemische Transportbetriebe). Als </w:t>
            </w:r>
            <w:r w:rsidRPr="007E274D">
              <w:rPr>
                <w:rFonts w:ascii="Calibri" w:hAnsi="Calibri"/>
                <w:sz w:val="24"/>
                <w:szCs w:val="24"/>
              </w:rPr>
              <w:lastRenderedPageBreak/>
              <w:t>Mindestanforderung müssen die Abschnitte 5 „Qualitative Analysis“ (Risikomatrix) und 6 „Accident Scenarios with Potential High Consequences)“ berücksichtigt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C4D510C"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2E36E2F8" w14:textId="2D2B039D" w:rsidTr="00545C84">
        <w:trPr>
          <w:gridAfter w:val="1"/>
          <w:wAfter w:w="14" w:type="dxa"/>
          <w:trHeight w:val="217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00287873"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2.1.1.a</w:t>
            </w:r>
          </w:p>
        </w:tc>
        <w:tc>
          <w:tcPr>
            <w:tcW w:w="3827" w:type="dxa"/>
            <w:tcBorders>
              <w:top w:val="nil"/>
              <w:left w:val="nil"/>
              <w:bottom w:val="single" w:sz="4" w:space="0" w:color="auto"/>
              <w:right w:val="single" w:sz="4" w:space="0" w:color="auto"/>
            </w:tcBorders>
            <w:shd w:val="clear" w:color="auto" w:fill="FFFFFF" w:themeFill="background1"/>
            <w:hideMark/>
          </w:tcPr>
          <w:p w14:paraId="278A78F3" w14:textId="36EED825" w:rsidR="00465801" w:rsidRPr="007E274D" w:rsidRDefault="006D1E34" w:rsidP="00465801">
            <w:pPr>
              <w:spacing w:after="0" w:line="240" w:lineRule="auto"/>
              <w:rPr>
                <w:rFonts w:ascii="Calibri" w:eastAsia="Times New Roman" w:hAnsi="Calibri" w:cs="Calibri"/>
                <w:sz w:val="24"/>
                <w:szCs w:val="24"/>
              </w:rPr>
            </w:pPr>
            <w:r w:rsidRPr="007E274D">
              <w:rPr>
                <w:rFonts w:ascii="Calibri" w:hAnsi="Calibri"/>
                <w:sz w:val="24"/>
                <w:szCs w:val="24"/>
              </w:rPr>
              <w:t>Inbetriebnahme neuer Arbeitsabläufe/</w:t>
            </w:r>
            <w:r w:rsidR="00041567" w:rsidRPr="007E274D">
              <w:rPr>
                <w:rFonts w:ascii="Calibri" w:hAnsi="Calibri"/>
                <w:sz w:val="24"/>
                <w:szCs w:val="24"/>
              </w:rPr>
              <w:br/>
            </w:r>
            <w:r w:rsidRPr="007E274D">
              <w:rPr>
                <w:rFonts w:ascii="Calibri" w:hAnsi="Calibri"/>
                <w:sz w:val="24"/>
                <w:szCs w:val="24"/>
              </w:rPr>
              <w:t>Tätigkeiten (z. B. neue Produkte, neue Routen)?</w:t>
            </w:r>
          </w:p>
        </w:tc>
        <w:tc>
          <w:tcPr>
            <w:tcW w:w="283" w:type="dxa"/>
            <w:tcBorders>
              <w:top w:val="nil"/>
              <w:left w:val="nil"/>
              <w:bottom w:val="nil"/>
              <w:right w:val="single" w:sz="4" w:space="0" w:color="auto"/>
            </w:tcBorders>
            <w:shd w:val="clear" w:color="auto" w:fill="FFFFFF" w:themeFill="background1"/>
            <w:hideMark/>
          </w:tcPr>
          <w:p w14:paraId="064EBF33"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609AE7E" w14:textId="4124DC2D" w:rsidR="00465801" w:rsidRPr="007E274D" w:rsidRDefault="747446A8" w:rsidP="00465801">
            <w:pPr>
              <w:spacing w:after="0" w:line="240" w:lineRule="auto"/>
              <w:rPr>
                <w:rFonts w:ascii="Calibri" w:eastAsia="Times New Roman" w:hAnsi="Calibri" w:cs="Calibri"/>
                <w:sz w:val="24"/>
                <w:szCs w:val="24"/>
              </w:rPr>
            </w:pPr>
            <w:r w:rsidRPr="007E274D">
              <w:rPr>
                <w:rFonts w:ascii="Calibri" w:hAnsi="Calibri"/>
                <w:sz w:val="24"/>
                <w:szCs w:val="24"/>
              </w:rPr>
              <w:t>Der Prüfer sollte neue Produkte ermitteln, die erst kürzlich transportiert, gelagert, gehandhabt oder gereinigt wurden, ebenso wie neue Routen, über die die Produkte transportiert wurden. Diese Tätigkeiten sollten im Rahmen einer Gefährdungsbeurteilung geprüft worden sein. Der Prüfer sollte ebenfalls nach einem Bericht des Gefahrgutbeauftragten (falls erforderlich) fragen, in dem die Sicherheits- und Umweltauswirkungen neuer Produkte bewertet werden, bevor diese transportiert oder neue Dienstleistungen erbracht werden.</w:t>
            </w:r>
            <w:r w:rsidRPr="007E274D">
              <w:br/>
            </w:r>
            <w:r w:rsidRPr="007E274D">
              <w:rPr>
                <w:rFonts w:ascii="Calibri" w:hAnsi="Calibri"/>
                <w:sz w:val="24"/>
                <w:szCs w:val="24"/>
              </w:rPr>
              <w:t>EU-Richtlinie 98/24/EG und Ergänzungen</w:t>
            </w:r>
          </w:p>
        </w:tc>
        <w:tc>
          <w:tcPr>
            <w:tcW w:w="772" w:type="dxa"/>
            <w:gridSpan w:val="2"/>
            <w:tcBorders>
              <w:top w:val="nil"/>
              <w:left w:val="single" w:sz="4" w:space="0" w:color="auto"/>
              <w:bottom w:val="nil"/>
              <w:right w:val="single" w:sz="4" w:space="0" w:color="auto"/>
            </w:tcBorders>
            <w:shd w:val="clear" w:color="auto" w:fill="FFFFFF" w:themeFill="background1"/>
            <w:vAlign w:val="center"/>
          </w:tcPr>
          <w:p w14:paraId="66367819"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47D58B01" w14:textId="52AA3DA8" w:rsidTr="00545C84">
        <w:trPr>
          <w:gridAfter w:val="1"/>
          <w:wAfter w:w="14" w:type="dxa"/>
          <w:trHeight w:val="219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2BA1854E"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2.1.1.b</w:t>
            </w:r>
          </w:p>
        </w:tc>
        <w:tc>
          <w:tcPr>
            <w:tcW w:w="3827" w:type="dxa"/>
            <w:tcBorders>
              <w:top w:val="nil"/>
              <w:left w:val="nil"/>
              <w:bottom w:val="single" w:sz="4" w:space="0" w:color="auto"/>
              <w:right w:val="single" w:sz="4" w:space="0" w:color="auto"/>
            </w:tcBorders>
            <w:shd w:val="clear" w:color="auto" w:fill="FFFFFF" w:themeFill="background1"/>
            <w:hideMark/>
          </w:tcPr>
          <w:p w14:paraId="51F92B70" w14:textId="03E6D7D1" w:rsidR="00465801" w:rsidRPr="007E274D" w:rsidRDefault="00A02BA2" w:rsidP="00465801">
            <w:pPr>
              <w:spacing w:after="0" w:line="240" w:lineRule="auto"/>
              <w:rPr>
                <w:rFonts w:ascii="Calibri" w:eastAsia="Times New Roman" w:hAnsi="Calibri" w:cs="Calibri"/>
                <w:sz w:val="24"/>
                <w:szCs w:val="24"/>
              </w:rPr>
            </w:pPr>
            <w:r w:rsidRPr="007E274D">
              <w:rPr>
                <w:rFonts w:ascii="Calibri" w:hAnsi="Calibri"/>
                <w:sz w:val="24"/>
                <w:szCs w:val="24"/>
              </w:rPr>
              <w:t>Änderung der Arbeitsabläufe/</w:t>
            </w:r>
            <w:r w:rsidR="00041567" w:rsidRPr="007E274D">
              <w:rPr>
                <w:rFonts w:ascii="Calibri" w:hAnsi="Calibri"/>
                <w:sz w:val="24"/>
                <w:szCs w:val="24"/>
              </w:rPr>
              <w:br/>
            </w:r>
            <w:r w:rsidRPr="007E274D">
              <w:rPr>
                <w:rFonts w:ascii="Calibri" w:hAnsi="Calibri"/>
                <w:sz w:val="24"/>
                <w:szCs w:val="24"/>
              </w:rPr>
              <w:t>Tätigkeiten (z. B. neue Produkte, neue Routen)?</w:t>
            </w:r>
          </w:p>
        </w:tc>
        <w:tc>
          <w:tcPr>
            <w:tcW w:w="283" w:type="dxa"/>
            <w:tcBorders>
              <w:top w:val="nil"/>
              <w:left w:val="nil"/>
              <w:bottom w:val="nil"/>
              <w:right w:val="single" w:sz="4" w:space="0" w:color="auto"/>
            </w:tcBorders>
            <w:shd w:val="clear" w:color="auto" w:fill="FFFFFF" w:themeFill="background1"/>
            <w:hideMark/>
          </w:tcPr>
          <w:p w14:paraId="5F045588"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4452272F" w14:textId="6AE7BBAD"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Finden Sie in Gesprächen mit dem beurteilten Unternehmen heraus, ob Änderungen an Arbeitsverfahren vorgenommen wurden.</w:t>
            </w:r>
            <w:r w:rsidRPr="007E274D">
              <w:rPr>
                <w:rFonts w:ascii="Calibri" w:hAnsi="Calibri"/>
                <w:sz w:val="24"/>
                <w:szCs w:val="24"/>
              </w:rPr>
              <w:br/>
              <w:t xml:space="preserve">Siehe Richtlinien zum Management of Change (MoC): „Managing Change in a Chemicals Supply Chain“: </w:t>
            </w:r>
            <w:hyperlink r:id="rId20" w:history="1">
              <w:r w:rsidRPr="007E274D">
                <w:rPr>
                  <w:rStyle w:val="Hyperlink"/>
                  <w:rFonts w:ascii="Calibri" w:hAnsi="Calibri"/>
                  <w:sz w:val="24"/>
                  <w:szCs w:val="24"/>
                </w:rPr>
                <w:t>https://cefic.org/library-item/guidelines-for-managing-change-in-a-chemicals-supply-chain/</w:t>
              </w:r>
            </w:hyperlink>
            <w:r w:rsidRPr="007E274D">
              <w:rPr>
                <w:rFonts w:ascii="Calibri" w:hAnsi="Calibri"/>
                <w:sz w:val="24"/>
                <w:szCs w:val="24"/>
              </w:rPr>
              <w:t xml:space="preserve"> oder vergleichbare Richtlinien.</w:t>
            </w:r>
            <w:r w:rsidRPr="007E274D">
              <w:rPr>
                <w:rFonts w:ascii="Calibri" w:hAnsi="Calibri"/>
                <w:sz w:val="24"/>
                <w:szCs w:val="24"/>
              </w:rPr>
              <w:br/>
              <w:t>Suchen Sie nach einer Dokumentation der Gefährdungsbeurteilung, wie in Abschnitt 5 der Richtlinie oder gleichwertigen Bestimmungen angegeben.</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496B"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1DA0A9E8" w14:textId="3A698396" w:rsidTr="00545C84">
        <w:trPr>
          <w:gridAfter w:val="1"/>
          <w:wAfter w:w="14" w:type="dxa"/>
          <w:trHeight w:val="139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6E83DDA6"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2.1.1.c</w:t>
            </w:r>
          </w:p>
        </w:tc>
        <w:tc>
          <w:tcPr>
            <w:tcW w:w="3827" w:type="dxa"/>
            <w:tcBorders>
              <w:top w:val="nil"/>
              <w:left w:val="nil"/>
              <w:bottom w:val="single" w:sz="4" w:space="0" w:color="auto"/>
              <w:right w:val="single" w:sz="4" w:space="0" w:color="auto"/>
            </w:tcBorders>
            <w:shd w:val="clear" w:color="auto" w:fill="FFFFFF" w:themeFill="background1"/>
            <w:hideMark/>
          </w:tcPr>
          <w:p w14:paraId="215E70D2" w14:textId="6716098E" w:rsidR="00465801" w:rsidRPr="007E274D" w:rsidRDefault="00A20469" w:rsidP="00465801">
            <w:pPr>
              <w:spacing w:after="0" w:line="240" w:lineRule="auto"/>
              <w:rPr>
                <w:rFonts w:ascii="Calibri" w:eastAsia="Times New Roman" w:hAnsi="Calibri" w:cs="Calibri"/>
                <w:sz w:val="24"/>
                <w:szCs w:val="24"/>
              </w:rPr>
            </w:pPr>
            <w:r w:rsidRPr="007E274D">
              <w:rPr>
                <w:rFonts w:ascii="Calibri" w:hAnsi="Calibri"/>
                <w:sz w:val="24"/>
                <w:szCs w:val="24"/>
              </w:rPr>
              <w:t>Werden die Risiken laufender Tätigkeiten regelmäßig überprüft?</w:t>
            </w:r>
          </w:p>
        </w:tc>
        <w:tc>
          <w:tcPr>
            <w:tcW w:w="283" w:type="dxa"/>
            <w:tcBorders>
              <w:top w:val="nil"/>
              <w:left w:val="nil"/>
              <w:bottom w:val="nil"/>
              <w:right w:val="single" w:sz="4" w:space="0" w:color="auto"/>
            </w:tcBorders>
            <w:shd w:val="clear" w:color="auto" w:fill="FFFFFF" w:themeFill="background1"/>
            <w:hideMark/>
          </w:tcPr>
          <w:p w14:paraId="3F1AF83D"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08B20EBC" w14:textId="1B90B6E1"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Laufende Tätigkeiten können durch wechselnde Umstände, gesetzliche Bestimmungen oder aufgetretene Ereignisse beeinflusst werden. Betriebskritische Aufgaben sollten jährlich überprüft werden, nicht kritische Aufgaben alle drei Jahre.</w:t>
            </w:r>
            <w:r w:rsidRPr="007E274D">
              <w:rPr>
                <w:rFonts w:ascii="Calibri" w:hAnsi="Calibri"/>
                <w:sz w:val="24"/>
                <w:szCs w:val="24"/>
              </w:rPr>
              <w:br/>
              <w:t>Es sollte geprüft werden, ob der Umfang der Revision mit den im PAD definierten Aktivitäten in Einklang steht.</w:t>
            </w:r>
          </w:p>
        </w:tc>
        <w:tc>
          <w:tcPr>
            <w:tcW w:w="772" w:type="dxa"/>
            <w:gridSpan w:val="2"/>
            <w:tcBorders>
              <w:top w:val="nil"/>
              <w:left w:val="nil"/>
              <w:bottom w:val="nil"/>
              <w:right w:val="single" w:sz="4" w:space="0" w:color="auto"/>
            </w:tcBorders>
            <w:shd w:val="clear" w:color="auto" w:fill="FFFFFF" w:themeFill="background1"/>
            <w:vAlign w:val="center"/>
          </w:tcPr>
          <w:p w14:paraId="7CE9D2AD"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5076C3A8" w14:textId="3144381A" w:rsidTr="00545C84">
        <w:trPr>
          <w:gridAfter w:val="1"/>
          <w:wAfter w:w="14" w:type="dxa"/>
          <w:trHeight w:val="7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53DB0923"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lastRenderedPageBreak/>
              <w:t>2.1.1.d</w:t>
            </w:r>
          </w:p>
        </w:tc>
        <w:tc>
          <w:tcPr>
            <w:tcW w:w="3827" w:type="dxa"/>
            <w:tcBorders>
              <w:top w:val="nil"/>
              <w:left w:val="nil"/>
              <w:bottom w:val="single" w:sz="4" w:space="0" w:color="auto"/>
              <w:right w:val="single" w:sz="4" w:space="0" w:color="auto"/>
            </w:tcBorders>
            <w:shd w:val="clear" w:color="auto" w:fill="FFFFFF" w:themeFill="background1"/>
            <w:hideMark/>
          </w:tcPr>
          <w:p w14:paraId="023A5F44" w14:textId="49F20E45" w:rsidR="00465801" w:rsidRPr="007E274D" w:rsidRDefault="000A6B2C"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Ermittlung möglicher </w:t>
            </w:r>
            <w:r w:rsidRPr="007E274D">
              <w:rPr>
                <w:rFonts w:ascii="Calibri" w:hAnsi="Calibri"/>
                <w:b/>
                <w:bCs/>
                <w:color w:val="0070C0"/>
                <w:sz w:val="24"/>
                <w:szCs w:val="24"/>
              </w:rPr>
              <w:t>Austritte/Verluste</w:t>
            </w:r>
            <w:r w:rsidRPr="007E274D">
              <w:rPr>
                <w:rFonts w:ascii="Calibri" w:hAnsi="Calibri"/>
                <w:color w:val="0070C0"/>
                <w:sz w:val="24"/>
                <w:szCs w:val="24"/>
              </w:rPr>
              <w:t xml:space="preserve"> von Kunststoffgranulat für den Fall, dass das Unternehmen dieses handhabt/</w:t>
            </w:r>
            <w:r w:rsidR="00041567" w:rsidRPr="007E274D">
              <w:rPr>
                <w:rFonts w:ascii="Calibri" w:hAnsi="Calibri"/>
                <w:color w:val="0070C0"/>
                <w:sz w:val="24"/>
                <w:szCs w:val="24"/>
              </w:rPr>
              <w:br/>
            </w:r>
            <w:r w:rsidRPr="007E274D">
              <w:rPr>
                <w:rFonts w:ascii="Calibri" w:hAnsi="Calibri"/>
                <w:color w:val="0070C0"/>
                <w:sz w:val="24"/>
                <w:szCs w:val="24"/>
              </w:rPr>
              <w:t xml:space="preserve">transportiert? </w:t>
            </w:r>
          </w:p>
        </w:tc>
        <w:tc>
          <w:tcPr>
            <w:tcW w:w="283" w:type="dxa"/>
            <w:tcBorders>
              <w:top w:val="nil"/>
              <w:left w:val="nil"/>
              <w:bottom w:val="single" w:sz="4" w:space="0" w:color="auto"/>
              <w:right w:val="single" w:sz="4" w:space="0" w:color="auto"/>
            </w:tcBorders>
            <w:shd w:val="clear" w:color="auto" w:fill="FFFFFF" w:themeFill="background1"/>
            <w:hideMark/>
          </w:tcPr>
          <w:p w14:paraId="146575DE" w14:textId="77777777" w:rsidR="00465801" w:rsidRPr="007E274D" w:rsidRDefault="00465801" w:rsidP="00465801">
            <w:pPr>
              <w:spacing w:after="0" w:line="240" w:lineRule="auto"/>
              <w:rPr>
                <w:rFonts w:ascii="Calibri" w:eastAsia="Times New Roman" w:hAnsi="Calibri" w:cs="Calibri"/>
                <w:b/>
                <w:bCs/>
                <w:color w:val="0070C0"/>
                <w:sz w:val="24"/>
                <w:szCs w:val="24"/>
              </w:rPr>
            </w:pPr>
            <w:r w:rsidRPr="007E274D">
              <w:rPr>
                <w:rFonts w:ascii="Calibri" w:hAnsi="Calibri"/>
                <w:b/>
                <w:bCs/>
                <w:color w:val="0070C0"/>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18E0F8A"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Die Risikoanalyse muss regelmäßig überprüft und auf dem neuesten Stand gehalten werden. Sie muss folgende Angaben enthalten:</w:t>
            </w:r>
          </w:p>
          <w:p w14:paraId="31F6EE03" w14:textId="77777777" w:rsidR="00465801" w:rsidRPr="007E274D" w:rsidRDefault="00465801" w:rsidP="00465801">
            <w:pPr>
              <w:spacing w:after="0" w:line="240" w:lineRule="auto"/>
              <w:rPr>
                <w:rFonts w:ascii="Calibri" w:eastAsia="Times New Roman" w:hAnsi="Calibri" w:cs="Calibri"/>
                <w:color w:val="0070C0"/>
                <w:sz w:val="24"/>
                <w:szCs w:val="24"/>
              </w:rPr>
            </w:pPr>
          </w:p>
          <w:p w14:paraId="6915AA80"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a) </w:t>
            </w:r>
            <w:r w:rsidRPr="007E274D">
              <w:rPr>
                <w:rFonts w:ascii="Calibri" w:hAnsi="Calibri"/>
                <w:b/>
                <w:bCs/>
                <w:color w:val="0070C0"/>
                <w:sz w:val="24"/>
                <w:szCs w:val="24"/>
              </w:rPr>
              <w:t>Orte/Prozesse/Tätigkeiten</w:t>
            </w:r>
            <w:r w:rsidRPr="007E274D">
              <w:rPr>
                <w:rFonts w:ascii="Calibri" w:hAnsi="Calibri"/>
                <w:color w:val="0070C0"/>
                <w:sz w:val="24"/>
                <w:szCs w:val="24"/>
              </w:rPr>
              <w:t xml:space="preserve">, bei denen es zu einem Granulataustritt/-verlust kommen kann </w:t>
            </w:r>
          </w:p>
          <w:p w14:paraId="7F3AE04A"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Beispiele:</w:t>
            </w:r>
          </w:p>
          <w:p w14:paraId="0258E5C0" w14:textId="77777777" w:rsidR="00905CCE" w:rsidRPr="007E274D" w:rsidRDefault="00905CCE" w:rsidP="008477D4">
            <w:pPr>
              <w:pStyle w:val="ListParagraph"/>
              <w:spacing w:after="0" w:line="240" w:lineRule="auto"/>
              <w:ind w:left="521" w:hanging="113"/>
              <w:rPr>
                <w:rFonts w:ascii="Calibri" w:eastAsia="Times New Roman" w:hAnsi="Calibri" w:cs="Calibri"/>
                <w:color w:val="0070C0"/>
                <w:sz w:val="24"/>
                <w:szCs w:val="24"/>
              </w:rPr>
            </w:pPr>
            <w:r w:rsidRPr="007E274D">
              <w:rPr>
                <w:rFonts w:ascii="Calibri" w:hAnsi="Calibri"/>
                <w:color w:val="0070C0"/>
                <w:sz w:val="24"/>
                <w:szCs w:val="24"/>
              </w:rPr>
              <w:t xml:space="preserve">- Ein Transportunternehmen stellt nach der Be-/Entladung Granulat in oder auf der Transporteinheit fest, das nach Verlassen des Standorts vom Lkw herunterfallen kann. </w:t>
            </w:r>
          </w:p>
          <w:p w14:paraId="7C4993AD" w14:textId="77777777" w:rsidR="00905CCE" w:rsidRPr="007E274D" w:rsidRDefault="00905CCE" w:rsidP="008477D4">
            <w:pPr>
              <w:pStyle w:val="ListParagraph"/>
              <w:spacing w:after="0" w:line="240" w:lineRule="auto"/>
              <w:ind w:left="521" w:hanging="113"/>
              <w:rPr>
                <w:rFonts w:ascii="Calibri" w:eastAsia="Times New Roman" w:hAnsi="Calibri" w:cs="Calibri"/>
                <w:color w:val="0070C0"/>
                <w:sz w:val="24"/>
                <w:szCs w:val="24"/>
              </w:rPr>
            </w:pPr>
            <w:r w:rsidRPr="007E274D">
              <w:rPr>
                <w:rFonts w:ascii="Calibri" w:hAnsi="Calibri"/>
                <w:color w:val="0070C0"/>
                <w:sz w:val="24"/>
                <w:szCs w:val="24"/>
              </w:rPr>
              <w:t xml:space="preserve">- An einer Tankreinigungsstation wird eine Stelle bemerkt, an der beim Öffnen der Tankdeckel Granulat austreten könnte. </w:t>
            </w:r>
          </w:p>
          <w:p w14:paraId="6076D294" w14:textId="5098ABE7" w:rsidR="00465801" w:rsidRPr="007E274D" w:rsidRDefault="00905CCE" w:rsidP="008477D4">
            <w:pPr>
              <w:pStyle w:val="ListParagraph"/>
              <w:spacing w:after="0" w:line="240" w:lineRule="auto"/>
              <w:ind w:left="521" w:hanging="113"/>
              <w:rPr>
                <w:rFonts w:ascii="Calibri" w:eastAsia="Times New Roman" w:hAnsi="Calibri" w:cs="Calibri"/>
                <w:color w:val="0070C0"/>
                <w:sz w:val="24"/>
                <w:szCs w:val="24"/>
              </w:rPr>
            </w:pPr>
            <w:r w:rsidRPr="007E274D">
              <w:rPr>
                <w:rFonts w:ascii="Calibri" w:hAnsi="Calibri"/>
                <w:color w:val="0070C0"/>
                <w:sz w:val="24"/>
                <w:szCs w:val="24"/>
              </w:rPr>
              <w:t>- In einem Lager besteht während des Absackvorgangs die Gefahr eines Granulataustritts.</w:t>
            </w:r>
          </w:p>
          <w:p w14:paraId="1650DFE9" w14:textId="014318EC" w:rsidR="00465801" w:rsidRPr="007E274D" w:rsidRDefault="00465801" w:rsidP="00465801">
            <w:pPr>
              <w:spacing w:after="0" w:line="240" w:lineRule="auto"/>
              <w:ind w:left="-44"/>
              <w:rPr>
                <w:rFonts w:ascii="Calibri" w:eastAsia="Times New Roman" w:hAnsi="Calibri" w:cs="Calibri"/>
                <w:color w:val="0070C0"/>
                <w:sz w:val="24"/>
                <w:szCs w:val="24"/>
              </w:rPr>
            </w:pPr>
            <w:r w:rsidRPr="007E274D">
              <w:rPr>
                <w:rFonts w:ascii="Calibri" w:hAnsi="Calibri"/>
                <w:color w:val="0070C0"/>
                <w:sz w:val="24"/>
                <w:szCs w:val="24"/>
              </w:rPr>
              <w:t xml:space="preserve">b) Für das Lager gibt es eine Karte mit den Stellen, an denen Granulat austreten kann. Der Prüfer verwendet die Karte bei der Standortbegehung. </w:t>
            </w:r>
          </w:p>
          <w:p w14:paraId="0E7F1A83" w14:textId="15DA83CE" w:rsidR="00465801" w:rsidRPr="007E274D" w:rsidRDefault="00465801" w:rsidP="00465801">
            <w:pPr>
              <w:spacing w:after="0" w:line="240" w:lineRule="auto"/>
              <w:ind w:left="-44"/>
              <w:rPr>
                <w:rFonts w:ascii="Calibri" w:eastAsia="Times New Roman" w:hAnsi="Calibri" w:cs="Calibri"/>
                <w:color w:val="0070C0"/>
                <w:sz w:val="24"/>
                <w:szCs w:val="24"/>
              </w:rPr>
            </w:pPr>
            <w:r w:rsidRPr="007E274D">
              <w:rPr>
                <w:rFonts w:ascii="Calibri" w:hAnsi="Calibri"/>
                <w:color w:val="0070C0"/>
                <w:sz w:val="24"/>
                <w:szCs w:val="24"/>
              </w:rPr>
              <w:t xml:space="preserve">c) </w:t>
            </w:r>
            <w:r w:rsidRPr="007E274D">
              <w:rPr>
                <w:rFonts w:ascii="Calibri" w:hAnsi="Calibri"/>
                <w:b/>
                <w:bCs/>
                <w:color w:val="0070C0"/>
                <w:sz w:val="24"/>
                <w:szCs w:val="24"/>
              </w:rPr>
              <w:t>Ursachenanalyse</w:t>
            </w:r>
            <w:r w:rsidRPr="007E274D">
              <w:rPr>
                <w:rFonts w:ascii="Calibri" w:hAnsi="Calibri"/>
                <w:color w:val="0070C0"/>
                <w:sz w:val="24"/>
                <w:szCs w:val="24"/>
              </w:rPr>
              <w:t xml:space="preserve"> des Prozesses zur Beurteilung, wo und bei welchem Vorgang ein Austritt/Verlust von Granulat, Pulver oder Flocken auftreten kann. </w:t>
            </w:r>
            <w:r w:rsidRPr="007E274D">
              <w:rPr>
                <w:rFonts w:ascii="Calibri" w:hAnsi="Calibri"/>
                <w:color w:val="0070C0"/>
                <w:sz w:val="24"/>
                <w:szCs w:val="24"/>
              </w:rPr>
              <w:br/>
              <w:t xml:space="preserve">d) Bewertung der </w:t>
            </w:r>
            <w:r w:rsidRPr="007E274D">
              <w:rPr>
                <w:rFonts w:ascii="Calibri" w:hAnsi="Calibri"/>
                <w:b/>
                <w:bCs/>
                <w:color w:val="0070C0"/>
                <w:sz w:val="24"/>
                <w:szCs w:val="24"/>
              </w:rPr>
              <w:t>Wahrscheinlichkeit</w:t>
            </w:r>
            <w:r w:rsidRPr="007E274D">
              <w:rPr>
                <w:rFonts w:ascii="Calibri" w:hAnsi="Calibri"/>
                <w:color w:val="0070C0"/>
                <w:sz w:val="24"/>
                <w:szCs w:val="24"/>
              </w:rPr>
              <w:t xml:space="preserve"> eines Austritts/Verlusts und dessen Ausmaß zur Zuweisung der angemessenen Priorität und zur „Risikoeinstufung“. </w:t>
            </w:r>
          </w:p>
          <w:p w14:paraId="497969BC" w14:textId="18516EA1" w:rsidR="00465801" w:rsidRPr="007E274D" w:rsidRDefault="00465801" w:rsidP="00465801">
            <w:pPr>
              <w:spacing w:after="0" w:line="240" w:lineRule="auto"/>
              <w:ind w:left="-44"/>
              <w:rPr>
                <w:rFonts w:ascii="Calibri" w:eastAsia="Times New Roman" w:hAnsi="Calibri" w:cs="Calibri"/>
                <w:color w:val="0070C0"/>
                <w:sz w:val="24"/>
                <w:szCs w:val="24"/>
              </w:rPr>
            </w:pPr>
            <w:r w:rsidRPr="007E274D">
              <w:rPr>
                <w:rFonts w:ascii="Calibri" w:hAnsi="Calibri"/>
                <w:color w:val="0070C0"/>
                <w:sz w:val="24"/>
                <w:szCs w:val="24"/>
              </w:rPr>
              <w:t>Qualitative oder quantitative Methoden zur Gefährdungsbeurteilung können angewendet werden.</w:t>
            </w:r>
          </w:p>
          <w:p w14:paraId="51DA2657" w14:textId="77777777" w:rsidR="00465801" w:rsidRPr="007E274D" w:rsidRDefault="00465801" w:rsidP="00465801">
            <w:pPr>
              <w:spacing w:after="0" w:line="240" w:lineRule="auto"/>
              <w:rPr>
                <w:rFonts w:ascii="Calibri" w:eastAsia="Times New Roman" w:hAnsi="Calibri" w:cs="Calibri"/>
                <w:color w:val="0070C0"/>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128FDA9" w14:textId="446F4C3E" w:rsidR="00465801" w:rsidRPr="007E274D" w:rsidRDefault="00B066FD" w:rsidP="000D3A35">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6D5B066F" w14:textId="3C98096C" w:rsidTr="00545C84">
        <w:trPr>
          <w:gridAfter w:val="1"/>
          <w:wAfter w:w="14" w:type="dxa"/>
          <w:trHeight w:val="115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14FA69D8"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2.1.1.e</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752CA4C6" w14:textId="28A35F1A" w:rsidR="00465801" w:rsidRPr="007E274D" w:rsidRDefault="004804EE"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Feststellung einer potenziellen Bildung von Kunststoffstaub, sofern das Unternehmen Granulat handhabt/</w:t>
            </w:r>
            <w:r w:rsidR="00041567" w:rsidRPr="007E274D">
              <w:rPr>
                <w:rFonts w:ascii="Calibri" w:hAnsi="Calibri"/>
                <w:color w:val="0070C0"/>
                <w:sz w:val="24"/>
                <w:szCs w:val="24"/>
              </w:rPr>
              <w:br/>
            </w:r>
            <w:r w:rsidRPr="007E274D">
              <w:rPr>
                <w:rFonts w:ascii="Calibri" w:hAnsi="Calibri"/>
                <w:color w:val="0070C0"/>
                <w:sz w:val="24"/>
                <w:szCs w:val="24"/>
              </w:rPr>
              <w:t>transportiert?</w:t>
            </w:r>
            <w:r w:rsidR="009A575E" w:rsidRPr="007E274D">
              <w:rPr>
                <w:rFonts w:ascii="Calibri" w:hAnsi="Calibri"/>
                <w:color w:val="0070C0"/>
                <w:sz w:val="24"/>
                <w:szCs w:val="24"/>
              </w:rPr>
              <w:t xml:space="preserve"> </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4CBA4946" w14:textId="77777777" w:rsidR="00465801" w:rsidRPr="007E274D" w:rsidRDefault="00465801" w:rsidP="00465801">
            <w:pPr>
              <w:spacing w:after="0" w:line="240" w:lineRule="auto"/>
              <w:rPr>
                <w:rFonts w:ascii="Calibri" w:eastAsia="Times New Roman" w:hAnsi="Calibri" w:cs="Calibri"/>
                <w:b/>
                <w:bCs/>
                <w:color w:val="0070C0"/>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2199DA53" w14:textId="142BAE11" w:rsidR="00465801" w:rsidRPr="007E274D" w:rsidRDefault="00465801" w:rsidP="00465801">
            <w:pPr>
              <w:rPr>
                <w:rFonts w:ascii="Calibri" w:eastAsia="Times New Roman" w:hAnsi="Calibri" w:cs="Calibri"/>
                <w:color w:val="0070C0"/>
                <w:sz w:val="24"/>
                <w:szCs w:val="24"/>
              </w:rPr>
            </w:pPr>
            <w:r w:rsidRPr="007E274D">
              <w:rPr>
                <w:rFonts w:ascii="Calibri" w:hAnsi="Calibri"/>
                <w:color w:val="0070C0"/>
                <w:sz w:val="24"/>
                <w:szCs w:val="24"/>
              </w:rPr>
              <w:t xml:space="preserve">Staub lässt sich nur schwer entfernen und dessen Bildung sollte möglichst vermieden werden.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AE4396" w14:textId="5730139E" w:rsidR="00465801" w:rsidRPr="007E274D" w:rsidRDefault="00B066FD" w:rsidP="000D3A35">
            <w:pPr>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3EE6D217" w14:textId="4B6392AE" w:rsidTr="00545C84">
        <w:trPr>
          <w:gridAfter w:val="1"/>
          <w:wAfter w:w="14" w:type="dxa"/>
          <w:trHeight w:val="115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5812C151" w14:textId="65BB4D0C"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2.1.2</w:t>
            </w:r>
          </w:p>
        </w:tc>
        <w:tc>
          <w:tcPr>
            <w:tcW w:w="3827" w:type="dxa"/>
            <w:tcBorders>
              <w:top w:val="nil"/>
              <w:left w:val="nil"/>
              <w:bottom w:val="single" w:sz="4" w:space="0" w:color="auto"/>
              <w:right w:val="single" w:sz="4" w:space="0" w:color="auto"/>
            </w:tcBorders>
            <w:shd w:val="clear" w:color="auto" w:fill="FFFFFF" w:themeFill="background1"/>
          </w:tcPr>
          <w:p w14:paraId="628F16F7" w14:textId="77777777" w:rsidR="00465801" w:rsidRPr="007E274D" w:rsidRDefault="00465801" w:rsidP="00465801">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Hat das Unternehmen die physischen Grenzen des OCS-Programms definiert und dokumentiert? </w:t>
            </w:r>
          </w:p>
        </w:tc>
        <w:tc>
          <w:tcPr>
            <w:tcW w:w="283" w:type="dxa"/>
            <w:tcBorders>
              <w:top w:val="nil"/>
              <w:left w:val="nil"/>
              <w:bottom w:val="single" w:sz="4" w:space="0" w:color="auto"/>
              <w:right w:val="single" w:sz="4" w:space="0" w:color="auto"/>
            </w:tcBorders>
            <w:shd w:val="clear" w:color="auto" w:fill="FFFFFF" w:themeFill="background1"/>
          </w:tcPr>
          <w:p w14:paraId="2670FA11" w14:textId="77777777" w:rsidR="00465801" w:rsidRPr="007E274D" w:rsidRDefault="00465801" w:rsidP="00465801">
            <w:pPr>
              <w:spacing w:after="0" w:line="240" w:lineRule="auto"/>
              <w:rPr>
                <w:rFonts w:ascii="Calibri" w:eastAsia="Times New Roman" w:hAnsi="Calibri" w:cs="Calibri"/>
                <w:b/>
                <w:bCs/>
                <w:color w:val="0070C0"/>
                <w:sz w:val="24"/>
                <w:szCs w:val="24"/>
              </w:rPr>
            </w:pPr>
            <w:r w:rsidRPr="007E274D">
              <w:rPr>
                <w:rFonts w:ascii="Calibri" w:hAnsi="Calibri"/>
                <w:b/>
                <w:bCs/>
                <w:color w:val="0070C0"/>
                <w:sz w:val="24"/>
                <w:szCs w:val="24"/>
              </w:rPr>
              <w:t> </w:t>
            </w:r>
          </w:p>
        </w:tc>
        <w:tc>
          <w:tcPr>
            <w:tcW w:w="8224" w:type="dxa"/>
            <w:tcBorders>
              <w:top w:val="nil"/>
              <w:left w:val="nil"/>
              <w:bottom w:val="single" w:sz="4" w:space="0" w:color="auto"/>
              <w:right w:val="single" w:sz="4" w:space="0" w:color="auto"/>
            </w:tcBorders>
            <w:shd w:val="clear" w:color="auto" w:fill="FFFFFF" w:themeFill="background1"/>
          </w:tcPr>
          <w:p w14:paraId="57362D13" w14:textId="77777777" w:rsidR="00465801" w:rsidRPr="007E274D" w:rsidRDefault="00465801" w:rsidP="00465801">
            <w:pPr>
              <w:rPr>
                <w:rFonts w:ascii="Calibri" w:eastAsia="Times New Roman" w:hAnsi="Calibri" w:cs="Calibri"/>
                <w:color w:val="0070C0"/>
                <w:sz w:val="24"/>
                <w:szCs w:val="24"/>
              </w:rPr>
            </w:pPr>
            <w:r w:rsidRPr="007E274D">
              <w:rPr>
                <w:rFonts w:ascii="Calibri" w:hAnsi="Calibri"/>
                <w:color w:val="0070C0"/>
                <w:sz w:val="24"/>
                <w:szCs w:val="24"/>
              </w:rPr>
              <w:t xml:space="preserve">Bei Unternehmen mit Aktivitäten am Standort sollten die umliegenden Bereiche in das Programm aufgenommen werden.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5FEF819" w14:textId="06050AFD" w:rsidR="00465801" w:rsidRPr="007E274D" w:rsidRDefault="00B066FD" w:rsidP="000D3A35">
            <w:pPr>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2AF97086" w14:textId="6180BD95" w:rsidTr="00545C84">
        <w:trPr>
          <w:gridAfter w:val="1"/>
          <w:wAfter w:w="14" w:type="dxa"/>
          <w:trHeight w:val="36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5D87AD6F"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color w:val="0070C0"/>
                <w:sz w:val="24"/>
                <w:szCs w:val="24"/>
              </w:rPr>
              <w:lastRenderedPageBreak/>
              <w:t>2.1.3</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55E02A16" w14:textId="77777777"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color w:val="0070C0"/>
                <w:sz w:val="24"/>
                <w:szCs w:val="24"/>
              </w:rPr>
              <w:t>Gibt es einen Plan zur Risikominimierung, um Austritte/Verluste von Kunststoffgranulat zu verhindern und zu bekämpfen?</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13BB62F7" w14:textId="77777777" w:rsidR="00465801" w:rsidRPr="007E274D" w:rsidRDefault="00465801" w:rsidP="00465801">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16D05076" w14:textId="77777777" w:rsidR="00465801" w:rsidRPr="007E274D" w:rsidRDefault="00465801" w:rsidP="00465801">
            <w:pPr>
              <w:rPr>
                <w:color w:val="0070C0"/>
                <w:sz w:val="24"/>
                <w:szCs w:val="24"/>
              </w:rPr>
            </w:pPr>
            <w:r w:rsidRPr="007E274D">
              <w:rPr>
                <w:color w:val="0070C0"/>
                <w:sz w:val="24"/>
                <w:szCs w:val="24"/>
              </w:rPr>
              <w:t>Der Plan sollte Verantwortlichkeiten, Maßnahmen und Zeitvorgaben enthalten. Er ist umzusetzen und auf dem neuesten Stand zu halten. In diesem Plan werden Präventiv-, Eindämmungs- und Reinigungs-/Reaktionsmaßnahmen, Protokolle und/oder Verfahren festgelegt.</w:t>
            </w:r>
          </w:p>
          <w:p w14:paraId="50AB7138" w14:textId="77777777" w:rsidR="00465801" w:rsidRPr="007E274D" w:rsidRDefault="00465801" w:rsidP="00465801">
            <w:pPr>
              <w:rPr>
                <w:color w:val="0070C0"/>
                <w:sz w:val="24"/>
                <w:szCs w:val="24"/>
              </w:rPr>
            </w:pPr>
            <w:r w:rsidRPr="007E274D">
              <w:rPr>
                <w:color w:val="0070C0"/>
                <w:sz w:val="24"/>
                <w:szCs w:val="24"/>
              </w:rPr>
              <w:t>Die Protokolle und/oder Verfahren umfassen die Ausrüstung, die zur Behebung von Austritten/Verlusten erforderlich ist. Aufzeichnungen sind zu führen.</w:t>
            </w:r>
          </w:p>
          <w:p w14:paraId="5C234D94" w14:textId="77777777" w:rsidR="00465801" w:rsidRPr="007E274D" w:rsidRDefault="00465801" w:rsidP="00465801">
            <w:pPr>
              <w:rPr>
                <w:color w:val="0070C0"/>
                <w:sz w:val="24"/>
                <w:szCs w:val="24"/>
              </w:rPr>
            </w:pPr>
            <w:r w:rsidRPr="007E274D">
              <w:rPr>
                <w:color w:val="0070C0"/>
                <w:sz w:val="24"/>
                <w:szCs w:val="24"/>
              </w:rPr>
              <w:t xml:space="preserve">Der Plan sollte Austritte/Verluste abdecken, die durch Kunststoffgranulat und Kunststoffstaub und/oder Kunststoffpulver verursacht werden. </w:t>
            </w:r>
          </w:p>
          <w:p w14:paraId="5164179B" w14:textId="792027DD" w:rsidR="00465801" w:rsidRPr="007E274D" w:rsidRDefault="00465801" w:rsidP="00465801">
            <w:pPr>
              <w:spacing w:after="0" w:line="240" w:lineRule="auto"/>
              <w:rPr>
                <w:rFonts w:ascii="Calibri" w:eastAsia="Times New Roman" w:hAnsi="Calibri" w:cs="Calibri"/>
                <w:sz w:val="24"/>
                <w:szCs w:val="24"/>
              </w:rPr>
            </w:pPr>
            <w:r w:rsidRPr="007E274D">
              <w:rPr>
                <w:color w:val="0070C0"/>
                <w:sz w:val="24"/>
                <w:szCs w:val="24"/>
              </w:rPr>
              <w:t xml:space="preserve">Siehe OCS Manual </w:t>
            </w:r>
            <w:hyperlink r:id="rId21" w:history="1">
              <w:r w:rsidRPr="007E274D">
                <w:rPr>
                  <w:rStyle w:val="Hyperlink"/>
                  <w:sz w:val="24"/>
                  <w:szCs w:val="24"/>
                </w:rPr>
                <w:t>https://www.opcleansweep.eu/application/files/7616/3004/9692/OCS_Manual_EN.pdf</w:t>
              </w:r>
            </w:hyperlink>
            <w:r w:rsidRPr="007E274D">
              <w:rPr>
                <w:color w:val="0070C0"/>
              </w:rPr>
              <w:t xml:space="preserve">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2F5E98D" w14:textId="666E9E4B" w:rsidR="00465801" w:rsidRPr="007E274D" w:rsidRDefault="00B066FD" w:rsidP="000D3A35">
            <w:pPr>
              <w:jc w:val="center"/>
              <w:rPr>
                <w:color w:val="0070C0"/>
                <w:sz w:val="24"/>
                <w:szCs w:val="24"/>
              </w:rPr>
            </w:pPr>
            <w:r w:rsidRPr="007E274D">
              <w:rPr>
                <w:color w:val="0070C0"/>
                <w:sz w:val="24"/>
                <w:szCs w:val="24"/>
              </w:rPr>
              <w:t>x</w:t>
            </w:r>
          </w:p>
        </w:tc>
      </w:tr>
      <w:tr w:rsidR="002E3AD0" w:rsidRPr="007E274D" w14:paraId="1C286951" w14:textId="4F0D99B1" w:rsidTr="00545C84">
        <w:trPr>
          <w:gridAfter w:val="1"/>
          <w:wAfter w:w="14" w:type="dxa"/>
          <w:trHeight w:val="36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391560A1"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color w:val="0070C0"/>
                <w:sz w:val="24"/>
                <w:szCs w:val="24"/>
              </w:rPr>
              <w:t>2.1.4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4D7E76CD" w14:textId="1824EF35"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Werden Maßnahmen getroffen, um die erkannten Risiken zu verringern/</w:t>
            </w:r>
            <w:r w:rsidR="00041567" w:rsidRPr="007E274D">
              <w:rPr>
                <w:rFonts w:ascii="Calibri" w:hAnsi="Calibri"/>
                <w:sz w:val="24"/>
                <w:szCs w:val="24"/>
              </w:rPr>
              <w:br/>
            </w:r>
            <w:r w:rsidRPr="007E274D">
              <w:rPr>
                <w:rFonts w:ascii="Calibri" w:hAnsi="Calibri"/>
                <w:sz w:val="24"/>
                <w:szCs w:val="24"/>
              </w:rPr>
              <w:t>einzudämmen?</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465801" w:rsidRPr="007E274D" w:rsidRDefault="00465801" w:rsidP="00465801">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30BC81D7" w14:textId="603AAA58" w:rsidR="00465801" w:rsidRPr="007E274D" w:rsidRDefault="00465801" w:rsidP="00465801">
            <w:pPr>
              <w:spacing w:after="0" w:line="240" w:lineRule="auto"/>
              <w:rPr>
                <w:rFonts w:ascii="Calibri" w:eastAsia="Times New Roman" w:hAnsi="Calibri" w:cs="Calibri"/>
                <w:sz w:val="24"/>
                <w:szCs w:val="24"/>
              </w:rPr>
            </w:pPr>
            <w:r w:rsidRPr="007E274D">
              <w:rPr>
                <w:rFonts w:ascii="Calibri" w:hAnsi="Calibri"/>
                <w:sz w:val="24"/>
                <w:szCs w:val="24"/>
              </w:rPr>
              <w:t>Es sollte geprüft werden, ob das Unternehmen angemessene Maßnahmen getroffen hat, um die im Rahmen der Gefährdungsbeurteilung ermittelten Risiken weitestgehend zu minimieren, z. B. durch:</w:t>
            </w:r>
            <w:r w:rsidRPr="007E274D">
              <w:rPr>
                <w:rFonts w:ascii="Calibri" w:hAnsi="Calibri"/>
                <w:sz w:val="24"/>
                <w:szCs w:val="24"/>
              </w:rPr>
              <w:br/>
              <w:t>- angemessene schriftlich festgehaltene Betriebsanweisungen</w:t>
            </w:r>
            <w:r w:rsidRPr="007E274D">
              <w:rPr>
                <w:rFonts w:ascii="Calibri" w:hAnsi="Calibri"/>
                <w:sz w:val="24"/>
                <w:szCs w:val="24"/>
              </w:rPr>
              <w:br/>
              <w:t>- geeignete Auswahl von Betriebsmitteln</w:t>
            </w:r>
            <w:r w:rsidRPr="007E274D">
              <w:rPr>
                <w:rFonts w:ascii="Calibri" w:hAnsi="Calibri"/>
                <w:sz w:val="24"/>
                <w:szCs w:val="24"/>
              </w:rPr>
              <w:br/>
              <w:t>- geeignete Routenplanung</w:t>
            </w:r>
            <w:r w:rsidRPr="007E274D">
              <w:rPr>
                <w:rFonts w:ascii="Calibri" w:hAnsi="Calibri"/>
                <w:sz w:val="24"/>
                <w:szCs w:val="24"/>
              </w:rPr>
              <w:br/>
              <w:t>- angemessene Schulungen</w:t>
            </w:r>
            <w:r w:rsidRPr="007E274D">
              <w:rPr>
                <w:rFonts w:ascii="Calibri" w:hAnsi="Calibri"/>
                <w:sz w:val="24"/>
                <w:szCs w:val="24"/>
              </w:rPr>
              <w:br/>
              <w:t xml:space="preserve">- Notfallmaßnahmen </w:t>
            </w:r>
            <w:r w:rsidRPr="007E274D">
              <w:rPr>
                <w:rFonts w:ascii="Calibri" w:hAnsi="Calibri"/>
                <w:sz w:val="24"/>
                <w:szCs w:val="24"/>
              </w:rPr>
              <w:br/>
              <w:t>- angemessene allgemeine und persönliche Schutzausrüstung</w:t>
            </w:r>
            <w:r w:rsidRPr="007E274D">
              <w:rPr>
                <w:rFonts w:ascii="Calibri" w:hAnsi="Calibri"/>
                <w:sz w:val="24"/>
                <w:szCs w:val="24"/>
              </w:rPr>
              <w:br/>
              <w:t xml:space="preserve">EU-Richtlinie 89/391/EWG Artikel 6 Siehe Richtlinie „Responsible Care Security Code“, Abschnitt 2.5. Die Richtlinie hilft dabei, die zu bewertenden Bereiche zu ermitteln. </w:t>
            </w:r>
            <w:hyperlink r:id="rId22" w:history="1">
              <w:r w:rsidRPr="007E274D">
                <w:rPr>
                  <w:rStyle w:val="Hyperlink"/>
                  <w:rFonts w:ascii="Calibri" w:hAnsi="Calibri"/>
                  <w:sz w:val="24"/>
                  <w:szCs w:val="24"/>
                </w:rPr>
                <w:t>https://www.rcsk.sk/mix/Responsible%20Care%20Security%20Code%20-%20Guidance.pdf</w:t>
              </w:r>
            </w:hyperlink>
            <w:r w:rsidRPr="007E274D">
              <w:rPr>
                <w:rFonts w:ascii="Calibri" w:hAnsi="Calibri"/>
                <w:sz w:val="24"/>
                <w:szCs w:val="24"/>
              </w:rPr>
              <w:t xml:space="preserve">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7CE027A" w14:textId="77777777" w:rsidR="00465801" w:rsidRPr="007E274D" w:rsidRDefault="00465801" w:rsidP="000D3A35">
            <w:pPr>
              <w:spacing w:after="0" w:line="240" w:lineRule="auto"/>
              <w:jc w:val="center"/>
              <w:rPr>
                <w:rFonts w:ascii="Calibri" w:eastAsia="Times New Roman" w:hAnsi="Calibri" w:cs="Calibri"/>
                <w:color w:val="0070C0"/>
                <w:sz w:val="24"/>
                <w:szCs w:val="24"/>
              </w:rPr>
            </w:pPr>
          </w:p>
        </w:tc>
      </w:tr>
      <w:tr w:rsidR="002E3AD0" w:rsidRPr="007E274D" w14:paraId="04987168"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35EDB8E5" w14:textId="0428CA26"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7BDAF77D" w14:textId="3E1F73A1" w:rsidR="00F4621A" w:rsidRPr="007E274D" w:rsidRDefault="7E7E91DF" w:rsidP="00F4621A">
            <w:pPr>
              <w:spacing w:after="0" w:line="240" w:lineRule="auto"/>
              <w:rPr>
                <w:rFonts w:ascii="Calibri" w:eastAsia="Times New Roman" w:hAnsi="Calibri" w:cs="Calibri"/>
                <w:sz w:val="24"/>
                <w:szCs w:val="24"/>
              </w:rPr>
            </w:pPr>
            <w:r w:rsidRPr="007E274D">
              <w:rPr>
                <w:sz w:val="24"/>
                <w:szCs w:val="24"/>
              </w:rPr>
              <w:t>Liegen für Routinetätigkeiten schriftlich festgehaltene Betriebsanweisungen vor, insbesondere:</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1A556F7F"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5AA322FE" w14:textId="31BFCE40"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Vergeben Sie eine Bewertung für jeden Abschnitt mit betreffenden Betriebstätigkeiten.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F824B88"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5ACA8097"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0C57ADBC" w14:textId="2BDFB620"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2.1.5.a</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1AB0AF7C" w14:textId="2876F17D"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zur Sicherstellung sicherer Arbeitsweisen bei der Be- und Entladung?</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0748E5A4"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129E83E5" w14:textId="69B05A2B"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Relevant sind hier beispielsweise Checklisten bzw. Betriebsanweisungen für die Verladung von Schüttgut. Die Umsetzung dieser Betriebsanweisung bei der Standortbegehung geprüft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636AE53"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17C7D79A"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5133E949" w14:textId="405AA472"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lastRenderedPageBreak/>
              <w:t>2.1.5.b</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4F8976A0" w14:textId="761B192E"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zur Sicherstellung der Produktintegrität?</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6798C18C"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6A460780" w14:textId="2D801B6F"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Keine Richtlinien.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B9AAC11"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6885BD1A"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2DCB053E" w14:textId="70637371"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2.1.5.c</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6094EF5E" w14:textId="08A1F293"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zur Analyse der Sicherheitsberichte und Umsetzung von Abhilfemaßnahmen?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4CAFCCCD"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0F50C4A5" w14:textId="26A935D0"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Keine Richtlinien.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949E32"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6CB5627C"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4C1BB4B1" w14:textId="3250A193"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2.1.5.d</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5DEFCEC7" w14:textId="47E3A46E"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für die sichere Handhabung/Lagerung von Gefahrgütern?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53DC9863"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50CEDD9D" w14:textId="5B786734"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Die Umsetzung dieser Betriebsanweisung bei der Standortbegehung geprüft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B18AD19"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60757F3F"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6B044879" w14:textId="5A53510D"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2.1.5.e</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1E5D339C" w14:textId="0327DE31"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für die sichere Handhabung/Lagerung von ungefährlichen Gütern?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78919FA4"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05A64AB9" w14:textId="7D897839"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Die Umsetzung dieser Betriebsanweisung bei der Standortbegehung geprüft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78D3D4C"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513CE31C"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7F8D0908" w14:textId="495958F5"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2.1.5.f</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04BAE4A8" w14:textId="77777777" w:rsidR="007B3F1C" w:rsidRPr="007E274D" w:rsidRDefault="00F4621A" w:rsidP="00F4621A">
            <w:pPr>
              <w:spacing w:after="0" w:line="240" w:lineRule="auto"/>
              <w:rPr>
                <w:rFonts w:cstheme="minorHAnsi"/>
                <w:sz w:val="24"/>
                <w:szCs w:val="24"/>
              </w:rPr>
            </w:pPr>
            <w:r w:rsidRPr="007E274D">
              <w:rPr>
                <w:sz w:val="24"/>
                <w:szCs w:val="24"/>
              </w:rPr>
              <w:t>- für Abfüll-/</w:t>
            </w:r>
          </w:p>
          <w:p w14:paraId="60A0825F" w14:textId="5BF9848A" w:rsidR="00F4621A" w:rsidRPr="007E274D" w:rsidRDefault="002E1CCF" w:rsidP="00F4621A">
            <w:pPr>
              <w:spacing w:after="0" w:line="240" w:lineRule="auto"/>
              <w:rPr>
                <w:rFonts w:ascii="Calibri" w:eastAsia="Times New Roman" w:hAnsi="Calibri" w:cs="Calibri"/>
                <w:sz w:val="24"/>
                <w:szCs w:val="24"/>
              </w:rPr>
            </w:pPr>
            <w:r w:rsidRPr="007E274D">
              <w:rPr>
                <w:color w:val="00B050"/>
                <w:sz w:val="24"/>
                <w:szCs w:val="24"/>
              </w:rPr>
              <w:t>Verpackungs</w:t>
            </w:r>
            <w:r w:rsidR="00041567" w:rsidRPr="007E274D">
              <w:rPr>
                <w:color w:val="00B050"/>
                <w:sz w:val="24"/>
                <w:szCs w:val="24"/>
              </w:rPr>
              <w:t>-</w:t>
            </w:r>
            <w:r w:rsidRPr="007E274D">
              <w:rPr>
                <w:sz w:val="24"/>
                <w:szCs w:val="24"/>
              </w:rPr>
              <w:t>aktivitäten?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08B66A21"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591231E1" w14:textId="6ED4FE08"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Die Umsetzung dieser Betriebsanweisung bei der Standortbegehung geprüft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105FED"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450198ED"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1F91CFA1" w14:textId="03B684CD"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2.1.5.g</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37D71414" w14:textId="26574988"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für die Handhabung von Mehrwegverpackungen?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512A0CC5"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5538C2AC" w14:textId="3CCE98ED"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Die Umsetzung dieser Betriebsanweisung bei der Standortbegehung geprüft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9129E8"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39A0F1AF"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5E466E76" w14:textId="0C115F21"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2.1.5.h</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4F088D2B" w14:textId="7DACBA8C"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für die Reinigung und Prüfung von Betriebsmitteln?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161C7E78"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5E2C7EE2" w14:textId="156F7C42"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Die Umsetzung dieser Betriebsanweisung bei der Standortbegehung geprüft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0C9444"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076F53D7"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0A2BCCAB" w14:textId="117B2060" w:rsidR="00F4621A" w:rsidRPr="007E274D" w:rsidRDefault="00F4621A" w:rsidP="00F4621A">
            <w:pPr>
              <w:spacing w:after="0" w:line="240" w:lineRule="auto"/>
              <w:rPr>
                <w:rFonts w:ascii="Calibri" w:eastAsia="Times New Roman" w:hAnsi="Calibri" w:cs="Calibri"/>
                <w:color w:val="0070C0"/>
                <w:sz w:val="24"/>
                <w:szCs w:val="24"/>
              </w:rPr>
            </w:pPr>
            <w:r w:rsidRPr="007E274D">
              <w:rPr>
                <w:color w:val="00B0F0"/>
                <w:sz w:val="24"/>
                <w:szCs w:val="24"/>
              </w:rPr>
              <w:t>2.1.5.i</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4D577F7B" w14:textId="2E09252A"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für die Handhabung von Containern, die sich im Besitz Dritter befinden?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30C276D7"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2F55D1D3" w14:textId="67E49F5B"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Prüfen Sie, ob schriftliche Vereinbarungen oder Betriebsanweisungen für die Abfüllung und ggf. Überprüfung sowie Instandhaltung von Containern (IBCs, Tankcontainer, etc.) vorliegen, die sich im Besitz des Produktlieferanten oder seines Hauptkontraktors befinden. Die Umsetzung dieser Betriebsanweisung bei der Standortbegehung geprüft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A5F5C94"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35BEAB3B" w14:textId="77777777" w:rsidTr="00545C84">
        <w:trPr>
          <w:gridAfter w:val="1"/>
          <w:wAfter w:w="14" w:type="dxa"/>
          <w:trHeight w:val="281"/>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2CCC00E5" w14:textId="3B95BCDF" w:rsidR="00C169E3" w:rsidRPr="007E274D" w:rsidRDefault="00F4621A" w:rsidP="00F4621A">
            <w:pPr>
              <w:spacing w:after="0" w:line="240" w:lineRule="auto"/>
              <w:rPr>
                <w:rFonts w:cstheme="minorHAnsi"/>
                <w:color w:val="00B0F0"/>
                <w:sz w:val="24"/>
                <w:szCs w:val="24"/>
              </w:rPr>
            </w:pPr>
            <w:r w:rsidRPr="007E274D">
              <w:rPr>
                <w:color w:val="00B0F0"/>
                <w:sz w:val="24"/>
                <w:szCs w:val="24"/>
              </w:rPr>
              <w:t>2.1.6</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294B16BA" w14:textId="2FE37F05"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Gibt es eine Betriebsanweisung für die Zusammenarbeit mit Dienstleistern?</w:t>
            </w:r>
          </w:p>
        </w:tc>
        <w:tc>
          <w:tcPr>
            <w:tcW w:w="283" w:type="dxa"/>
            <w:tcBorders>
              <w:top w:val="single" w:sz="4" w:space="0" w:color="auto"/>
              <w:left w:val="single" w:sz="4" w:space="0" w:color="auto"/>
              <w:bottom w:val="single" w:sz="4" w:space="0" w:color="auto"/>
              <w:right w:val="single" w:sz="4" w:space="0" w:color="auto"/>
            </w:tcBorders>
            <w:shd w:val="clear" w:color="auto" w:fill="FDE9D9"/>
          </w:tcPr>
          <w:p w14:paraId="40B3A6A0"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470C25C9" w14:textId="2CD1BA6F"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 xml:space="preserve">Zu diesen Dienstleistern zählen technische Serviceanbieter, Fensterreinigungsunternehmen etc.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8126BCF"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5DEB5F1B" w14:textId="1541E0BC" w:rsidTr="00545C84">
        <w:trPr>
          <w:gridAfter w:val="1"/>
          <w:wAfter w:w="14" w:type="dxa"/>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5CFC80"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2.2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9D8E" w14:textId="77777777" w:rsidR="00F4621A" w:rsidRPr="007E274D" w:rsidRDefault="00F4621A" w:rsidP="00F4621A">
            <w:pPr>
              <w:spacing w:after="0" w:line="240" w:lineRule="auto"/>
              <w:rPr>
                <w:rFonts w:ascii="Calibri" w:eastAsia="Times New Roman" w:hAnsi="Calibri" w:cs="Calibri"/>
                <w:sz w:val="24"/>
                <w:szCs w:val="24"/>
                <w:u w:val="single"/>
              </w:rPr>
            </w:pPr>
            <w:bookmarkStart w:id="5" w:name="Safety"/>
            <w:r w:rsidRPr="007E274D">
              <w:rPr>
                <w:rFonts w:ascii="Calibri" w:hAnsi="Calibri"/>
                <w:sz w:val="24"/>
                <w:szCs w:val="24"/>
                <w:u w:val="single"/>
              </w:rPr>
              <w:t xml:space="preserve">Arbeitssicherheit </w:t>
            </w:r>
            <w:bookmarkEnd w:id="5"/>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2F5E"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20CF" w14:textId="77777777" w:rsidR="00F4621A" w:rsidRPr="007E274D" w:rsidRDefault="00F4621A" w:rsidP="00F4621A">
            <w:pPr>
              <w:spacing w:after="0" w:line="240" w:lineRule="auto"/>
              <w:rPr>
                <w:rFonts w:ascii="Calibri" w:eastAsia="Times New Roman" w:hAnsi="Calibri" w:cs="Calibri"/>
                <w:sz w:val="24"/>
                <w:szCs w:val="24"/>
                <w:u w:val="single"/>
              </w:rPr>
            </w:pPr>
            <w:r w:rsidRPr="007E274D">
              <w:rPr>
                <w:rFonts w:ascii="Calibri" w:hAnsi="Calibri"/>
                <w:sz w:val="24"/>
                <w:szCs w:val="24"/>
                <w:u w:val="single"/>
              </w:rPr>
              <w:t>Arbeitssicherheit</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3AAE" w14:textId="77777777" w:rsidR="00F4621A" w:rsidRPr="007E274D" w:rsidRDefault="00F4621A" w:rsidP="00F4621A">
            <w:pPr>
              <w:spacing w:after="0" w:line="240" w:lineRule="auto"/>
              <w:jc w:val="center"/>
              <w:rPr>
                <w:rFonts w:ascii="Calibri" w:eastAsia="Times New Roman" w:hAnsi="Calibri" w:cs="Calibri"/>
                <w:color w:val="0070C0"/>
                <w:sz w:val="24"/>
                <w:szCs w:val="24"/>
                <w:u w:val="single"/>
              </w:rPr>
            </w:pPr>
          </w:p>
        </w:tc>
      </w:tr>
      <w:tr w:rsidR="002E3AD0" w:rsidRPr="007E274D" w14:paraId="5C9F9F4E" w14:textId="7C72E964" w:rsidTr="00545C84">
        <w:trPr>
          <w:gridAfter w:val="1"/>
          <w:wAfter w:w="14" w:type="dxa"/>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C89FE"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2.2.1</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5B36A06D"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Persönliche Schutzausrüstung (PSA)</w:t>
            </w:r>
          </w:p>
        </w:tc>
        <w:tc>
          <w:tcPr>
            <w:tcW w:w="283" w:type="dxa"/>
            <w:tcBorders>
              <w:top w:val="single" w:sz="4" w:space="0" w:color="auto"/>
              <w:left w:val="nil"/>
              <w:bottom w:val="nil"/>
              <w:right w:val="single" w:sz="4" w:space="0" w:color="auto"/>
            </w:tcBorders>
            <w:shd w:val="clear" w:color="auto" w:fill="FFFFFF" w:themeFill="background1"/>
            <w:hideMark/>
          </w:tcPr>
          <w:p w14:paraId="59B5568E"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1CC66113"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Persönliche Schutzausrüstung (PSA)</w:t>
            </w:r>
          </w:p>
        </w:tc>
        <w:tc>
          <w:tcPr>
            <w:tcW w:w="772" w:type="dxa"/>
            <w:gridSpan w:val="2"/>
            <w:tcBorders>
              <w:top w:val="single" w:sz="4" w:space="0" w:color="auto"/>
              <w:left w:val="nil"/>
              <w:bottom w:val="nil"/>
              <w:right w:val="single" w:sz="4" w:space="0" w:color="auto"/>
            </w:tcBorders>
            <w:shd w:val="clear" w:color="auto" w:fill="FFFFFF" w:themeFill="background1"/>
            <w:vAlign w:val="center"/>
          </w:tcPr>
          <w:p w14:paraId="5F70ACC5" w14:textId="77777777" w:rsidR="00F4621A" w:rsidRPr="007E274D" w:rsidRDefault="00F4621A" w:rsidP="00F4621A">
            <w:pPr>
              <w:spacing w:after="0" w:line="240" w:lineRule="auto"/>
              <w:jc w:val="center"/>
              <w:rPr>
                <w:rFonts w:ascii="Calibri" w:eastAsia="Times New Roman" w:hAnsi="Calibri" w:cs="Calibri"/>
                <w:b/>
                <w:bCs/>
                <w:color w:val="0070C0"/>
                <w:sz w:val="24"/>
                <w:szCs w:val="24"/>
              </w:rPr>
            </w:pPr>
          </w:p>
        </w:tc>
      </w:tr>
      <w:tr w:rsidR="002E3AD0" w:rsidRPr="007E274D" w14:paraId="41BE5F18" w14:textId="00A0DCC2"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2AF551D"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3827" w:type="dxa"/>
            <w:tcBorders>
              <w:top w:val="nil"/>
              <w:left w:val="nil"/>
              <w:bottom w:val="single" w:sz="4" w:space="0" w:color="auto"/>
              <w:right w:val="single" w:sz="4" w:space="0" w:color="auto"/>
            </w:tcBorders>
            <w:shd w:val="clear" w:color="auto" w:fill="FFFFFF" w:themeFill="background1"/>
            <w:hideMark/>
          </w:tcPr>
          <w:p w14:paraId="4B613B50"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283" w:type="dxa"/>
            <w:tcBorders>
              <w:top w:val="nil"/>
              <w:left w:val="nil"/>
              <w:bottom w:val="nil"/>
              <w:right w:val="single" w:sz="4" w:space="0" w:color="auto"/>
            </w:tcBorders>
            <w:shd w:val="clear" w:color="auto" w:fill="FFFFFF" w:themeFill="background1"/>
            <w:hideMark/>
          </w:tcPr>
          <w:p w14:paraId="6C2D369D"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D951AFA" w14:textId="5AA124FB"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Dieser Abschnitt bezieht sich auf persönliche Schutzausrüstung (PSA), die von EIGENEN Mitarbeitern und voll integrierten Subkontraktoren verwendet wird. Die Kontrollen der PSA von Subkontraktoren werden im Abschnitt zu Subkontraktoren näher beschrieben.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641B420"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77237F6C" w14:textId="11A80B91" w:rsidTr="00545C84">
        <w:trPr>
          <w:gridAfter w:val="1"/>
          <w:wAfter w:w="14" w:type="dxa"/>
          <w:trHeight w:val="643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A7B811D"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lastRenderedPageBreak/>
              <w:t>2.2.1.1</w:t>
            </w:r>
          </w:p>
        </w:tc>
        <w:tc>
          <w:tcPr>
            <w:tcW w:w="3827" w:type="dxa"/>
            <w:tcBorders>
              <w:top w:val="nil"/>
              <w:left w:val="nil"/>
              <w:bottom w:val="single" w:sz="4" w:space="0" w:color="auto"/>
              <w:right w:val="single" w:sz="4" w:space="0" w:color="auto"/>
            </w:tcBorders>
            <w:shd w:val="clear" w:color="auto" w:fill="FFFFFF" w:themeFill="background1"/>
            <w:hideMark/>
          </w:tcPr>
          <w:p w14:paraId="6BA08C42"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Gibt es eine schriftliche Betriebsanweisung, in der die zu verwendende PSA und die jeweiligen Bedingungen festgehalten sind?</w:t>
            </w:r>
          </w:p>
        </w:tc>
        <w:tc>
          <w:tcPr>
            <w:tcW w:w="283" w:type="dxa"/>
            <w:tcBorders>
              <w:top w:val="nil"/>
              <w:left w:val="nil"/>
              <w:bottom w:val="nil"/>
              <w:right w:val="single" w:sz="4" w:space="0" w:color="auto"/>
            </w:tcBorders>
            <w:shd w:val="clear" w:color="auto" w:fill="FFFFFF" w:themeFill="background1"/>
            <w:hideMark/>
          </w:tcPr>
          <w:p w14:paraId="0931B2FF"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52AC8D38" w14:textId="369D02F5" w:rsidR="00F4621A" w:rsidRPr="007E274D" w:rsidRDefault="7E7E91DF" w:rsidP="00F4621A">
            <w:pPr>
              <w:spacing w:after="0" w:line="240" w:lineRule="auto"/>
              <w:rPr>
                <w:rFonts w:ascii="Calibri" w:eastAsia="Times New Roman" w:hAnsi="Calibri" w:cs="Calibri"/>
                <w:sz w:val="24"/>
                <w:szCs w:val="24"/>
              </w:rPr>
            </w:pPr>
            <w:r w:rsidRPr="007E274D">
              <w:rPr>
                <w:rFonts w:ascii="Calibri" w:hAnsi="Calibri"/>
                <w:sz w:val="24"/>
                <w:szCs w:val="24"/>
              </w:rPr>
              <w:t>Hierfür muss ein sehr klares und umfassendes Dokument vorliegen, das auf der Gefährdungsbeurteilung basiert und detailliert festlegt, welche PSA in welcher Situation zu tragen ist. Dabei müssen auch die Anweisungen der Kunden berücksichtigt werden. Prüfen Sie dies gründlich! Bei einer Beurteilung von Transportleistungen kann das Fahrerhandbuch als „sehr klares und umfassendes Dokument“ gewertet werden, wenn es diese Anforderungen erfüllt.</w:t>
            </w:r>
            <w:r w:rsidRPr="007E274D">
              <w:br/>
            </w:r>
            <w:r w:rsidRPr="007E274D">
              <w:rPr>
                <w:rFonts w:ascii="Calibri" w:hAnsi="Calibri"/>
                <w:sz w:val="24"/>
                <w:szCs w:val="24"/>
              </w:rPr>
              <w:t>Konzentrieren Sie sich auf die tatsächlichen Kenntnisse der Mitarbeiter im Hinblick auf die Verwendung von PSA. Feststellungen in den Dokumenten (positiv oder negativ) müssen immer durch Befragung der Fahrer/Mitarbeiter gegengeprüft werden.</w:t>
            </w:r>
            <w:r w:rsidRPr="007E274D">
              <w:br/>
            </w:r>
            <w:r w:rsidRPr="007E274D">
              <w:rPr>
                <w:rFonts w:ascii="Calibri" w:hAnsi="Calibri"/>
                <w:sz w:val="24"/>
                <w:szCs w:val="24"/>
              </w:rPr>
              <w:t>Vergeben Sie den Wert 1, wenn im Gespräch ein entsprechender Nachweis erbracht wird. Wenn die Aufzeichnungen eindeutig sind, aber das Gespräch keinen Nachweis erbringt, vergeben Sie den Wert 0. In diesen Fällen wird empfohlen, die Bewertung in einem Kommentar zu erläutern.</w:t>
            </w:r>
            <w:r w:rsidRPr="007E274D">
              <w:br/>
            </w:r>
            <w:r w:rsidRPr="007E274D">
              <w:rPr>
                <w:rFonts w:ascii="Calibri" w:hAnsi="Calibri"/>
                <w:sz w:val="24"/>
                <w:szCs w:val="24"/>
              </w:rPr>
              <w:t>Darüber hinaus sollte in allen Betriebsanweisungen oder Verfahren spezifiziert werden, welche PSA bei der betreffenden Tätigkeit bzw. bei Handhabung bestimmter Produkte zu tragen ist und welche Schulungen jeweils erforderlich sind. EU-Richtlinie 89/391/EWG Artikel 9. Im Fall von Transportunternehmen muss die PSA mindestens den Vorgaben gemäß „Best Practice Guidelines for Safe (Un)Loading of Road Freight Vehicles“, Abschnitt 10, entsprechen, sofern vor Ort keine strengeren gesetzlichen Anforderungen gelten.</w:t>
            </w:r>
            <w:r w:rsidRPr="007E274D">
              <w:br/>
            </w:r>
            <w:r w:rsidRPr="007E274D">
              <w:rPr>
                <w:rFonts w:ascii="Calibri" w:hAnsi="Calibri"/>
                <w:sz w:val="24"/>
                <w:szCs w:val="24"/>
              </w:rPr>
              <w:t>Die Auswahl der PSA muss sich klar nach den gehandhabten Chemikalien und den ausgeführten Arbeiten richten. Anweisungen von Kunden sind nicht immer ausreichend und müssen von den Spediteuren geprüft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6D073BE"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25443DD4" w14:textId="35F53776" w:rsidTr="00545C84">
        <w:trPr>
          <w:gridAfter w:val="1"/>
          <w:wAfter w:w="14" w:type="dxa"/>
          <w:trHeight w:val="147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2.2.1.2</w:t>
            </w:r>
          </w:p>
        </w:tc>
        <w:tc>
          <w:tcPr>
            <w:tcW w:w="3827" w:type="dxa"/>
            <w:tcBorders>
              <w:top w:val="nil"/>
              <w:left w:val="nil"/>
              <w:bottom w:val="single" w:sz="4" w:space="0" w:color="auto"/>
              <w:right w:val="single" w:sz="4" w:space="0" w:color="auto"/>
            </w:tcBorders>
            <w:shd w:val="clear" w:color="auto" w:fill="FFFFFF" w:themeFill="background1"/>
            <w:hideMark/>
          </w:tcPr>
          <w:p w14:paraId="4AA10104"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Wird die PSA in regelmäßigen Abständen überprüft (vor dem Gebrauch und in festgelegten Zeitabständen) und bei Bedarf ersetzt?</w:t>
            </w:r>
          </w:p>
        </w:tc>
        <w:tc>
          <w:tcPr>
            <w:tcW w:w="283" w:type="dxa"/>
            <w:tcBorders>
              <w:top w:val="nil"/>
              <w:left w:val="nil"/>
              <w:bottom w:val="nil"/>
              <w:right w:val="single" w:sz="4" w:space="0" w:color="auto"/>
            </w:tcBorders>
            <w:shd w:val="clear" w:color="auto" w:fill="FFFFFF" w:themeFill="background1"/>
            <w:hideMark/>
          </w:tcPr>
          <w:p w14:paraId="1DB0E19A"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25CBA10C" w14:textId="7314A266"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Die Prüfung der Ausrüstung sollte dokumentiert werden, mit Angabe von Datum, Name des Prüfers und Anmerkungen. Der Prüfer sollte um eine Übersichtsliste der an die Mitarbeiter ausgegebenen PSA bitten, anhand derer die erneute Ausgabe von PSA (im Falle fehlerhafter Ausrüstung) überprüft werden kann. Aus der Liste sollten auch die Prüfintervalle für die Zustandsüberprüfung der PSA hervorgehen.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B5D7207"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70AA6584" w14:textId="6AEC26F2" w:rsidTr="00545C84">
        <w:trPr>
          <w:gridAfter w:val="1"/>
          <w:wAfter w:w="14" w:type="dxa"/>
          <w:trHeight w:val="129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2.2.1.3</w:t>
            </w:r>
          </w:p>
        </w:tc>
        <w:tc>
          <w:tcPr>
            <w:tcW w:w="3827" w:type="dxa"/>
            <w:tcBorders>
              <w:top w:val="nil"/>
              <w:left w:val="nil"/>
              <w:bottom w:val="single" w:sz="4" w:space="0" w:color="auto"/>
              <w:right w:val="single" w:sz="4" w:space="0" w:color="auto"/>
            </w:tcBorders>
            <w:shd w:val="clear" w:color="auto" w:fill="FFFFFF" w:themeFill="background1"/>
            <w:hideMark/>
          </w:tcPr>
          <w:p w14:paraId="3D5D71CC"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Sind Unterweisungen und Schulungen vorgesehen, falls PSA der Kategorie III oder andere besondere Vorsichtsmaßnahmen zur Anwendung kommen?</w:t>
            </w:r>
          </w:p>
        </w:tc>
        <w:tc>
          <w:tcPr>
            <w:tcW w:w="283" w:type="dxa"/>
            <w:tcBorders>
              <w:top w:val="nil"/>
              <w:left w:val="nil"/>
              <w:bottom w:val="nil"/>
              <w:right w:val="single" w:sz="4" w:space="0" w:color="auto"/>
            </w:tcBorders>
            <w:shd w:val="clear" w:color="auto" w:fill="FFFFFF" w:themeFill="background1"/>
            <w:hideMark/>
          </w:tcPr>
          <w:p w14:paraId="44E366E4"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663FD4C" w14:textId="29F0DC02"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Beispiele für PSA der Kategorie III: unabhängige Atemschutzgeräte, Filter, Druckanzüge, Gurtzeug etc. Für bestimmte Chemikalien, wie PEG bei der Handhabung von Phenol, Calciumgluconat bei der Handhabung von Fluorsäure usw., sind besondere Vorsichtsmaßnahmen und Schulungen erforderlich. Verordnung (EU) 2016/425 – 89/391/EWG.</w:t>
            </w:r>
          </w:p>
          <w:p w14:paraId="62EF131D" w14:textId="4DDF4781" w:rsidR="00F4621A" w:rsidRPr="007E274D" w:rsidRDefault="00F4621A" w:rsidP="00F4621A">
            <w:pPr>
              <w:spacing w:after="0" w:line="240" w:lineRule="auto"/>
              <w:rPr>
                <w:rFonts w:ascii="Calibri" w:eastAsia="Times New Roman" w:hAnsi="Calibri" w:cs="Calibri"/>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09EF8CB"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43A7899E" w14:textId="77777777" w:rsidTr="00545C84">
        <w:trPr>
          <w:gridAfter w:val="1"/>
          <w:wAfter w:w="14" w:type="dxa"/>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2D7A6814" w14:textId="6F152806"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lastRenderedPageBreak/>
              <w:t>2.2.2</w:t>
            </w:r>
          </w:p>
        </w:tc>
        <w:tc>
          <w:tcPr>
            <w:tcW w:w="3827" w:type="dxa"/>
            <w:tcBorders>
              <w:top w:val="nil"/>
              <w:left w:val="nil"/>
              <w:bottom w:val="single" w:sz="4" w:space="0" w:color="auto"/>
              <w:right w:val="single" w:sz="4" w:space="0" w:color="auto"/>
            </w:tcBorders>
            <w:shd w:val="clear" w:color="auto" w:fill="FDE9D9"/>
          </w:tcPr>
          <w:p w14:paraId="4BF797BD" w14:textId="672E5F4C"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Liegen für Nicht-Routinetätigkeiten schriftlich festgehaltene Betriebsanweisungen vor und sind die Verantwortlichkeiten definiert?</w:t>
            </w:r>
          </w:p>
        </w:tc>
        <w:tc>
          <w:tcPr>
            <w:tcW w:w="283" w:type="dxa"/>
            <w:tcBorders>
              <w:top w:val="nil"/>
              <w:left w:val="nil"/>
              <w:bottom w:val="nil"/>
              <w:right w:val="single" w:sz="4" w:space="0" w:color="auto"/>
            </w:tcBorders>
            <w:shd w:val="clear" w:color="auto" w:fill="FDE9D9"/>
          </w:tcPr>
          <w:p w14:paraId="74850AA5" w14:textId="790AC863" w:rsidR="00F4621A" w:rsidRPr="007E274D" w:rsidRDefault="00F4621A" w:rsidP="00F4621A">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2EF645BE" w14:textId="4009224D" w:rsidR="00F4621A" w:rsidRPr="007E274D" w:rsidRDefault="7E7E91DF" w:rsidP="00F4621A">
            <w:pPr>
              <w:spacing w:after="0" w:line="240" w:lineRule="auto"/>
              <w:rPr>
                <w:rFonts w:ascii="Calibri" w:eastAsia="Times New Roman" w:hAnsi="Calibri" w:cs="Calibri"/>
                <w:sz w:val="24"/>
                <w:szCs w:val="24"/>
              </w:rPr>
            </w:pPr>
            <w:r w:rsidRPr="007E274D">
              <w:rPr>
                <w:sz w:val="24"/>
                <w:szCs w:val="24"/>
              </w:rPr>
              <w:t>Hierbei sind entsprechende Nachweise wie Vereinbarungen mit Elektrikern etc. von Relevanz. Der Prüfer sollte die Umsetzung dieser Betriebsanweisung bei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8DE4FC8"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645534EC" w14:textId="77777777" w:rsidTr="00545C84">
        <w:trPr>
          <w:gridAfter w:val="1"/>
          <w:wAfter w:w="14" w:type="dxa"/>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0575BB58" w14:textId="19AD5D00"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2.2.3</w:t>
            </w:r>
          </w:p>
        </w:tc>
        <w:tc>
          <w:tcPr>
            <w:tcW w:w="3827" w:type="dxa"/>
            <w:tcBorders>
              <w:top w:val="nil"/>
              <w:left w:val="nil"/>
              <w:bottom w:val="single" w:sz="4" w:space="0" w:color="auto"/>
              <w:right w:val="single" w:sz="4" w:space="0" w:color="auto"/>
            </w:tcBorders>
            <w:shd w:val="clear" w:color="auto" w:fill="FDE9D9"/>
          </w:tcPr>
          <w:p w14:paraId="10A0D61F" w14:textId="2A7EB4BB"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Kommt bei gefährlichen Nicht-Routinetätigkeiten ein schriftliches Erlaubnisscheinsystem zum Einsatz?</w:t>
            </w:r>
          </w:p>
        </w:tc>
        <w:tc>
          <w:tcPr>
            <w:tcW w:w="283" w:type="dxa"/>
            <w:tcBorders>
              <w:top w:val="nil"/>
              <w:left w:val="nil"/>
              <w:bottom w:val="nil"/>
              <w:right w:val="single" w:sz="4" w:space="0" w:color="auto"/>
            </w:tcBorders>
            <w:shd w:val="clear" w:color="auto" w:fill="FDE9D9"/>
          </w:tcPr>
          <w:p w14:paraId="05430AC1" w14:textId="1402DEB3" w:rsidR="00F4621A" w:rsidRPr="007E274D" w:rsidRDefault="00F4621A" w:rsidP="00F4621A">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8003705" w14:textId="1D592E7C" w:rsidR="00F4621A" w:rsidRPr="007E274D" w:rsidRDefault="7E7E91DF" w:rsidP="00F4621A">
            <w:pPr>
              <w:spacing w:after="0" w:line="240" w:lineRule="auto"/>
              <w:rPr>
                <w:rFonts w:ascii="Calibri" w:eastAsia="Times New Roman" w:hAnsi="Calibri" w:cs="Calibri"/>
                <w:sz w:val="24"/>
                <w:szCs w:val="24"/>
              </w:rPr>
            </w:pPr>
            <w:r w:rsidRPr="007E274D">
              <w:rPr>
                <w:sz w:val="24"/>
                <w:szCs w:val="24"/>
              </w:rPr>
              <w:t>Hierbei ist nachzuweisen, dass das System sowohl die Mitarbeiter als auch Kontraktoren am Standort abdeckt. Der Prüfer sollte die Umsetzung dieses Systems bei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B4BC1C3"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5EEB7DB5" w14:textId="77777777" w:rsidTr="00545C84">
        <w:trPr>
          <w:gridAfter w:val="1"/>
          <w:wAfter w:w="14" w:type="dxa"/>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43F49B0D" w14:textId="2AD5955B"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2.2.3.a</w:t>
            </w:r>
          </w:p>
        </w:tc>
        <w:tc>
          <w:tcPr>
            <w:tcW w:w="3827" w:type="dxa"/>
            <w:tcBorders>
              <w:top w:val="nil"/>
              <w:left w:val="nil"/>
              <w:bottom w:val="single" w:sz="4" w:space="0" w:color="auto"/>
              <w:right w:val="single" w:sz="4" w:space="0" w:color="auto"/>
            </w:tcBorders>
            <w:shd w:val="clear" w:color="auto" w:fill="FDE9D9"/>
          </w:tcPr>
          <w:p w14:paraId="19ED114D" w14:textId="60AE88B9"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Sind die Verantwortlichkeiten für die Ausgabe von Erlaubnisscheinen klar definiert?</w:t>
            </w:r>
          </w:p>
        </w:tc>
        <w:tc>
          <w:tcPr>
            <w:tcW w:w="283" w:type="dxa"/>
            <w:tcBorders>
              <w:top w:val="nil"/>
              <w:left w:val="nil"/>
              <w:bottom w:val="nil"/>
              <w:right w:val="single" w:sz="4" w:space="0" w:color="auto"/>
            </w:tcBorders>
            <w:shd w:val="clear" w:color="auto" w:fill="FDE9D9"/>
          </w:tcPr>
          <w:p w14:paraId="36BD66B4" w14:textId="0EED4B86" w:rsidR="00F4621A" w:rsidRPr="007E274D" w:rsidRDefault="00F4621A" w:rsidP="00F4621A">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1B19D5EB" w14:textId="79A70E80" w:rsidR="00F4621A" w:rsidRPr="007E274D" w:rsidRDefault="7E7E91DF" w:rsidP="00F4621A">
            <w:pPr>
              <w:spacing w:after="0" w:line="240" w:lineRule="auto"/>
              <w:rPr>
                <w:rFonts w:ascii="Calibri" w:eastAsia="Times New Roman" w:hAnsi="Calibri" w:cs="Calibri"/>
                <w:sz w:val="24"/>
                <w:szCs w:val="24"/>
              </w:rPr>
            </w:pPr>
            <w:r w:rsidRPr="007E274D">
              <w:rPr>
                <w:sz w:val="24"/>
                <w:szCs w:val="24"/>
              </w:rPr>
              <w:t>Relevant sind hier Nachweise für die Verwendung eines Erlaubnisscheinsystems, das Betriebsanweisungen für elektrische Arbeiten, Arbeiten in engen Räumen, Höhenarbeiten und Feuerarbeiten etc. umfasst. Bei Unternehmen mit ausschließlich Bürotätigkeiten ist voraussichtlich kein Erlaubnisscheinsystem im Einsatz. In diesem Fall kann bei den folgenden Fragen „Nicht zutreffend“ eingetragen werden. Allerdings sollte anhand eines dokumentierten Systems ersichtlich sein, dass die Betriebsleitung über Instandhaltungsarbeiten informiert ist und dass die Stromversorgung nicht ohne Erlaubnis der Betriebsleitung abgeschaltet werden kann. Der Prüfer sollte die Umsetzung dieses Systems bei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93059A2"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2591A5E2" w14:textId="77777777" w:rsidTr="00545C84">
        <w:trPr>
          <w:gridAfter w:val="1"/>
          <w:wAfter w:w="14" w:type="dxa"/>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6312A70E" w14:textId="5ECF7B0E"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2.2.3.b</w:t>
            </w:r>
          </w:p>
        </w:tc>
        <w:tc>
          <w:tcPr>
            <w:tcW w:w="3827" w:type="dxa"/>
            <w:tcBorders>
              <w:top w:val="nil"/>
              <w:left w:val="nil"/>
              <w:bottom w:val="single" w:sz="4" w:space="0" w:color="auto"/>
              <w:right w:val="single" w:sz="4" w:space="0" w:color="auto"/>
            </w:tcBorders>
            <w:shd w:val="clear" w:color="auto" w:fill="FDE9D9"/>
          </w:tcPr>
          <w:p w14:paraId="5D9FBAB2" w14:textId="5E2FA133"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Ist im Erlaubnisscheinsystem klar definiert, welche Prüfungen vor Beginn der Arbeiten erforderlich sind und welche Maßnahmen während der Umsetzung getroffen werden müssen?</w:t>
            </w:r>
          </w:p>
        </w:tc>
        <w:tc>
          <w:tcPr>
            <w:tcW w:w="283" w:type="dxa"/>
            <w:tcBorders>
              <w:top w:val="nil"/>
              <w:left w:val="nil"/>
              <w:bottom w:val="nil"/>
              <w:right w:val="single" w:sz="4" w:space="0" w:color="auto"/>
            </w:tcBorders>
            <w:shd w:val="clear" w:color="auto" w:fill="FDE9D9"/>
          </w:tcPr>
          <w:p w14:paraId="53CA2D1C" w14:textId="03782928" w:rsidR="00F4621A" w:rsidRPr="007E274D" w:rsidRDefault="00F4621A" w:rsidP="00F4621A">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0E315AF9" w14:textId="2A644618" w:rsidR="00F4621A" w:rsidRPr="007E274D" w:rsidRDefault="7E7E91DF" w:rsidP="00F4621A">
            <w:pPr>
              <w:spacing w:after="0" w:line="240" w:lineRule="auto"/>
              <w:rPr>
                <w:rFonts w:ascii="Calibri" w:eastAsia="Times New Roman" w:hAnsi="Calibri" w:cs="Calibri"/>
                <w:sz w:val="24"/>
                <w:szCs w:val="24"/>
              </w:rPr>
            </w:pPr>
            <w:r w:rsidRPr="007E274D">
              <w:rPr>
                <w:sz w:val="24"/>
                <w:szCs w:val="24"/>
              </w:rPr>
              <w:t>Mögliche Nachweise sind beispielsweise Stichprobenprüfungen zur Verwendung von Erlaubnisscheinen. Bei Höhenarbeiten sind die Leitfäden nationaler Behörden oder die „Best Practice Guidelines for Safe Working at Height in the Logisticts Supply Chain“ (Best Practices für sichere Höhenarbeiten in der Logistiklieferkette) zu beachten.</w:t>
            </w:r>
            <w:r w:rsidRPr="007E274D">
              <w:br/>
            </w:r>
            <w:r w:rsidRPr="007E274D">
              <w:rPr>
                <w:sz w:val="24"/>
                <w:szCs w:val="24"/>
              </w:rPr>
              <w:t>Der Prüfer sollte die Umsetzung dieses Systems bei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67BC718"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4F535D21" w14:textId="77777777" w:rsidTr="00545C84">
        <w:trPr>
          <w:gridAfter w:val="1"/>
          <w:wAfter w:w="14" w:type="dxa"/>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42C08A67" w14:textId="58B0AE5D"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2.2.3.c</w:t>
            </w:r>
          </w:p>
        </w:tc>
        <w:tc>
          <w:tcPr>
            <w:tcW w:w="3827" w:type="dxa"/>
            <w:tcBorders>
              <w:top w:val="nil"/>
              <w:left w:val="nil"/>
              <w:bottom w:val="single" w:sz="4" w:space="0" w:color="auto"/>
              <w:right w:val="single" w:sz="4" w:space="0" w:color="auto"/>
            </w:tcBorders>
            <w:shd w:val="clear" w:color="auto" w:fill="FDE9D9"/>
          </w:tcPr>
          <w:p w14:paraId="6F8A6782" w14:textId="64481657"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Müssen die Mitarbeiter bei Durchführung der Arbeiten einen Ausdruck des Erlaubnisscheins mit sich führen?</w:t>
            </w:r>
          </w:p>
        </w:tc>
        <w:tc>
          <w:tcPr>
            <w:tcW w:w="283" w:type="dxa"/>
            <w:tcBorders>
              <w:top w:val="nil"/>
              <w:left w:val="nil"/>
              <w:bottom w:val="nil"/>
              <w:right w:val="single" w:sz="4" w:space="0" w:color="auto"/>
            </w:tcBorders>
            <w:shd w:val="clear" w:color="auto" w:fill="FDE9D9"/>
          </w:tcPr>
          <w:p w14:paraId="2BB1DB1E" w14:textId="418641D9" w:rsidR="00F4621A" w:rsidRPr="007E274D" w:rsidRDefault="00F4621A" w:rsidP="00F4621A">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612FCF29" w14:textId="1225DD2D"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Stellen Sie anhand von Nachweisen sicher, dass die Anforderungen eingehalten werden. Der Prüfer sollte die Umsetzung dieses Systems bei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22B39C1"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46C2BE4B" w14:textId="77777777" w:rsidTr="00545C84">
        <w:trPr>
          <w:gridAfter w:val="1"/>
          <w:wAfter w:w="14" w:type="dxa"/>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2843D2E2" w14:textId="0D1DFD4E"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2.2.3.d</w:t>
            </w:r>
          </w:p>
        </w:tc>
        <w:tc>
          <w:tcPr>
            <w:tcW w:w="3827" w:type="dxa"/>
            <w:tcBorders>
              <w:top w:val="nil"/>
              <w:left w:val="nil"/>
              <w:bottom w:val="single" w:sz="4" w:space="0" w:color="auto"/>
              <w:right w:val="single" w:sz="4" w:space="0" w:color="auto"/>
            </w:tcBorders>
            <w:shd w:val="clear" w:color="auto" w:fill="FDE9D9"/>
          </w:tcPr>
          <w:p w14:paraId="4CFDF44E" w14:textId="3C8DE843"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Ist eine tägliche Verlängerung von Erlaubnisscheinen erforderlich, falls die Arbeiten über mehrere Tage andauern?</w:t>
            </w:r>
          </w:p>
        </w:tc>
        <w:tc>
          <w:tcPr>
            <w:tcW w:w="283" w:type="dxa"/>
            <w:tcBorders>
              <w:top w:val="nil"/>
              <w:left w:val="nil"/>
              <w:bottom w:val="nil"/>
              <w:right w:val="single" w:sz="4" w:space="0" w:color="auto"/>
            </w:tcBorders>
            <w:shd w:val="clear" w:color="auto" w:fill="FDE9D9"/>
          </w:tcPr>
          <w:p w14:paraId="459223C3" w14:textId="59DF437D" w:rsidR="00F4621A" w:rsidRPr="007E274D" w:rsidRDefault="00F4621A" w:rsidP="00F4621A">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1272B800" w14:textId="214BD9AD"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Stellen Sie anhand von Nachweisen sicher, dass die Anforderungen eingehalten werden. Der Prüfer sollte die Umsetzung dieses Systems bei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6098867"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1A7566FD" w14:textId="77777777" w:rsidTr="00545C84">
        <w:trPr>
          <w:gridAfter w:val="1"/>
          <w:wAfter w:w="14" w:type="dxa"/>
          <w:trHeight w:val="422"/>
          <w:jc w:val="center"/>
        </w:trPr>
        <w:tc>
          <w:tcPr>
            <w:tcW w:w="1555" w:type="dxa"/>
            <w:tcBorders>
              <w:top w:val="nil"/>
              <w:left w:val="single" w:sz="4" w:space="0" w:color="auto"/>
              <w:bottom w:val="single" w:sz="4" w:space="0" w:color="auto"/>
              <w:right w:val="single" w:sz="4" w:space="0" w:color="auto"/>
            </w:tcBorders>
            <w:shd w:val="clear" w:color="auto" w:fill="FDE9D9"/>
            <w:noWrap/>
          </w:tcPr>
          <w:p w14:paraId="1C409292" w14:textId="528B52CE"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2.2.3.e</w:t>
            </w:r>
          </w:p>
        </w:tc>
        <w:tc>
          <w:tcPr>
            <w:tcW w:w="3827" w:type="dxa"/>
            <w:tcBorders>
              <w:top w:val="nil"/>
              <w:left w:val="nil"/>
              <w:bottom w:val="single" w:sz="4" w:space="0" w:color="auto"/>
              <w:right w:val="single" w:sz="4" w:space="0" w:color="auto"/>
            </w:tcBorders>
            <w:shd w:val="clear" w:color="auto" w:fill="FDE9D9"/>
          </w:tcPr>
          <w:p w14:paraId="74439E70" w14:textId="77C1BAFE"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Werden alle oben aufgeführten Betriebsanweisungen regelmäßig geprüft?</w:t>
            </w:r>
          </w:p>
        </w:tc>
        <w:tc>
          <w:tcPr>
            <w:tcW w:w="283" w:type="dxa"/>
            <w:tcBorders>
              <w:top w:val="nil"/>
              <w:left w:val="nil"/>
              <w:bottom w:val="nil"/>
              <w:right w:val="single" w:sz="4" w:space="0" w:color="auto"/>
            </w:tcBorders>
            <w:shd w:val="clear" w:color="auto" w:fill="FDE9D9"/>
          </w:tcPr>
          <w:p w14:paraId="61221FC1" w14:textId="33BE1197" w:rsidR="00F4621A" w:rsidRPr="007E274D" w:rsidRDefault="00F4621A" w:rsidP="00F4621A">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75290CB2" w14:textId="1DB591F8" w:rsidR="00F4621A" w:rsidRPr="007E274D" w:rsidRDefault="00F4621A" w:rsidP="00F4621A">
            <w:pPr>
              <w:spacing w:after="0" w:line="240" w:lineRule="auto"/>
              <w:rPr>
                <w:rFonts w:ascii="Calibri" w:eastAsia="Times New Roman" w:hAnsi="Calibri" w:cs="Calibri"/>
                <w:sz w:val="24"/>
                <w:szCs w:val="24"/>
              </w:rPr>
            </w:pPr>
            <w:r w:rsidRPr="007E274D">
              <w:rPr>
                <w:sz w:val="24"/>
                <w:szCs w:val="24"/>
              </w:rPr>
              <w:t>Prüfen Sie, ob entweder überarbeitete Betriebsanweisungen ausgegeben wurden oder ob es Belege für eine formelle Prüfung gibt (Einhaltung der Anforderungen der ISO 9000).</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2D903D9"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4CB92C6B" w14:textId="6DBB465B"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45F48EE3"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lastRenderedPageBreak/>
              <w:t>2.3</w:t>
            </w:r>
          </w:p>
        </w:tc>
        <w:tc>
          <w:tcPr>
            <w:tcW w:w="3827" w:type="dxa"/>
            <w:tcBorders>
              <w:top w:val="nil"/>
              <w:left w:val="nil"/>
              <w:bottom w:val="single" w:sz="4" w:space="0" w:color="auto"/>
              <w:right w:val="single" w:sz="4" w:space="0" w:color="auto"/>
            </w:tcBorders>
            <w:shd w:val="clear" w:color="auto" w:fill="FFFFFF" w:themeFill="background1"/>
            <w:hideMark/>
          </w:tcPr>
          <w:p w14:paraId="6DAA4BDE" w14:textId="77777777" w:rsidR="00F4621A" w:rsidRPr="007E274D" w:rsidRDefault="00F4621A" w:rsidP="00F4621A">
            <w:pPr>
              <w:spacing w:after="0" w:line="240" w:lineRule="auto"/>
              <w:rPr>
                <w:rFonts w:ascii="Calibri" w:eastAsia="Times New Roman" w:hAnsi="Calibri" w:cs="Calibri"/>
                <w:sz w:val="24"/>
                <w:szCs w:val="24"/>
                <w:u w:val="single"/>
              </w:rPr>
            </w:pPr>
            <w:bookmarkStart w:id="6" w:name="Health"/>
            <w:r w:rsidRPr="007E274D">
              <w:rPr>
                <w:rFonts w:ascii="Calibri" w:hAnsi="Calibri"/>
                <w:sz w:val="24"/>
                <w:szCs w:val="24"/>
                <w:u w:val="single"/>
              </w:rPr>
              <w:t>Gesundheitsschutz</w:t>
            </w:r>
            <w:bookmarkEnd w:id="6"/>
          </w:p>
        </w:tc>
        <w:tc>
          <w:tcPr>
            <w:tcW w:w="283" w:type="dxa"/>
            <w:tcBorders>
              <w:top w:val="nil"/>
              <w:left w:val="nil"/>
              <w:bottom w:val="nil"/>
              <w:right w:val="single" w:sz="4" w:space="0" w:color="auto"/>
            </w:tcBorders>
            <w:shd w:val="clear" w:color="auto" w:fill="FFFFFF" w:themeFill="background1"/>
            <w:hideMark/>
          </w:tcPr>
          <w:p w14:paraId="392D87F9"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22C62CE8" w14:textId="77777777" w:rsidR="00F4621A" w:rsidRPr="007E274D" w:rsidRDefault="00F4621A" w:rsidP="00F4621A">
            <w:pPr>
              <w:spacing w:after="0" w:line="240" w:lineRule="auto"/>
              <w:rPr>
                <w:rFonts w:ascii="Calibri" w:eastAsia="Times New Roman" w:hAnsi="Calibri" w:cs="Calibri"/>
                <w:sz w:val="24"/>
                <w:szCs w:val="24"/>
                <w:u w:val="single"/>
              </w:rPr>
            </w:pPr>
            <w:r w:rsidRPr="007E274D">
              <w:rPr>
                <w:rFonts w:ascii="Calibri" w:hAnsi="Calibri"/>
                <w:sz w:val="24"/>
                <w:szCs w:val="24"/>
                <w:u w:val="single"/>
              </w:rPr>
              <w:t>Gesundheitsschutz</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486FD42" w14:textId="77777777" w:rsidR="00F4621A" w:rsidRPr="007E274D" w:rsidRDefault="00F4621A" w:rsidP="00F4621A">
            <w:pPr>
              <w:spacing w:after="0" w:line="240" w:lineRule="auto"/>
              <w:jc w:val="center"/>
              <w:rPr>
                <w:rFonts w:ascii="Calibri" w:eastAsia="Times New Roman" w:hAnsi="Calibri" w:cs="Calibri"/>
                <w:color w:val="0070C0"/>
                <w:sz w:val="24"/>
                <w:szCs w:val="24"/>
                <w:u w:val="single"/>
              </w:rPr>
            </w:pPr>
          </w:p>
        </w:tc>
      </w:tr>
      <w:tr w:rsidR="002E3AD0" w:rsidRPr="007E274D" w14:paraId="46D1F251" w14:textId="09AE9716" w:rsidTr="00545C84">
        <w:trPr>
          <w:gridAfter w:val="1"/>
          <w:wAfter w:w="14" w:type="dxa"/>
          <w:trHeight w:val="241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521A8370"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2.3.1</w:t>
            </w:r>
          </w:p>
        </w:tc>
        <w:tc>
          <w:tcPr>
            <w:tcW w:w="3827" w:type="dxa"/>
            <w:tcBorders>
              <w:top w:val="nil"/>
              <w:left w:val="nil"/>
              <w:bottom w:val="single" w:sz="4" w:space="0" w:color="auto"/>
              <w:right w:val="single" w:sz="4" w:space="0" w:color="auto"/>
            </w:tcBorders>
            <w:shd w:val="clear" w:color="auto" w:fill="FFFFFF" w:themeFill="background1"/>
            <w:hideMark/>
          </w:tcPr>
          <w:p w14:paraId="03E3EB5F" w14:textId="42FBF43D"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Stehen aktuelle Sicherheitsdatenblätter der Hersteller für alle transportierten und/oder umgeschlagenen Produkte zur Verfügung ?</w:t>
            </w:r>
          </w:p>
        </w:tc>
        <w:tc>
          <w:tcPr>
            <w:tcW w:w="283" w:type="dxa"/>
            <w:tcBorders>
              <w:top w:val="nil"/>
              <w:left w:val="nil"/>
              <w:bottom w:val="nil"/>
              <w:right w:val="single" w:sz="4" w:space="0" w:color="auto"/>
            </w:tcBorders>
            <w:shd w:val="clear" w:color="auto" w:fill="FFFFFF" w:themeFill="background1"/>
            <w:hideMark/>
          </w:tcPr>
          <w:p w14:paraId="59C95954"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C74BFBD" w14:textId="2871EDFD"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Es sollte ein schriftliches Verfahren für den Produkteingang vorhanden sein, bei dem vor Annahme und Transport eines Produkts zunächst die Sicherheitsdatenblätter vorgelegt werden müssen.</w:t>
            </w:r>
            <w:r w:rsidR="007E274D" w:rsidRPr="007E274D">
              <w:rPr>
                <w:rFonts w:ascii="Calibri" w:hAnsi="Calibri"/>
                <w:sz w:val="24"/>
                <w:szCs w:val="24"/>
              </w:rPr>
              <w:t xml:space="preserve"> </w:t>
            </w:r>
            <w:r w:rsidRPr="007E274D">
              <w:rPr>
                <w:rFonts w:ascii="Calibri" w:hAnsi="Calibri"/>
                <w:sz w:val="24"/>
                <w:szCs w:val="24"/>
              </w:rPr>
              <w:t xml:space="preserve">Sicherheitsdatenblätter müssen vom Absender/Hersteller bereitgestellt werden und auf dem aktuellen Stand sein (inklusive Einhaltung der REACH-/CLP-Verordnung). Prüfen Sie, inwieweit diese Informationen im Betrieb zugänglich sind (z. B. eine Akte/Datenbank mit den Sicherheitsdatenblättern aller transportierten oder gehandhabten Produkte). Führen Sie bei einigen Produkten Stichprobenprüfungen der bereitgestellten Informationen durch. </w:t>
            </w:r>
            <w:r w:rsidRPr="007E274D">
              <w:rPr>
                <w:rFonts w:ascii="Calibri" w:hAnsi="Calibri"/>
                <w:sz w:val="24"/>
                <w:szCs w:val="24"/>
              </w:rPr>
              <w:br/>
              <w:t>Bei Händlern müssen auch für solche Produkte Sicherheitsdatenblätter vorliegen, die vor Ort verdünnt und gemischt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9E6CCC2"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7C504346" w14:textId="7649F6EE"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5E314BE2"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2.4</w:t>
            </w:r>
          </w:p>
        </w:tc>
        <w:tc>
          <w:tcPr>
            <w:tcW w:w="3827" w:type="dxa"/>
            <w:tcBorders>
              <w:top w:val="nil"/>
              <w:left w:val="nil"/>
              <w:bottom w:val="single" w:sz="4" w:space="0" w:color="auto"/>
              <w:right w:val="single" w:sz="4" w:space="0" w:color="auto"/>
            </w:tcBorders>
            <w:shd w:val="clear" w:color="auto" w:fill="FFFFFF" w:themeFill="background1"/>
            <w:hideMark/>
          </w:tcPr>
          <w:p w14:paraId="50C6F28C" w14:textId="77777777" w:rsidR="00F4621A" w:rsidRPr="007E274D" w:rsidRDefault="00F4621A" w:rsidP="00F4621A">
            <w:pPr>
              <w:spacing w:after="0" w:line="240" w:lineRule="auto"/>
              <w:rPr>
                <w:rFonts w:ascii="Calibri" w:eastAsia="Times New Roman" w:hAnsi="Calibri" w:cs="Calibri"/>
                <w:sz w:val="24"/>
                <w:szCs w:val="24"/>
                <w:u w:val="single"/>
              </w:rPr>
            </w:pPr>
            <w:bookmarkStart w:id="7" w:name="Security"/>
            <w:r w:rsidRPr="007E274D">
              <w:rPr>
                <w:rFonts w:ascii="Calibri" w:hAnsi="Calibri"/>
                <w:sz w:val="24"/>
                <w:szCs w:val="24"/>
                <w:u w:val="single"/>
              </w:rPr>
              <w:t>Betriebssicherung</w:t>
            </w:r>
            <w:bookmarkEnd w:id="7"/>
          </w:p>
        </w:tc>
        <w:tc>
          <w:tcPr>
            <w:tcW w:w="283" w:type="dxa"/>
            <w:tcBorders>
              <w:top w:val="nil"/>
              <w:left w:val="nil"/>
              <w:bottom w:val="nil"/>
              <w:right w:val="single" w:sz="4" w:space="0" w:color="auto"/>
            </w:tcBorders>
            <w:shd w:val="clear" w:color="auto" w:fill="FFFFFF" w:themeFill="background1"/>
            <w:hideMark/>
          </w:tcPr>
          <w:p w14:paraId="7B53C9C9"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5871178F" w14:textId="77777777" w:rsidR="00F4621A" w:rsidRPr="007E274D" w:rsidRDefault="00F4621A" w:rsidP="00F4621A">
            <w:pPr>
              <w:spacing w:after="0" w:line="240" w:lineRule="auto"/>
              <w:rPr>
                <w:rFonts w:ascii="Calibri" w:eastAsia="Times New Roman" w:hAnsi="Calibri" w:cs="Calibri"/>
                <w:sz w:val="24"/>
                <w:szCs w:val="24"/>
                <w:u w:val="single"/>
              </w:rPr>
            </w:pPr>
            <w:r w:rsidRPr="007E274D">
              <w:rPr>
                <w:rFonts w:ascii="Calibri" w:hAnsi="Calibri"/>
                <w:sz w:val="24"/>
                <w:szCs w:val="24"/>
                <w:u w:val="single"/>
              </w:rPr>
              <w:t>Betriebssicherung</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E92FB1B" w14:textId="77777777" w:rsidR="00F4621A" w:rsidRPr="007E274D" w:rsidRDefault="00F4621A" w:rsidP="00F4621A">
            <w:pPr>
              <w:spacing w:after="0" w:line="240" w:lineRule="auto"/>
              <w:jc w:val="center"/>
              <w:rPr>
                <w:rFonts w:ascii="Calibri" w:eastAsia="Times New Roman" w:hAnsi="Calibri" w:cs="Calibri"/>
                <w:color w:val="0070C0"/>
                <w:sz w:val="24"/>
                <w:szCs w:val="24"/>
                <w:u w:val="single"/>
              </w:rPr>
            </w:pPr>
          </w:p>
        </w:tc>
      </w:tr>
      <w:tr w:rsidR="002E3AD0" w:rsidRPr="007E274D" w14:paraId="45D697CD" w14:textId="37B7EAFD" w:rsidTr="00545C84">
        <w:trPr>
          <w:gridAfter w:val="1"/>
          <w:wAfter w:w="14" w:type="dxa"/>
          <w:trHeight w:val="593"/>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2E31DD53" w14:textId="24390208" w:rsidR="00F4621A" w:rsidRPr="007E274D" w:rsidRDefault="00F4621A" w:rsidP="00F4621A">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2.4.1</w:t>
            </w:r>
          </w:p>
        </w:tc>
        <w:tc>
          <w:tcPr>
            <w:tcW w:w="3827" w:type="dxa"/>
            <w:tcBorders>
              <w:top w:val="nil"/>
              <w:left w:val="nil"/>
              <w:bottom w:val="single" w:sz="4" w:space="0" w:color="auto"/>
              <w:right w:val="single" w:sz="4" w:space="0" w:color="auto"/>
            </w:tcBorders>
            <w:shd w:val="clear" w:color="auto" w:fill="FFFFFF" w:themeFill="background1"/>
          </w:tcPr>
          <w:p w14:paraId="4A048D99" w14:textId="77777777" w:rsidR="00F4621A" w:rsidRPr="007E274D" w:rsidRDefault="00F4621A" w:rsidP="00F4621A">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Sach- und Personenschutz</w:t>
            </w:r>
          </w:p>
        </w:tc>
        <w:tc>
          <w:tcPr>
            <w:tcW w:w="283" w:type="dxa"/>
            <w:tcBorders>
              <w:top w:val="nil"/>
              <w:left w:val="nil"/>
              <w:bottom w:val="nil"/>
              <w:right w:val="single" w:sz="4" w:space="0" w:color="auto"/>
            </w:tcBorders>
            <w:shd w:val="clear" w:color="auto" w:fill="FFFFFF" w:themeFill="background1"/>
          </w:tcPr>
          <w:p w14:paraId="2BB8F542"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nil"/>
              <w:left w:val="nil"/>
              <w:bottom w:val="single" w:sz="4" w:space="0" w:color="auto"/>
              <w:right w:val="single" w:sz="4" w:space="0" w:color="auto"/>
            </w:tcBorders>
            <w:shd w:val="clear" w:color="auto" w:fill="FFFFFF" w:themeFill="background1"/>
          </w:tcPr>
          <w:p w14:paraId="71A5B42C" w14:textId="77777777" w:rsidR="00F4621A" w:rsidRPr="007E274D" w:rsidRDefault="00F4621A" w:rsidP="00F4621A">
            <w:pPr>
              <w:spacing w:after="0" w:line="240" w:lineRule="auto"/>
              <w:rPr>
                <w:rFonts w:ascii="Calibri" w:eastAsia="Times New Roman" w:hAnsi="Calibri" w:cs="Calibri"/>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5BEBDE2"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10C7EED1" w14:textId="21875601" w:rsidTr="00545C84">
        <w:trPr>
          <w:gridAfter w:val="1"/>
          <w:wAfter w:w="14" w:type="dxa"/>
          <w:trHeight w:val="2249"/>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3A0FBA15"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t>2.4.1.1</w:t>
            </w:r>
          </w:p>
        </w:tc>
        <w:tc>
          <w:tcPr>
            <w:tcW w:w="3827" w:type="dxa"/>
            <w:tcBorders>
              <w:top w:val="nil"/>
              <w:left w:val="nil"/>
              <w:bottom w:val="single" w:sz="4" w:space="0" w:color="auto"/>
              <w:right w:val="single" w:sz="4" w:space="0" w:color="auto"/>
            </w:tcBorders>
            <w:shd w:val="clear" w:color="auto" w:fill="FFFFFF" w:themeFill="background1"/>
            <w:hideMark/>
          </w:tcPr>
          <w:p w14:paraId="5C6B34ED"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Gibt es ein System zur Überwachung des Zutritts und der Bewegungen aller Mitarbeiter und Besucher der Betriebsstätte (eindeutige Identifizierung)?</w:t>
            </w:r>
          </w:p>
        </w:tc>
        <w:tc>
          <w:tcPr>
            <w:tcW w:w="283" w:type="dxa"/>
            <w:tcBorders>
              <w:top w:val="nil"/>
              <w:left w:val="nil"/>
              <w:bottom w:val="nil"/>
              <w:right w:val="single" w:sz="4" w:space="0" w:color="auto"/>
            </w:tcBorders>
            <w:shd w:val="clear" w:color="auto" w:fill="FFFFFF" w:themeFill="background1"/>
            <w:hideMark/>
          </w:tcPr>
          <w:p w14:paraId="17DA3FD7"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2ACFE97B" w14:textId="6E421488"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Bewerten Sie mit „JA“ bei Vorhandensein eines effektiven Kontrollsystems, z. B. Werkschutz, Einlasssystem mit Magnetkarten, Zutrittsregister, usw. Der Zugang zu eingeschränkten Bereichen sollte angemessen abgesichert sein.</w:t>
            </w:r>
            <w:r w:rsidRPr="007E274D">
              <w:rPr>
                <w:rFonts w:ascii="Calibri" w:hAnsi="Calibri"/>
                <w:sz w:val="24"/>
                <w:szCs w:val="24"/>
              </w:rPr>
              <w:br/>
              <w:t xml:space="preserve">Siehe hierzu „Responsible Care Security Code“, Abschnitt 3.1. Die Richtlinie hilft dabei, die zu bewertenden Bereiche zu ermitteln. </w:t>
            </w:r>
            <w:hyperlink r:id="rId23" w:history="1">
              <w:r w:rsidRPr="007E274D">
                <w:rPr>
                  <w:rStyle w:val="Hyperlink"/>
                  <w:rFonts w:ascii="Calibri" w:hAnsi="Calibri"/>
                  <w:sz w:val="24"/>
                  <w:szCs w:val="24"/>
                </w:rPr>
                <w:t>http://www.cefic.org/Documents/IndustrySupport/RC%20tools%20for%20SMEs/Document%20Tool%20Box/Responsible%20Care%20Security%20Code%20-%20Guidance.pdf?epslanguage=en</w:t>
              </w:r>
            </w:hyperlink>
            <w:r w:rsidRPr="007E274D">
              <w:rPr>
                <w:rStyle w:val="Hyperlink"/>
                <w:rFonts w:ascii="Calibri" w:hAnsi="Calibri"/>
                <w:sz w:val="24"/>
                <w:szCs w:val="24"/>
              </w:rPr>
              <w:t>.</w:t>
            </w:r>
            <w:r w:rsidRPr="007E274D">
              <w:rPr>
                <w:rFonts w:ascii="Calibri" w:hAnsi="Calibri"/>
                <w:sz w:val="24"/>
                <w:szCs w:val="24"/>
              </w:rPr>
              <w:t xml:space="preserve">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FFB221A"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49829715" w14:textId="4058330F"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086294EB"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t>2.4.1.2</w:t>
            </w:r>
          </w:p>
        </w:tc>
        <w:tc>
          <w:tcPr>
            <w:tcW w:w="3827" w:type="dxa"/>
            <w:tcBorders>
              <w:top w:val="nil"/>
              <w:left w:val="nil"/>
              <w:bottom w:val="single" w:sz="4" w:space="0" w:color="auto"/>
              <w:right w:val="single" w:sz="4" w:space="0" w:color="auto"/>
            </w:tcBorders>
            <w:shd w:val="clear" w:color="auto" w:fill="FFFFFF" w:themeFill="background1"/>
            <w:hideMark/>
          </w:tcPr>
          <w:p w14:paraId="5B79BC3F" w14:textId="00F663A3"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Gibt es eine schriftliche Betriebsanweisung, nach der regelmäßig dokumentierte Prüfungen durchgeführt werden müssen, um Sicherheitsbedrohungen für das Gebäude/</w:t>
            </w:r>
            <w:r w:rsidR="001E55EF" w:rsidRPr="007E274D">
              <w:rPr>
                <w:rFonts w:ascii="Calibri" w:hAnsi="Calibri"/>
                <w:sz w:val="24"/>
                <w:szCs w:val="24"/>
              </w:rPr>
              <w:br/>
            </w:r>
            <w:r w:rsidRPr="007E274D">
              <w:rPr>
                <w:rFonts w:ascii="Calibri" w:hAnsi="Calibri"/>
                <w:sz w:val="24"/>
                <w:szCs w:val="24"/>
              </w:rPr>
              <w:t>Werksgelände zu ermitteln?</w:t>
            </w:r>
          </w:p>
        </w:tc>
        <w:tc>
          <w:tcPr>
            <w:tcW w:w="283" w:type="dxa"/>
            <w:tcBorders>
              <w:top w:val="nil"/>
              <w:left w:val="nil"/>
              <w:bottom w:val="nil"/>
              <w:right w:val="single" w:sz="4" w:space="0" w:color="auto"/>
            </w:tcBorders>
            <w:shd w:val="clear" w:color="auto" w:fill="FFFFFF" w:themeFill="background1"/>
            <w:hideMark/>
          </w:tcPr>
          <w:p w14:paraId="68379A05"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81CA98D"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Prüfen Sie, ob für regelmäßige Inspektionen Prüf-/Checklisten vorhanden sind und ob diese genutzt werden. Überprüfen Sie auch die Berichterstattung bei Ereignissen und zugehörige Abhilfemaßnahmen.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2ABAAB5"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3EA09695" w14:textId="5EC09694" w:rsidTr="00545C84">
        <w:trPr>
          <w:gridAfter w:val="1"/>
          <w:wAfter w:w="14" w:type="dxa"/>
          <w:trHeight w:val="20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1EAE735" w14:textId="48F7B451"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lastRenderedPageBreak/>
              <w:t>2.4.1.3</w:t>
            </w:r>
          </w:p>
        </w:tc>
        <w:tc>
          <w:tcPr>
            <w:tcW w:w="3827" w:type="dxa"/>
            <w:tcBorders>
              <w:top w:val="nil"/>
              <w:left w:val="nil"/>
              <w:bottom w:val="single" w:sz="4" w:space="0" w:color="auto"/>
              <w:right w:val="single" w:sz="4" w:space="0" w:color="auto"/>
            </w:tcBorders>
            <w:shd w:val="clear" w:color="auto" w:fill="FFFFFF" w:themeFill="background1"/>
            <w:hideMark/>
          </w:tcPr>
          <w:p w14:paraId="1BB4A948"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Hat das Unternehmen das Risiko eines unerlaubten Zutritts (einschließlich Flüchtlinge) auf Firmengelände, Transportmittel, Tankreinigungsanlagen, Lagerflächen oder Informationsverarbeitungseinrichtungen vor Ort ausgewertet?</w:t>
            </w:r>
          </w:p>
        </w:tc>
        <w:tc>
          <w:tcPr>
            <w:tcW w:w="283" w:type="dxa"/>
            <w:tcBorders>
              <w:top w:val="nil"/>
              <w:left w:val="nil"/>
              <w:bottom w:val="nil"/>
              <w:right w:val="single" w:sz="4" w:space="0" w:color="auto"/>
            </w:tcBorders>
            <w:shd w:val="clear" w:color="auto" w:fill="FFFFFF" w:themeFill="background1"/>
            <w:hideMark/>
          </w:tcPr>
          <w:p w14:paraId="7CCEFE80"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2C06826A"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 xml:space="preserve">Das Risiko eines unerlaubten Zutritts von Flüchtlingen sollte auch dann ausgewertet werden, wenn sich das Unternehmen nicht an einem Hotspot befindet. </w:t>
            </w:r>
            <w:r w:rsidRPr="007E274D">
              <w:rPr>
                <w:rFonts w:ascii="Calibri" w:hAnsi="Calibri"/>
                <w:sz w:val="24"/>
                <w:szCs w:val="24"/>
              </w:rPr>
              <w:br/>
              <w:t>Länderübergreifende Grenzen und Routen, die von Flüchtlingen genutzt werden, sollten berücksichtigt werden.</w:t>
            </w:r>
            <w:r w:rsidRPr="007E274D">
              <w:rPr>
                <w:rFonts w:ascii="Calibri" w:hAnsi="Calibri"/>
                <w:sz w:val="24"/>
                <w:szCs w:val="24"/>
              </w:rPr>
              <w:br/>
              <w:t xml:space="preserve">Zum Schutz von Bereichen mit sensiblen oder kritischen Informationen bzw. Einrichtungen zur Informationsverarbeitung (z. B. IT-Serverraum) sind entsprechende Sicherheitseinrichtungen zu definieren und umzusetzen. </w:t>
            </w:r>
          </w:p>
        </w:tc>
        <w:tc>
          <w:tcPr>
            <w:tcW w:w="772" w:type="dxa"/>
            <w:gridSpan w:val="2"/>
            <w:tcBorders>
              <w:top w:val="nil"/>
              <w:left w:val="nil"/>
              <w:bottom w:val="nil"/>
              <w:right w:val="single" w:sz="4" w:space="0" w:color="auto"/>
            </w:tcBorders>
            <w:shd w:val="clear" w:color="auto" w:fill="FFFFFF" w:themeFill="background1"/>
            <w:vAlign w:val="center"/>
          </w:tcPr>
          <w:p w14:paraId="1D5D87C8"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39FED80D" w14:textId="282EB93B"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tcPr>
          <w:p w14:paraId="31BDB243" w14:textId="61CD6310" w:rsidR="00F4621A" w:rsidRPr="007E274D" w:rsidRDefault="00F4621A" w:rsidP="00F4621A">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2.4.2 </w:t>
            </w:r>
          </w:p>
        </w:tc>
        <w:tc>
          <w:tcPr>
            <w:tcW w:w="3827" w:type="dxa"/>
            <w:tcBorders>
              <w:top w:val="nil"/>
              <w:left w:val="nil"/>
              <w:bottom w:val="single" w:sz="4" w:space="0" w:color="auto"/>
              <w:right w:val="single" w:sz="4" w:space="0" w:color="auto"/>
            </w:tcBorders>
            <w:shd w:val="clear" w:color="auto" w:fill="FFFFFF" w:themeFill="background1"/>
          </w:tcPr>
          <w:p w14:paraId="556C8FE7" w14:textId="77777777" w:rsidR="00F4621A" w:rsidRPr="007E274D" w:rsidRDefault="00F4621A" w:rsidP="00F4621A">
            <w:pPr>
              <w:spacing w:after="240" w:line="240" w:lineRule="auto"/>
              <w:rPr>
                <w:rFonts w:ascii="Calibri" w:eastAsia="Times New Roman" w:hAnsi="Calibri" w:cs="Calibri"/>
                <w:color w:val="0070C0"/>
                <w:sz w:val="24"/>
                <w:szCs w:val="24"/>
              </w:rPr>
            </w:pPr>
            <w:r w:rsidRPr="007E274D">
              <w:rPr>
                <w:rFonts w:ascii="Calibri" w:hAnsi="Calibri"/>
                <w:color w:val="0070C0"/>
                <w:sz w:val="24"/>
                <w:szCs w:val="24"/>
              </w:rPr>
              <w:t>Schutz von digitalen Daten</w:t>
            </w:r>
          </w:p>
        </w:tc>
        <w:tc>
          <w:tcPr>
            <w:tcW w:w="283" w:type="dxa"/>
            <w:tcBorders>
              <w:top w:val="nil"/>
              <w:left w:val="nil"/>
              <w:bottom w:val="nil"/>
              <w:right w:val="single" w:sz="4" w:space="0" w:color="auto"/>
            </w:tcBorders>
            <w:shd w:val="clear" w:color="auto" w:fill="FFFFFF" w:themeFill="background1"/>
          </w:tcPr>
          <w:p w14:paraId="40D96969" w14:textId="77777777" w:rsidR="00F4621A" w:rsidRPr="007E274D" w:rsidRDefault="00F4621A" w:rsidP="00F4621A">
            <w:pPr>
              <w:spacing w:after="0" w:line="240" w:lineRule="auto"/>
              <w:rPr>
                <w:rFonts w:ascii="Calibri" w:eastAsia="Times New Roman" w:hAnsi="Calibri" w:cs="Calibri"/>
                <w:b/>
                <w:bCs/>
                <w:sz w:val="24"/>
                <w:szCs w:val="24"/>
              </w:rPr>
            </w:pPr>
          </w:p>
        </w:tc>
        <w:tc>
          <w:tcPr>
            <w:tcW w:w="8224" w:type="dxa"/>
            <w:tcBorders>
              <w:top w:val="nil"/>
              <w:left w:val="nil"/>
              <w:bottom w:val="single" w:sz="4" w:space="0" w:color="auto"/>
              <w:right w:val="single" w:sz="4" w:space="0" w:color="auto"/>
            </w:tcBorders>
            <w:shd w:val="clear" w:color="auto" w:fill="FFFFFF" w:themeFill="background1"/>
          </w:tcPr>
          <w:p w14:paraId="6FADA879" w14:textId="77777777" w:rsidR="00F4621A" w:rsidRPr="007E274D" w:rsidRDefault="00F4621A" w:rsidP="00F4621A">
            <w:pPr>
              <w:spacing w:after="240" w:line="240" w:lineRule="auto"/>
              <w:rPr>
                <w:rFonts w:ascii="Calibri" w:eastAsia="Times New Roman" w:hAnsi="Calibri" w:cs="Calibri"/>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384E168" w14:textId="77777777" w:rsidR="00F4621A" w:rsidRPr="007E274D" w:rsidRDefault="00F4621A" w:rsidP="00F4621A">
            <w:pPr>
              <w:spacing w:after="240" w:line="240" w:lineRule="auto"/>
              <w:jc w:val="center"/>
              <w:rPr>
                <w:rFonts w:ascii="Calibri" w:eastAsia="Times New Roman" w:hAnsi="Calibri" w:cs="Calibri"/>
                <w:color w:val="0070C0"/>
                <w:sz w:val="24"/>
                <w:szCs w:val="24"/>
              </w:rPr>
            </w:pPr>
          </w:p>
        </w:tc>
      </w:tr>
      <w:tr w:rsidR="002E3AD0" w:rsidRPr="007E274D" w14:paraId="40CF76FB" w14:textId="3BC80582" w:rsidTr="00545C84">
        <w:trPr>
          <w:gridAfter w:val="1"/>
          <w:wAfter w:w="14" w:type="dxa"/>
          <w:trHeight w:val="421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1F5E3C46"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t>2.4.2.1</w:t>
            </w:r>
          </w:p>
        </w:tc>
        <w:tc>
          <w:tcPr>
            <w:tcW w:w="3827" w:type="dxa"/>
            <w:tcBorders>
              <w:top w:val="nil"/>
              <w:left w:val="nil"/>
              <w:bottom w:val="single" w:sz="4" w:space="0" w:color="auto"/>
              <w:right w:val="single" w:sz="4" w:space="0" w:color="auto"/>
            </w:tcBorders>
            <w:shd w:val="clear" w:color="auto" w:fill="FFFFFF" w:themeFill="background1"/>
            <w:hideMark/>
          </w:tcPr>
          <w:p w14:paraId="79908C04" w14:textId="77777777" w:rsidR="00F4621A" w:rsidRPr="007E274D" w:rsidRDefault="00F4621A" w:rsidP="00F4621A">
            <w:pPr>
              <w:spacing w:after="240" w:line="240" w:lineRule="auto"/>
              <w:rPr>
                <w:rFonts w:ascii="Calibri" w:eastAsia="Times New Roman" w:hAnsi="Calibri" w:cs="Calibri"/>
                <w:sz w:val="24"/>
                <w:szCs w:val="24"/>
              </w:rPr>
            </w:pPr>
            <w:r w:rsidRPr="007E274D">
              <w:rPr>
                <w:rFonts w:ascii="Calibri" w:hAnsi="Calibri"/>
                <w:sz w:val="24"/>
                <w:szCs w:val="24"/>
              </w:rPr>
              <w:t>Wurde mindestens in den letzten zwölf Monaten eine Gefährdungsbeurteilung in Bezug auf Kunden-, Produkt- und Betriebsdaten durchgeführt und werden Maßnahmen zur Eindämmung der identifizierten Risiken ergriffen?</w:t>
            </w:r>
            <w:r w:rsidRPr="007E274D">
              <w:rPr>
                <w:rFonts w:ascii="Calibri" w:hAnsi="Calibri"/>
                <w:sz w:val="24"/>
                <w:szCs w:val="24"/>
              </w:rPr>
              <w:br/>
            </w:r>
          </w:p>
        </w:tc>
        <w:tc>
          <w:tcPr>
            <w:tcW w:w="283" w:type="dxa"/>
            <w:tcBorders>
              <w:top w:val="nil"/>
              <w:left w:val="nil"/>
              <w:bottom w:val="nil"/>
              <w:right w:val="single" w:sz="4" w:space="0" w:color="auto"/>
            </w:tcBorders>
            <w:shd w:val="clear" w:color="auto" w:fill="FFFFFF" w:themeFill="background1"/>
            <w:hideMark/>
          </w:tcPr>
          <w:p w14:paraId="39585E21"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0E1FF3EE" w14:textId="3CBB8939" w:rsidR="00F4621A" w:rsidRPr="007E274D" w:rsidRDefault="00F4621A" w:rsidP="00F4621A">
            <w:pPr>
              <w:spacing w:after="240" w:line="240" w:lineRule="auto"/>
              <w:rPr>
                <w:rFonts w:ascii="Calibri" w:eastAsia="Times New Roman" w:hAnsi="Calibri" w:cs="Calibri"/>
                <w:sz w:val="24"/>
                <w:szCs w:val="24"/>
              </w:rPr>
            </w:pPr>
            <w:r w:rsidRPr="007E274D">
              <w:rPr>
                <w:rFonts w:ascii="Calibri" w:hAnsi="Calibri"/>
                <w:sz w:val="24"/>
                <w:szCs w:val="24"/>
              </w:rPr>
              <w:t>Überprüfen Sie, ob die Gefährdungsbeurteilung erfolgt ist. Überprüfen Sie, ob das Unternehmen Datenschutzmaßnahmen implementiert hat, z. B. EDI-Links, Auftragsabwicklung und die Nutzung von Kunden-Bestelldaten auf einer Internetseite. EDI (Electronic Data Interchange) beschreibt den Datenaustausch von Geschäftsdokumenten in einem elektronischen Standardformat zwischen Geschäftspartnern. Bei einer Auslagerung dieser Tätigkeiten, bittet der Prüfer um den Vertrag mit dem Lieferanten und prüft, ob die unten genannten Personen abgedeckt sind.</w:t>
            </w:r>
            <w:r w:rsidRPr="007E274D">
              <w:rPr>
                <w:rFonts w:ascii="Calibri" w:hAnsi="Calibri"/>
                <w:sz w:val="24"/>
                <w:szCs w:val="24"/>
              </w:rPr>
              <w:br/>
              <w:t>Zum Schutz der Daten müssen mindestens folgende Risiken berücksichtigt werden:</w:t>
            </w:r>
            <w:r w:rsidRPr="007E274D">
              <w:rPr>
                <w:rFonts w:ascii="Calibri" w:hAnsi="Calibri"/>
                <w:sz w:val="24"/>
                <w:szCs w:val="24"/>
              </w:rPr>
              <w:br/>
              <w:t>- Hacker-Angriffe</w:t>
            </w:r>
            <w:r w:rsidRPr="007E274D">
              <w:rPr>
                <w:rFonts w:ascii="Calibri" w:hAnsi="Calibri"/>
                <w:sz w:val="24"/>
                <w:szCs w:val="24"/>
              </w:rPr>
              <w:br/>
              <w:t>- eingeschleuste Malware (Software, die speziell entwickelt wurde, um Computersysteme zu stören, zu beschädigen oder sich unautorisierten Zugriff darauf zu verschaffen)</w:t>
            </w:r>
            <w:r w:rsidRPr="007E274D">
              <w:rPr>
                <w:rFonts w:ascii="Calibri" w:hAnsi="Calibri"/>
                <w:sz w:val="24"/>
                <w:szCs w:val="24"/>
              </w:rPr>
              <w:br/>
              <w:t>- Sicherheit von Geschäftsdaten auf Mobilgeräten (Laptops, Tablets, Mobiltelefone etc.)</w:t>
            </w:r>
            <w:r w:rsidRPr="007E274D">
              <w:rPr>
                <w:rFonts w:ascii="Calibri" w:hAnsi="Calibri"/>
                <w:sz w:val="24"/>
                <w:szCs w:val="24"/>
              </w:rPr>
              <w:br/>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38824F2" w14:textId="77777777" w:rsidR="00F4621A" w:rsidRPr="007E274D" w:rsidRDefault="00F4621A" w:rsidP="00F4621A">
            <w:pPr>
              <w:spacing w:after="240" w:line="240" w:lineRule="auto"/>
              <w:jc w:val="center"/>
              <w:rPr>
                <w:rFonts w:ascii="Calibri" w:eastAsia="Times New Roman" w:hAnsi="Calibri" w:cs="Calibri"/>
                <w:color w:val="0070C0"/>
                <w:sz w:val="24"/>
                <w:szCs w:val="24"/>
              </w:rPr>
            </w:pPr>
          </w:p>
        </w:tc>
      </w:tr>
      <w:tr w:rsidR="002E3AD0" w:rsidRPr="007E274D" w14:paraId="3E97F100" w14:textId="18FE0DCA" w:rsidTr="00545C84">
        <w:trPr>
          <w:gridAfter w:val="1"/>
          <w:wAfter w:w="14" w:type="dxa"/>
          <w:trHeight w:val="124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214418A" w14:textId="7D3B0CA3"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t>2.4.2.2</w:t>
            </w:r>
          </w:p>
        </w:tc>
        <w:tc>
          <w:tcPr>
            <w:tcW w:w="3827" w:type="dxa"/>
            <w:tcBorders>
              <w:top w:val="nil"/>
              <w:left w:val="nil"/>
              <w:bottom w:val="single" w:sz="4" w:space="0" w:color="auto"/>
              <w:right w:val="single" w:sz="4" w:space="0" w:color="auto"/>
            </w:tcBorders>
            <w:shd w:val="clear" w:color="auto" w:fill="FFFFFF" w:themeFill="background1"/>
            <w:hideMark/>
          </w:tcPr>
          <w:p w14:paraId="0E233A7B"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 xml:space="preserve">Gibt es ein Inventar aller IT-Systeme, die vertrauliche Unternehmensdaten enthalten? </w:t>
            </w:r>
          </w:p>
        </w:tc>
        <w:tc>
          <w:tcPr>
            <w:tcW w:w="283" w:type="dxa"/>
            <w:tcBorders>
              <w:top w:val="nil"/>
              <w:left w:val="nil"/>
              <w:bottom w:val="nil"/>
              <w:right w:val="single" w:sz="4" w:space="0" w:color="auto"/>
            </w:tcBorders>
            <w:shd w:val="clear" w:color="auto" w:fill="FFFFFF" w:themeFill="background1"/>
            <w:hideMark/>
          </w:tcPr>
          <w:p w14:paraId="78873129"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7575DFBD"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 xml:space="preserve">Hierzu gehören Hardware (alle Geräte mit Datenspeicher, wie Laptops, Mobiltelefone, Kameras usw.) und Software zur Informationsverarbeitung. Ein Inventar dieser Anlagen muss erstellt, gepflegt und auf dem neuesten Stand gehalten werden. Betriebsmittel und Geräte außerhalb des Standorts müssen einbezogen werden. </w:t>
            </w:r>
          </w:p>
        </w:tc>
        <w:tc>
          <w:tcPr>
            <w:tcW w:w="772" w:type="dxa"/>
            <w:gridSpan w:val="2"/>
            <w:tcBorders>
              <w:top w:val="nil"/>
              <w:left w:val="nil"/>
              <w:bottom w:val="nil"/>
              <w:right w:val="single" w:sz="4" w:space="0" w:color="auto"/>
            </w:tcBorders>
            <w:shd w:val="clear" w:color="auto" w:fill="FFFFFF" w:themeFill="background1"/>
            <w:vAlign w:val="center"/>
          </w:tcPr>
          <w:p w14:paraId="6563C8DC"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4BA63B8D" w14:textId="401D8EE4" w:rsidTr="00545C84">
        <w:trPr>
          <w:gridAfter w:val="1"/>
          <w:wAfter w:w="14" w:type="dxa"/>
          <w:trHeight w:val="100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6056903" w14:textId="5D60C6CB"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t>2.4.2.3</w:t>
            </w:r>
          </w:p>
        </w:tc>
        <w:tc>
          <w:tcPr>
            <w:tcW w:w="3827" w:type="dxa"/>
            <w:tcBorders>
              <w:top w:val="nil"/>
              <w:left w:val="nil"/>
              <w:bottom w:val="single" w:sz="4" w:space="0" w:color="auto"/>
              <w:right w:val="single" w:sz="4" w:space="0" w:color="auto"/>
            </w:tcBorders>
            <w:shd w:val="clear" w:color="auto" w:fill="FFFFFF" w:themeFill="background1"/>
            <w:hideMark/>
          </w:tcPr>
          <w:p w14:paraId="789A7406"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 xml:space="preserve">Gibt es ein proaktives Wartungsprogramm für die IT-Systeme? </w:t>
            </w:r>
          </w:p>
        </w:tc>
        <w:tc>
          <w:tcPr>
            <w:tcW w:w="283" w:type="dxa"/>
            <w:tcBorders>
              <w:top w:val="nil"/>
              <w:left w:val="nil"/>
              <w:bottom w:val="nil"/>
              <w:right w:val="single" w:sz="4" w:space="0" w:color="auto"/>
            </w:tcBorders>
            <w:shd w:val="clear" w:color="auto" w:fill="FFFFFF" w:themeFill="background1"/>
            <w:hideMark/>
          </w:tcPr>
          <w:p w14:paraId="58620583"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437A4BD4" w14:textId="77777777"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 xml:space="preserve">Das Wartungsprogramm muss nach den empfohlenen Serviceintervallen und Anbieterspezifikationen gestaltet werden. Es sollte Hardware und Software umfassen. Die Dokumentation muss aufbewahrt werden. </w:t>
            </w:r>
          </w:p>
        </w:tc>
        <w:tc>
          <w:tcPr>
            <w:tcW w:w="772" w:type="dxa"/>
            <w:gridSpan w:val="2"/>
            <w:tcBorders>
              <w:top w:val="nil"/>
              <w:left w:val="nil"/>
              <w:bottom w:val="nil"/>
              <w:right w:val="single" w:sz="4" w:space="0" w:color="auto"/>
            </w:tcBorders>
            <w:shd w:val="clear" w:color="auto" w:fill="FFFFFF" w:themeFill="background1"/>
            <w:vAlign w:val="center"/>
          </w:tcPr>
          <w:p w14:paraId="48FF9B0B"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53818641" w14:textId="10EBC326"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tcPr>
          <w:p w14:paraId="43476797" w14:textId="64B74411" w:rsidR="00F4621A" w:rsidRPr="007E274D" w:rsidRDefault="00F4621A" w:rsidP="00F4621A">
            <w:pPr>
              <w:spacing w:after="0" w:line="240" w:lineRule="auto"/>
              <w:rPr>
                <w:rFonts w:ascii="Calibri" w:eastAsia="Times New Roman" w:hAnsi="Calibri" w:cs="Calibri"/>
                <w:color w:val="0070C0"/>
                <w:sz w:val="24"/>
                <w:szCs w:val="24"/>
              </w:rPr>
            </w:pPr>
            <w:bookmarkStart w:id="8" w:name="_Hlk73521680"/>
            <w:r w:rsidRPr="007E274D">
              <w:rPr>
                <w:rFonts w:ascii="Calibri" w:hAnsi="Calibri"/>
                <w:color w:val="0070C0"/>
                <w:sz w:val="24"/>
                <w:szCs w:val="24"/>
              </w:rPr>
              <w:lastRenderedPageBreak/>
              <w:t>2.4.2.4</w:t>
            </w:r>
          </w:p>
        </w:tc>
        <w:tc>
          <w:tcPr>
            <w:tcW w:w="3827" w:type="dxa"/>
            <w:tcBorders>
              <w:top w:val="nil"/>
              <w:left w:val="nil"/>
              <w:bottom w:val="single" w:sz="4" w:space="0" w:color="auto"/>
              <w:right w:val="single" w:sz="4" w:space="0" w:color="auto"/>
            </w:tcBorders>
            <w:shd w:val="clear" w:color="auto" w:fill="FFFFFF" w:themeFill="background1"/>
          </w:tcPr>
          <w:p w14:paraId="255DDDC1" w14:textId="77777777" w:rsidR="00F4621A" w:rsidRPr="007E274D" w:rsidRDefault="00F4621A" w:rsidP="00F4621A">
            <w:pPr>
              <w:spacing w:after="0" w:line="240" w:lineRule="auto"/>
              <w:ind w:left="61"/>
              <w:rPr>
                <w:rFonts w:ascii="Calibri" w:eastAsia="Times New Roman" w:hAnsi="Calibri" w:cs="Calibri"/>
                <w:color w:val="0070C0"/>
                <w:sz w:val="24"/>
                <w:szCs w:val="24"/>
              </w:rPr>
            </w:pPr>
            <w:r w:rsidRPr="007E274D">
              <w:rPr>
                <w:rFonts w:ascii="Calibri" w:hAnsi="Calibri"/>
                <w:color w:val="0070C0"/>
                <w:sz w:val="24"/>
                <w:szCs w:val="24"/>
              </w:rPr>
              <w:t>Wird das Informationssystem mindestens einmal jährlich von einem unabhängigen Prüfer geprüft, um sicherzustellen, dass alle festgelegten Kriterien erfüllt werden?</w:t>
            </w:r>
            <w:r w:rsidRPr="007E274D">
              <w:rPr>
                <w:color w:val="0070C0"/>
              </w:rPr>
              <w:t xml:space="preserve"> </w:t>
            </w:r>
          </w:p>
        </w:tc>
        <w:tc>
          <w:tcPr>
            <w:tcW w:w="283" w:type="dxa"/>
            <w:tcBorders>
              <w:top w:val="nil"/>
              <w:left w:val="nil"/>
              <w:bottom w:val="nil"/>
              <w:right w:val="single" w:sz="4" w:space="0" w:color="auto"/>
            </w:tcBorders>
            <w:shd w:val="clear" w:color="auto" w:fill="FFFFFF" w:themeFill="background1"/>
          </w:tcPr>
          <w:p w14:paraId="1D10FD0C" w14:textId="77777777" w:rsidR="00F4621A" w:rsidRPr="007E274D" w:rsidRDefault="00F4621A" w:rsidP="00F4621A">
            <w:pPr>
              <w:spacing w:after="0" w:line="240" w:lineRule="auto"/>
              <w:rPr>
                <w:rFonts w:ascii="Calibri" w:eastAsia="Times New Roman" w:hAnsi="Calibri" w:cs="Calibri"/>
                <w:b/>
                <w:bCs/>
                <w:color w:val="0070C0"/>
                <w:sz w:val="24"/>
                <w:szCs w:val="24"/>
              </w:rPr>
            </w:pPr>
          </w:p>
        </w:tc>
        <w:tc>
          <w:tcPr>
            <w:tcW w:w="8224" w:type="dxa"/>
            <w:tcBorders>
              <w:top w:val="nil"/>
              <w:left w:val="nil"/>
              <w:bottom w:val="single" w:sz="4" w:space="0" w:color="auto"/>
              <w:right w:val="single" w:sz="4" w:space="0" w:color="auto"/>
            </w:tcBorders>
            <w:shd w:val="clear" w:color="auto" w:fill="FFFFFF" w:themeFill="background1"/>
          </w:tcPr>
          <w:p w14:paraId="2FC87739" w14:textId="14F00F91" w:rsidR="00F4621A" w:rsidRPr="007E274D" w:rsidRDefault="00F4621A" w:rsidP="00F4621A">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Zulässig sind beispielsweise Audits im Zusammenhang mit der Zertifizierung nach ISO 27001 oder Audits durch Versicherungsunternehmen. Interne Auditoren sollten von der Entwicklung/Wartung des IT-Systems unabhängig sein. </w:t>
            </w:r>
            <w:r w:rsidRPr="007E274D">
              <w:rPr>
                <w:color w:val="0070C0"/>
                <w:sz w:val="24"/>
                <w:szCs w:val="24"/>
              </w:rPr>
              <w:t>Interne Auditoren, die Teil der IT-Abteilung sind, werden nicht als unabhängig erachtet.</w:t>
            </w:r>
          </w:p>
        </w:tc>
        <w:tc>
          <w:tcPr>
            <w:tcW w:w="772" w:type="dxa"/>
            <w:gridSpan w:val="2"/>
            <w:tcBorders>
              <w:top w:val="nil"/>
              <w:left w:val="nil"/>
              <w:bottom w:val="nil"/>
              <w:right w:val="single" w:sz="4" w:space="0" w:color="auto"/>
            </w:tcBorders>
            <w:shd w:val="clear" w:color="auto" w:fill="FFFFFF" w:themeFill="background1"/>
            <w:vAlign w:val="center"/>
          </w:tcPr>
          <w:p w14:paraId="3FAA4D97"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bookmarkEnd w:id="8"/>
      <w:tr w:rsidR="002E3AD0" w:rsidRPr="007E274D" w14:paraId="5A2752B2" w14:textId="036F69F5" w:rsidTr="00545C84">
        <w:trPr>
          <w:gridAfter w:val="1"/>
          <w:wAfter w:w="14" w:type="dxa"/>
          <w:trHeight w:val="18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B085929" w14:textId="65BB36B6"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t>2.4.2.5</w:t>
            </w:r>
          </w:p>
        </w:tc>
        <w:tc>
          <w:tcPr>
            <w:tcW w:w="3827" w:type="dxa"/>
            <w:tcBorders>
              <w:top w:val="nil"/>
              <w:left w:val="nil"/>
              <w:bottom w:val="single" w:sz="4" w:space="0" w:color="auto"/>
              <w:right w:val="single" w:sz="4" w:space="0" w:color="auto"/>
            </w:tcBorders>
            <w:shd w:val="clear" w:color="auto" w:fill="FFFFFF" w:themeFill="background1"/>
            <w:hideMark/>
          </w:tcPr>
          <w:p w14:paraId="7A5142CC" w14:textId="0759050A"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Gibt es ein System, um einen angemessenen Dialog und Informationsaustausch zu sicherheits</w:t>
            </w:r>
            <w:r w:rsidR="001E55EF" w:rsidRPr="007E274D">
              <w:rPr>
                <w:rFonts w:ascii="Calibri" w:hAnsi="Calibri"/>
                <w:sz w:val="24"/>
                <w:szCs w:val="24"/>
              </w:rPr>
              <w:t>-</w:t>
            </w:r>
            <w:r w:rsidRPr="007E274D">
              <w:rPr>
                <w:rFonts w:ascii="Calibri" w:hAnsi="Calibri"/>
                <w:sz w:val="24"/>
                <w:szCs w:val="24"/>
              </w:rPr>
              <w:t>relevanten Belangen sicherzustellen?</w:t>
            </w:r>
          </w:p>
        </w:tc>
        <w:tc>
          <w:tcPr>
            <w:tcW w:w="283" w:type="dxa"/>
            <w:tcBorders>
              <w:top w:val="nil"/>
              <w:left w:val="nil"/>
              <w:bottom w:val="nil"/>
              <w:right w:val="single" w:sz="4" w:space="0" w:color="auto"/>
            </w:tcBorders>
            <w:shd w:val="clear" w:color="auto" w:fill="FFFFFF" w:themeFill="background1"/>
            <w:hideMark/>
          </w:tcPr>
          <w:p w14:paraId="1A7C8233"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59B9C32" w14:textId="17B2FB79"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 xml:space="preserve">Prüfen Sie, wie Mitarbeiter und Kontraktoren über Sicherheitsbedrohungen informiert werden. Das System sollte auch die Benachrichtigung der Mitarbeiter und Unternehmensleitung bei einer Änderung der Bedrohungslage umfassen. </w:t>
            </w:r>
            <w:r w:rsidRPr="007E274D">
              <w:rPr>
                <w:rFonts w:ascii="Calibri" w:hAnsi="Calibri"/>
                <w:sz w:val="24"/>
                <w:szCs w:val="24"/>
              </w:rPr>
              <w:br/>
              <w:t>Es sollte ein System für den Informationsaustausch mit örtlichen/nationalen Sicherheitsbehörden vorhanden sein. Siehe „Responsible Care Security Code“, Abschnitt 5.</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4409625"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69A842B0" w14:textId="1CCD07D9" w:rsidTr="00545C84">
        <w:trPr>
          <w:gridAfter w:val="1"/>
          <w:wAfter w:w="14" w:type="dxa"/>
          <w:trHeight w:val="90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19C6735" w14:textId="5A2ECB98"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color w:val="0070C0"/>
                <w:sz w:val="24"/>
                <w:szCs w:val="24"/>
              </w:rPr>
              <w:t>2.4.2.6</w:t>
            </w:r>
          </w:p>
        </w:tc>
        <w:tc>
          <w:tcPr>
            <w:tcW w:w="3827" w:type="dxa"/>
            <w:tcBorders>
              <w:top w:val="nil"/>
              <w:left w:val="nil"/>
              <w:bottom w:val="single" w:sz="4" w:space="0" w:color="auto"/>
              <w:right w:val="single" w:sz="4" w:space="0" w:color="auto"/>
            </w:tcBorders>
            <w:shd w:val="clear" w:color="auto" w:fill="FFFFFF" w:themeFill="background1"/>
            <w:hideMark/>
          </w:tcPr>
          <w:p w14:paraId="58302F59" w14:textId="2F624400"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Gibt es ein System zur Festlegung der Reaktion auf sicherheitsrelevante Bedrohungen und Ereignisse?</w:t>
            </w:r>
          </w:p>
        </w:tc>
        <w:tc>
          <w:tcPr>
            <w:tcW w:w="283" w:type="dxa"/>
            <w:tcBorders>
              <w:top w:val="nil"/>
              <w:left w:val="nil"/>
              <w:bottom w:val="nil"/>
              <w:right w:val="single" w:sz="4" w:space="0" w:color="auto"/>
            </w:tcBorders>
            <w:shd w:val="clear" w:color="auto" w:fill="FFFFFF" w:themeFill="background1"/>
            <w:hideMark/>
          </w:tcPr>
          <w:p w14:paraId="4B955408" w14:textId="77777777" w:rsidR="00F4621A" w:rsidRPr="007E274D" w:rsidRDefault="00F4621A" w:rsidP="00F4621A">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AC5838F" w14:textId="5AF74A1F" w:rsidR="00F4621A" w:rsidRPr="007E274D" w:rsidRDefault="00F4621A" w:rsidP="00F4621A">
            <w:pPr>
              <w:spacing w:after="0" w:line="240" w:lineRule="auto"/>
              <w:rPr>
                <w:rFonts w:ascii="Calibri" w:eastAsia="Times New Roman" w:hAnsi="Calibri" w:cs="Calibri"/>
                <w:sz w:val="24"/>
                <w:szCs w:val="24"/>
              </w:rPr>
            </w:pPr>
            <w:r w:rsidRPr="007E274D">
              <w:rPr>
                <w:rFonts w:ascii="Calibri" w:hAnsi="Calibri"/>
                <w:sz w:val="24"/>
                <w:szCs w:val="24"/>
              </w:rPr>
              <w:t>Überprüfen Sie die Berichte und Maßnahmenpläne für sicherheitsrelevante Bedrohungen und Ereignisse. Siehe „Responsible Care Security Code“, Abschnitt 6.</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0B2D3B9" w14:textId="77777777" w:rsidR="00F4621A" w:rsidRPr="007E274D" w:rsidRDefault="00F4621A" w:rsidP="00F4621A">
            <w:pPr>
              <w:spacing w:after="0" w:line="240" w:lineRule="auto"/>
              <w:jc w:val="center"/>
              <w:rPr>
                <w:rFonts w:ascii="Calibri" w:eastAsia="Times New Roman" w:hAnsi="Calibri" w:cs="Calibri"/>
                <w:color w:val="0070C0"/>
                <w:sz w:val="24"/>
                <w:szCs w:val="24"/>
              </w:rPr>
            </w:pPr>
          </w:p>
        </w:tc>
      </w:tr>
      <w:tr w:rsidR="002E3AD0" w:rsidRPr="007E274D" w14:paraId="7A613324"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5D38449" w14:textId="50455A23"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w:t>
            </w:r>
          </w:p>
        </w:tc>
        <w:tc>
          <w:tcPr>
            <w:tcW w:w="3827" w:type="dxa"/>
            <w:tcBorders>
              <w:top w:val="nil"/>
              <w:left w:val="nil"/>
              <w:bottom w:val="single" w:sz="4" w:space="0" w:color="auto"/>
              <w:right w:val="single" w:sz="4" w:space="0" w:color="auto"/>
            </w:tcBorders>
            <w:shd w:val="clear" w:color="auto" w:fill="FDE9D9"/>
          </w:tcPr>
          <w:p w14:paraId="7E86D668" w14:textId="384E0E74" w:rsidR="00032ED9" w:rsidRPr="007E274D" w:rsidRDefault="00032ED9" w:rsidP="00032ED9">
            <w:pPr>
              <w:spacing w:after="0" w:line="240" w:lineRule="auto"/>
              <w:rPr>
                <w:rFonts w:ascii="Calibri" w:eastAsia="Times New Roman" w:hAnsi="Calibri" w:cs="Calibri"/>
                <w:sz w:val="24"/>
                <w:szCs w:val="24"/>
              </w:rPr>
            </w:pPr>
            <w:r w:rsidRPr="007E274D">
              <w:rPr>
                <w:sz w:val="24"/>
                <w:szCs w:val="24"/>
                <w:u w:val="single"/>
              </w:rPr>
              <w:t>Wenn der Händler Transportdienste anbietet (eigene oder untervergebene)</w:t>
            </w:r>
          </w:p>
        </w:tc>
        <w:tc>
          <w:tcPr>
            <w:tcW w:w="283" w:type="dxa"/>
            <w:tcBorders>
              <w:top w:val="nil"/>
              <w:left w:val="nil"/>
              <w:bottom w:val="nil"/>
              <w:right w:val="single" w:sz="4" w:space="0" w:color="auto"/>
            </w:tcBorders>
            <w:shd w:val="clear" w:color="auto" w:fill="FDE9D9"/>
          </w:tcPr>
          <w:p w14:paraId="15DC5795" w14:textId="258D556E" w:rsidR="00032ED9" w:rsidRPr="007E274D" w:rsidRDefault="00032ED9" w:rsidP="00032ED9">
            <w:pPr>
              <w:spacing w:after="0" w:line="240" w:lineRule="auto"/>
              <w:rPr>
                <w:rFonts w:ascii="Calibri" w:eastAsia="Times New Roman" w:hAnsi="Calibri" w:cs="Calibri"/>
                <w:b/>
                <w:bCs/>
                <w:sz w:val="24"/>
                <w:szCs w:val="24"/>
              </w:rPr>
            </w:pPr>
            <w:r w:rsidRPr="007E274D">
              <w:rPr>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4C98CA8D" w14:textId="77777777" w:rsidR="007E274D" w:rsidRPr="007E274D" w:rsidRDefault="00032ED9" w:rsidP="00032ED9">
            <w:pPr>
              <w:spacing w:after="0" w:line="240" w:lineRule="auto"/>
              <w:rPr>
                <w:sz w:val="24"/>
                <w:szCs w:val="24"/>
              </w:rPr>
            </w:pPr>
            <w:r w:rsidRPr="007E274D">
              <w:rPr>
                <w:sz w:val="24"/>
                <w:szCs w:val="24"/>
              </w:rPr>
              <w:t xml:space="preserve">Wenn der Händler Transportdienste anbietet (eigene oder untervergebene). </w:t>
            </w:r>
          </w:p>
          <w:p w14:paraId="4118B616" w14:textId="1741A662"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Bei Unterauftragsvergabe sollte das bewertete Unternehmen seine Anforderungen an die Partner kommunizieren. Sammeln Sie entsprechende Nachweise für die einzelnen Abschnitte.</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C0E445A"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20100946"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094915F2" w14:textId="0F9FDB57"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2.4.3.1</w:t>
            </w:r>
          </w:p>
        </w:tc>
        <w:tc>
          <w:tcPr>
            <w:tcW w:w="3827" w:type="dxa"/>
            <w:tcBorders>
              <w:top w:val="nil"/>
              <w:left w:val="nil"/>
              <w:bottom w:val="single" w:sz="4" w:space="0" w:color="auto"/>
              <w:right w:val="single" w:sz="4" w:space="0" w:color="auto"/>
            </w:tcBorders>
            <w:shd w:val="clear" w:color="auto" w:fill="FDE9D9"/>
          </w:tcPr>
          <w:p w14:paraId="53DBA427" w14:textId="7D22F32C"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Werden im Unternehmen Maßnahmen umgesetzt, um die Sicherung der Produkte und Transportdaten bei allen Dienstleistungs</w:t>
            </w:r>
            <w:r w:rsidR="001E55EF" w:rsidRPr="007E274D">
              <w:rPr>
                <w:sz w:val="24"/>
                <w:szCs w:val="24"/>
              </w:rPr>
              <w:t>-</w:t>
            </w:r>
            <w:r w:rsidRPr="007E274D">
              <w:rPr>
                <w:sz w:val="24"/>
                <w:szCs w:val="24"/>
              </w:rPr>
              <w:t>partnern zu gewährleisten, einschließlich:</w:t>
            </w:r>
          </w:p>
        </w:tc>
        <w:tc>
          <w:tcPr>
            <w:tcW w:w="283" w:type="dxa"/>
            <w:tcBorders>
              <w:top w:val="nil"/>
              <w:left w:val="nil"/>
              <w:bottom w:val="nil"/>
              <w:right w:val="single" w:sz="4" w:space="0" w:color="auto"/>
            </w:tcBorders>
            <w:shd w:val="clear" w:color="auto" w:fill="FDE9D9"/>
          </w:tcPr>
          <w:p w14:paraId="2C3551B3" w14:textId="1A76EC98"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148BF83A" w14:textId="5F5F3412"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Logistikdaten müssen in den IT-Systemen geschützt und gesichert werden. Überprüfen Sie, ob die IT-Systeme des Unternehmens entsprechend gesichert sind. Eine zusätzliche Möglichkeit besteht darin, eine Geheimhaltungsklausel in den Arbeitsvertrag aufzunehmen, die in der Personalabteilung hinterlegt wird. Prüfen Sie Verträge mit Servicepartnern auf Sicherheitsklauseln, Anforderungen und Listen zugelassener Lieferanten.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8BE8563"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298343C7"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35394DE4" w14:textId="02AE5E4B"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2.4.3.1.a</w:t>
            </w:r>
          </w:p>
        </w:tc>
        <w:tc>
          <w:tcPr>
            <w:tcW w:w="3827" w:type="dxa"/>
            <w:tcBorders>
              <w:top w:val="nil"/>
              <w:left w:val="nil"/>
              <w:bottom w:val="single" w:sz="4" w:space="0" w:color="auto"/>
              <w:right w:val="single" w:sz="4" w:space="0" w:color="auto"/>
            </w:tcBorders>
            <w:shd w:val="clear" w:color="auto" w:fill="FDE9D9"/>
          </w:tcPr>
          <w:p w14:paraId="726E047C" w14:textId="38256E76"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 Lagerhallen und Parkplätze?</w:t>
            </w:r>
          </w:p>
        </w:tc>
        <w:tc>
          <w:tcPr>
            <w:tcW w:w="283" w:type="dxa"/>
            <w:tcBorders>
              <w:top w:val="nil"/>
              <w:left w:val="nil"/>
              <w:bottom w:val="nil"/>
              <w:right w:val="single" w:sz="4" w:space="0" w:color="auto"/>
            </w:tcBorders>
            <w:shd w:val="clear" w:color="auto" w:fill="FDE9D9"/>
          </w:tcPr>
          <w:p w14:paraId="01AEEF07" w14:textId="0F0B65FC"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2F149B43" w14:textId="5D155F66"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4952A44"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34765678"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2F919FC0" w14:textId="766413DF"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2.4.3.1.b</w:t>
            </w:r>
          </w:p>
        </w:tc>
        <w:tc>
          <w:tcPr>
            <w:tcW w:w="3827" w:type="dxa"/>
            <w:tcBorders>
              <w:top w:val="nil"/>
              <w:left w:val="nil"/>
              <w:bottom w:val="single" w:sz="4" w:space="0" w:color="auto"/>
              <w:right w:val="single" w:sz="4" w:space="0" w:color="auto"/>
            </w:tcBorders>
            <w:shd w:val="clear" w:color="auto" w:fill="FDE9D9"/>
          </w:tcPr>
          <w:p w14:paraId="00AA51CF" w14:textId="038C2C6A"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 Reinigungsanlagen?</w:t>
            </w:r>
          </w:p>
        </w:tc>
        <w:tc>
          <w:tcPr>
            <w:tcW w:w="283" w:type="dxa"/>
            <w:tcBorders>
              <w:top w:val="nil"/>
              <w:left w:val="nil"/>
              <w:bottom w:val="nil"/>
              <w:right w:val="single" w:sz="4" w:space="0" w:color="auto"/>
            </w:tcBorders>
            <w:shd w:val="clear" w:color="auto" w:fill="FDE9D9"/>
          </w:tcPr>
          <w:p w14:paraId="21112980" w14:textId="267BF3B3"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2A71C8ED" w14:textId="17F9A42C"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A35FEA1"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2D7715AE"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1F15F69" w14:textId="785B4DCB"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2.4.3.1.c</w:t>
            </w:r>
          </w:p>
        </w:tc>
        <w:tc>
          <w:tcPr>
            <w:tcW w:w="3827" w:type="dxa"/>
            <w:tcBorders>
              <w:top w:val="nil"/>
              <w:left w:val="nil"/>
              <w:bottom w:val="single" w:sz="4" w:space="0" w:color="auto"/>
              <w:right w:val="single" w:sz="4" w:space="0" w:color="auto"/>
            </w:tcBorders>
            <w:shd w:val="clear" w:color="auto" w:fill="FDE9D9"/>
          </w:tcPr>
          <w:p w14:paraId="53E6450A" w14:textId="40D7E093"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 an der Schnittstelle zu einem als Subkontraktor tätigen Transport</w:t>
            </w:r>
            <w:r w:rsidR="001E55EF" w:rsidRPr="007E274D">
              <w:rPr>
                <w:sz w:val="24"/>
                <w:szCs w:val="24"/>
              </w:rPr>
              <w:t>-</w:t>
            </w:r>
            <w:r w:rsidRPr="007E274D">
              <w:rPr>
                <w:sz w:val="24"/>
                <w:szCs w:val="24"/>
              </w:rPr>
              <w:t>unternehmen?</w:t>
            </w:r>
          </w:p>
        </w:tc>
        <w:tc>
          <w:tcPr>
            <w:tcW w:w="283" w:type="dxa"/>
            <w:tcBorders>
              <w:top w:val="nil"/>
              <w:left w:val="nil"/>
              <w:bottom w:val="nil"/>
              <w:right w:val="single" w:sz="4" w:space="0" w:color="auto"/>
            </w:tcBorders>
            <w:shd w:val="clear" w:color="auto" w:fill="FDE9D9"/>
          </w:tcPr>
          <w:p w14:paraId="43F38140" w14:textId="275DD2D8"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6FB24E50" w14:textId="5F1BF6D6"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67339A4"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57724E09"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523E9A4F" w14:textId="61C4585C"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2.4.3.1.d</w:t>
            </w:r>
          </w:p>
        </w:tc>
        <w:tc>
          <w:tcPr>
            <w:tcW w:w="3827" w:type="dxa"/>
            <w:tcBorders>
              <w:top w:val="nil"/>
              <w:left w:val="nil"/>
              <w:bottom w:val="single" w:sz="4" w:space="0" w:color="auto"/>
              <w:right w:val="single" w:sz="4" w:space="0" w:color="auto"/>
            </w:tcBorders>
            <w:shd w:val="clear" w:color="auto" w:fill="FDE9D9"/>
          </w:tcPr>
          <w:p w14:paraId="46B29A25" w14:textId="577DC72E"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 an der Schnittstelle zum intermodalen Transport ?</w:t>
            </w:r>
          </w:p>
        </w:tc>
        <w:tc>
          <w:tcPr>
            <w:tcW w:w="283" w:type="dxa"/>
            <w:tcBorders>
              <w:top w:val="nil"/>
              <w:left w:val="nil"/>
              <w:bottom w:val="nil"/>
              <w:right w:val="single" w:sz="4" w:space="0" w:color="auto"/>
            </w:tcBorders>
            <w:shd w:val="clear" w:color="auto" w:fill="FDE9D9"/>
          </w:tcPr>
          <w:p w14:paraId="4CD0684A" w14:textId="0F4F1910"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723DB978" w14:textId="4ED95B30"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5012196"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6EF999AD"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DAA02BF" w14:textId="447EA5C0"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lastRenderedPageBreak/>
              <w:t>2.4.3.2</w:t>
            </w:r>
          </w:p>
        </w:tc>
        <w:tc>
          <w:tcPr>
            <w:tcW w:w="3827" w:type="dxa"/>
            <w:tcBorders>
              <w:top w:val="nil"/>
              <w:left w:val="nil"/>
              <w:bottom w:val="single" w:sz="4" w:space="0" w:color="auto"/>
              <w:right w:val="single" w:sz="4" w:space="0" w:color="auto"/>
            </w:tcBorders>
            <w:shd w:val="clear" w:color="auto" w:fill="FDE9D9"/>
          </w:tcPr>
          <w:p w14:paraId="2E385BC3" w14:textId="4456F554" w:rsidR="00032ED9" w:rsidRPr="007E274D" w:rsidRDefault="0F6FCB28" w:rsidP="00032ED9">
            <w:pPr>
              <w:spacing w:after="0" w:line="240" w:lineRule="auto"/>
              <w:rPr>
                <w:rFonts w:ascii="Calibri" w:eastAsia="Times New Roman" w:hAnsi="Calibri" w:cs="Calibri"/>
                <w:sz w:val="24"/>
                <w:szCs w:val="24"/>
              </w:rPr>
            </w:pPr>
            <w:r w:rsidRPr="007E274D">
              <w:rPr>
                <w:sz w:val="24"/>
                <w:szCs w:val="24"/>
              </w:rPr>
              <w:t>Wird die Übergabe bzw. der Transfer der Sicherungsverantwortung dokumentiert und unterzeichnet?</w:t>
            </w:r>
          </w:p>
        </w:tc>
        <w:tc>
          <w:tcPr>
            <w:tcW w:w="283" w:type="dxa"/>
            <w:tcBorders>
              <w:top w:val="nil"/>
              <w:left w:val="nil"/>
              <w:bottom w:val="nil"/>
              <w:right w:val="single" w:sz="4" w:space="0" w:color="auto"/>
            </w:tcBorders>
            <w:shd w:val="clear" w:color="auto" w:fill="FDE9D9"/>
          </w:tcPr>
          <w:p w14:paraId="432523C7" w14:textId="78E0FB31"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02DA5E44" w14:textId="4E391844" w:rsidR="00032ED9" w:rsidRPr="007E274D" w:rsidRDefault="0F6FCB28" w:rsidP="00032ED9">
            <w:pPr>
              <w:spacing w:after="0" w:line="240" w:lineRule="auto"/>
              <w:rPr>
                <w:rFonts w:ascii="Calibri" w:eastAsia="Times New Roman" w:hAnsi="Calibri" w:cs="Calibri"/>
                <w:sz w:val="24"/>
                <w:szCs w:val="24"/>
              </w:rPr>
            </w:pPr>
            <w:r w:rsidRPr="007E274D">
              <w:rPr>
                <w:sz w:val="24"/>
                <w:szCs w:val="24"/>
              </w:rPr>
              <w:t>Ein möglicher Nachweis wäre z. B. ein E.I.R. (Equipment Interchange Receipt).</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E5F096F"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3C07CA27"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4573AF2B" w14:textId="49A998E8"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2.4.3.3</w:t>
            </w:r>
          </w:p>
        </w:tc>
        <w:tc>
          <w:tcPr>
            <w:tcW w:w="3827" w:type="dxa"/>
            <w:tcBorders>
              <w:top w:val="nil"/>
              <w:left w:val="nil"/>
              <w:bottom w:val="single" w:sz="4" w:space="0" w:color="auto"/>
              <w:right w:val="single" w:sz="4" w:space="0" w:color="auto"/>
            </w:tcBorders>
            <w:shd w:val="clear" w:color="auto" w:fill="FDE9D9"/>
          </w:tcPr>
          <w:p w14:paraId="0213CDFB" w14:textId="79D11707"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Gibt es Vorrichtungen, Betriebsmittel oder Vorkehrungen zur Verhinderung von Fahrzeugdiebstahl und wurden Maßnahmen zur Sicherstellung der Funktionsfähigkeit und Wirksamkeit getroffen?</w:t>
            </w:r>
          </w:p>
        </w:tc>
        <w:tc>
          <w:tcPr>
            <w:tcW w:w="283" w:type="dxa"/>
            <w:tcBorders>
              <w:top w:val="nil"/>
              <w:left w:val="nil"/>
              <w:bottom w:val="nil"/>
              <w:right w:val="single" w:sz="4" w:space="0" w:color="auto"/>
            </w:tcBorders>
            <w:shd w:val="clear" w:color="auto" w:fill="FDE9D9"/>
          </w:tcPr>
          <w:p w14:paraId="4CD1C2FE" w14:textId="4537F824"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26325595" w14:textId="7CD97E77"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Prüfen Sie die Art der Vorrichtungen, Betriebsmittel oder Vorkehrungen zum Schutz vor Diebstahl und deren Wirksamkeit in der Praxis.</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409EE4C"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08D1FB5F"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77BF316" w14:textId="0A5BD42D"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2.4.3.4</w:t>
            </w:r>
          </w:p>
        </w:tc>
        <w:tc>
          <w:tcPr>
            <w:tcW w:w="3827" w:type="dxa"/>
            <w:tcBorders>
              <w:top w:val="nil"/>
              <w:left w:val="nil"/>
              <w:bottom w:val="single" w:sz="4" w:space="0" w:color="auto"/>
              <w:right w:val="single" w:sz="4" w:space="0" w:color="auto"/>
            </w:tcBorders>
            <w:shd w:val="clear" w:color="auto" w:fill="FDE9D9"/>
          </w:tcPr>
          <w:p w14:paraId="19298EDB" w14:textId="656D5503"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Sind die Fahrerkabinen mit einem Zugangskontrollsystem ausgestattet?</w:t>
            </w:r>
          </w:p>
        </w:tc>
        <w:tc>
          <w:tcPr>
            <w:tcW w:w="283" w:type="dxa"/>
            <w:tcBorders>
              <w:top w:val="nil"/>
              <w:left w:val="nil"/>
              <w:bottom w:val="nil"/>
              <w:right w:val="single" w:sz="4" w:space="0" w:color="auto"/>
            </w:tcBorders>
            <w:shd w:val="clear" w:color="auto" w:fill="FDE9D9"/>
          </w:tcPr>
          <w:p w14:paraId="6A5A1556" w14:textId="17988706"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1CF183C6" w14:textId="611093AA"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Unbefugter Zugang zur Lkw-Kabine muss erkannt und der Fahrer über eine Alarmanlage benachrichtigt werden. Fahrer, die über eine Zugangskarte, ein Passwort oder ein Identifizierungsmerkmal verfügen (Augenerkennung), können in die Lkw-Kabine einsteigen. Bei unerlaubtem Zutritt wird ein Alarm im zentralen Computersystem ausgelöst und die Wegfahrsperre wird aktiviert.</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858FC3F"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3F52E939"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EAB8C15" w14:textId="7FE7784B"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2.4.3.5</w:t>
            </w:r>
          </w:p>
        </w:tc>
        <w:tc>
          <w:tcPr>
            <w:tcW w:w="3827" w:type="dxa"/>
            <w:tcBorders>
              <w:top w:val="nil"/>
              <w:left w:val="nil"/>
              <w:bottom w:val="single" w:sz="4" w:space="0" w:color="auto"/>
              <w:right w:val="single" w:sz="4" w:space="0" w:color="auto"/>
            </w:tcBorders>
            <w:shd w:val="clear" w:color="auto" w:fill="FDE9D9"/>
          </w:tcPr>
          <w:p w14:paraId="462A02BB" w14:textId="34CF33C1"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Sind Lkws mit einem Motoranlasskontroll</w:t>
            </w:r>
            <w:r w:rsidR="001E55EF" w:rsidRPr="007E274D">
              <w:rPr>
                <w:sz w:val="24"/>
                <w:szCs w:val="24"/>
              </w:rPr>
              <w:t>-</w:t>
            </w:r>
            <w:r w:rsidRPr="007E274D">
              <w:rPr>
                <w:sz w:val="24"/>
                <w:szCs w:val="24"/>
              </w:rPr>
              <w:t>system ausgerüstet?</w:t>
            </w:r>
          </w:p>
        </w:tc>
        <w:tc>
          <w:tcPr>
            <w:tcW w:w="283" w:type="dxa"/>
            <w:tcBorders>
              <w:top w:val="nil"/>
              <w:left w:val="nil"/>
              <w:bottom w:val="nil"/>
              <w:right w:val="single" w:sz="4" w:space="0" w:color="auto"/>
            </w:tcBorders>
            <w:shd w:val="clear" w:color="auto" w:fill="FDE9D9"/>
          </w:tcPr>
          <w:p w14:paraId="54B79893" w14:textId="1BE1E44E"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226514AC" w14:textId="44003783"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Lkws müssen mit einem elektronischen Motoranlasskontrollsystem (auch elektronische Wegfahrsperre genannt) ausgerüstet sein.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AD6D916"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56DBD90B"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5DEFD327" w14:textId="6DFECD0E"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2.4.3.6</w:t>
            </w:r>
          </w:p>
        </w:tc>
        <w:tc>
          <w:tcPr>
            <w:tcW w:w="3827" w:type="dxa"/>
            <w:tcBorders>
              <w:top w:val="nil"/>
              <w:left w:val="nil"/>
              <w:bottom w:val="single" w:sz="4" w:space="0" w:color="auto"/>
              <w:right w:val="single" w:sz="4" w:space="0" w:color="auto"/>
            </w:tcBorders>
            <w:shd w:val="clear" w:color="auto" w:fill="FDE9D9"/>
          </w:tcPr>
          <w:p w14:paraId="54846DB0" w14:textId="6E87FCE0"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Sind alle Arten von Trailern (Auflieger) mit einem Diebstahlschutz bei Entkopplung ausgestattet?</w:t>
            </w:r>
          </w:p>
        </w:tc>
        <w:tc>
          <w:tcPr>
            <w:tcW w:w="283" w:type="dxa"/>
            <w:tcBorders>
              <w:top w:val="nil"/>
              <w:left w:val="nil"/>
              <w:bottom w:val="nil"/>
              <w:right w:val="single" w:sz="4" w:space="0" w:color="auto"/>
            </w:tcBorders>
            <w:shd w:val="clear" w:color="auto" w:fill="FDE9D9"/>
          </w:tcPr>
          <w:p w14:paraId="7770CFB4" w14:textId="090791DB"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3DDD1345" w14:textId="0273320A"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53900AD"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5CFE258E"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EBC217C" w14:textId="185354F2"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2.4.4</w:t>
            </w:r>
          </w:p>
        </w:tc>
        <w:tc>
          <w:tcPr>
            <w:tcW w:w="3827" w:type="dxa"/>
            <w:tcBorders>
              <w:top w:val="nil"/>
              <w:left w:val="nil"/>
              <w:bottom w:val="single" w:sz="4" w:space="0" w:color="auto"/>
              <w:right w:val="single" w:sz="4" w:space="0" w:color="auto"/>
            </w:tcBorders>
            <w:shd w:val="clear" w:color="auto" w:fill="FDE9D9"/>
          </w:tcPr>
          <w:p w14:paraId="125D9147" w14:textId="49F8985D" w:rsidR="00032ED9" w:rsidRPr="007E274D" w:rsidRDefault="00032ED9" w:rsidP="00032ED9">
            <w:pPr>
              <w:spacing w:after="0" w:line="240" w:lineRule="auto"/>
              <w:rPr>
                <w:rFonts w:ascii="Calibri" w:eastAsia="Times New Roman" w:hAnsi="Calibri" w:cs="Calibri"/>
                <w:sz w:val="24"/>
                <w:szCs w:val="24"/>
              </w:rPr>
            </w:pPr>
            <w:r w:rsidRPr="007E274D">
              <w:rPr>
                <w:sz w:val="24"/>
                <w:szCs w:val="24"/>
                <w:u w:val="single"/>
              </w:rPr>
              <w:t>Sicherung bei der Handhabung von Gefahrgut mit hohem Gefährdungspotenzial</w:t>
            </w:r>
          </w:p>
        </w:tc>
        <w:tc>
          <w:tcPr>
            <w:tcW w:w="283" w:type="dxa"/>
            <w:tcBorders>
              <w:top w:val="nil"/>
              <w:left w:val="nil"/>
              <w:bottom w:val="nil"/>
              <w:right w:val="single" w:sz="4" w:space="0" w:color="auto"/>
            </w:tcBorders>
            <w:shd w:val="clear" w:color="auto" w:fill="FDE9D9"/>
          </w:tcPr>
          <w:p w14:paraId="2A9B14C1" w14:textId="0AEF54C8"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1A78004A" w14:textId="254B8F9B" w:rsidR="00032ED9" w:rsidRPr="007E274D" w:rsidRDefault="00032ED9" w:rsidP="00032ED9">
            <w:pPr>
              <w:spacing w:after="0" w:line="240" w:lineRule="auto"/>
              <w:rPr>
                <w:rFonts w:ascii="Calibri" w:eastAsia="Times New Roman" w:hAnsi="Calibri" w:cs="Calibri"/>
                <w:sz w:val="24"/>
                <w:szCs w:val="24"/>
              </w:rPr>
            </w:pPr>
            <w:r w:rsidRPr="007E274D">
              <w:rPr>
                <w:sz w:val="24"/>
                <w:szCs w:val="24"/>
                <w:u w:val="single"/>
              </w:rPr>
              <w:t>Sicherung bei der Handhabung von Gefahrgut mit hohem Gefährdungspotenzial</w:t>
            </w:r>
            <w:r w:rsidRPr="007E274D">
              <w:rPr>
                <w:sz w:val="24"/>
                <w:szCs w:val="24"/>
              </w:rPr>
              <w:t xml:space="preserve"> Wenn der Logistikdienstleister kein Gefahrgut mit hohem Gefährdungspotenzial (High Consequence Dangerous Goods – HCDG) handhabt, sind die Fragen unter </w:t>
            </w:r>
            <w:r w:rsidRPr="007E274D">
              <w:rPr>
                <w:color w:val="0070C0"/>
                <w:sz w:val="24"/>
                <w:szCs w:val="24"/>
              </w:rPr>
              <w:t>2.4.4</w:t>
            </w:r>
            <w:r w:rsidRPr="007E274D">
              <w:rPr>
                <w:sz w:val="24"/>
                <w:szCs w:val="24"/>
              </w:rPr>
              <w:t xml:space="preserve"> mit „N/A“ zu bewerten.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8AFD800"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BA49D4" w14:paraId="3221570C"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35950BD0" w14:textId="630D7D02"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2.4.4.1</w:t>
            </w:r>
          </w:p>
        </w:tc>
        <w:tc>
          <w:tcPr>
            <w:tcW w:w="3827" w:type="dxa"/>
            <w:tcBorders>
              <w:top w:val="nil"/>
              <w:left w:val="nil"/>
              <w:bottom w:val="single" w:sz="4" w:space="0" w:color="auto"/>
              <w:right w:val="single" w:sz="4" w:space="0" w:color="auto"/>
            </w:tcBorders>
            <w:shd w:val="clear" w:color="auto" w:fill="FDE9D9"/>
          </w:tcPr>
          <w:p w14:paraId="31F2F63E" w14:textId="5030B588"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 xml:space="preserve">Wurde für HCDG gemäß Abschnitt 1.10 des ADR ein Sicherungsplan entwickelt und umgesetzt? </w:t>
            </w:r>
          </w:p>
        </w:tc>
        <w:tc>
          <w:tcPr>
            <w:tcW w:w="283" w:type="dxa"/>
            <w:tcBorders>
              <w:top w:val="nil"/>
              <w:left w:val="nil"/>
              <w:bottom w:val="nil"/>
              <w:right w:val="single" w:sz="4" w:space="0" w:color="auto"/>
            </w:tcBorders>
            <w:shd w:val="clear" w:color="auto" w:fill="FDE9D9"/>
          </w:tcPr>
          <w:p w14:paraId="50DD6D88" w14:textId="5E85D1EC"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59BFDF69" w14:textId="6460A98F" w:rsidR="00032ED9" w:rsidRPr="00BA49D4" w:rsidRDefault="0F6FCB28" w:rsidP="00032ED9">
            <w:pPr>
              <w:spacing w:after="0" w:line="240" w:lineRule="auto"/>
              <w:rPr>
                <w:rFonts w:ascii="Calibri" w:eastAsia="Times New Roman" w:hAnsi="Calibri" w:cs="Calibri"/>
                <w:sz w:val="24"/>
                <w:szCs w:val="24"/>
                <w:lang w:val="en-US"/>
              </w:rPr>
            </w:pPr>
            <w:r w:rsidRPr="007E274D">
              <w:rPr>
                <w:sz w:val="24"/>
                <w:szCs w:val="24"/>
              </w:rPr>
              <w:t xml:space="preserve">Prüfen Sie den wesentlichen Inhalt von Abschnitt 1.10 des ADR und überprüfen Sie, dass im Inhaltsverzeichnis des Sicherheitsplans alle wichtigen Abschnitte enthalten sind. </w:t>
            </w:r>
            <w:r w:rsidRPr="00BA49D4">
              <w:rPr>
                <w:sz w:val="24"/>
                <w:szCs w:val="24"/>
                <w:lang w:val="en-US"/>
              </w:rPr>
              <w:t>Siehe auch die INDUSTRY GUIDELINES FOR THE SECURITY OF THE TRANSPORT OF DANGEROUS GOODS BY ROAD: http://www.cefic.org/Documents/IndustrySupport/Transport-and-Logistics/Best%20Practice%20Guidelines%20-%20General%20Guidelines/Guidelines-for%20the-security-of-the-transport-of-dangerous-goods-by-road.pdf.</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0EA934A" w14:textId="77777777" w:rsidR="00032ED9" w:rsidRPr="00BA49D4" w:rsidRDefault="00032ED9" w:rsidP="00032ED9">
            <w:pPr>
              <w:spacing w:after="0" w:line="240" w:lineRule="auto"/>
              <w:jc w:val="center"/>
              <w:rPr>
                <w:rFonts w:ascii="Calibri" w:eastAsia="Times New Roman" w:hAnsi="Calibri" w:cs="Calibri"/>
                <w:color w:val="0070C0"/>
                <w:sz w:val="24"/>
                <w:szCs w:val="24"/>
                <w:lang w:val="en-US"/>
              </w:rPr>
            </w:pPr>
          </w:p>
        </w:tc>
      </w:tr>
      <w:tr w:rsidR="002E3AD0" w:rsidRPr="007E274D" w14:paraId="5E3B3D28"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420391D0" w14:textId="1781975C"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lastRenderedPageBreak/>
              <w:t>2.4.4.2</w:t>
            </w:r>
          </w:p>
        </w:tc>
        <w:tc>
          <w:tcPr>
            <w:tcW w:w="3827" w:type="dxa"/>
            <w:tcBorders>
              <w:top w:val="nil"/>
              <w:left w:val="nil"/>
              <w:bottom w:val="single" w:sz="4" w:space="0" w:color="auto"/>
              <w:right w:val="single" w:sz="4" w:space="0" w:color="auto"/>
            </w:tcBorders>
            <w:shd w:val="clear" w:color="auto" w:fill="FDE9D9"/>
          </w:tcPr>
          <w:p w14:paraId="1DFDB27B" w14:textId="4CE72012"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Best Practices für die Transportsicherheit von HCDG:</w:t>
            </w:r>
            <w:r w:rsidRPr="007E274D">
              <w:rPr>
                <w:sz w:val="24"/>
                <w:szCs w:val="24"/>
              </w:rPr>
              <w:br/>
              <w:t>Verfügt das Unternehmen über Verfahren zur Überwachung der Bewegungen von HCDG während des Transports?</w:t>
            </w:r>
          </w:p>
        </w:tc>
        <w:tc>
          <w:tcPr>
            <w:tcW w:w="283" w:type="dxa"/>
            <w:tcBorders>
              <w:top w:val="nil"/>
              <w:left w:val="nil"/>
              <w:bottom w:val="nil"/>
              <w:right w:val="single" w:sz="4" w:space="0" w:color="auto"/>
            </w:tcBorders>
            <w:shd w:val="clear" w:color="auto" w:fill="FDE9D9"/>
          </w:tcPr>
          <w:p w14:paraId="28B4CAF6" w14:textId="57E5294F"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3ADB14A3" w14:textId="0D6EA5F3"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Zu den Mitteln zur Überwachung/Verfolgung von HCDG-Transporten unterwegs gehören GPS, Anweisungen zur regelmäßigen Meldung, Internetverbindung usw.</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1B37FD2"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74142970"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2246DB5F" w14:textId="619871E5"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2.4.4.3</w:t>
            </w:r>
          </w:p>
        </w:tc>
        <w:tc>
          <w:tcPr>
            <w:tcW w:w="3827" w:type="dxa"/>
            <w:tcBorders>
              <w:top w:val="nil"/>
              <w:left w:val="nil"/>
              <w:bottom w:val="single" w:sz="4" w:space="0" w:color="auto"/>
              <w:right w:val="single" w:sz="4" w:space="0" w:color="auto"/>
            </w:tcBorders>
            <w:shd w:val="clear" w:color="auto" w:fill="FDE9D9"/>
          </w:tcPr>
          <w:p w14:paraId="135A9EE9" w14:textId="0DEB3446"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Werden mit HCDG beladene Frachtcontainer, Tankcontainer, Wagenladungen und Waggons verplombt und wird die Plombennummern separat angegeben (elektronisch oder in Papierform)?</w:t>
            </w:r>
          </w:p>
        </w:tc>
        <w:tc>
          <w:tcPr>
            <w:tcW w:w="283" w:type="dxa"/>
            <w:tcBorders>
              <w:top w:val="nil"/>
              <w:left w:val="nil"/>
              <w:bottom w:val="nil"/>
              <w:right w:val="single" w:sz="4" w:space="0" w:color="auto"/>
            </w:tcBorders>
            <w:shd w:val="clear" w:color="auto" w:fill="FDE9D9"/>
          </w:tcPr>
          <w:p w14:paraId="168F0A7E" w14:textId="093093B4"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08923FF2" w14:textId="2BE3FC67"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Befragen Sie die Fahrer zu den Verplombungsmethoden und überprüfen Sie die Anweisungen.</w:t>
            </w:r>
            <w:r w:rsidR="007E274D" w:rsidRPr="007E274D">
              <w:rPr>
                <w:sz w:val="24"/>
                <w:szCs w:val="24"/>
              </w:rPr>
              <w:t xml:space="preserve"> </w:t>
            </w:r>
            <w:r w:rsidRPr="007E274D">
              <w:rPr>
                <w:sz w:val="24"/>
                <w:szCs w:val="24"/>
              </w:rPr>
              <w:t>Suchen Sie nach einer schriftlichen Betriebsanweisung zur Verplombung und den Plombennummern, die in den Frachtpapieren angegeben sein müssen.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DABD4EB"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02EBEF4E"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EFCBE7F" w14:textId="3056575A"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2.4.4.4</w:t>
            </w:r>
          </w:p>
        </w:tc>
        <w:tc>
          <w:tcPr>
            <w:tcW w:w="3827" w:type="dxa"/>
            <w:tcBorders>
              <w:top w:val="nil"/>
              <w:left w:val="nil"/>
              <w:bottom w:val="single" w:sz="4" w:space="0" w:color="auto"/>
              <w:right w:val="single" w:sz="4" w:space="0" w:color="auto"/>
            </w:tcBorders>
            <w:shd w:val="clear" w:color="auto" w:fill="FDE9D9"/>
          </w:tcPr>
          <w:p w14:paraId="4124F922" w14:textId="6DC0572D"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Werden bei HCDG-Lieferungen eventuelle Abweichungen an der Verplombung gründlich untersucht? Wird die Lieferung falls nötig zurückgewiesen, das Sicherheitspersonal unterrichtet und bei offensichtlichen Manipulationen an der Plombe mit äußerster Vorsicht vorgegangen?</w:t>
            </w:r>
          </w:p>
        </w:tc>
        <w:tc>
          <w:tcPr>
            <w:tcW w:w="283" w:type="dxa"/>
            <w:tcBorders>
              <w:top w:val="nil"/>
              <w:left w:val="nil"/>
              <w:bottom w:val="nil"/>
              <w:right w:val="single" w:sz="4" w:space="0" w:color="auto"/>
            </w:tcBorders>
            <w:shd w:val="clear" w:color="auto" w:fill="FDE9D9"/>
          </w:tcPr>
          <w:p w14:paraId="427675E0" w14:textId="2990F5E3"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5594FB20" w14:textId="3935D5F0"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Es muss ein System zur Berichterstattung bei Unstimmigkeiten hinsichtlich der Verplombung vorhanden sein. Dieses muss auch die Untersuchung und die Nachverfolgung umfassen.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F72D1EA"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7C48D0F3"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14DB8B09" w14:textId="7B61E684"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2.4.4.5</w:t>
            </w:r>
          </w:p>
        </w:tc>
        <w:tc>
          <w:tcPr>
            <w:tcW w:w="3827" w:type="dxa"/>
            <w:tcBorders>
              <w:top w:val="nil"/>
              <w:left w:val="nil"/>
              <w:bottom w:val="single" w:sz="4" w:space="0" w:color="auto"/>
              <w:right w:val="single" w:sz="4" w:space="0" w:color="auto"/>
            </w:tcBorders>
            <w:shd w:val="clear" w:color="auto" w:fill="FDE9D9"/>
          </w:tcPr>
          <w:p w14:paraId="45718C6B" w14:textId="70AF2AFD"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Sind Fahrer (eigene und voll integrierte Subkontraktoren) verpflichtet, regelmäßig anzurufen, sofern keine Lokalisierung durch elektronische Track&amp;Trace-Tools verfügbar ist?</w:t>
            </w:r>
          </w:p>
        </w:tc>
        <w:tc>
          <w:tcPr>
            <w:tcW w:w="283" w:type="dxa"/>
            <w:tcBorders>
              <w:top w:val="nil"/>
              <w:left w:val="nil"/>
              <w:bottom w:val="nil"/>
              <w:right w:val="single" w:sz="4" w:space="0" w:color="auto"/>
            </w:tcBorders>
            <w:shd w:val="clear" w:color="auto" w:fill="FDE9D9"/>
          </w:tcPr>
          <w:p w14:paraId="3024CEE5" w14:textId="23B65EC8"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xml:space="preserve"> </w:t>
            </w:r>
          </w:p>
        </w:tc>
        <w:tc>
          <w:tcPr>
            <w:tcW w:w="8224" w:type="dxa"/>
            <w:tcBorders>
              <w:top w:val="nil"/>
              <w:left w:val="nil"/>
              <w:bottom w:val="single" w:sz="4" w:space="0" w:color="auto"/>
              <w:right w:val="single" w:sz="4" w:space="0" w:color="auto"/>
            </w:tcBorders>
            <w:shd w:val="clear" w:color="auto" w:fill="FDE9D9"/>
          </w:tcPr>
          <w:p w14:paraId="0F2201DC" w14:textId="6B55B15B" w:rsidR="00032ED9" w:rsidRPr="007E274D" w:rsidRDefault="0F6FCB28" w:rsidP="00032ED9">
            <w:pPr>
              <w:spacing w:after="0" w:line="240" w:lineRule="auto"/>
              <w:rPr>
                <w:rFonts w:ascii="Calibri" w:eastAsia="Times New Roman" w:hAnsi="Calibri" w:cs="Calibri"/>
                <w:sz w:val="24"/>
                <w:szCs w:val="24"/>
              </w:rPr>
            </w:pPr>
            <w:r w:rsidRPr="007E274D">
              <w:rPr>
                <w:sz w:val="24"/>
                <w:szCs w:val="24"/>
              </w:rPr>
              <w:t xml:space="preserve">Prüfen Sie im Fahrerhandbuch die Anweisungen zur Meldepflicht und prüfen Sie die praktische Umsetzung im Rahmen eines Gesprächs mit Fahrern. Meldungshäufigkeit in Abhängigkeit von Produkt / Transportmodus / Land. Mindestens jedes Mal nach einer längeren Stillstandszeit. </w:t>
            </w:r>
            <w:r w:rsidRPr="007E274D">
              <w:br/>
            </w:r>
            <w:r w:rsidRPr="007E274D">
              <w:rPr>
                <w:sz w:val="24"/>
                <w:szCs w:val="24"/>
              </w:rPr>
              <w:t>Für eine Definition des Begriffs „voll integrierte Subkontraktoren“ siehe Cefic-Richtlinien „Guidelines on Subcontracting Chemical Road Transport“ http://www.cefic.org/Documents/IndustrySupport/Transport-and-Logistics/Guidelines_RoadTransport_October2005.pdf.</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6AE0028"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56C5D025"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09B2E19B" w14:textId="75D55973"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2.4.5</w:t>
            </w:r>
          </w:p>
        </w:tc>
        <w:tc>
          <w:tcPr>
            <w:tcW w:w="3827" w:type="dxa"/>
            <w:tcBorders>
              <w:top w:val="nil"/>
              <w:left w:val="nil"/>
              <w:bottom w:val="single" w:sz="4" w:space="0" w:color="auto"/>
              <w:right w:val="single" w:sz="4" w:space="0" w:color="auto"/>
            </w:tcBorders>
            <w:shd w:val="clear" w:color="auto" w:fill="FDE9D9"/>
          </w:tcPr>
          <w:p w14:paraId="2E85A1B8" w14:textId="15452BA7"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Werden die Sicherheitsprogramme des Unternehmens jährlich überprüft, getestet und überarbeitet?</w:t>
            </w:r>
          </w:p>
        </w:tc>
        <w:tc>
          <w:tcPr>
            <w:tcW w:w="283" w:type="dxa"/>
            <w:tcBorders>
              <w:top w:val="nil"/>
              <w:left w:val="nil"/>
              <w:bottom w:val="nil"/>
              <w:right w:val="single" w:sz="4" w:space="0" w:color="auto"/>
            </w:tcBorders>
            <w:shd w:val="clear" w:color="auto" w:fill="FDE9D9"/>
          </w:tcPr>
          <w:p w14:paraId="5799E257" w14:textId="299D216B"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458CFCEC" w14:textId="0C17CFC1"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Fragen Sie nach einem jährlichen Prüfbericht inklusive Auswertung.</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CCFB0FE"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52AF3158"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61A61088" w14:textId="14D58897"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lastRenderedPageBreak/>
              <w:t>2.4.6</w:t>
            </w:r>
          </w:p>
        </w:tc>
        <w:tc>
          <w:tcPr>
            <w:tcW w:w="3827" w:type="dxa"/>
            <w:tcBorders>
              <w:top w:val="nil"/>
              <w:left w:val="nil"/>
              <w:bottom w:val="single" w:sz="4" w:space="0" w:color="auto"/>
              <w:right w:val="single" w:sz="4" w:space="0" w:color="auto"/>
            </w:tcBorders>
            <w:shd w:val="clear" w:color="auto" w:fill="FDE9D9"/>
          </w:tcPr>
          <w:p w14:paraId="3AD52E03" w14:textId="19A8528D"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Hat das Unternehmen eine kompetente Person für Sicherheitsthemen benannt?</w:t>
            </w:r>
          </w:p>
        </w:tc>
        <w:tc>
          <w:tcPr>
            <w:tcW w:w="283" w:type="dxa"/>
            <w:tcBorders>
              <w:top w:val="nil"/>
              <w:left w:val="nil"/>
              <w:bottom w:val="nil"/>
              <w:right w:val="single" w:sz="4" w:space="0" w:color="auto"/>
            </w:tcBorders>
            <w:shd w:val="clear" w:color="auto" w:fill="FDE9D9"/>
          </w:tcPr>
          <w:p w14:paraId="1F53058E" w14:textId="65EE0EF7"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4F08D19B" w14:textId="590210D0" w:rsidR="00032ED9" w:rsidRPr="007E274D" w:rsidRDefault="0F6FCB28" w:rsidP="00032ED9">
            <w:pPr>
              <w:spacing w:after="0" w:line="240" w:lineRule="auto"/>
              <w:rPr>
                <w:rFonts w:ascii="Calibri" w:eastAsia="Times New Roman" w:hAnsi="Calibri" w:cs="Calibri"/>
                <w:sz w:val="24"/>
                <w:szCs w:val="24"/>
              </w:rPr>
            </w:pPr>
            <w:r w:rsidRPr="007E274D">
              <w:rPr>
                <w:sz w:val="24"/>
                <w:szCs w:val="24"/>
              </w:rPr>
              <w:t>Im Idealfall verfügt diese kompetente Person über eine DGSA-Qualifikation. In Unternehmen mit ausschließlichem Bürobetrieb ist dies sehr unwahrscheinlich. Wenn keine Person mit DGSA-Qualifikation zur Verfügung steht, sollte eine hochrangige Führungskraft aus der Betriebsleitung für sicherheitsrelevante Themen verantwortlich sein.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05E09EB"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7C8DA30E" w14:textId="77777777" w:rsidTr="00545C84">
        <w:trPr>
          <w:gridAfter w:val="1"/>
          <w:wAfter w:w="14" w:type="dxa"/>
          <w:trHeight w:val="401"/>
          <w:jc w:val="center"/>
        </w:trPr>
        <w:tc>
          <w:tcPr>
            <w:tcW w:w="1555" w:type="dxa"/>
            <w:tcBorders>
              <w:top w:val="nil"/>
              <w:left w:val="single" w:sz="4" w:space="0" w:color="auto"/>
              <w:bottom w:val="single" w:sz="4" w:space="0" w:color="auto"/>
              <w:right w:val="single" w:sz="4" w:space="0" w:color="auto"/>
            </w:tcBorders>
            <w:shd w:val="clear" w:color="auto" w:fill="FDE9D9"/>
          </w:tcPr>
          <w:p w14:paraId="7B2B0786" w14:textId="5EE5CD6A" w:rsidR="00032ED9" w:rsidRPr="007E274D" w:rsidRDefault="00032ED9" w:rsidP="00032ED9">
            <w:pPr>
              <w:spacing w:after="0" w:line="240" w:lineRule="auto"/>
              <w:rPr>
                <w:rFonts w:ascii="Calibri" w:eastAsia="Times New Roman" w:hAnsi="Calibri" w:cs="Calibri"/>
                <w:color w:val="0070C0"/>
                <w:sz w:val="24"/>
                <w:szCs w:val="24"/>
              </w:rPr>
            </w:pPr>
            <w:r w:rsidRPr="007E274D">
              <w:rPr>
                <w:color w:val="0070C0"/>
                <w:sz w:val="24"/>
                <w:szCs w:val="24"/>
              </w:rPr>
              <w:t>2.4.7</w:t>
            </w:r>
          </w:p>
        </w:tc>
        <w:tc>
          <w:tcPr>
            <w:tcW w:w="3827" w:type="dxa"/>
            <w:tcBorders>
              <w:top w:val="nil"/>
              <w:left w:val="nil"/>
              <w:bottom w:val="single" w:sz="4" w:space="0" w:color="auto"/>
              <w:right w:val="single" w:sz="4" w:space="0" w:color="auto"/>
            </w:tcBorders>
            <w:shd w:val="clear" w:color="auto" w:fill="FDE9D9"/>
          </w:tcPr>
          <w:p w14:paraId="3CCC93AB" w14:textId="4420BEE7"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Wurde das Unternehmen von der nationalen Zollbehörde als Authorized Economic Operator (zugelassener Wir</w:t>
            </w:r>
            <w:r w:rsidR="007E274D">
              <w:rPr>
                <w:sz w:val="24"/>
                <w:szCs w:val="24"/>
              </w:rPr>
              <w:t>t</w:t>
            </w:r>
            <w:r w:rsidRPr="007E274D">
              <w:rPr>
                <w:sz w:val="24"/>
                <w:szCs w:val="24"/>
              </w:rPr>
              <w:t>schaftsbeteiligter) eingestuft?</w:t>
            </w:r>
          </w:p>
        </w:tc>
        <w:tc>
          <w:tcPr>
            <w:tcW w:w="283" w:type="dxa"/>
            <w:tcBorders>
              <w:top w:val="nil"/>
              <w:left w:val="nil"/>
              <w:bottom w:val="nil"/>
              <w:right w:val="single" w:sz="4" w:space="0" w:color="auto"/>
            </w:tcBorders>
            <w:shd w:val="clear" w:color="auto" w:fill="FDE9D9"/>
          </w:tcPr>
          <w:p w14:paraId="0F49E7DB" w14:textId="42E6B096" w:rsidR="00032ED9" w:rsidRPr="007E274D" w:rsidRDefault="00032ED9" w:rsidP="00032ED9">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nil"/>
              <w:bottom w:val="single" w:sz="4" w:space="0" w:color="auto"/>
              <w:right w:val="single" w:sz="4" w:space="0" w:color="auto"/>
            </w:tcBorders>
            <w:shd w:val="clear" w:color="auto" w:fill="FDE9D9"/>
          </w:tcPr>
          <w:p w14:paraId="21508325" w14:textId="7BB20884" w:rsidR="00032ED9" w:rsidRPr="007E274D" w:rsidRDefault="00032ED9" w:rsidP="00032ED9">
            <w:pPr>
              <w:spacing w:after="0" w:line="240" w:lineRule="auto"/>
              <w:rPr>
                <w:rFonts w:ascii="Calibri" w:eastAsia="Times New Roman" w:hAnsi="Calibri" w:cs="Calibri"/>
                <w:sz w:val="24"/>
                <w:szCs w:val="24"/>
              </w:rPr>
            </w:pPr>
            <w:r w:rsidRPr="007E274D">
              <w:rPr>
                <w:sz w:val="24"/>
                <w:szCs w:val="24"/>
              </w:rPr>
              <w:t>Der Prüfer sollte auf relevanten Schriftverkehr zu dieser Zulassung achten.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8C3D9F7"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18B7DCF3" w14:textId="6771030C" w:rsidTr="00545C84">
        <w:trPr>
          <w:gridAfter w:val="1"/>
          <w:wAfter w:w="14" w:type="dxa"/>
          <w:trHeight w:val="96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7133A4B" w14:textId="31063D11" w:rsidR="00032ED9" w:rsidRPr="007E274D" w:rsidRDefault="00032ED9" w:rsidP="00032ED9">
            <w:pPr>
              <w:spacing w:after="0" w:line="240" w:lineRule="auto"/>
              <w:rPr>
                <w:rFonts w:ascii="Calibri" w:eastAsia="Times New Roman" w:hAnsi="Calibri" w:cs="Calibri"/>
                <w:b/>
                <w:bCs/>
                <w:sz w:val="24"/>
                <w:szCs w:val="24"/>
              </w:rPr>
            </w:pPr>
            <w:r w:rsidRPr="007E274D">
              <w:rPr>
                <w:rFonts w:ascii="Calibri" w:hAnsi="Calibri"/>
                <w:b/>
                <w:bCs/>
                <w:sz w:val="24"/>
                <w:szCs w:val="24"/>
              </w:rPr>
              <w:t>2.5</w:t>
            </w:r>
          </w:p>
        </w:tc>
        <w:tc>
          <w:tcPr>
            <w:tcW w:w="3827" w:type="dxa"/>
            <w:tcBorders>
              <w:top w:val="nil"/>
              <w:left w:val="nil"/>
              <w:bottom w:val="single" w:sz="4" w:space="0" w:color="auto"/>
              <w:right w:val="single" w:sz="4" w:space="0" w:color="auto"/>
            </w:tcBorders>
            <w:shd w:val="clear" w:color="auto" w:fill="FFFFFF" w:themeFill="background1"/>
            <w:hideMark/>
          </w:tcPr>
          <w:p w14:paraId="37B03FB7" w14:textId="77777777" w:rsidR="00032ED9" w:rsidRPr="007E274D" w:rsidRDefault="00032ED9" w:rsidP="00032ED9">
            <w:pPr>
              <w:spacing w:after="240" w:line="240" w:lineRule="auto"/>
              <w:rPr>
                <w:rFonts w:ascii="Calibri" w:eastAsia="Times New Roman" w:hAnsi="Calibri" w:cs="Calibri"/>
                <w:b/>
                <w:bCs/>
                <w:sz w:val="24"/>
                <w:szCs w:val="24"/>
                <w:u w:val="single"/>
              </w:rPr>
            </w:pPr>
            <w:bookmarkStart w:id="9" w:name="Fairbusinesspractices"/>
            <w:r w:rsidRPr="007E274D">
              <w:rPr>
                <w:rFonts w:ascii="Calibri" w:hAnsi="Calibri"/>
                <w:b/>
                <w:bCs/>
                <w:sz w:val="24"/>
                <w:szCs w:val="24"/>
                <w:u w:val="single"/>
              </w:rPr>
              <w:t>Faire Geschäftspraktiken</w:t>
            </w:r>
            <w:bookmarkEnd w:id="9"/>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7F891BAE" w14:textId="77777777" w:rsidR="00032ED9" w:rsidRPr="007E274D" w:rsidRDefault="00032ED9" w:rsidP="00032ED9">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49F7D7FF" w14:textId="77777777" w:rsidR="00032ED9" w:rsidRPr="007E274D" w:rsidRDefault="00032ED9" w:rsidP="00032ED9">
            <w:pPr>
              <w:spacing w:after="0" w:line="240" w:lineRule="auto"/>
              <w:rPr>
                <w:rFonts w:ascii="Calibri" w:eastAsia="Times New Roman" w:hAnsi="Calibri" w:cs="Calibri"/>
                <w:sz w:val="24"/>
                <w:szCs w:val="24"/>
                <w:u w:val="single"/>
              </w:rPr>
            </w:pPr>
            <w:r w:rsidRPr="007E274D">
              <w:rPr>
                <w:rFonts w:ascii="Calibri" w:hAnsi="Calibri"/>
                <w:sz w:val="24"/>
                <w:szCs w:val="24"/>
                <w:u w:val="single"/>
              </w:rPr>
              <w:t> </w:t>
            </w:r>
          </w:p>
        </w:tc>
        <w:tc>
          <w:tcPr>
            <w:tcW w:w="772" w:type="dxa"/>
            <w:gridSpan w:val="2"/>
            <w:tcBorders>
              <w:top w:val="nil"/>
              <w:left w:val="nil"/>
              <w:bottom w:val="nil"/>
              <w:right w:val="single" w:sz="4" w:space="0" w:color="auto"/>
            </w:tcBorders>
            <w:shd w:val="clear" w:color="auto" w:fill="FFFFFF" w:themeFill="background1"/>
            <w:vAlign w:val="center"/>
          </w:tcPr>
          <w:p w14:paraId="758ECEF4" w14:textId="77777777" w:rsidR="00032ED9" w:rsidRPr="007E274D" w:rsidRDefault="00032ED9" w:rsidP="00032ED9">
            <w:pPr>
              <w:spacing w:after="0" w:line="240" w:lineRule="auto"/>
              <w:jc w:val="center"/>
              <w:rPr>
                <w:rFonts w:ascii="Calibri" w:eastAsia="Times New Roman" w:hAnsi="Calibri" w:cs="Calibri"/>
                <w:color w:val="0070C0"/>
                <w:sz w:val="24"/>
                <w:szCs w:val="24"/>
                <w:u w:val="single"/>
              </w:rPr>
            </w:pPr>
          </w:p>
        </w:tc>
      </w:tr>
      <w:tr w:rsidR="002E3AD0" w:rsidRPr="007E274D" w14:paraId="2F7C9F97" w14:textId="02A66C04" w:rsidTr="00545C84">
        <w:trPr>
          <w:gridAfter w:val="1"/>
          <w:wAfter w:w="14" w:type="dxa"/>
          <w:trHeight w:val="17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57617BAF"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2.5.1</w:t>
            </w:r>
          </w:p>
        </w:tc>
        <w:tc>
          <w:tcPr>
            <w:tcW w:w="3827" w:type="dxa"/>
            <w:tcBorders>
              <w:top w:val="nil"/>
              <w:left w:val="nil"/>
              <w:bottom w:val="single" w:sz="4" w:space="0" w:color="auto"/>
              <w:right w:val="single" w:sz="4" w:space="0" w:color="auto"/>
            </w:tcBorders>
            <w:shd w:val="clear" w:color="auto" w:fill="FFFFFF" w:themeFill="background1"/>
            <w:hideMark/>
          </w:tcPr>
          <w:p w14:paraId="11CBEF21"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Hat das Unternehmen faire Geschäftspraktiken formal festgehalten?</w:t>
            </w:r>
          </w:p>
        </w:tc>
        <w:tc>
          <w:tcPr>
            <w:tcW w:w="283" w:type="dxa"/>
            <w:tcBorders>
              <w:top w:val="nil"/>
              <w:left w:val="nil"/>
              <w:bottom w:val="single" w:sz="4" w:space="0" w:color="auto"/>
              <w:right w:val="single" w:sz="4" w:space="0" w:color="auto"/>
            </w:tcBorders>
            <w:shd w:val="clear" w:color="auto" w:fill="FFFFFF" w:themeFill="background1"/>
            <w:hideMark/>
          </w:tcPr>
          <w:p w14:paraId="57A191CA"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6C62D330"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Für eine positive Bewertung müssen die folgenden Mechanismen abgedeckt sein: Gefährdungsbeurteilung zur Geschäftsethik bei Zulieferern, zur Erarbeitung von Leitfäden sowie zur Kommunikation des Verhaltenskodex und der Geschäftsethik-Richtlinien an alle Mitarbeiter und Geschäftspartner (z. B. Lieferanten).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58A9538"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43241BA0" w14:textId="708B4EEC" w:rsidTr="00545C84">
        <w:trPr>
          <w:gridAfter w:val="1"/>
          <w:wAfter w:w="14" w:type="dxa"/>
          <w:trHeight w:val="3353"/>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51D2BF7E"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2.5.2</w:t>
            </w:r>
          </w:p>
        </w:tc>
        <w:tc>
          <w:tcPr>
            <w:tcW w:w="3827" w:type="dxa"/>
            <w:tcBorders>
              <w:top w:val="nil"/>
              <w:left w:val="nil"/>
              <w:bottom w:val="single" w:sz="4" w:space="0" w:color="auto"/>
              <w:right w:val="single" w:sz="4" w:space="0" w:color="auto"/>
            </w:tcBorders>
            <w:shd w:val="clear" w:color="auto" w:fill="FFFFFF" w:themeFill="background1"/>
            <w:hideMark/>
          </w:tcPr>
          <w:p w14:paraId="26BBC354"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Sind Mechanismen vorhanden, um die wirksame Umsetzung der Leitlinien zur Bekämpfung von Korruption und Bestechung sicherzustellen (inkl. Interessenkonflikte, Betrug, Geldwäsche etc.)?</w:t>
            </w:r>
          </w:p>
        </w:tc>
        <w:tc>
          <w:tcPr>
            <w:tcW w:w="283" w:type="dxa"/>
            <w:tcBorders>
              <w:top w:val="nil"/>
              <w:left w:val="nil"/>
              <w:bottom w:val="single" w:sz="4" w:space="0" w:color="auto"/>
              <w:right w:val="single" w:sz="4" w:space="0" w:color="auto"/>
            </w:tcBorders>
            <w:shd w:val="clear" w:color="auto" w:fill="FFFFFF" w:themeFill="background1"/>
            <w:hideMark/>
          </w:tcPr>
          <w:p w14:paraId="0C413A3F"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D64365D" w14:textId="2983D13D"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Für eine positive Bewertung müssen die folgenden Mechanismen vorhanden sein: schriftliche Anerkennung der Leitlinie zur Korruptionsbekämpfung durch alle betroffenen Mitarbeiter, explizite schriftliche Genehmigungsverfahren für sensible Geschäftstransaktionen (z. B. Geschenke, Reisen), spezielle Verfahren für die Zusammenarbeit mit externen Vermittlern (z. B. Due Diligence, Zertifizierungen), strukturierte Mechanismen für den Umgang mit Verstößen (z. B. potenzielle Sanktionen), sicherer Kommunikationskanal für Mitarbeiter, die Rat suchen oder Bedenken vorbringen möchten (z. B. Hotline, Whistleblowing-Verfahren), interne Auditierung der Umsetzung der Richtlinien zur Korruptions- und Bestechungsbekämpfung, interne Kontrollen (z. B. Vier-Augen-Prinzip, Funktionstrennung, Jobrotation).</w:t>
            </w:r>
            <w:r w:rsidRPr="007E274D">
              <w:rPr>
                <w:rFonts w:ascii="Calibri" w:hAnsi="Calibri"/>
                <w:sz w:val="24"/>
                <w:szCs w:val="24"/>
              </w:rPr>
              <w:br/>
              <w:t>Für eine positive Bewertung muss das Unternehmen über wirksame und angemessene interne Kontrollen verfügen, um Korruption zu erkennen und zu verhindern (z. B. Mehraugen-Prinzip, besonderes Genehmigungsverfahren für sensible Transaktionen (z. B. finanzielle Anreize)).</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B5FB2D0"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22BB320F" w14:textId="115BB1CD" w:rsidTr="00545C84">
        <w:trPr>
          <w:gridAfter w:val="1"/>
          <w:wAfter w:w="14" w:type="dxa"/>
          <w:trHeight w:val="1839"/>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1D09133A"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lastRenderedPageBreak/>
              <w:t>2.5.3</w:t>
            </w:r>
          </w:p>
        </w:tc>
        <w:tc>
          <w:tcPr>
            <w:tcW w:w="3827" w:type="dxa"/>
            <w:tcBorders>
              <w:top w:val="nil"/>
              <w:left w:val="nil"/>
              <w:bottom w:val="single" w:sz="4" w:space="0" w:color="auto"/>
              <w:right w:val="single" w:sz="4" w:space="0" w:color="auto"/>
            </w:tcBorders>
            <w:shd w:val="clear" w:color="auto" w:fill="FFFFFF" w:themeFill="background1"/>
            <w:hideMark/>
          </w:tcPr>
          <w:p w14:paraId="711BC732"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Sind Mechanismen vorhanden, um die wirksame Umsetzung der Richtlinien zur Vermeidung von Wettbewerbsverstößen sicherzustellen?</w:t>
            </w:r>
          </w:p>
        </w:tc>
        <w:tc>
          <w:tcPr>
            <w:tcW w:w="283" w:type="dxa"/>
            <w:tcBorders>
              <w:top w:val="nil"/>
              <w:left w:val="nil"/>
              <w:bottom w:val="single" w:sz="4" w:space="0" w:color="auto"/>
              <w:right w:val="single" w:sz="4" w:space="0" w:color="auto"/>
            </w:tcBorders>
            <w:shd w:val="clear" w:color="auto" w:fill="FFFFFF" w:themeFill="background1"/>
            <w:hideMark/>
          </w:tcPr>
          <w:p w14:paraId="51B5BFED"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4490BD31" w14:textId="7509EAAE"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Für eine positive Bewertung müssen die folgenden Mechanismen vorhanden sein: schriftliche Anerkennung der Leitlinie zur Vermeidung von Wettbewerbsverstößen durch alle betroffenen Mitarbeiter, strukturierte Mechanismen für den Umgang mit Richtlinienverstößen (d. h. potenzielle Sanktionen), Informations- oder Schulungsprogramm zur Bekämpfung wettbewerbswidriger Praktiken (z. B. Kartelle, Preisabsprachen, Bieterabsprachen), interne Auditierung der Umsetzung der Richtlinien zur Bekämpfung wettbewerbswidriger Praktiken.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5C0CFF5"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4ADA051B" w14:textId="50F68C3F" w:rsidTr="00545C84">
        <w:trPr>
          <w:gridAfter w:val="1"/>
          <w:wAfter w:w="14" w:type="dxa"/>
          <w:trHeight w:val="55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27C2BC4" w14:textId="0033525E" w:rsidR="00032ED9" w:rsidRPr="007E274D" w:rsidRDefault="00032ED9" w:rsidP="00032ED9">
            <w:pPr>
              <w:spacing w:after="0" w:line="240" w:lineRule="auto"/>
              <w:rPr>
                <w:rFonts w:ascii="Calibri" w:eastAsia="Times New Roman" w:hAnsi="Calibri" w:cs="Calibri"/>
                <w:b/>
                <w:bCs/>
                <w:sz w:val="24"/>
                <w:szCs w:val="24"/>
              </w:rPr>
            </w:pPr>
            <w:r w:rsidRPr="007E274D">
              <w:rPr>
                <w:rFonts w:ascii="Calibri" w:hAnsi="Calibri"/>
                <w:b/>
                <w:bCs/>
                <w:sz w:val="24"/>
                <w:szCs w:val="24"/>
              </w:rPr>
              <w:t>2.6</w:t>
            </w:r>
          </w:p>
        </w:tc>
        <w:tc>
          <w:tcPr>
            <w:tcW w:w="3827" w:type="dxa"/>
            <w:tcBorders>
              <w:top w:val="nil"/>
              <w:left w:val="nil"/>
              <w:bottom w:val="single" w:sz="4" w:space="0" w:color="auto"/>
              <w:right w:val="single" w:sz="4" w:space="0" w:color="auto"/>
            </w:tcBorders>
            <w:shd w:val="clear" w:color="auto" w:fill="FFFFFF" w:themeFill="background1"/>
            <w:hideMark/>
          </w:tcPr>
          <w:p w14:paraId="70A7A829" w14:textId="77777777" w:rsidR="00032ED9" w:rsidRPr="007E274D" w:rsidRDefault="00032ED9" w:rsidP="00032ED9">
            <w:pPr>
              <w:spacing w:after="0" w:line="240" w:lineRule="auto"/>
              <w:rPr>
                <w:rFonts w:ascii="Calibri" w:eastAsia="Times New Roman" w:hAnsi="Calibri" w:cs="Calibri"/>
                <w:b/>
                <w:bCs/>
                <w:sz w:val="24"/>
                <w:szCs w:val="24"/>
                <w:u w:val="single"/>
              </w:rPr>
            </w:pPr>
            <w:bookmarkStart w:id="10" w:name="Environment"/>
            <w:r w:rsidRPr="007E274D">
              <w:rPr>
                <w:rFonts w:ascii="Calibri" w:hAnsi="Calibri"/>
                <w:b/>
                <w:bCs/>
                <w:sz w:val="24"/>
                <w:szCs w:val="24"/>
                <w:u w:val="single"/>
              </w:rPr>
              <w:t>Umwelt</w:t>
            </w:r>
            <w:bookmarkEnd w:id="10"/>
          </w:p>
        </w:tc>
        <w:tc>
          <w:tcPr>
            <w:tcW w:w="283" w:type="dxa"/>
            <w:tcBorders>
              <w:top w:val="nil"/>
              <w:left w:val="nil"/>
              <w:bottom w:val="nil"/>
              <w:right w:val="single" w:sz="4" w:space="0" w:color="auto"/>
            </w:tcBorders>
            <w:shd w:val="clear" w:color="auto" w:fill="FFFFFF" w:themeFill="background1"/>
            <w:hideMark/>
          </w:tcPr>
          <w:p w14:paraId="6AEB224F"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59901361"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D6F271A"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2DCA7A7C" w14:textId="4C3BDE98" w:rsidTr="00545C84">
        <w:trPr>
          <w:gridAfter w:val="1"/>
          <w:wAfter w:w="14" w:type="dxa"/>
          <w:trHeight w:val="322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902BD18" w14:textId="4BEB9FC3"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2.6.1</w:t>
            </w:r>
          </w:p>
        </w:tc>
        <w:tc>
          <w:tcPr>
            <w:tcW w:w="3827" w:type="dxa"/>
            <w:tcBorders>
              <w:top w:val="nil"/>
              <w:left w:val="nil"/>
              <w:bottom w:val="single" w:sz="4" w:space="0" w:color="auto"/>
              <w:right w:val="single" w:sz="4" w:space="0" w:color="auto"/>
            </w:tcBorders>
            <w:shd w:val="clear" w:color="auto" w:fill="FFFFFF" w:themeFill="background1"/>
            <w:hideMark/>
          </w:tcPr>
          <w:p w14:paraId="691D04DA" w14:textId="0C01507A"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Wird die Einstufung, Lagerung, Trennung und Identifizierung von erzeugten Abfällen nach den gesetzlichen Vorschriften vorgenommen und werden Abfälle nur von gesetzlich zugelassenen Abfallwirtschafts</w:t>
            </w:r>
            <w:r w:rsidR="001E55EF" w:rsidRPr="007E274D">
              <w:rPr>
                <w:rFonts w:ascii="Calibri" w:hAnsi="Calibri"/>
                <w:sz w:val="24"/>
                <w:szCs w:val="24"/>
              </w:rPr>
              <w:t>-</w:t>
            </w:r>
            <w:r w:rsidRPr="007E274D">
              <w:rPr>
                <w:rFonts w:ascii="Calibri" w:hAnsi="Calibri"/>
                <w:sz w:val="24"/>
                <w:szCs w:val="24"/>
              </w:rPr>
              <w:t>unternehmen entsorgt?</w:t>
            </w:r>
          </w:p>
        </w:tc>
        <w:tc>
          <w:tcPr>
            <w:tcW w:w="283" w:type="dxa"/>
            <w:tcBorders>
              <w:top w:val="nil"/>
              <w:left w:val="nil"/>
              <w:bottom w:val="nil"/>
              <w:right w:val="single" w:sz="4" w:space="0" w:color="auto"/>
            </w:tcBorders>
            <w:shd w:val="clear" w:color="auto" w:fill="FFFFFF" w:themeFill="background1"/>
            <w:hideMark/>
          </w:tcPr>
          <w:p w14:paraId="195015CF"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0616E48" w14:textId="7259F57B"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Gilt für alle Abfälle: Im Allgemeinen sind Abfälle als nicht gefährliche und gefährliche Abfälle einzustufen. Sie müssen entsprechend gekennzeichnet, getrennt, gelagert und ggf. vor Regen geschützt werden. Sie müssen von entsprechend lizenziertem Personal, Organisationen und Einrichtungen gemäß den gesetzlichen Vorschriften sicher und effizient entsorgt werden. Es muss geprüft werden, ob die Dokumentation zur Abfallentsorgung gemäß den gesetzlichen Vorgaben aufbewahrt wird. Entsorgungsunternehmen, Sammelstellen und Zwischenhändler sollten Nachweise für eine korrekte Registrierung oder Genehmigung liefern.</w:t>
            </w:r>
            <w:r w:rsidR="007E274D" w:rsidRPr="007E274D">
              <w:rPr>
                <w:rFonts w:ascii="Calibri" w:hAnsi="Calibri"/>
                <w:sz w:val="24"/>
                <w:szCs w:val="24"/>
              </w:rPr>
              <w:t xml:space="preserve"> </w:t>
            </w:r>
            <w:r w:rsidRPr="007E274D">
              <w:rPr>
                <w:rFonts w:ascii="Calibri" w:hAnsi="Calibri"/>
                <w:sz w:val="24"/>
                <w:szCs w:val="24"/>
              </w:rPr>
              <w:t>Der Entsorgungsweg und der endgültige Bestimmungsort der Abfälle sollte ermittelt werden.</w:t>
            </w:r>
            <w:r w:rsidRPr="007E274D">
              <w:rPr>
                <w:rFonts w:ascii="Calibri" w:hAnsi="Calibri"/>
                <w:sz w:val="24"/>
                <w:szCs w:val="24"/>
              </w:rPr>
              <w:br/>
              <w:t>Auch Proben, die nicht mehr gelagert werden müssen, sowie vor Ort anfallende gebrauchte Verpackungsmaterialien gelten als Abfall.</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FD7585E"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6D1FE77D" w14:textId="7365DE3E" w:rsidTr="00545C84">
        <w:trPr>
          <w:gridAfter w:val="1"/>
          <w:wAfter w:w="14" w:type="dxa"/>
          <w:trHeight w:val="120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BC9C54E" w14:textId="295CDDD9"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2.6.2</w:t>
            </w:r>
          </w:p>
        </w:tc>
        <w:tc>
          <w:tcPr>
            <w:tcW w:w="3827" w:type="dxa"/>
            <w:tcBorders>
              <w:top w:val="nil"/>
              <w:left w:val="nil"/>
              <w:bottom w:val="nil"/>
              <w:right w:val="nil"/>
            </w:tcBorders>
            <w:shd w:val="clear" w:color="auto" w:fill="FFFFFF" w:themeFill="background1"/>
            <w:hideMark/>
          </w:tcPr>
          <w:p w14:paraId="16A32E82" w14:textId="25A38D51"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Hat das Unternehmen eine Gefährdungs</w:t>
            </w:r>
            <w:r w:rsidR="001E55EF" w:rsidRPr="007E274D">
              <w:rPr>
                <w:rFonts w:ascii="Calibri" w:hAnsi="Calibri"/>
                <w:sz w:val="24"/>
                <w:szCs w:val="24"/>
              </w:rPr>
              <w:t>-</w:t>
            </w:r>
            <w:r w:rsidRPr="007E274D">
              <w:rPr>
                <w:rFonts w:ascii="Calibri" w:hAnsi="Calibri"/>
                <w:sz w:val="24"/>
                <w:szCs w:val="24"/>
              </w:rPr>
              <w:t>beurteilung unter Berücksichtigung der Auswirkungen der Unternehmensaktivitäten auf die Boden- und Grundwasser</w:t>
            </w:r>
            <w:r w:rsidR="001E55EF" w:rsidRPr="007E274D">
              <w:rPr>
                <w:rFonts w:ascii="Calibri" w:hAnsi="Calibri"/>
                <w:sz w:val="24"/>
                <w:szCs w:val="24"/>
              </w:rPr>
              <w:t>-</w:t>
            </w:r>
            <w:r w:rsidRPr="007E274D">
              <w:rPr>
                <w:rFonts w:ascii="Calibri" w:hAnsi="Calibri"/>
                <w:sz w:val="24"/>
                <w:szCs w:val="24"/>
              </w:rPr>
              <w:t>verunreinigung durchgeführt?</w:t>
            </w:r>
          </w:p>
        </w:tc>
        <w:tc>
          <w:tcPr>
            <w:tcW w:w="283" w:type="dxa"/>
            <w:tcBorders>
              <w:top w:val="nil"/>
              <w:left w:val="single" w:sz="4" w:space="0" w:color="auto"/>
              <w:bottom w:val="nil"/>
              <w:right w:val="single" w:sz="4" w:space="0" w:color="auto"/>
            </w:tcBorders>
            <w:shd w:val="clear" w:color="auto" w:fill="FFFFFF" w:themeFill="background1"/>
            <w:hideMark/>
          </w:tcPr>
          <w:p w14:paraId="0D3BFDA8"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nil"/>
              <w:right w:val="single" w:sz="4" w:space="0" w:color="auto"/>
            </w:tcBorders>
            <w:shd w:val="clear" w:color="auto" w:fill="FFFFFF" w:themeFill="background1"/>
            <w:hideMark/>
          </w:tcPr>
          <w:p w14:paraId="517ED3FF" w14:textId="1D8FC7DE"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Suchen Sie nach Nachweisen.</w:t>
            </w:r>
            <w:r w:rsidR="007E274D" w:rsidRPr="007E274D">
              <w:rPr>
                <w:rFonts w:ascii="Calibri" w:hAnsi="Calibri"/>
                <w:sz w:val="24"/>
                <w:szCs w:val="24"/>
              </w:rPr>
              <w:t xml:space="preserve"> </w:t>
            </w:r>
            <w:r w:rsidRPr="007E274D">
              <w:rPr>
                <w:rFonts w:ascii="Calibri" w:hAnsi="Calibri"/>
                <w:sz w:val="24"/>
                <w:szCs w:val="24"/>
              </w:rPr>
              <w:t>In vielen Ländern ist eine regelmäßige Bodenüberwachung notwendig: Überprüfen Sie den letzten Bericht. Prüfen Sie, ob vorbeugende/korrigierende Maßnahmen umgesetzt wurden, falls das ermittelte Risiko nicht akzeptabel ist.</w:t>
            </w:r>
          </w:p>
        </w:tc>
        <w:tc>
          <w:tcPr>
            <w:tcW w:w="772" w:type="dxa"/>
            <w:gridSpan w:val="2"/>
            <w:tcBorders>
              <w:top w:val="nil"/>
              <w:left w:val="nil"/>
              <w:bottom w:val="nil"/>
              <w:right w:val="single" w:sz="4" w:space="0" w:color="auto"/>
            </w:tcBorders>
            <w:shd w:val="clear" w:color="auto" w:fill="FFFFFF" w:themeFill="background1"/>
            <w:vAlign w:val="center"/>
          </w:tcPr>
          <w:p w14:paraId="260BF765"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2AFF7843" w14:textId="341EB5BC" w:rsidTr="00545C84">
        <w:trPr>
          <w:gridAfter w:val="1"/>
          <w:wAfter w:w="14" w:type="dxa"/>
          <w:trHeight w:val="109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77777777" w:rsidR="00032ED9" w:rsidRPr="007E274D" w:rsidRDefault="00032ED9" w:rsidP="00032ED9">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2.6.3</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77777777" w:rsidR="00032ED9" w:rsidRPr="007E274D" w:rsidRDefault="00032ED9" w:rsidP="00032ED9">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Werden Kunststoffabfälle nicht auf Deponien entsorgt?</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032ED9" w:rsidRPr="007E274D" w:rsidRDefault="00032ED9" w:rsidP="00032ED9">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771556AA" w:rsidR="00032ED9" w:rsidRPr="007E274D" w:rsidRDefault="00032ED9" w:rsidP="00032ED9">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Die Deponierung von Kunststoffabfällen gilt nicht als nachhaltiges Verfahren. Kunststoffmaterialien können recycelt, weiterverkauft oder der Verbrennung zugeführt (mit Energierückgewinnung) bzw. als alternativer Brennstoff (z. B. in Zementöfen) verwendet werden. </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B12F" w14:textId="7A5C036E" w:rsidR="00032ED9" w:rsidRPr="007E274D" w:rsidRDefault="00032ED9" w:rsidP="00032ED9">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E3AD0" w:rsidRPr="007E274D" w14:paraId="7100537A" w14:textId="2F502148" w:rsidTr="00545C84">
        <w:trPr>
          <w:gridAfter w:val="1"/>
          <w:wAfter w:w="14" w:type="dxa"/>
          <w:trHeight w:val="87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5B56388" w14:textId="6AB7A62C"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color w:val="0070C0"/>
                <w:sz w:val="24"/>
                <w:szCs w:val="24"/>
              </w:rPr>
              <w:t>2.6.4</w:t>
            </w:r>
          </w:p>
        </w:tc>
        <w:tc>
          <w:tcPr>
            <w:tcW w:w="3827" w:type="dxa"/>
            <w:tcBorders>
              <w:top w:val="nil"/>
              <w:left w:val="nil"/>
              <w:bottom w:val="single" w:sz="4" w:space="0" w:color="auto"/>
              <w:right w:val="single" w:sz="4" w:space="0" w:color="auto"/>
            </w:tcBorders>
            <w:shd w:val="clear" w:color="auto" w:fill="FFFFFF" w:themeFill="background1"/>
            <w:hideMark/>
          </w:tcPr>
          <w:p w14:paraId="3AB80CEE" w14:textId="0479F98A" w:rsidR="00032ED9" w:rsidRPr="007E274D" w:rsidRDefault="0F6FCB28" w:rsidP="00032ED9">
            <w:pPr>
              <w:spacing w:after="0" w:line="240" w:lineRule="auto"/>
              <w:rPr>
                <w:rFonts w:ascii="Calibri" w:eastAsia="Times New Roman" w:hAnsi="Calibri" w:cs="Calibri"/>
                <w:sz w:val="40"/>
                <w:szCs w:val="40"/>
              </w:rPr>
            </w:pPr>
            <w:r w:rsidRPr="007E274D">
              <w:rPr>
                <w:rFonts w:ascii="Calibri" w:hAnsi="Calibri"/>
                <w:sz w:val="24"/>
                <w:szCs w:val="24"/>
              </w:rPr>
              <w:t xml:space="preserve">Gibt es ein Programm, um die im Rahmen der Unternehmensaktivitäten erzeugten </w:t>
            </w:r>
            <w:r w:rsidRPr="007E274D">
              <w:rPr>
                <w:rFonts w:ascii="Calibri" w:hAnsi="Calibri"/>
                <w:sz w:val="24"/>
                <w:szCs w:val="24"/>
              </w:rPr>
              <w:lastRenderedPageBreak/>
              <w:t xml:space="preserve">Abfälle anteilig zu messen und zu reduzieren? </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41D4ECF7"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lastRenderedPageBreak/>
              <w:t> </w:t>
            </w:r>
          </w:p>
        </w:tc>
        <w:tc>
          <w:tcPr>
            <w:tcW w:w="8224" w:type="dxa"/>
            <w:tcBorders>
              <w:top w:val="nil"/>
              <w:left w:val="nil"/>
              <w:bottom w:val="single" w:sz="4" w:space="0" w:color="auto"/>
              <w:right w:val="single" w:sz="4" w:space="0" w:color="auto"/>
            </w:tcBorders>
            <w:shd w:val="clear" w:color="auto" w:fill="FFFFFF" w:themeFill="background1"/>
            <w:hideMark/>
          </w:tcPr>
          <w:p w14:paraId="209385CA" w14:textId="77777777" w:rsidR="00032ED9" w:rsidRPr="007E274D" w:rsidRDefault="00032ED9" w:rsidP="00032ED9">
            <w:pPr>
              <w:spacing w:after="0" w:line="240" w:lineRule="auto"/>
              <w:rPr>
                <w:rFonts w:ascii="Calibri" w:eastAsia="Times New Roman" w:hAnsi="Calibri" w:cs="Calibri"/>
                <w:sz w:val="24"/>
                <w:szCs w:val="24"/>
              </w:rPr>
            </w:pPr>
            <w:r w:rsidRPr="007E274D">
              <w:rPr>
                <w:rFonts w:ascii="Calibri" w:hAnsi="Calibri"/>
                <w:sz w:val="24"/>
                <w:szCs w:val="24"/>
              </w:rPr>
              <w:t>Es sollte ein effektives System zur Messung und Reduzierung der Abfälle im Unternehmen vorhanden sein, z. B. für Altöl, Altmetall, alte Batterien, Ladungsrückstände, Abwasser etc.</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0198C64" w14:textId="77777777" w:rsidR="00032ED9" w:rsidRPr="007E274D" w:rsidRDefault="00032ED9" w:rsidP="00032ED9">
            <w:pPr>
              <w:spacing w:after="0" w:line="240" w:lineRule="auto"/>
              <w:jc w:val="center"/>
              <w:rPr>
                <w:rFonts w:ascii="Calibri" w:eastAsia="Times New Roman" w:hAnsi="Calibri" w:cs="Calibri"/>
                <w:color w:val="0070C0"/>
                <w:sz w:val="24"/>
                <w:szCs w:val="24"/>
              </w:rPr>
            </w:pPr>
          </w:p>
        </w:tc>
      </w:tr>
      <w:tr w:rsidR="002E3AD0" w:rsidRPr="007E274D" w14:paraId="0D676F15"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08083F1" w14:textId="226EC5BF" w:rsidR="001748A3" w:rsidRPr="007E274D" w:rsidRDefault="001748A3" w:rsidP="001748A3">
            <w:pPr>
              <w:spacing w:after="0" w:line="240" w:lineRule="auto"/>
              <w:rPr>
                <w:rFonts w:ascii="Calibri" w:eastAsia="Times New Roman" w:hAnsi="Calibri" w:cs="Calibri"/>
                <w:color w:val="0070C0"/>
                <w:sz w:val="24"/>
                <w:szCs w:val="24"/>
              </w:rPr>
            </w:pPr>
            <w:bookmarkStart w:id="11" w:name="Management_Review"/>
            <w:bookmarkStart w:id="12" w:name="Product_Stewardship"/>
            <w:r w:rsidRPr="007E274D">
              <w:rPr>
                <w:b/>
                <w:bCs/>
                <w:sz w:val="24"/>
                <w:szCs w:val="24"/>
              </w:rPr>
              <w:t>2.7</w:t>
            </w:r>
          </w:p>
        </w:tc>
        <w:tc>
          <w:tcPr>
            <w:tcW w:w="3827" w:type="dxa"/>
            <w:tcBorders>
              <w:top w:val="nil"/>
              <w:left w:val="nil"/>
              <w:bottom w:val="single" w:sz="4" w:space="0" w:color="auto"/>
              <w:right w:val="single" w:sz="4" w:space="0" w:color="auto"/>
            </w:tcBorders>
            <w:shd w:val="clear" w:color="auto" w:fill="FDE9D9"/>
          </w:tcPr>
          <w:p w14:paraId="7D526626" w14:textId="0E7115E6" w:rsidR="001748A3" w:rsidRPr="007E274D" w:rsidRDefault="001748A3" w:rsidP="001748A3">
            <w:pPr>
              <w:spacing w:after="0" w:line="240" w:lineRule="auto"/>
              <w:rPr>
                <w:rFonts w:ascii="Calibri" w:eastAsia="Times New Roman" w:hAnsi="Calibri" w:cs="Calibri"/>
                <w:sz w:val="24"/>
                <w:szCs w:val="24"/>
              </w:rPr>
            </w:pPr>
            <w:bookmarkStart w:id="13" w:name="_Hlk95406929"/>
            <w:r w:rsidRPr="007E274D">
              <w:rPr>
                <w:b/>
                <w:bCs/>
                <w:sz w:val="24"/>
                <w:szCs w:val="24"/>
              </w:rPr>
              <w:t>Produkt</w:t>
            </w:r>
            <w:r w:rsidR="001E55EF" w:rsidRPr="007E274D">
              <w:rPr>
                <w:b/>
                <w:bCs/>
                <w:sz w:val="24"/>
                <w:szCs w:val="24"/>
              </w:rPr>
              <w:t>-</w:t>
            </w:r>
            <w:r w:rsidRPr="007E274D">
              <w:rPr>
                <w:b/>
                <w:bCs/>
                <w:sz w:val="24"/>
                <w:szCs w:val="24"/>
              </w:rPr>
              <w:t>verantwortung</w:t>
            </w:r>
            <w:bookmarkEnd w:id="13"/>
          </w:p>
        </w:tc>
        <w:tc>
          <w:tcPr>
            <w:tcW w:w="283" w:type="dxa"/>
            <w:tcBorders>
              <w:top w:val="single" w:sz="4" w:space="0" w:color="auto"/>
              <w:left w:val="nil"/>
              <w:bottom w:val="single" w:sz="4" w:space="0" w:color="auto"/>
              <w:right w:val="single" w:sz="4" w:space="0" w:color="auto"/>
            </w:tcBorders>
            <w:shd w:val="clear" w:color="auto" w:fill="FDE9D9"/>
          </w:tcPr>
          <w:p w14:paraId="5D25C972" w14:textId="77777777" w:rsidR="001748A3" w:rsidRPr="007E274D" w:rsidRDefault="001748A3" w:rsidP="001748A3">
            <w:pPr>
              <w:spacing w:after="0" w:line="240" w:lineRule="auto"/>
              <w:rPr>
                <w:rFonts w:ascii="Calibri" w:eastAsia="Times New Roman" w:hAnsi="Calibri" w:cs="Calibri"/>
                <w:sz w:val="24"/>
                <w:szCs w:val="24"/>
              </w:rPr>
            </w:pPr>
          </w:p>
        </w:tc>
        <w:tc>
          <w:tcPr>
            <w:tcW w:w="8224" w:type="dxa"/>
            <w:tcBorders>
              <w:top w:val="nil"/>
              <w:left w:val="nil"/>
              <w:bottom w:val="single" w:sz="4" w:space="0" w:color="auto"/>
              <w:right w:val="single" w:sz="4" w:space="0" w:color="auto"/>
            </w:tcBorders>
            <w:shd w:val="clear" w:color="auto" w:fill="FDE9D9"/>
          </w:tcPr>
          <w:p w14:paraId="0DAE0E2F" w14:textId="77777777" w:rsidR="001748A3" w:rsidRPr="007E274D" w:rsidRDefault="001748A3" w:rsidP="001748A3">
            <w:pPr>
              <w:spacing w:after="0" w:line="240" w:lineRule="auto"/>
              <w:rPr>
                <w:rFonts w:ascii="Calibri" w:eastAsia="Times New Roman" w:hAnsi="Calibri" w:cs="Calibri"/>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962C689" w14:textId="77777777" w:rsidR="001748A3" w:rsidRPr="007E274D" w:rsidRDefault="001748A3" w:rsidP="001748A3">
            <w:pPr>
              <w:spacing w:after="0" w:line="240" w:lineRule="auto"/>
              <w:jc w:val="center"/>
              <w:rPr>
                <w:rFonts w:ascii="Calibri" w:eastAsia="Times New Roman" w:hAnsi="Calibri" w:cs="Calibri"/>
                <w:color w:val="0070C0"/>
                <w:sz w:val="24"/>
                <w:szCs w:val="24"/>
              </w:rPr>
            </w:pPr>
          </w:p>
        </w:tc>
      </w:tr>
      <w:bookmarkEnd w:id="11"/>
      <w:bookmarkEnd w:id="12"/>
      <w:tr w:rsidR="002E3AD0" w:rsidRPr="007E274D" w14:paraId="7AD0D5A5"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54E5D48" w14:textId="0EA4E91C" w:rsidR="001748A3" w:rsidRPr="007E274D" w:rsidRDefault="001748A3" w:rsidP="001748A3">
            <w:pPr>
              <w:spacing w:after="0" w:line="240" w:lineRule="auto"/>
              <w:rPr>
                <w:rFonts w:ascii="Calibri" w:eastAsia="Times New Roman" w:hAnsi="Calibri" w:cs="Calibri"/>
                <w:color w:val="0070C0"/>
                <w:sz w:val="24"/>
                <w:szCs w:val="24"/>
              </w:rPr>
            </w:pPr>
            <w:r w:rsidRPr="007E274D">
              <w:rPr>
                <w:sz w:val="24"/>
                <w:szCs w:val="24"/>
              </w:rPr>
              <w:t>2.7.1</w:t>
            </w:r>
          </w:p>
        </w:tc>
        <w:tc>
          <w:tcPr>
            <w:tcW w:w="3827" w:type="dxa"/>
            <w:tcBorders>
              <w:top w:val="single" w:sz="4" w:space="0" w:color="auto"/>
              <w:left w:val="nil"/>
              <w:bottom w:val="single" w:sz="4" w:space="0" w:color="auto"/>
              <w:right w:val="single" w:sz="4" w:space="0" w:color="auto"/>
            </w:tcBorders>
            <w:shd w:val="clear" w:color="auto" w:fill="FDE9D9"/>
          </w:tcPr>
          <w:p w14:paraId="7A5D414F" w14:textId="2361D83F" w:rsidR="001748A3" w:rsidRPr="007E274D" w:rsidRDefault="001748A3" w:rsidP="001748A3">
            <w:pPr>
              <w:spacing w:after="0" w:line="240" w:lineRule="auto"/>
              <w:rPr>
                <w:rFonts w:ascii="Calibri" w:eastAsia="Times New Roman" w:hAnsi="Calibri" w:cs="Calibri"/>
                <w:sz w:val="24"/>
                <w:szCs w:val="24"/>
              </w:rPr>
            </w:pPr>
            <w:r w:rsidRPr="007E274D">
              <w:rPr>
                <w:sz w:val="24"/>
                <w:szCs w:val="24"/>
              </w:rPr>
              <w:t>Gibt es ein dokumentiertes Risikomanagement</w:t>
            </w:r>
            <w:r w:rsidR="001E55EF" w:rsidRPr="007E274D">
              <w:rPr>
                <w:sz w:val="24"/>
                <w:szCs w:val="24"/>
              </w:rPr>
              <w:t>-</w:t>
            </w:r>
            <w:r w:rsidRPr="007E274D">
              <w:rPr>
                <w:sz w:val="24"/>
                <w:szCs w:val="24"/>
              </w:rPr>
              <w:t>system, das auch die Produktverantwortung abdeckt?</w:t>
            </w:r>
          </w:p>
        </w:tc>
        <w:tc>
          <w:tcPr>
            <w:tcW w:w="283" w:type="dxa"/>
            <w:tcBorders>
              <w:top w:val="nil"/>
              <w:left w:val="nil"/>
              <w:bottom w:val="single" w:sz="4" w:space="0" w:color="auto"/>
              <w:right w:val="nil"/>
            </w:tcBorders>
            <w:shd w:val="clear" w:color="auto" w:fill="FDE9D9"/>
          </w:tcPr>
          <w:p w14:paraId="669F6FB4" w14:textId="482603DA" w:rsidR="001748A3" w:rsidRPr="007E274D" w:rsidRDefault="001748A3" w:rsidP="001748A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0D8D3DE9" w14:textId="235D176F" w:rsidR="001748A3" w:rsidRPr="007E274D" w:rsidRDefault="001748A3" w:rsidP="001748A3">
            <w:pPr>
              <w:spacing w:after="0" w:line="240" w:lineRule="auto"/>
              <w:rPr>
                <w:rFonts w:ascii="Calibri" w:eastAsia="Times New Roman" w:hAnsi="Calibri" w:cs="Calibri"/>
                <w:sz w:val="24"/>
                <w:szCs w:val="24"/>
              </w:rPr>
            </w:pPr>
            <w:r w:rsidRPr="007E274D">
              <w:rPr>
                <w:sz w:val="24"/>
                <w:szCs w:val="24"/>
              </w:rPr>
              <w:t>Suchen Sie nach einem dokumentierten Risikomanagementsystem, das auch eine Beschreibung der Prozesse und die festgelegten Verantwortlichkeiten umfasst.</w:t>
            </w:r>
            <w:r w:rsidR="007E274D" w:rsidRPr="007E274D">
              <w:rPr>
                <w:sz w:val="24"/>
                <w:szCs w:val="24"/>
              </w:rPr>
              <w:t xml:space="preserve"> </w:t>
            </w:r>
            <w:r w:rsidRPr="007E274D">
              <w:rPr>
                <w:sz w:val="24"/>
                <w:szCs w:val="24"/>
              </w:rPr>
              <w:t>Sehr wahrscheinlich wird ein Demingkreis-Ansatz verfolgt, aber dies ist keine verbindliche Vorgabe.</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E8CCE3C" w14:textId="77777777" w:rsidR="001748A3" w:rsidRPr="007E274D" w:rsidRDefault="001748A3" w:rsidP="001748A3">
            <w:pPr>
              <w:spacing w:after="0" w:line="240" w:lineRule="auto"/>
              <w:jc w:val="center"/>
              <w:rPr>
                <w:rFonts w:ascii="Calibri" w:eastAsia="Times New Roman" w:hAnsi="Calibri" w:cs="Calibri"/>
                <w:color w:val="0070C0"/>
                <w:sz w:val="24"/>
                <w:szCs w:val="24"/>
              </w:rPr>
            </w:pPr>
          </w:p>
        </w:tc>
      </w:tr>
      <w:tr w:rsidR="002E3AD0" w:rsidRPr="007E274D" w14:paraId="710B9F9F" w14:textId="77777777" w:rsidTr="00545C84">
        <w:trPr>
          <w:gridAfter w:val="1"/>
          <w:wAfter w:w="14" w:type="dxa"/>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5D475A11" w14:textId="678F9DE7" w:rsidR="001748A3" w:rsidRPr="007E274D" w:rsidRDefault="001748A3" w:rsidP="001748A3">
            <w:pPr>
              <w:spacing w:after="0" w:line="240" w:lineRule="auto"/>
              <w:rPr>
                <w:rFonts w:ascii="Calibri" w:eastAsia="Times New Roman" w:hAnsi="Calibri" w:cs="Calibri"/>
                <w:color w:val="0070C0"/>
                <w:sz w:val="24"/>
                <w:szCs w:val="24"/>
              </w:rPr>
            </w:pPr>
            <w:r w:rsidRPr="007E274D">
              <w:rPr>
                <w:sz w:val="24"/>
                <w:szCs w:val="24"/>
              </w:rPr>
              <w:t>2.7.2</w:t>
            </w:r>
          </w:p>
        </w:tc>
        <w:tc>
          <w:tcPr>
            <w:tcW w:w="3827" w:type="dxa"/>
            <w:tcBorders>
              <w:top w:val="single" w:sz="4" w:space="0" w:color="auto"/>
              <w:left w:val="nil"/>
              <w:bottom w:val="single" w:sz="4" w:space="0" w:color="auto"/>
              <w:right w:val="single" w:sz="4" w:space="0" w:color="auto"/>
            </w:tcBorders>
            <w:shd w:val="clear" w:color="auto" w:fill="FDE9D9"/>
          </w:tcPr>
          <w:p w14:paraId="15573085" w14:textId="506A7E50" w:rsidR="001748A3" w:rsidRPr="007E274D" w:rsidRDefault="001748A3" w:rsidP="001748A3">
            <w:pPr>
              <w:spacing w:after="0" w:line="240" w:lineRule="auto"/>
              <w:rPr>
                <w:rFonts w:ascii="Calibri" w:eastAsia="Times New Roman" w:hAnsi="Calibri" w:cs="Calibri"/>
                <w:sz w:val="24"/>
                <w:szCs w:val="24"/>
              </w:rPr>
            </w:pPr>
            <w:r w:rsidRPr="007E274D">
              <w:rPr>
                <w:sz w:val="24"/>
                <w:szCs w:val="24"/>
              </w:rPr>
              <w:t>Welche Maßnahmen wurden im Zusammenhang mit der Produktverantwortung getroffen?</w:t>
            </w:r>
          </w:p>
        </w:tc>
        <w:tc>
          <w:tcPr>
            <w:tcW w:w="283" w:type="dxa"/>
            <w:tcBorders>
              <w:top w:val="single" w:sz="4" w:space="0" w:color="auto"/>
              <w:left w:val="nil"/>
              <w:bottom w:val="single" w:sz="4" w:space="0" w:color="auto"/>
              <w:right w:val="nil"/>
            </w:tcBorders>
            <w:shd w:val="clear" w:color="auto" w:fill="FDE9D9"/>
          </w:tcPr>
          <w:p w14:paraId="4CED18D6" w14:textId="207CA85E" w:rsidR="001748A3" w:rsidRPr="007E274D" w:rsidRDefault="001748A3" w:rsidP="001748A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3A2F1A13" w14:textId="77777777" w:rsidR="001748A3" w:rsidRPr="007E274D" w:rsidRDefault="001748A3" w:rsidP="001748A3">
            <w:pPr>
              <w:spacing w:after="0" w:line="240" w:lineRule="auto"/>
              <w:rPr>
                <w:rFonts w:cstheme="minorHAnsi"/>
                <w:sz w:val="24"/>
                <w:szCs w:val="24"/>
              </w:rPr>
            </w:pPr>
            <w:r w:rsidRPr="007E274D">
              <w:rPr>
                <w:sz w:val="24"/>
                <w:szCs w:val="24"/>
              </w:rPr>
              <w:t>Maßnahmen für Produktverantwortung können unterschiedliche Formen annehmen. Einige Beispiele sind nachstehend aufgeführt.</w:t>
            </w:r>
          </w:p>
          <w:p w14:paraId="20F4AD7F" w14:textId="71EF8BA6" w:rsidR="00235524" w:rsidRPr="007E274D" w:rsidRDefault="008975CC" w:rsidP="001748A3">
            <w:pPr>
              <w:spacing w:after="0" w:line="240" w:lineRule="auto"/>
              <w:rPr>
                <w:rFonts w:cstheme="minorHAnsi"/>
                <w:sz w:val="24"/>
                <w:szCs w:val="24"/>
              </w:rPr>
            </w:pPr>
            <w:r w:rsidRPr="007E274D">
              <w:rPr>
                <w:sz w:val="24"/>
                <w:szCs w:val="24"/>
              </w:rPr>
              <w:t>- Prozentzahl der Sicherheitsdatenblätter (SDB) für nicht klassifizierte Produkte, die im Format mit 16 Abschnitten vorliegen</w:t>
            </w:r>
          </w:p>
          <w:p w14:paraId="464A0E47" w14:textId="09035F2A" w:rsidR="00235524" w:rsidRPr="007E274D" w:rsidRDefault="008975CC" w:rsidP="001748A3">
            <w:pPr>
              <w:spacing w:after="0" w:line="240" w:lineRule="auto"/>
              <w:rPr>
                <w:rFonts w:cstheme="minorHAnsi"/>
                <w:sz w:val="24"/>
                <w:szCs w:val="24"/>
              </w:rPr>
            </w:pPr>
            <w:r w:rsidRPr="007E274D">
              <w:rPr>
                <w:sz w:val="24"/>
                <w:szCs w:val="24"/>
              </w:rPr>
              <w:t>- Dokumentation der Schulung von wichtigen Mitarbeitern, inkl. Vertriebsmitarbeitern</w:t>
            </w:r>
          </w:p>
          <w:p w14:paraId="40264376" w14:textId="2AB070EF" w:rsidR="00235524" w:rsidRPr="007E274D" w:rsidRDefault="008975CC" w:rsidP="001748A3">
            <w:pPr>
              <w:spacing w:after="0" w:line="240" w:lineRule="auto"/>
              <w:rPr>
                <w:rFonts w:cstheme="minorHAnsi"/>
                <w:sz w:val="24"/>
                <w:szCs w:val="24"/>
              </w:rPr>
            </w:pPr>
            <w:r w:rsidRPr="007E274D">
              <w:rPr>
                <w:sz w:val="24"/>
                <w:szCs w:val="24"/>
              </w:rPr>
              <w:t>- Anzahl der produkt- oder servicebezogenen Beschwerden (siehe Qualitätsdokumente)</w:t>
            </w:r>
          </w:p>
          <w:p w14:paraId="0EC25196" w14:textId="7F159B6C" w:rsidR="008975CC" w:rsidRPr="007E274D" w:rsidRDefault="008975CC" w:rsidP="001748A3">
            <w:pPr>
              <w:spacing w:after="0" w:line="240" w:lineRule="auto"/>
              <w:rPr>
                <w:rFonts w:cstheme="minorHAnsi"/>
                <w:sz w:val="24"/>
                <w:szCs w:val="24"/>
              </w:rPr>
            </w:pPr>
            <w:r w:rsidRPr="007E274D">
              <w:rPr>
                <w:sz w:val="24"/>
                <w:szCs w:val="24"/>
              </w:rPr>
              <w:t>- Auswertung der an Kunden verschickten Fragebögen, um das Serviceniveau des Vertriebsunternehmens zu ermitteln</w:t>
            </w:r>
          </w:p>
          <w:p w14:paraId="3EDE9E43" w14:textId="3757F4A9" w:rsidR="00235524" w:rsidRPr="007E274D" w:rsidRDefault="00235524" w:rsidP="001748A3">
            <w:pPr>
              <w:spacing w:after="0" w:line="240" w:lineRule="auto"/>
              <w:rPr>
                <w:rFonts w:ascii="Calibri" w:eastAsia="Times New Roman" w:hAnsi="Calibri" w:cs="Calibri"/>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D6A45FB" w14:textId="77777777" w:rsidR="001748A3" w:rsidRPr="007E274D" w:rsidRDefault="001748A3" w:rsidP="001748A3">
            <w:pPr>
              <w:spacing w:after="0" w:line="240" w:lineRule="auto"/>
              <w:jc w:val="center"/>
              <w:rPr>
                <w:rFonts w:ascii="Calibri" w:eastAsia="Times New Roman" w:hAnsi="Calibri" w:cs="Calibri"/>
                <w:color w:val="0070C0"/>
                <w:sz w:val="24"/>
                <w:szCs w:val="24"/>
              </w:rPr>
            </w:pPr>
          </w:p>
        </w:tc>
      </w:tr>
      <w:tr w:rsidR="002E3AD0" w:rsidRPr="007E274D" w14:paraId="5CC9242C"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EFEAB08" w14:textId="0BA992BE" w:rsidR="001748A3" w:rsidRPr="007E274D" w:rsidRDefault="001748A3" w:rsidP="001748A3">
            <w:pPr>
              <w:spacing w:after="0" w:line="240" w:lineRule="auto"/>
              <w:rPr>
                <w:rFonts w:ascii="Calibri" w:eastAsia="Times New Roman" w:hAnsi="Calibri" w:cs="Calibri"/>
                <w:color w:val="0070C0"/>
                <w:sz w:val="24"/>
                <w:szCs w:val="24"/>
              </w:rPr>
            </w:pPr>
            <w:r w:rsidRPr="007E274D">
              <w:rPr>
                <w:sz w:val="24"/>
                <w:szCs w:val="24"/>
              </w:rPr>
              <w:t>2.7.3</w:t>
            </w:r>
          </w:p>
        </w:tc>
        <w:tc>
          <w:tcPr>
            <w:tcW w:w="3827" w:type="dxa"/>
            <w:tcBorders>
              <w:top w:val="single" w:sz="4" w:space="0" w:color="auto"/>
              <w:left w:val="nil"/>
              <w:bottom w:val="single" w:sz="4" w:space="0" w:color="auto"/>
              <w:right w:val="single" w:sz="4" w:space="0" w:color="auto"/>
            </w:tcBorders>
            <w:shd w:val="clear" w:color="auto" w:fill="FDE9D9"/>
          </w:tcPr>
          <w:p w14:paraId="4AF43496" w14:textId="03E71AAA" w:rsidR="001748A3" w:rsidRPr="007E274D" w:rsidRDefault="001748A3" w:rsidP="001748A3">
            <w:pPr>
              <w:spacing w:after="0" w:line="240" w:lineRule="auto"/>
              <w:rPr>
                <w:rFonts w:ascii="Calibri" w:eastAsia="Times New Roman" w:hAnsi="Calibri" w:cs="Calibri"/>
                <w:sz w:val="24"/>
                <w:szCs w:val="24"/>
              </w:rPr>
            </w:pPr>
            <w:r w:rsidRPr="007E274D">
              <w:rPr>
                <w:sz w:val="24"/>
                <w:szCs w:val="24"/>
              </w:rPr>
              <w:t>Findet ein Management Review zur Wirksamkeit der Maßnahmen rund um die Produktverantwortung statt?</w:t>
            </w:r>
          </w:p>
        </w:tc>
        <w:tc>
          <w:tcPr>
            <w:tcW w:w="283" w:type="dxa"/>
            <w:tcBorders>
              <w:top w:val="nil"/>
              <w:left w:val="nil"/>
              <w:bottom w:val="nil"/>
              <w:right w:val="nil"/>
            </w:tcBorders>
            <w:shd w:val="clear" w:color="auto" w:fill="FDE9D9"/>
          </w:tcPr>
          <w:p w14:paraId="159240CD" w14:textId="53F69E69" w:rsidR="001748A3" w:rsidRPr="007E274D" w:rsidRDefault="001748A3" w:rsidP="001748A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26CCB7F0" w14:textId="797D37DF" w:rsidR="001748A3" w:rsidRPr="007E274D" w:rsidRDefault="001748A3" w:rsidP="001748A3">
            <w:pPr>
              <w:spacing w:after="0" w:line="240" w:lineRule="auto"/>
              <w:rPr>
                <w:rFonts w:ascii="Calibri" w:eastAsia="Times New Roman" w:hAnsi="Calibri" w:cs="Calibri"/>
                <w:sz w:val="24"/>
                <w:szCs w:val="24"/>
              </w:rPr>
            </w:pPr>
            <w:r w:rsidRPr="007E274D">
              <w:rPr>
                <w:sz w:val="24"/>
                <w:szCs w:val="24"/>
              </w:rPr>
              <w:t>Dies könnte beispielsweise in Form einer SWOT-Analyse erfolgen (Strengths (Stärken), Weaknesses (Schwächen), Opportunities (Chancen) und Threats (Risiken)).</w:t>
            </w:r>
            <w:r w:rsidR="007E274D" w:rsidRPr="007E274D">
              <w:rPr>
                <w:sz w:val="24"/>
                <w:szCs w:val="24"/>
              </w:rPr>
              <w:t xml:space="preserve"> </w:t>
            </w:r>
            <w:r w:rsidRPr="007E274D">
              <w:rPr>
                <w:sz w:val="24"/>
                <w:szCs w:val="24"/>
              </w:rPr>
              <w:t>Der Überwachungsprozess sollte auch eine Analyse der Maßnahmen sowie deren Wirksamkeit umfassen.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6B94643" w14:textId="77777777" w:rsidR="001748A3" w:rsidRPr="007E274D" w:rsidRDefault="001748A3" w:rsidP="001748A3">
            <w:pPr>
              <w:spacing w:after="0" w:line="240" w:lineRule="auto"/>
              <w:jc w:val="center"/>
              <w:rPr>
                <w:rFonts w:ascii="Calibri" w:eastAsia="Times New Roman" w:hAnsi="Calibri" w:cs="Calibri"/>
                <w:color w:val="0070C0"/>
                <w:sz w:val="24"/>
                <w:szCs w:val="24"/>
              </w:rPr>
            </w:pPr>
          </w:p>
        </w:tc>
      </w:tr>
      <w:tr w:rsidR="002E3AD0" w:rsidRPr="007E274D" w14:paraId="5FF55A94"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74628FE6" w14:textId="036F451D" w:rsidR="001748A3" w:rsidRPr="007E274D" w:rsidRDefault="001748A3" w:rsidP="001748A3">
            <w:pPr>
              <w:spacing w:after="0" w:line="240" w:lineRule="auto"/>
              <w:rPr>
                <w:rFonts w:ascii="Calibri" w:eastAsia="Times New Roman" w:hAnsi="Calibri" w:cs="Calibri"/>
                <w:color w:val="0070C0"/>
                <w:sz w:val="24"/>
                <w:szCs w:val="24"/>
              </w:rPr>
            </w:pPr>
            <w:r w:rsidRPr="007E274D">
              <w:rPr>
                <w:sz w:val="24"/>
                <w:szCs w:val="24"/>
              </w:rPr>
              <w:t>2.7.4</w:t>
            </w:r>
          </w:p>
        </w:tc>
        <w:tc>
          <w:tcPr>
            <w:tcW w:w="3827" w:type="dxa"/>
            <w:tcBorders>
              <w:top w:val="nil"/>
              <w:left w:val="nil"/>
              <w:bottom w:val="single" w:sz="4" w:space="0" w:color="auto"/>
              <w:right w:val="single" w:sz="4" w:space="0" w:color="auto"/>
            </w:tcBorders>
            <w:shd w:val="clear" w:color="auto" w:fill="FDE9D9"/>
          </w:tcPr>
          <w:p w14:paraId="04375E66" w14:textId="65238DBE" w:rsidR="001748A3" w:rsidRPr="007E274D" w:rsidRDefault="001748A3" w:rsidP="001748A3">
            <w:pPr>
              <w:spacing w:after="0" w:line="240" w:lineRule="auto"/>
              <w:rPr>
                <w:rFonts w:ascii="Calibri" w:eastAsia="Times New Roman" w:hAnsi="Calibri" w:cs="Calibri"/>
                <w:sz w:val="24"/>
                <w:szCs w:val="24"/>
              </w:rPr>
            </w:pPr>
            <w:r w:rsidRPr="007E274D">
              <w:rPr>
                <w:sz w:val="24"/>
                <w:szCs w:val="24"/>
              </w:rPr>
              <w:t>Gibt es im Unternehmen eine dokumentierte Betriebsanweisung für die Endnutzung und Dokumentation?</w:t>
            </w:r>
          </w:p>
        </w:tc>
        <w:tc>
          <w:tcPr>
            <w:tcW w:w="283" w:type="dxa"/>
            <w:tcBorders>
              <w:top w:val="nil"/>
              <w:left w:val="nil"/>
              <w:bottom w:val="nil"/>
              <w:right w:val="nil"/>
            </w:tcBorders>
            <w:shd w:val="clear" w:color="auto" w:fill="FDE9D9"/>
          </w:tcPr>
          <w:p w14:paraId="5B2D2946" w14:textId="435431A0" w:rsidR="001748A3" w:rsidRPr="007E274D" w:rsidRDefault="001748A3" w:rsidP="001748A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E954170" w14:textId="39FEDD7D" w:rsidR="001748A3" w:rsidRPr="007E274D" w:rsidRDefault="544A99BB" w:rsidP="001748A3">
            <w:pPr>
              <w:spacing w:after="0" w:line="240" w:lineRule="auto"/>
              <w:rPr>
                <w:rFonts w:ascii="Calibri" w:eastAsia="Times New Roman" w:hAnsi="Calibri" w:cs="Calibri"/>
                <w:sz w:val="24"/>
                <w:szCs w:val="24"/>
              </w:rPr>
            </w:pPr>
            <w:r w:rsidRPr="007E274D">
              <w:rPr>
                <w:sz w:val="24"/>
                <w:szCs w:val="24"/>
              </w:rPr>
              <w:t>Suchen Sie nach Nachweisen.</w:t>
            </w:r>
            <w:r w:rsidR="007E274D" w:rsidRPr="007E274D">
              <w:rPr>
                <w:sz w:val="24"/>
                <w:szCs w:val="24"/>
              </w:rPr>
              <w:t xml:space="preserve"> </w:t>
            </w:r>
            <w:r w:rsidRPr="007E274D">
              <w:rPr>
                <w:sz w:val="24"/>
                <w:szCs w:val="24"/>
              </w:rPr>
              <w:t>Hierzu zählt beispielsweise auch eine Schätzung der genutzten Menge in Tonnen. Suchen Sie nach Informationen in Produktdossiers. Wenn der Kunde keine Angaben zur Endnutzung macht, ist eine fundierte Schätzung auf Basis qualifizierter Informationen zulässig.</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EFC4BD0" w14:textId="77777777" w:rsidR="001748A3" w:rsidRPr="007E274D" w:rsidRDefault="001748A3" w:rsidP="001748A3">
            <w:pPr>
              <w:spacing w:after="0" w:line="240" w:lineRule="auto"/>
              <w:jc w:val="center"/>
              <w:rPr>
                <w:rFonts w:ascii="Calibri" w:eastAsia="Times New Roman" w:hAnsi="Calibri" w:cs="Calibri"/>
                <w:color w:val="0070C0"/>
                <w:sz w:val="24"/>
                <w:szCs w:val="24"/>
              </w:rPr>
            </w:pPr>
          </w:p>
        </w:tc>
      </w:tr>
      <w:tr w:rsidR="002E3AD0" w:rsidRPr="007E274D" w14:paraId="5EBF2A06" w14:textId="77777777" w:rsidTr="00545C84">
        <w:trPr>
          <w:gridAfter w:val="1"/>
          <w:wAfter w:w="14" w:type="dxa"/>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841D6EF" w14:textId="5EBB24F4" w:rsidR="001748A3" w:rsidRPr="007E274D" w:rsidRDefault="001748A3" w:rsidP="001748A3">
            <w:pPr>
              <w:spacing w:after="0" w:line="240" w:lineRule="auto"/>
              <w:rPr>
                <w:rFonts w:ascii="Calibri" w:eastAsia="Times New Roman" w:hAnsi="Calibri" w:cs="Calibri"/>
                <w:color w:val="0070C0"/>
                <w:sz w:val="24"/>
                <w:szCs w:val="24"/>
              </w:rPr>
            </w:pPr>
            <w:r w:rsidRPr="007E274D">
              <w:rPr>
                <w:sz w:val="24"/>
                <w:szCs w:val="24"/>
              </w:rPr>
              <w:t>2.7.5</w:t>
            </w:r>
          </w:p>
        </w:tc>
        <w:tc>
          <w:tcPr>
            <w:tcW w:w="3827" w:type="dxa"/>
            <w:tcBorders>
              <w:top w:val="single" w:sz="4" w:space="0" w:color="auto"/>
              <w:left w:val="nil"/>
              <w:bottom w:val="single" w:sz="4" w:space="0" w:color="auto"/>
              <w:right w:val="single" w:sz="4" w:space="0" w:color="auto"/>
            </w:tcBorders>
            <w:shd w:val="clear" w:color="auto" w:fill="FDE9D9"/>
          </w:tcPr>
          <w:p w14:paraId="60DF443F" w14:textId="20019BD3" w:rsidR="001748A3" w:rsidRPr="007E274D" w:rsidRDefault="001748A3" w:rsidP="001748A3">
            <w:pPr>
              <w:spacing w:after="0" w:line="240" w:lineRule="auto"/>
              <w:rPr>
                <w:rFonts w:ascii="Calibri" w:eastAsia="Times New Roman" w:hAnsi="Calibri" w:cs="Calibri"/>
                <w:sz w:val="24"/>
                <w:szCs w:val="24"/>
              </w:rPr>
            </w:pPr>
            <w:r w:rsidRPr="007E274D">
              <w:rPr>
                <w:sz w:val="24"/>
                <w:szCs w:val="24"/>
              </w:rPr>
              <w:t>Enthalten die unterzeichneten Verträge mit den wichtigsten Chemikalienlieferanten einen Verweis auf die Cefic/FECC Product Stewardship Guidelines?</w:t>
            </w:r>
          </w:p>
        </w:tc>
        <w:tc>
          <w:tcPr>
            <w:tcW w:w="283" w:type="dxa"/>
            <w:tcBorders>
              <w:top w:val="single" w:sz="4" w:space="0" w:color="auto"/>
              <w:left w:val="nil"/>
              <w:bottom w:val="single" w:sz="4" w:space="0" w:color="auto"/>
              <w:right w:val="single" w:sz="4" w:space="0" w:color="auto"/>
            </w:tcBorders>
            <w:shd w:val="clear" w:color="auto" w:fill="FDE9D9"/>
          </w:tcPr>
          <w:p w14:paraId="704A1248" w14:textId="77777777" w:rsidR="001748A3" w:rsidRPr="007E274D" w:rsidRDefault="001748A3" w:rsidP="001748A3">
            <w:pPr>
              <w:spacing w:after="0" w:line="240" w:lineRule="auto"/>
              <w:rPr>
                <w:rFonts w:ascii="Calibri" w:eastAsia="Times New Roman" w:hAnsi="Calibri" w:cs="Calibri"/>
                <w:sz w:val="24"/>
                <w:szCs w:val="24"/>
              </w:rPr>
            </w:pPr>
          </w:p>
        </w:tc>
        <w:tc>
          <w:tcPr>
            <w:tcW w:w="8224" w:type="dxa"/>
            <w:tcBorders>
              <w:top w:val="nil"/>
              <w:left w:val="nil"/>
              <w:bottom w:val="single" w:sz="4" w:space="0" w:color="auto"/>
              <w:right w:val="single" w:sz="4" w:space="0" w:color="auto"/>
            </w:tcBorders>
            <w:shd w:val="clear" w:color="auto" w:fill="FDE9D9"/>
          </w:tcPr>
          <w:p w14:paraId="665DA962" w14:textId="390C44C7" w:rsidR="001748A3" w:rsidRPr="007E274D" w:rsidRDefault="001748A3" w:rsidP="001748A3">
            <w:pPr>
              <w:spacing w:after="0" w:line="240" w:lineRule="auto"/>
              <w:rPr>
                <w:rFonts w:eastAsia="Times New Roman" w:cstheme="minorHAnsi"/>
                <w:sz w:val="24"/>
                <w:szCs w:val="24"/>
              </w:rPr>
            </w:pPr>
            <w:r w:rsidRPr="007E274D">
              <w:rPr>
                <w:sz w:val="24"/>
                <w:szCs w:val="24"/>
              </w:rPr>
              <w:t>Verträge schließen hierbei auch Dokumente (einschließlich Briefverkehr) ein, aus denen sich regelmäßige Geschäftstätigkeiten ableiten lassen und aus denen hervorgeht, dass der Lieferant das Unternehmen als seinen Vertriebspartner erachtet. In manchen Fällen gibt es auch eine Vertriebsvereinbarung.</w:t>
            </w:r>
            <w:r w:rsidR="007E274D" w:rsidRPr="007E274D">
              <w:rPr>
                <w:sz w:val="24"/>
                <w:szCs w:val="24"/>
              </w:rPr>
              <w:t xml:space="preserve"> </w:t>
            </w:r>
            <w:r w:rsidRPr="007E274D">
              <w:rPr>
                <w:sz w:val="24"/>
                <w:szCs w:val="24"/>
              </w:rPr>
              <w:t xml:space="preserve">Die Product Stewardship Guidelines umfassen gemeinsam von Cefic und FECC verabschiedete Leitlinien zur Aufteilung der SGU-Verantwortlichkeiten zwischen Lieferant und Vertriebsunternehmen. Wenn es eine formale Vereinbarung oder einen Vertrag </w:t>
            </w:r>
            <w:r w:rsidRPr="007E274D">
              <w:rPr>
                <w:sz w:val="24"/>
                <w:szCs w:val="24"/>
              </w:rPr>
              <w:lastRenderedPageBreak/>
              <w:t>zwischen Lieferant/Vertriebsunternehmen gibt, sollten diese Richtlinien unterzeichnet und Teil des Geschäftsvertrags zwischen Lieferant/Vertriebsunternehmen werden.</w:t>
            </w:r>
          </w:p>
          <w:p w14:paraId="3237F735" w14:textId="4AF63FDE" w:rsidR="001748A3" w:rsidRPr="007E274D" w:rsidRDefault="001748A3" w:rsidP="001748A3">
            <w:pPr>
              <w:spacing w:after="0" w:line="240" w:lineRule="auto"/>
              <w:rPr>
                <w:rFonts w:eastAsia="Times New Roman" w:cstheme="minorHAnsi"/>
                <w:sz w:val="24"/>
                <w:szCs w:val="24"/>
              </w:rPr>
            </w:pPr>
            <w:r w:rsidRPr="007E274D">
              <w:rPr>
                <w:sz w:val="24"/>
                <w:szCs w:val="24"/>
              </w:rPr>
              <w:t xml:space="preserve">Siehe: http://www.cefic.org/Documents/IndustrySupport/RC%20tools%20for%20SMEs/Document%20Tool%20Box/Guide-with-Good-Practices-for-Chemical-Distributors-ProductStewardship.pdf?epslanguage=en </w:t>
            </w:r>
          </w:p>
          <w:p w14:paraId="64AC357C" w14:textId="77777777" w:rsidR="001748A3" w:rsidRPr="007E274D" w:rsidRDefault="001748A3" w:rsidP="001748A3">
            <w:pPr>
              <w:spacing w:after="0" w:line="240" w:lineRule="auto"/>
              <w:rPr>
                <w:rFonts w:ascii="Calibri" w:eastAsia="Times New Roman" w:hAnsi="Calibri" w:cs="Calibri"/>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D8CD474" w14:textId="77777777" w:rsidR="001748A3" w:rsidRPr="007E274D" w:rsidRDefault="001748A3" w:rsidP="001748A3">
            <w:pPr>
              <w:spacing w:after="0" w:line="240" w:lineRule="auto"/>
              <w:jc w:val="center"/>
              <w:rPr>
                <w:rFonts w:ascii="Calibri" w:eastAsia="Times New Roman" w:hAnsi="Calibri" w:cs="Calibri"/>
                <w:color w:val="0070C0"/>
                <w:sz w:val="24"/>
                <w:szCs w:val="24"/>
              </w:rPr>
            </w:pPr>
          </w:p>
        </w:tc>
      </w:tr>
      <w:tr w:rsidR="00517E04" w:rsidRPr="007E274D" w14:paraId="005A8574" w14:textId="77777777" w:rsidTr="00545C84">
        <w:trPr>
          <w:gridAfter w:val="1"/>
          <w:wAfter w:w="14" w:type="dxa"/>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33234A81" w14:textId="4C85800D"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2.8</w:t>
            </w:r>
          </w:p>
        </w:tc>
        <w:tc>
          <w:tcPr>
            <w:tcW w:w="3827" w:type="dxa"/>
            <w:tcBorders>
              <w:top w:val="single" w:sz="4" w:space="0" w:color="auto"/>
              <w:left w:val="nil"/>
              <w:bottom w:val="single" w:sz="4" w:space="0" w:color="auto"/>
              <w:right w:val="single" w:sz="4" w:space="0" w:color="auto"/>
            </w:tcBorders>
            <w:shd w:val="clear" w:color="auto" w:fill="FDE9D9"/>
          </w:tcPr>
          <w:p w14:paraId="6BEDF786" w14:textId="5F8C05C8" w:rsidR="00266963" w:rsidRPr="007E274D" w:rsidRDefault="001E6ACF" w:rsidP="00266963">
            <w:pPr>
              <w:spacing w:after="0" w:line="240" w:lineRule="auto"/>
              <w:rPr>
                <w:rFonts w:ascii="Calibri" w:eastAsia="Times New Roman" w:hAnsi="Calibri" w:cs="Calibri"/>
                <w:color w:val="0070C0"/>
                <w:sz w:val="24"/>
                <w:szCs w:val="24"/>
              </w:rPr>
            </w:pPr>
            <w:bookmarkStart w:id="14" w:name="_Hlk97906819"/>
            <w:bookmarkStart w:id="15" w:name="Maintenance"/>
            <w:r w:rsidRPr="007E274D">
              <w:rPr>
                <w:b/>
                <w:bCs/>
                <w:color w:val="0070C0"/>
                <w:sz w:val="24"/>
                <w:szCs w:val="24"/>
              </w:rPr>
              <w:t>Instandhaltung</w:t>
            </w:r>
            <w:bookmarkEnd w:id="14"/>
            <w:bookmarkEnd w:id="15"/>
          </w:p>
        </w:tc>
        <w:tc>
          <w:tcPr>
            <w:tcW w:w="283" w:type="dxa"/>
            <w:tcBorders>
              <w:top w:val="nil"/>
              <w:left w:val="nil"/>
              <w:bottom w:val="nil"/>
              <w:right w:val="nil"/>
            </w:tcBorders>
            <w:shd w:val="clear" w:color="auto" w:fill="FDE9D9"/>
          </w:tcPr>
          <w:p w14:paraId="233DC685" w14:textId="5890D388"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13F59318" w14:textId="6085EAAB" w:rsidR="00266963" w:rsidRPr="007E274D" w:rsidRDefault="001E6ACF" w:rsidP="00266963">
            <w:pPr>
              <w:spacing w:after="0" w:line="240" w:lineRule="auto"/>
              <w:rPr>
                <w:rFonts w:ascii="Calibri" w:eastAsia="Times New Roman" w:hAnsi="Calibri" w:cs="Calibri"/>
                <w:color w:val="0070C0"/>
                <w:sz w:val="24"/>
                <w:szCs w:val="24"/>
              </w:rPr>
            </w:pPr>
            <w:r w:rsidRPr="007E274D">
              <w:rPr>
                <w:b/>
                <w:bCs/>
                <w:color w:val="0070C0"/>
                <w:sz w:val="24"/>
                <w:szCs w:val="24"/>
              </w:rPr>
              <w:t xml:space="preserve"> Instandhaltung</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F18AAB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2A94E3A"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68942120" w14:textId="388E63A4"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2.8.1</w:t>
            </w:r>
          </w:p>
        </w:tc>
        <w:tc>
          <w:tcPr>
            <w:tcW w:w="3827" w:type="dxa"/>
            <w:tcBorders>
              <w:top w:val="nil"/>
              <w:left w:val="nil"/>
              <w:bottom w:val="single" w:sz="4" w:space="0" w:color="auto"/>
              <w:right w:val="single" w:sz="4" w:space="0" w:color="auto"/>
            </w:tcBorders>
            <w:shd w:val="clear" w:color="auto" w:fill="FDE9D9"/>
          </w:tcPr>
          <w:p w14:paraId="15C7BE91" w14:textId="63FCF56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schriftlich festgehaltene Betriebsanweisungen zur Instandhaltung?</w:t>
            </w:r>
          </w:p>
        </w:tc>
        <w:tc>
          <w:tcPr>
            <w:tcW w:w="283" w:type="dxa"/>
            <w:tcBorders>
              <w:top w:val="nil"/>
              <w:left w:val="nil"/>
              <w:bottom w:val="nil"/>
              <w:right w:val="nil"/>
            </w:tcBorders>
            <w:shd w:val="clear" w:color="auto" w:fill="FDE9D9"/>
          </w:tcPr>
          <w:p w14:paraId="2AE67068" w14:textId="5AC5A3AD"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573144E" w14:textId="6B2517D6"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Suchen Sie nach Nachweisen.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ADEDBF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363D545"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EA103B1" w14:textId="49915A27"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2.8.2</w:t>
            </w:r>
          </w:p>
        </w:tc>
        <w:tc>
          <w:tcPr>
            <w:tcW w:w="3827" w:type="dxa"/>
            <w:tcBorders>
              <w:top w:val="nil"/>
              <w:left w:val="nil"/>
              <w:bottom w:val="single" w:sz="4" w:space="0" w:color="auto"/>
              <w:right w:val="single" w:sz="4" w:space="0" w:color="auto"/>
            </w:tcBorders>
            <w:shd w:val="clear" w:color="auto" w:fill="FDE9D9"/>
          </w:tcPr>
          <w:p w14:paraId="4217654F" w14:textId="08D67094"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einen Plan für die vorbeugende Instandhaltung?</w:t>
            </w:r>
          </w:p>
        </w:tc>
        <w:tc>
          <w:tcPr>
            <w:tcW w:w="283" w:type="dxa"/>
            <w:tcBorders>
              <w:top w:val="nil"/>
              <w:left w:val="nil"/>
              <w:bottom w:val="nil"/>
              <w:right w:val="nil"/>
            </w:tcBorders>
            <w:shd w:val="clear" w:color="auto" w:fill="FDE9D9"/>
          </w:tcPr>
          <w:p w14:paraId="16965088" w14:textId="2B33E6AD"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1F9C3A2A" w14:textId="0125410F"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Achten Sie auf Nachweise im Zusammenhang mit betriebsrelevanten Ausrüstungsteilen und der Einhaltung gesetzlicher Vorgaben, z. B. Füllstandsmessgeräte, Brückenwaagen, Umweltüberwachungsgeräte etc. Bei reinen Bürobetrieben gelten entsprechende Einschränkungen.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7701F0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1E42255"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45FD9524" w14:textId="683C6042"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2.8.3</w:t>
            </w:r>
          </w:p>
        </w:tc>
        <w:tc>
          <w:tcPr>
            <w:tcW w:w="3827" w:type="dxa"/>
            <w:tcBorders>
              <w:top w:val="nil"/>
              <w:left w:val="nil"/>
              <w:bottom w:val="single" w:sz="4" w:space="0" w:color="auto"/>
              <w:right w:val="single" w:sz="4" w:space="0" w:color="auto"/>
            </w:tcBorders>
            <w:shd w:val="clear" w:color="auto" w:fill="FDE9D9"/>
          </w:tcPr>
          <w:p w14:paraId="2C4F5E0C" w14:textId="25A987E1"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Wird die Ausrüstung gemäß den gesetzlichen Vorschriften instand gehalten und geprüft?</w:t>
            </w:r>
          </w:p>
        </w:tc>
        <w:tc>
          <w:tcPr>
            <w:tcW w:w="283" w:type="dxa"/>
            <w:tcBorders>
              <w:top w:val="nil"/>
              <w:left w:val="nil"/>
              <w:bottom w:val="nil"/>
              <w:right w:val="nil"/>
            </w:tcBorders>
            <w:shd w:val="clear" w:color="auto" w:fill="FDE9D9"/>
          </w:tcPr>
          <w:p w14:paraId="7BD7AF46" w14:textId="3307596A"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1C6C041F" w14:textId="41A2F796"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Stellen Sie sicher, dass der Instandhaltungsplan auch Ausrüstungsteile abdeckt, für die gesetzliche Vorgaben gelten, z. B. Druckbehälter, Hebezeuge, Kompressoren, elektrische Geräte etc. Der Prüfer sollte die Antworten zu dieser Frage während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6E6DE1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D11FAF9"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527284B" w14:textId="6F45B8DD"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2.8.4</w:t>
            </w:r>
          </w:p>
        </w:tc>
        <w:tc>
          <w:tcPr>
            <w:tcW w:w="3827" w:type="dxa"/>
            <w:tcBorders>
              <w:top w:val="nil"/>
              <w:left w:val="nil"/>
              <w:bottom w:val="single" w:sz="4" w:space="0" w:color="auto"/>
              <w:right w:val="single" w:sz="4" w:space="0" w:color="auto"/>
            </w:tcBorders>
            <w:shd w:val="clear" w:color="auto" w:fill="FDE9D9"/>
          </w:tcPr>
          <w:p w14:paraId="1A416F6F" w14:textId="7BB1AB7F"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Liegt eine Dokumentation der Instandhaltungs</w:t>
            </w:r>
            <w:r w:rsidR="001E55EF" w:rsidRPr="007E274D">
              <w:rPr>
                <w:sz w:val="24"/>
                <w:szCs w:val="24"/>
              </w:rPr>
              <w:t>-</w:t>
            </w:r>
            <w:r w:rsidRPr="007E274D">
              <w:rPr>
                <w:sz w:val="24"/>
                <w:szCs w:val="24"/>
              </w:rPr>
              <w:t>tätigkeiten vor?</w:t>
            </w:r>
          </w:p>
        </w:tc>
        <w:tc>
          <w:tcPr>
            <w:tcW w:w="283" w:type="dxa"/>
            <w:tcBorders>
              <w:top w:val="nil"/>
              <w:left w:val="nil"/>
              <w:bottom w:val="nil"/>
              <w:right w:val="nil"/>
            </w:tcBorders>
            <w:shd w:val="clear" w:color="auto" w:fill="FDE9D9"/>
          </w:tcPr>
          <w:p w14:paraId="5B5CB2EA" w14:textId="26872933"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E48A0B0" w14:textId="2A44414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Aus den Unterlagen sollte das Datum hervorgehen, an dem die Instandhaltungstätigkeiten durchgeführt wurden.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349461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1D97B13"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0DCCF7A" w14:textId="60D1DDE9"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2.8.5</w:t>
            </w:r>
          </w:p>
        </w:tc>
        <w:tc>
          <w:tcPr>
            <w:tcW w:w="3827" w:type="dxa"/>
            <w:tcBorders>
              <w:top w:val="nil"/>
              <w:left w:val="nil"/>
              <w:bottom w:val="single" w:sz="4" w:space="0" w:color="auto"/>
              <w:right w:val="single" w:sz="4" w:space="0" w:color="auto"/>
            </w:tcBorders>
            <w:shd w:val="clear" w:color="auto" w:fill="FDE9D9"/>
          </w:tcPr>
          <w:p w14:paraId="5210340A" w14:textId="5312A838"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Sind Messgeräte klar gekennzeichnet und kalibriert?</w:t>
            </w:r>
          </w:p>
        </w:tc>
        <w:tc>
          <w:tcPr>
            <w:tcW w:w="283" w:type="dxa"/>
            <w:tcBorders>
              <w:top w:val="nil"/>
              <w:left w:val="nil"/>
              <w:bottom w:val="nil"/>
              <w:right w:val="nil"/>
            </w:tcBorders>
            <w:shd w:val="clear" w:color="auto" w:fill="FDE9D9"/>
          </w:tcPr>
          <w:p w14:paraId="52A950BA" w14:textId="08FC102E"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48ADB64" w14:textId="4A152B58"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Achten Sie auf Nachweise im Zusammenhang mit betriebsrelevanten Ausrüstungsteilen und der Einhaltung gesetzlicher Vorgaben, z. B. Füllstandsmessgeräte, Brückenwaagen, Umweltüberwachungsgeräte etc. Der Prüfer sollte die Antworten zu dieser Frage während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E0F73C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DA408F8"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6DC76F0" w14:textId="6E3B1593"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2.8.6</w:t>
            </w:r>
          </w:p>
        </w:tc>
        <w:tc>
          <w:tcPr>
            <w:tcW w:w="3827" w:type="dxa"/>
            <w:tcBorders>
              <w:top w:val="nil"/>
              <w:left w:val="nil"/>
              <w:bottom w:val="single" w:sz="4" w:space="0" w:color="auto"/>
              <w:right w:val="single" w:sz="4" w:space="0" w:color="auto"/>
            </w:tcBorders>
            <w:shd w:val="clear" w:color="auto" w:fill="FDE9D9"/>
          </w:tcPr>
          <w:p w14:paraId="42CBB70B" w14:textId="6A0D135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einen Prozess für die Qualitätsüberwachung und Freigabe von Instandhaltungs</w:t>
            </w:r>
            <w:r w:rsidR="001E55EF" w:rsidRPr="007E274D">
              <w:rPr>
                <w:sz w:val="24"/>
                <w:szCs w:val="24"/>
              </w:rPr>
              <w:t>-</w:t>
            </w:r>
            <w:r w:rsidRPr="007E274D">
              <w:rPr>
                <w:sz w:val="24"/>
                <w:szCs w:val="24"/>
              </w:rPr>
              <w:t>aktivitäten?</w:t>
            </w:r>
          </w:p>
        </w:tc>
        <w:tc>
          <w:tcPr>
            <w:tcW w:w="283" w:type="dxa"/>
            <w:tcBorders>
              <w:top w:val="nil"/>
              <w:left w:val="nil"/>
              <w:bottom w:val="nil"/>
              <w:right w:val="nil"/>
            </w:tcBorders>
            <w:shd w:val="clear" w:color="auto" w:fill="FDE9D9"/>
          </w:tcPr>
          <w:p w14:paraId="1C3A0361" w14:textId="43A64E62"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78A066AB" w14:textId="5E19DBC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Überprüfen Sie, dass es einen Überwachungs-/Freigabeprozess sowohl für interne als auch extern vergebene Instandhaltungsaktivitäten gibt. Der Prüfer sollte die Antworten zu dieser Frage während der Standortbegehung prüfen.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C8FA46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517E04" w:rsidRPr="007E274D" w14:paraId="38CF6265" w14:textId="77777777" w:rsidTr="00545C84">
        <w:trPr>
          <w:gridAfter w:val="1"/>
          <w:wAfter w:w="14" w:type="dxa"/>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71465C41" w14:textId="6BB791C0"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2.9</w:t>
            </w:r>
          </w:p>
        </w:tc>
        <w:tc>
          <w:tcPr>
            <w:tcW w:w="3827" w:type="dxa"/>
            <w:tcBorders>
              <w:top w:val="single" w:sz="4" w:space="0" w:color="auto"/>
              <w:left w:val="nil"/>
              <w:bottom w:val="single" w:sz="4" w:space="0" w:color="auto"/>
              <w:right w:val="single" w:sz="4" w:space="0" w:color="auto"/>
            </w:tcBorders>
            <w:shd w:val="clear" w:color="auto" w:fill="FDE9D9"/>
          </w:tcPr>
          <w:p w14:paraId="334E240C" w14:textId="64ABBAA5" w:rsidR="001E6ACF" w:rsidRPr="007E274D" w:rsidRDefault="001E6ACF" w:rsidP="00266963">
            <w:pPr>
              <w:spacing w:after="0" w:line="240" w:lineRule="auto"/>
              <w:rPr>
                <w:rFonts w:ascii="Calibri" w:eastAsia="Times New Roman" w:hAnsi="Calibri" w:cs="Calibri"/>
                <w:color w:val="0070C0"/>
                <w:sz w:val="24"/>
                <w:szCs w:val="24"/>
              </w:rPr>
            </w:pPr>
            <w:bookmarkStart w:id="16" w:name="Monitoring_of_new_products"/>
            <w:r w:rsidRPr="007E274D">
              <w:rPr>
                <w:b/>
                <w:bCs/>
                <w:color w:val="0070C0"/>
                <w:sz w:val="24"/>
                <w:szCs w:val="24"/>
              </w:rPr>
              <w:t xml:space="preserve">Überwachung neuer Produkte </w:t>
            </w:r>
            <w:bookmarkEnd w:id="16"/>
          </w:p>
        </w:tc>
        <w:tc>
          <w:tcPr>
            <w:tcW w:w="283" w:type="dxa"/>
            <w:tcBorders>
              <w:top w:val="nil"/>
              <w:left w:val="nil"/>
              <w:bottom w:val="nil"/>
              <w:right w:val="nil"/>
            </w:tcBorders>
            <w:shd w:val="clear" w:color="auto" w:fill="FDE9D9"/>
          </w:tcPr>
          <w:p w14:paraId="57C9B2B4" w14:textId="37C686DF"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6FD99521" w14:textId="5D0DF4B1" w:rsidR="001E6ACF" w:rsidRPr="007E274D" w:rsidRDefault="001E6ACF" w:rsidP="00266963">
            <w:pPr>
              <w:spacing w:after="0" w:line="240" w:lineRule="auto"/>
              <w:rPr>
                <w:rFonts w:ascii="Calibri" w:eastAsia="Times New Roman" w:hAnsi="Calibri" w:cs="Calibri"/>
                <w:color w:val="0070C0"/>
                <w:sz w:val="24"/>
                <w:szCs w:val="24"/>
              </w:rPr>
            </w:pPr>
            <w:r w:rsidRPr="007E274D">
              <w:rPr>
                <w:b/>
                <w:bCs/>
                <w:color w:val="0070C0"/>
                <w:sz w:val="24"/>
                <w:szCs w:val="24"/>
              </w:rPr>
              <w:t>Überwachung neuer Produkte</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93B08D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84C2F9A"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9661BD8" w14:textId="7C5F5B92"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2.9.1</w:t>
            </w:r>
          </w:p>
        </w:tc>
        <w:tc>
          <w:tcPr>
            <w:tcW w:w="3827" w:type="dxa"/>
            <w:tcBorders>
              <w:top w:val="nil"/>
              <w:left w:val="nil"/>
              <w:bottom w:val="single" w:sz="4" w:space="0" w:color="auto"/>
              <w:right w:val="single" w:sz="4" w:space="0" w:color="auto"/>
            </w:tcBorders>
            <w:shd w:val="clear" w:color="auto" w:fill="FDE9D9"/>
          </w:tcPr>
          <w:p w14:paraId="4D47055C" w14:textId="3F5F60A9"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ein System zur Kennzeichnung neuer Produkte im Unternehmen?</w:t>
            </w:r>
          </w:p>
        </w:tc>
        <w:tc>
          <w:tcPr>
            <w:tcW w:w="283" w:type="dxa"/>
            <w:tcBorders>
              <w:top w:val="nil"/>
              <w:left w:val="nil"/>
              <w:bottom w:val="nil"/>
              <w:right w:val="nil"/>
            </w:tcBorders>
            <w:shd w:val="clear" w:color="auto" w:fill="FDE9D9"/>
          </w:tcPr>
          <w:p w14:paraId="38A576BC" w14:textId="01834773"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3EC8DBBF" w14:textId="2458A679"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Überprüfen Sie dies anhand der vorlegten Unterlagen.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AA2F2D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745D407"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4F663D14" w14:textId="7148F4BC"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lastRenderedPageBreak/>
              <w:t>2.9.2</w:t>
            </w:r>
          </w:p>
        </w:tc>
        <w:tc>
          <w:tcPr>
            <w:tcW w:w="3827" w:type="dxa"/>
            <w:tcBorders>
              <w:top w:val="nil"/>
              <w:left w:val="nil"/>
              <w:bottom w:val="single" w:sz="4" w:space="0" w:color="auto"/>
              <w:right w:val="single" w:sz="4" w:space="0" w:color="auto"/>
            </w:tcBorders>
            <w:shd w:val="clear" w:color="auto" w:fill="FDE9D9"/>
          </w:tcPr>
          <w:p w14:paraId="20420C86" w14:textId="24010F7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Werden beim Lieferanten Informationen zur Produkthandhabung angefragt?</w:t>
            </w:r>
          </w:p>
        </w:tc>
        <w:tc>
          <w:tcPr>
            <w:tcW w:w="283" w:type="dxa"/>
            <w:tcBorders>
              <w:top w:val="nil"/>
              <w:left w:val="nil"/>
              <w:bottom w:val="nil"/>
              <w:right w:val="nil"/>
            </w:tcBorders>
            <w:shd w:val="clear" w:color="auto" w:fill="FDE9D9"/>
          </w:tcPr>
          <w:p w14:paraId="20E72582" w14:textId="08052D9B"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5E96A1E0" w14:textId="49B3395F"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Prüfen Sie, ob in einer Betriebsanweisung festgehalten ist, dass Informationen vom Lieferanten eingeholt werden müssen, sofern diese nicht im Voraus bereitgestellt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3CCEA5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517E04" w:rsidRPr="007E274D" w14:paraId="017AB473"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C4001CB" w14:textId="16E1C483"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2.10</w:t>
            </w:r>
          </w:p>
        </w:tc>
        <w:tc>
          <w:tcPr>
            <w:tcW w:w="3827" w:type="dxa"/>
            <w:tcBorders>
              <w:top w:val="nil"/>
              <w:left w:val="nil"/>
              <w:bottom w:val="single" w:sz="4" w:space="0" w:color="auto"/>
              <w:right w:val="single" w:sz="4" w:space="0" w:color="auto"/>
            </w:tcBorders>
            <w:shd w:val="clear" w:color="auto" w:fill="FDE9D9"/>
          </w:tcPr>
          <w:p w14:paraId="5E917CAB" w14:textId="345DE68D" w:rsidR="001E6ACF" w:rsidRPr="007E274D" w:rsidRDefault="001E6ACF" w:rsidP="00266963">
            <w:pPr>
              <w:spacing w:after="0" w:line="240" w:lineRule="auto"/>
              <w:rPr>
                <w:rFonts w:ascii="Calibri" w:eastAsia="Times New Roman" w:hAnsi="Calibri" w:cs="Calibri"/>
                <w:color w:val="0070C0"/>
                <w:sz w:val="24"/>
                <w:szCs w:val="24"/>
              </w:rPr>
            </w:pPr>
            <w:bookmarkStart w:id="17" w:name="Safe_packaging"/>
            <w:r w:rsidRPr="007E274D">
              <w:rPr>
                <w:b/>
                <w:bCs/>
                <w:color w:val="0070C0"/>
                <w:sz w:val="24"/>
                <w:szCs w:val="24"/>
              </w:rPr>
              <w:t>Sichere und geeignete Verpackung</w:t>
            </w:r>
            <w:bookmarkEnd w:id="17"/>
          </w:p>
        </w:tc>
        <w:tc>
          <w:tcPr>
            <w:tcW w:w="283" w:type="dxa"/>
            <w:tcBorders>
              <w:top w:val="nil"/>
              <w:left w:val="nil"/>
              <w:bottom w:val="nil"/>
              <w:right w:val="nil"/>
            </w:tcBorders>
            <w:shd w:val="clear" w:color="auto" w:fill="FDE9D9"/>
          </w:tcPr>
          <w:p w14:paraId="0E68A79B" w14:textId="4B499161"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5FF2A5F8" w14:textId="2B4237B9" w:rsidR="001E6ACF" w:rsidRPr="007E274D" w:rsidRDefault="006153D3" w:rsidP="00266963">
            <w:pPr>
              <w:spacing w:after="0" w:line="240" w:lineRule="auto"/>
              <w:rPr>
                <w:rFonts w:ascii="Calibri" w:eastAsia="Times New Roman" w:hAnsi="Calibri" w:cs="Calibri"/>
                <w:color w:val="0070C0"/>
                <w:sz w:val="24"/>
                <w:szCs w:val="24"/>
              </w:rPr>
            </w:pPr>
            <w:r w:rsidRPr="007E274D">
              <w:rPr>
                <w:b/>
                <w:bCs/>
                <w:color w:val="0070C0"/>
                <w:sz w:val="24"/>
                <w:szCs w:val="24"/>
              </w:rPr>
              <w:t>Sichere und geeignete Verpackung</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AD611E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F029E53"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6C4A810D" w14:textId="6E3CA4F0"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2.10.1</w:t>
            </w:r>
          </w:p>
        </w:tc>
        <w:tc>
          <w:tcPr>
            <w:tcW w:w="3827" w:type="dxa"/>
            <w:tcBorders>
              <w:top w:val="nil"/>
              <w:left w:val="nil"/>
              <w:bottom w:val="single" w:sz="4" w:space="0" w:color="auto"/>
              <w:right w:val="single" w:sz="4" w:space="0" w:color="auto"/>
            </w:tcBorders>
            <w:shd w:val="clear" w:color="auto" w:fill="FDE9D9"/>
          </w:tcPr>
          <w:p w14:paraId="0145BC00" w14:textId="700733E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Werden für Gefahrgut neue und/oder rekonditionierte Verpackungsmaterialien mit UN-Zulassung verwendet?</w:t>
            </w:r>
          </w:p>
        </w:tc>
        <w:tc>
          <w:tcPr>
            <w:tcW w:w="283" w:type="dxa"/>
            <w:tcBorders>
              <w:top w:val="nil"/>
              <w:left w:val="nil"/>
              <w:bottom w:val="nil"/>
              <w:right w:val="nil"/>
            </w:tcBorders>
            <w:shd w:val="clear" w:color="auto" w:fill="FDE9D9"/>
          </w:tcPr>
          <w:p w14:paraId="6B49EB3E" w14:textId="5F48C865"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DD29FEA" w14:textId="063CB8EA"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Halten Sie Ausschau nach Kopien von UN-Verpackungszertifikaten oder Kopien zu den von Kontraktoren verwendeten Materialien. Fragen Sie nach Nachweisen zu Stichprobenprüfungen auf UN-Kennzeichnungen bei vorab verpackten gefährlichen Gütern.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44D92B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517E04" w:rsidRPr="007E274D" w14:paraId="087B1C14"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CE38174" w14:textId="279072BD"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2.11</w:t>
            </w:r>
          </w:p>
        </w:tc>
        <w:tc>
          <w:tcPr>
            <w:tcW w:w="3827" w:type="dxa"/>
            <w:tcBorders>
              <w:top w:val="nil"/>
              <w:left w:val="nil"/>
              <w:bottom w:val="single" w:sz="4" w:space="0" w:color="auto"/>
              <w:right w:val="single" w:sz="4" w:space="0" w:color="auto"/>
            </w:tcBorders>
            <w:shd w:val="clear" w:color="auto" w:fill="FDE9D9"/>
          </w:tcPr>
          <w:p w14:paraId="5EE9EDD2" w14:textId="15E386BC" w:rsidR="00266963" w:rsidRPr="007E274D" w:rsidRDefault="006153D3" w:rsidP="00266963">
            <w:pPr>
              <w:spacing w:after="0" w:line="240" w:lineRule="auto"/>
              <w:rPr>
                <w:rFonts w:ascii="Calibri" w:eastAsia="Times New Roman" w:hAnsi="Calibri" w:cs="Calibri"/>
                <w:color w:val="0070C0"/>
                <w:sz w:val="24"/>
                <w:szCs w:val="24"/>
              </w:rPr>
            </w:pPr>
            <w:bookmarkStart w:id="18" w:name="Misuse_of_chemicals"/>
            <w:r w:rsidRPr="007E274D">
              <w:rPr>
                <w:b/>
                <w:bCs/>
                <w:color w:val="0070C0"/>
                <w:sz w:val="24"/>
                <w:szCs w:val="24"/>
              </w:rPr>
              <w:t>Missbräuchliche Verwendung von Chemikalien, die behördlichen oder anderen Kontrollen unterliegen</w:t>
            </w:r>
            <w:bookmarkEnd w:id="18"/>
          </w:p>
        </w:tc>
        <w:tc>
          <w:tcPr>
            <w:tcW w:w="283" w:type="dxa"/>
            <w:tcBorders>
              <w:top w:val="nil"/>
              <w:left w:val="nil"/>
              <w:bottom w:val="nil"/>
              <w:right w:val="nil"/>
            </w:tcBorders>
            <w:shd w:val="clear" w:color="auto" w:fill="FDE9D9"/>
          </w:tcPr>
          <w:p w14:paraId="4F557159" w14:textId="5313E968"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1BEA37EE" w14:textId="302AFA06" w:rsidR="00266963" w:rsidRPr="007E274D" w:rsidRDefault="006153D3" w:rsidP="00266963">
            <w:pPr>
              <w:spacing w:after="0" w:line="240" w:lineRule="auto"/>
              <w:rPr>
                <w:rFonts w:ascii="Calibri" w:eastAsia="Times New Roman" w:hAnsi="Calibri" w:cs="Calibri"/>
                <w:color w:val="0070C0"/>
                <w:sz w:val="24"/>
                <w:szCs w:val="24"/>
              </w:rPr>
            </w:pPr>
            <w:r w:rsidRPr="007E274D">
              <w:rPr>
                <w:b/>
                <w:bCs/>
                <w:color w:val="0070C0"/>
                <w:sz w:val="24"/>
                <w:szCs w:val="24"/>
              </w:rPr>
              <w:t>Missbräuchliche Verwendung von Chemikalien, die behördlichen oder anderen Kontrollen unterliegen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3705BB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AB5E438"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229D774" w14:textId="6B8E97B2"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2.11.1</w:t>
            </w:r>
          </w:p>
        </w:tc>
        <w:tc>
          <w:tcPr>
            <w:tcW w:w="3827" w:type="dxa"/>
            <w:tcBorders>
              <w:top w:val="nil"/>
              <w:left w:val="nil"/>
              <w:bottom w:val="single" w:sz="4" w:space="0" w:color="auto"/>
              <w:right w:val="single" w:sz="4" w:space="0" w:color="auto"/>
            </w:tcBorders>
            <w:shd w:val="clear" w:color="auto" w:fill="FDE9D9"/>
          </w:tcPr>
          <w:p w14:paraId="6A3B4166" w14:textId="33AEF76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Werden die Anforderungen der Waffenkonvention eingehalten?</w:t>
            </w:r>
          </w:p>
        </w:tc>
        <w:tc>
          <w:tcPr>
            <w:tcW w:w="283" w:type="dxa"/>
            <w:tcBorders>
              <w:top w:val="nil"/>
              <w:left w:val="nil"/>
              <w:bottom w:val="nil"/>
              <w:right w:val="nil"/>
            </w:tcBorders>
            <w:shd w:val="clear" w:color="auto" w:fill="FDE9D9"/>
          </w:tcPr>
          <w:p w14:paraId="7E48D219" w14:textId="60575FB8"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AB10670" w14:textId="130006D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Achten Sie auf Erklärungen gegenüber Behörden oder schriftliche Betriebsverfahren. Überprüfen Sie ggf., dass die umgesetzten Betriebsanweisungen den Richtlinien des zuständigen nationalen Verbands des Vertriebsunternehmens entsprechen.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450CC2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6E5BA13"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09503C3E" w14:textId="585E7C1A"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2.11.2</w:t>
            </w:r>
          </w:p>
        </w:tc>
        <w:tc>
          <w:tcPr>
            <w:tcW w:w="3827" w:type="dxa"/>
            <w:tcBorders>
              <w:top w:val="nil"/>
              <w:left w:val="nil"/>
              <w:bottom w:val="single" w:sz="4" w:space="0" w:color="auto"/>
              <w:right w:val="single" w:sz="4" w:space="0" w:color="auto"/>
            </w:tcBorders>
            <w:shd w:val="clear" w:color="auto" w:fill="FDE9D9"/>
          </w:tcPr>
          <w:p w14:paraId="6623BD7C" w14:textId="0E4AC07F"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Falls Ihr zuständiger nationaler Verband einen Verhaltenskodex zu diesem Thema ausgegeben hat, wird dieser Kodex in Ihrem Unternehmen angewendet?</w:t>
            </w:r>
          </w:p>
        </w:tc>
        <w:tc>
          <w:tcPr>
            <w:tcW w:w="283" w:type="dxa"/>
            <w:tcBorders>
              <w:top w:val="nil"/>
              <w:left w:val="nil"/>
              <w:bottom w:val="nil"/>
              <w:right w:val="nil"/>
            </w:tcBorders>
            <w:shd w:val="clear" w:color="auto" w:fill="FDE9D9"/>
          </w:tcPr>
          <w:p w14:paraId="04292946" w14:textId="64C770AC"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3A211322" w14:textId="523A719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Siehe 2.11.1</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1E7DBB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A6FA3D3"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79014D0" w14:textId="3BCBD5C6"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2.11.3</w:t>
            </w:r>
          </w:p>
        </w:tc>
        <w:tc>
          <w:tcPr>
            <w:tcW w:w="3827" w:type="dxa"/>
            <w:tcBorders>
              <w:top w:val="nil"/>
              <w:left w:val="nil"/>
              <w:bottom w:val="single" w:sz="4" w:space="0" w:color="auto"/>
              <w:right w:val="single" w:sz="4" w:space="0" w:color="auto"/>
            </w:tcBorders>
            <w:shd w:val="clear" w:color="auto" w:fill="FDE9D9"/>
          </w:tcPr>
          <w:p w14:paraId="0D7B395F" w14:textId="5EF0D188"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Werden die Konventionen zu Drogenausgangsstoffen eingehalten?</w:t>
            </w:r>
          </w:p>
        </w:tc>
        <w:tc>
          <w:tcPr>
            <w:tcW w:w="283" w:type="dxa"/>
            <w:tcBorders>
              <w:top w:val="nil"/>
              <w:left w:val="nil"/>
              <w:bottom w:val="nil"/>
              <w:right w:val="nil"/>
            </w:tcBorders>
            <w:shd w:val="clear" w:color="auto" w:fill="FDE9D9"/>
          </w:tcPr>
          <w:p w14:paraId="4B54A1C4" w14:textId="50D5BF40"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8CEB526" w14:textId="3316CF4B"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Siehe 2.11.1</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D08173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23F251F"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12C97092" w14:textId="15D4EF17"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2.11.4</w:t>
            </w:r>
          </w:p>
        </w:tc>
        <w:tc>
          <w:tcPr>
            <w:tcW w:w="3827" w:type="dxa"/>
            <w:tcBorders>
              <w:top w:val="nil"/>
              <w:left w:val="nil"/>
              <w:bottom w:val="single" w:sz="4" w:space="0" w:color="auto"/>
              <w:right w:val="single" w:sz="4" w:space="0" w:color="auto"/>
            </w:tcBorders>
            <w:shd w:val="clear" w:color="auto" w:fill="FDE9D9"/>
          </w:tcPr>
          <w:p w14:paraId="54F03AB3" w14:textId="6BE494ED"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Falls Ihr zuständiger nationaler Verband einen Verhaltenskodex zu diesem Thema ausgegeben hat, wird dieser Kodex in Ihrem Unternehmen angewendet?</w:t>
            </w:r>
          </w:p>
        </w:tc>
        <w:tc>
          <w:tcPr>
            <w:tcW w:w="283" w:type="dxa"/>
            <w:tcBorders>
              <w:top w:val="nil"/>
              <w:left w:val="nil"/>
              <w:bottom w:val="nil"/>
              <w:right w:val="nil"/>
            </w:tcBorders>
            <w:shd w:val="clear" w:color="auto" w:fill="FDE9D9"/>
          </w:tcPr>
          <w:p w14:paraId="1F08BE92" w14:textId="3B324B13"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2D839CD7" w14:textId="1376DEDD"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Siehe 2.11.1</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D24A79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517E04" w:rsidRPr="007E274D" w14:paraId="03849626" w14:textId="77777777" w:rsidTr="00545C84">
        <w:trPr>
          <w:gridAfter w:val="1"/>
          <w:wAfter w:w="14" w:type="dxa"/>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37889682" w14:textId="24E4F6E3"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2.12</w:t>
            </w:r>
          </w:p>
        </w:tc>
        <w:tc>
          <w:tcPr>
            <w:tcW w:w="3827" w:type="dxa"/>
            <w:tcBorders>
              <w:top w:val="single" w:sz="4" w:space="0" w:color="auto"/>
              <w:left w:val="nil"/>
              <w:bottom w:val="single" w:sz="4" w:space="0" w:color="auto"/>
              <w:right w:val="single" w:sz="4" w:space="0" w:color="auto"/>
            </w:tcBorders>
            <w:shd w:val="clear" w:color="auto" w:fill="FDE9D9"/>
          </w:tcPr>
          <w:p w14:paraId="0E02BE3D" w14:textId="12AB88CF" w:rsidR="00266963" w:rsidRPr="007E274D" w:rsidRDefault="006153D3" w:rsidP="00266963">
            <w:pPr>
              <w:spacing w:after="0" w:line="240" w:lineRule="auto"/>
              <w:rPr>
                <w:rFonts w:ascii="Calibri" w:eastAsia="Times New Roman" w:hAnsi="Calibri" w:cs="Calibri"/>
                <w:color w:val="0070C0"/>
                <w:sz w:val="24"/>
                <w:szCs w:val="24"/>
              </w:rPr>
            </w:pPr>
            <w:bookmarkStart w:id="19" w:name="Selection_of_hauliers"/>
            <w:r w:rsidRPr="007E274D">
              <w:rPr>
                <w:b/>
                <w:bCs/>
                <w:color w:val="0070C0"/>
                <w:sz w:val="24"/>
                <w:szCs w:val="24"/>
              </w:rPr>
              <w:t>Auswahl von Transportunternehmen, Lagerbetreibern, Abfallentsorgungs</w:t>
            </w:r>
            <w:r w:rsidR="001E55EF" w:rsidRPr="007E274D">
              <w:rPr>
                <w:b/>
                <w:bCs/>
                <w:color w:val="0070C0"/>
                <w:sz w:val="24"/>
                <w:szCs w:val="24"/>
              </w:rPr>
              <w:t>-</w:t>
            </w:r>
            <w:r w:rsidRPr="007E274D">
              <w:rPr>
                <w:b/>
                <w:bCs/>
                <w:color w:val="0070C0"/>
                <w:sz w:val="24"/>
                <w:szCs w:val="24"/>
              </w:rPr>
              <w:t>unternehmen und anderen großen Kontraktoren</w:t>
            </w:r>
            <w:bookmarkEnd w:id="19"/>
          </w:p>
        </w:tc>
        <w:tc>
          <w:tcPr>
            <w:tcW w:w="283" w:type="dxa"/>
            <w:tcBorders>
              <w:top w:val="nil"/>
              <w:left w:val="nil"/>
              <w:bottom w:val="single" w:sz="4" w:space="0" w:color="auto"/>
              <w:right w:val="nil"/>
            </w:tcBorders>
            <w:shd w:val="clear" w:color="auto" w:fill="FDE9D9"/>
          </w:tcPr>
          <w:p w14:paraId="1A48E8CE" w14:textId="0CD77138" w:rsidR="00266963" w:rsidRPr="007E274D" w:rsidRDefault="00266963" w:rsidP="00266963">
            <w:pPr>
              <w:spacing w:after="0" w:line="240" w:lineRule="auto"/>
              <w:rPr>
                <w:rFonts w:ascii="Calibri" w:eastAsia="Times New Roman" w:hAnsi="Calibri" w:cs="Calibri"/>
                <w:color w:val="0070C0"/>
                <w:sz w:val="24"/>
                <w:szCs w:val="24"/>
              </w:rPr>
            </w:pPr>
            <w:r w:rsidRPr="007E274D">
              <w:rPr>
                <w:b/>
                <w:bCs/>
                <w:color w:val="0070C0"/>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7A17D49D" w14:textId="181AB5C1" w:rsidR="00266963" w:rsidRPr="007E274D" w:rsidRDefault="006153D3" w:rsidP="00266963">
            <w:pPr>
              <w:spacing w:after="0" w:line="240" w:lineRule="auto"/>
              <w:rPr>
                <w:rFonts w:ascii="Calibri" w:eastAsia="Times New Roman" w:hAnsi="Calibri" w:cs="Calibri"/>
                <w:color w:val="0070C0"/>
                <w:sz w:val="24"/>
                <w:szCs w:val="24"/>
              </w:rPr>
            </w:pPr>
            <w:r w:rsidRPr="007E274D">
              <w:rPr>
                <w:b/>
                <w:bCs/>
                <w:color w:val="0070C0"/>
                <w:sz w:val="24"/>
                <w:szCs w:val="24"/>
              </w:rPr>
              <w:t>Auswahl von Transportunternehmen, Lagerbetreibern, Abfallentsorgungsunternehmen und anderen großen Kontraktoren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F448A8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0176FCF" w14:textId="77777777" w:rsidTr="00545C84">
        <w:trPr>
          <w:gridAfter w:val="1"/>
          <w:wAfter w:w="14" w:type="dxa"/>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700A1B51" w14:textId="7EE01869"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lastRenderedPageBreak/>
              <w:t>2.12.1</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14:paraId="4EC6D39C" w14:textId="0E23DCE1"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eine schriftliche Betriebsanweisung für die Beschäftigung wichtiger Kontraktoren zur Handhabung von Chemikalien?</w:t>
            </w:r>
          </w:p>
        </w:tc>
        <w:tc>
          <w:tcPr>
            <w:tcW w:w="283" w:type="dxa"/>
            <w:tcBorders>
              <w:top w:val="single" w:sz="4" w:space="0" w:color="auto"/>
              <w:left w:val="nil"/>
              <w:bottom w:val="single" w:sz="4" w:space="0" w:color="auto"/>
              <w:right w:val="nil"/>
            </w:tcBorders>
            <w:shd w:val="clear" w:color="auto" w:fill="FDE9D9"/>
          </w:tcPr>
          <w:p w14:paraId="3CB0DD51" w14:textId="10DD6B5F"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2180FE8D" w14:textId="77777777" w:rsidR="00266963" w:rsidRPr="007E274D" w:rsidRDefault="00266963" w:rsidP="00266963">
            <w:pPr>
              <w:spacing w:after="0" w:line="240" w:lineRule="auto"/>
              <w:rPr>
                <w:rFonts w:cstheme="minorHAnsi"/>
                <w:sz w:val="24"/>
                <w:szCs w:val="24"/>
              </w:rPr>
            </w:pPr>
            <w:r w:rsidRPr="007E274D">
              <w:rPr>
                <w:sz w:val="24"/>
                <w:szCs w:val="24"/>
              </w:rPr>
              <w:t>In der Gefährdungsbeurteilung wurden die wichtigsten Kontraktoren ermittelt, die erhebliche Auswirkungen auf SGU- und CSR-relevante betriebliche Aspekte haben. Diese sollten über die Richtlinie abdeckt sein. Es ist von entscheidender Bedeutung, dass Kontraktoren bei den an sie vergebenen Aktivitäten dieselben Sicherheits-, Qualitäts- und CSR-Standards einhalten wie die Vertriebsunternehmen. Vertriebsunternehmen müssen entsprechende Systeme einrichten, die dies gewährleisten.</w:t>
            </w:r>
          </w:p>
          <w:p w14:paraId="035FB55A" w14:textId="77777777" w:rsidR="00473E25" w:rsidRPr="007E274D" w:rsidRDefault="00473E25" w:rsidP="00266963">
            <w:pPr>
              <w:spacing w:after="0" w:line="240" w:lineRule="auto"/>
              <w:rPr>
                <w:rFonts w:cstheme="minorHAnsi"/>
                <w:sz w:val="24"/>
                <w:szCs w:val="24"/>
              </w:rPr>
            </w:pPr>
          </w:p>
          <w:p w14:paraId="0C406274" w14:textId="5E126954" w:rsidR="00473E25" w:rsidRPr="007E274D" w:rsidRDefault="00473E25" w:rsidP="00266963">
            <w:pPr>
              <w:spacing w:after="0" w:line="240" w:lineRule="auto"/>
              <w:rPr>
                <w:rFonts w:cstheme="minorHAnsi"/>
                <w:sz w:val="24"/>
                <w:szCs w:val="24"/>
              </w:rPr>
            </w:pPr>
            <w:r w:rsidRPr="007E274D">
              <w:rPr>
                <w:sz w:val="24"/>
                <w:szCs w:val="24"/>
              </w:rPr>
              <w:t>Die Vorgehensweisen und Verfahren zum Einsatz von Kontraktoren müssen genau geprüft werden und Folgendes abdecken:</w:t>
            </w:r>
          </w:p>
          <w:p w14:paraId="3480EAC2" w14:textId="59B8D273" w:rsidR="00473E25" w:rsidRPr="007E274D" w:rsidRDefault="00473E25" w:rsidP="00266963">
            <w:pPr>
              <w:spacing w:after="0" w:line="240" w:lineRule="auto"/>
              <w:rPr>
                <w:rFonts w:cstheme="minorHAnsi"/>
                <w:sz w:val="24"/>
                <w:szCs w:val="24"/>
              </w:rPr>
            </w:pPr>
          </w:p>
          <w:p w14:paraId="14541059" w14:textId="32615BD3" w:rsidR="00D87F56" w:rsidRPr="007E274D" w:rsidRDefault="00DF3021" w:rsidP="00DF3021">
            <w:pPr>
              <w:pStyle w:val="ListParagraph"/>
              <w:numPr>
                <w:ilvl w:val="0"/>
                <w:numId w:val="16"/>
              </w:numPr>
              <w:spacing w:after="0" w:line="240" w:lineRule="auto"/>
              <w:rPr>
                <w:rFonts w:cstheme="minorHAnsi"/>
                <w:sz w:val="24"/>
                <w:szCs w:val="24"/>
              </w:rPr>
            </w:pPr>
            <w:r w:rsidRPr="007E274D">
              <w:rPr>
                <w:sz w:val="24"/>
                <w:szCs w:val="24"/>
              </w:rPr>
              <w:t>effektives System für regelmäßig stattfindende Audits im Hinblick auf die Kontraktorsicherheit und Qualitätsmanagementsysteme</w:t>
            </w:r>
          </w:p>
          <w:p w14:paraId="7975AB21" w14:textId="77777777" w:rsidR="005D32E7" w:rsidRPr="007E274D" w:rsidRDefault="002000DC" w:rsidP="00266963">
            <w:pPr>
              <w:pStyle w:val="ListParagraph"/>
              <w:numPr>
                <w:ilvl w:val="0"/>
                <w:numId w:val="16"/>
              </w:numPr>
              <w:spacing w:after="0" w:line="240" w:lineRule="auto"/>
              <w:rPr>
                <w:rFonts w:cstheme="minorHAnsi"/>
                <w:sz w:val="24"/>
                <w:szCs w:val="24"/>
              </w:rPr>
            </w:pPr>
            <w:r w:rsidRPr="007E274D">
              <w:rPr>
                <w:sz w:val="24"/>
                <w:szCs w:val="24"/>
              </w:rPr>
              <w:t>Abgleich der Betriebsstandards des Kontraktors mit denen des Vertriebsunternehmens</w:t>
            </w:r>
          </w:p>
          <w:p w14:paraId="46ADE40A" w14:textId="13BDD535" w:rsidR="00D87F56" w:rsidRPr="007E274D" w:rsidRDefault="005D32E7" w:rsidP="00266963">
            <w:pPr>
              <w:pStyle w:val="ListParagraph"/>
              <w:numPr>
                <w:ilvl w:val="0"/>
                <w:numId w:val="16"/>
              </w:numPr>
              <w:spacing w:after="0" w:line="240" w:lineRule="auto"/>
              <w:rPr>
                <w:rFonts w:cstheme="minorHAnsi"/>
                <w:sz w:val="24"/>
                <w:szCs w:val="24"/>
              </w:rPr>
            </w:pPr>
            <w:r w:rsidRPr="007E274D">
              <w:rPr>
                <w:sz w:val="24"/>
                <w:szCs w:val="24"/>
              </w:rPr>
              <w:t>Feststellung von Abweichungen zwischen den Standards und den vereinbarten Maßnahmenplänen und ggf. regelmäßige Nachverfolgungsmaßnahmen</w:t>
            </w:r>
          </w:p>
          <w:p w14:paraId="74A91922" w14:textId="689FB288" w:rsidR="00F0292C" w:rsidRPr="007E274D" w:rsidRDefault="00F0292C" w:rsidP="00266963">
            <w:pPr>
              <w:pStyle w:val="ListParagraph"/>
              <w:numPr>
                <w:ilvl w:val="0"/>
                <w:numId w:val="16"/>
              </w:numPr>
              <w:spacing w:after="0" w:line="240" w:lineRule="auto"/>
              <w:rPr>
                <w:rFonts w:cstheme="minorHAnsi"/>
                <w:sz w:val="24"/>
                <w:szCs w:val="24"/>
              </w:rPr>
            </w:pPr>
            <w:r w:rsidRPr="007E274D">
              <w:rPr>
                <w:sz w:val="24"/>
                <w:szCs w:val="24"/>
              </w:rPr>
              <w:t>klare Festlegung der Anforderungen für die Bereitstellung der vertraglich vereinbarten Dienstleistungen zwischen den beiden Parteien, inkl. Vorhandensein geeigneter Lizenzen, sofern erforderlich</w:t>
            </w:r>
          </w:p>
          <w:p w14:paraId="519104B7" w14:textId="436ED43F" w:rsidR="00254D5D" w:rsidRPr="007E274D" w:rsidRDefault="00254D5D" w:rsidP="00266963">
            <w:pPr>
              <w:pStyle w:val="ListParagraph"/>
              <w:numPr>
                <w:ilvl w:val="0"/>
                <w:numId w:val="16"/>
              </w:numPr>
              <w:spacing w:after="0" w:line="240" w:lineRule="auto"/>
              <w:rPr>
                <w:rFonts w:cstheme="minorHAnsi"/>
                <w:sz w:val="24"/>
                <w:szCs w:val="24"/>
              </w:rPr>
            </w:pPr>
            <w:r w:rsidRPr="007E274D">
              <w:rPr>
                <w:sz w:val="24"/>
                <w:szCs w:val="24"/>
              </w:rPr>
              <w:t>regelmäßige Besprechungen der beiden Parteien zur Überprüfung der Pläne und der betrieblichen Leistung</w:t>
            </w:r>
          </w:p>
          <w:p w14:paraId="095ADA9C" w14:textId="77777777" w:rsidR="00473E25" w:rsidRPr="007E274D" w:rsidRDefault="00473E25" w:rsidP="00266963">
            <w:pPr>
              <w:spacing w:after="0" w:line="240" w:lineRule="auto"/>
              <w:rPr>
                <w:rFonts w:ascii="Calibri" w:eastAsia="Times New Roman" w:hAnsi="Calibri" w:cs="Calibri"/>
                <w:sz w:val="24"/>
                <w:szCs w:val="24"/>
              </w:rPr>
            </w:pPr>
          </w:p>
          <w:p w14:paraId="616D487F" w14:textId="6CA4620A" w:rsidR="00160175" w:rsidRPr="007E274D" w:rsidRDefault="6BE9943B" w:rsidP="00266963">
            <w:pPr>
              <w:spacing w:after="0" w:line="240" w:lineRule="auto"/>
              <w:rPr>
                <w:rFonts w:ascii="Calibri" w:eastAsia="Times New Roman" w:hAnsi="Calibri" w:cs="Calibri"/>
                <w:sz w:val="24"/>
                <w:szCs w:val="24"/>
              </w:rPr>
            </w:pPr>
            <w:r w:rsidRPr="007E274D">
              <w:rPr>
                <w:sz w:val="24"/>
                <w:szCs w:val="24"/>
              </w:rPr>
              <w:t>In der Richtlinie sollte klar festgehalten sein, dass Dienstleistungen erst dann an Kontraktoren vergeben werden, wenn deren Sicherheits- und Qualitätsmanagementsysteme geprüft wurden und mit denen des Vertriebsunternehmens vergleichbar sind. Zudem sollten die Bedingungen für die kontinuierliche Beurteilung der Sicherheit und Leistung des Kontraktors in der Richtlinie definiert sein. Eine Untervergabe ist nur bei expliziter Vereinbarung mit dem Lieferanten zulässig. Die Bewertung „N/A“ darf nur dann vergeben werden, wenn überhaupt keine Kontraktoren eingesetzt werden. Ist dies der Fall, wird bei allen Fragen zu 3.5 „N/A“ eingetragen.</w:t>
            </w:r>
          </w:p>
          <w:p w14:paraId="68273780" w14:textId="295D6810" w:rsidR="00160175" w:rsidRPr="007E274D" w:rsidRDefault="00160175" w:rsidP="00266963">
            <w:pPr>
              <w:spacing w:after="0" w:line="240" w:lineRule="auto"/>
              <w:rPr>
                <w:rFonts w:ascii="Calibri" w:eastAsia="Times New Roman" w:hAnsi="Calibri" w:cs="Calibri"/>
                <w:sz w:val="24"/>
                <w:szCs w:val="24"/>
              </w:rPr>
            </w:pP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38929DA" w14:textId="1EC69475" w:rsidR="00266963" w:rsidRPr="007E274D" w:rsidRDefault="00DF3021"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 xml:space="preserve"> </w:t>
            </w:r>
          </w:p>
        </w:tc>
      </w:tr>
      <w:tr w:rsidR="00266963" w:rsidRPr="007E274D" w14:paraId="2071A391" w14:textId="77777777" w:rsidTr="00545C84">
        <w:trPr>
          <w:gridAfter w:val="1"/>
          <w:wAfter w:w="14" w:type="dxa"/>
          <w:trHeight w:val="7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4CEBB444" w14:textId="76156BF4"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lastRenderedPageBreak/>
              <w:t>2.12.2</w:t>
            </w:r>
          </w:p>
        </w:tc>
        <w:tc>
          <w:tcPr>
            <w:tcW w:w="3827" w:type="dxa"/>
            <w:tcBorders>
              <w:top w:val="single" w:sz="4" w:space="0" w:color="auto"/>
              <w:left w:val="nil"/>
              <w:bottom w:val="single" w:sz="4" w:space="0" w:color="auto"/>
              <w:right w:val="single" w:sz="4" w:space="0" w:color="auto"/>
            </w:tcBorders>
            <w:shd w:val="clear" w:color="auto" w:fill="FDE9D9"/>
          </w:tcPr>
          <w:p w14:paraId="096F69C0" w14:textId="749532C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Wurden für die folgenden Punkte Sicherheits- und Qualitätskriterien definiert und schriftlich vereinbart:</w:t>
            </w:r>
            <w:r w:rsidRPr="007E274D">
              <w:rPr>
                <w:i/>
                <w:iCs/>
                <w:sz w:val="24"/>
                <w:szCs w:val="24"/>
              </w:rPr>
              <w:t xml:space="preserve"> </w:t>
            </w:r>
          </w:p>
        </w:tc>
        <w:tc>
          <w:tcPr>
            <w:tcW w:w="283" w:type="dxa"/>
            <w:tcBorders>
              <w:top w:val="single" w:sz="4" w:space="0" w:color="auto"/>
              <w:left w:val="nil"/>
              <w:bottom w:val="nil"/>
              <w:right w:val="nil"/>
            </w:tcBorders>
            <w:shd w:val="clear" w:color="auto" w:fill="FDE9D9"/>
          </w:tcPr>
          <w:p w14:paraId="1238A473" w14:textId="1AC9F9BA"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22097E03" w14:textId="517E0ABE"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133EF56"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2367BE0"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33F75275" w14:textId="2EDB5A91"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2.12.2.a</w:t>
            </w:r>
          </w:p>
        </w:tc>
        <w:tc>
          <w:tcPr>
            <w:tcW w:w="3827" w:type="dxa"/>
            <w:tcBorders>
              <w:top w:val="nil"/>
              <w:left w:val="nil"/>
              <w:bottom w:val="single" w:sz="4" w:space="0" w:color="auto"/>
              <w:right w:val="single" w:sz="4" w:space="0" w:color="auto"/>
            </w:tcBorders>
            <w:shd w:val="clear" w:color="auto" w:fill="FDE9D9"/>
          </w:tcPr>
          <w:p w14:paraId="32231A23" w14:textId="0CDFFB5E"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Auswahlverfahren für wichtige Kontraktoren?</w:t>
            </w:r>
          </w:p>
        </w:tc>
        <w:tc>
          <w:tcPr>
            <w:tcW w:w="283" w:type="dxa"/>
            <w:tcBorders>
              <w:top w:val="nil"/>
              <w:left w:val="nil"/>
              <w:bottom w:val="nil"/>
              <w:right w:val="nil"/>
            </w:tcBorders>
            <w:shd w:val="clear" w:color="auto" w:fill="FDE9D9"/>
          </w:tcPr>
          <w:p w14:paraId="07AE7D12" w14:textId="0C8C0B36"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C00D289" w14:textId="7396DDA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Siehe </w:t>
            </w:r>
            <w:r w:rsidRPr="007E274D">
              <w:rPr>
                <w:color w:val="0070C0"/>
                <w:sz w:val="24"/>
                <w:szCs w:val="24"/>
              </w:rPr>
              <w:t>2.12.1</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699B80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286BDCF"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44F0F054" w14:textId="302E27F2"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2.12.2.b</w:t>
            </w:r>
          </w:p>
        </w:tc>
        <w:tc>
          <w:tcPr>
            <w:tcW w:w="3827" w:type="dxa"/>
            <w:tcBorders>
              <w:top w:val="nil"/>
              <w:left w:val="nil"/>
              <w:bottom w:val="single" w:sz="4" w:space="0" w:color="auto"/>
              <w:right w:val="single" w:sz="4" w:space="0" w:color="auto"/>
            </w:tcBorders>
            <w:shd w:val="clear" w:color="auto" w:fill="FDE9D9"/>
          </w:tcPr>
          <w:p w14:paraId="6A40A42C" w14:textId="07BB02E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Leistungsbeurteilung für wichtige Kontraktoren?</w:t>
            </w:r>
          </w:p>
        </w:tc>
        <w:tc>
          <w:tcPr>
            <w:tcW w:w="283" w:type="dxa"/>
            <w:tcBorders>
              <w:top w:val="nil"/>
              <w:left w:val="nil"/>
              <w:bottom w:val="nil"/>
              <w:right w:val="nil"/>
            </w:tcBorders>
            <w:shd w:val="clear" w:color="auto" w:fill="FDE9D9"/>
          </w:tcPr>
          <w:p w14:paraId="4CE72E22" w14:textId="749A92EF"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5BE1BBBF" w14:textId="6903D15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Siehe </w:t>
            </w:r>
            <w:r w:rsidRPr="007E274D">
              <w:rPr>
                <w:color w:val="0070C0"/>
                <w:sz w:val="24"/>
                <w:szCs w:val="24"/>
              </w:rPr>
              <w:t>2.12.1</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DEC6FB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A19829C"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730B89A7" w14:textId="75BF3C63"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2.12.3</w:t>
            </w:r>
          </w:p>
        </w:tc>
        <w:tc>
          <w:tcPr>
            <w:tcW w:w="3827" w:type="dxa"/>
            <w:tcBorders>
              <w:top w:val="nil"/>
              <w:left w:val="nil"/>
              <w:bottom w:val="single" w:sz="4" w:space="0" w:color="auto"/>
              <w:right w:val="single" w:sz="4" w:space="0" w:color="auto"/>
            </w:tcBorders>
            <w:shd w:val="clear" w:color="auto" w:fill="FDE9D9"/>
          </w:tcPr>
          <w:p w14:paraId="1CACC7E7" w14:textId="2C6AB21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Wird in Vertragslagern und/oder -terminals ein Audit durchgeführt?</w:t>
            </w:r>
          </w:p>
        </w:tc>
        <w:tc>
          <w:tcPr>
            <w:tcW w:w="283" w:type="dxa"/>
            <w:tcBorders>
              <w:top w:val="nil"/>
              <w:left w:val="nil"/>
              <w:bottom w:val="nil"/>
              <w:right w:val="nil"/>
            </w:tcBorders>
            <w:shd w:val="clear" w:color="auto" w:fill="FDE9D9"/>
          </w:tcPr>
          <w:p w14:paraId="2B7DA2B0" w14:textId="743B645C"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DD71581" w14:textId="25860A38"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Es sollte eine dokumentierte Betriebsanweisung vorliegen, in der das zu verwendende Auditdokument sowie die zu erfüllenden Kriterien festgelegt sind. Es sollten Nachweise dazu vorliegen, dass bei Audits ein Abgleich mit diesen Kriterien erfolgt und dass Maßnahmenpläne für Abweichungen vorhanden sind und umgesetzt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F60A7F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E991DE3"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603406D4" w14:textId="447C9B20"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2.12.4</w:t>
            </w:r>
          </w:p>
        </w:tc>
        <w:tc>
          <w:tcPr>
            <w:tcW w:w="3827" w:type="dxa"/>
            <w:tcBorders>
              <w:top w:val="nil"/>
              <w:left w:val="nil"/>
              <w:bottom w:val="single" w:sz="4" w:space="0" w:color="auto"/>
              <w:right w:val="single" w:sz="4" w:space="0" w:color="auto"/>
            </w:tcBorders>
            <w:shd w:val="clear" w:color="auto" w:fill="FDE9D9"/>
          </w:tcPr>
          <w:p w14:paraId="46F6EBCD" w14:textId="7923CDD0"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Wird in Vertragslagern und/oder -terminals ein Audit anhand eines passenden SQAS-Pakets </w:t>
            </w:r>
            <w:r w:rsidRPr="007E274D">
              <w:rPr>
                <w:color w:val="0070C0"/>
                <w:sz w:val="24"/>
                <w:szCs w:val="24"/>
              </w:rPr>
              <w:t>oder eines gleichwertigen Systems</w:t>
            </w:r>
            <w:r w:rsidRPr="007E274D">
              <w:rPr>
                <w:sz w:val="24"/>
                <w:szCs w:val="24"/>
              </w:rPr>
              <w:t xml:space="preserve"> durchgeführt?</w:t>
            </w:r>
          </w:p>
        </w:tc>
        <w:tc>
          <w:tcPr>
            <w:tcW w:w="283" w:type="dxa"/>
            <w:tcBorders>
              <w:top w:val="nil"/>
              <w:left w:val="nil"/>
              <w:bottom w:val="nil"/>
              <w:right w:val="nil"/>
            </w:tcBorders>
            <w:shd w:val="clear" w:color="auto" w:fill="FDE9D9"/>
          </w:tcPr>
          <w:p w14:paraId="09C0E9D3" w14:textId="6D9BAB35"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8D6E8AB" w14:textId="66E1A2F1" w:rsidR="00266963" w:rsidRPr="007E274D" w:rsidRDefault="00266963" w:rsidP="00266963">
            <w:pPr>
              <w:spacing w:after="0" w:line="240" w:lineRule="auto"/>
              <w:rPr>
                <w:rFonts w:ascii="Calibri" w:eastAsia="Times New Roman" w:hAnsi="Calibri" w:cs="Calibri"/>
                <w:sz w:val="24"/>
                <w:szCs w:val="24"/>
              </w:rPr>
            </w:pPr>
            <w:r w:rsidRPr="007E274D">
              <w:rPr>
                <w:color w:val="0070C0"/>
                <w:sz w:val="24"/>
                <w:szCs w:val="24"/>
              </w:rPr>
              <w:t xml:space="preserve">Mit gleichwertig sind solche Systeme gemeint, die dieselben Anforderungen umfassen wie SQAS.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7A8B79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54A9F26"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2FCE2958" w14:textId="7B57E985"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2.12.5</w:t>
            </w:r>
          </w:p>
        </w:tc>
        <w:tc>
          <w:tcPr>
            <w:tcW w:w="3827" w:type="dxa"/>
            <w:tcBorders>
              <w:top w:val="nil"/>
              <w:left w:val="nil"/>
              <w:bottom w:val="single" w:sz="4" w:space="0" w:color="auto"/>
              <w:right w:val="single" w:sz="4" w:space="0" w:color="auto"/>
            </w:tcBorders>
            <w:shd w:val="clear" w:color="auto" w:fill="FDE9D9"/>
          </w:tcPr>
          <w:p w14:paraId="1314F28F" w14:textId="143E8D86"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Führen Sie bei Ihren beauftragen Spediteuren ein Audit durch? </w:t>
            </w:r>
          </w:p>
        </w:tc>
        <w:tc>
          <w:tcPr>
            <w:tcW w:w="283" w:type="dxa"/>
            <w:tcBorders>
              <w:top w:val="nil"/>
              <w:left w:val="nil"/>
              <w:bottom w:val="nil"/>
              <w:right w:val="nil"/>
            </w:tcBorders>
            <w:shd w:val="clear" w:color="auto" w:fill="FDE9D9"/>
          </w:tcPr>
          <w:p w14:paraId="25AA0668" w14:textId="41CBC28A" w:rsidR="00266963" w:rsidRPr="007E274D" w:rsidRDefault="00266963" w:rsidP="00266963">
            <w:pPr>
              <w:spacing w:after="0" w:line="240" w:lineRule="auto"/>
              <w:rPr>
                <w:rFonts w:ascii="Calibri" w:eastAsia="Times New Roman" w:hAnsi="Calibri" w:cs="Calibri"/>
                <w:sz w:val="24"/>
                <w:szCs w:val="24"/>
              </w:rPr>
            </w:pPr>
            <w:r w:rsidRPr="007E274D">
              <w:rPr>
                <w:b/>
                <w:bCs/>
                <w:strike/>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6C48EF0" w14:textId="40F30FF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DAC47C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B37B963"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7E236D52" w14:textId="76A69DC8"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2.12.6</w:t>
            </w:r>
          </w:p>
        </w:tc>
        <w:tc>
          <w:tcPr>
            <w:tcW w:w="3827" w:type="dxa"/>
            <w:tcBorders>
              <w:top w:val="nil"/>
              <w:left w:val="nil"/>
              <w:bottom w:val="single" w:sz="4" w:space="0" w:color="auto"/>
              <w:right w:val="single" w:sz="4" w:space="0" w:color="auto"/>
            </w:tcBorders>
            <w:shd w:val="clear" w:color="auto" w:fill="FDE9D9"/>
          </w:tcPr>
          <w:p w14:paraId="3025DD5F" w14:textId="378B299F"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Führen Sie bei Ihren beauftragen Spediteuren ein Audit gemäß dem SQAS-Modul Transport Service oder eines gleichwertigen Systems durch?</w:t>
            </w:r>
          </w:p>
        </w:tc>
        <w:tc>
          <w:tcPr>
            <w:tcW w:w="283" w:type="dxa"/>
            <w:tcBorders>
              <w:top w:val="nil"/>
              <w:left w:val="nil"/>
              <w:bottom w:val="nil"/>
              <w:right w:val="nil"/>
            </w:tcBorders>
            <w:shd w:val="clear" w:color="auto" w:fill="FDE9D9"/>
          </w:tcPr>
          <w:p w14:paraId="37AA65A5" w14:textId="29706362"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1F0A4682" w14:textId="70C87899" w:rsidR="00266963" w:rsidRPr="007E274D" w:rsidRDefault="00266963" w:rsidP="00266963">
            <w:pPr>
              <w:spacing w:after="0" w:line="240" w:lineRule="auto"/>
              <w:rPr>
                <w:rFonts w:ascii="Calibri" w:eastAsia="Times New Roman" w:hAnsi="Calibri" w:cs="Calibri"/>
                <w:sz w:val="24"/>
                <w:szCs w:val="24"/>
              </w:rPr>
            </w:pPr>
            <w:r w:rsidRPr="007E274D">
              <w:rPr>
                <w:color w:val="0070C0"/>
                <w:sz w:val="24"/>
                <w:szCs w:val="24"/>
              </w:rPr>
              <w:t>Mit gleichwertig sind solche Systeme gemeint, die dieselben Anforderungen umfassen wie SQAS.</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83F9B5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00EEE8D" w14:textId="77777777" w:rsidTr="00545C84">
        <w:trPr>
          <w:gridAfter w:val="1"/>
          <w:wAfter w:w="14" w:type="dxa"/>
          <w:trHeight w:val="70"/>
          <w:jc w:val="center"/>
        </w:trPr>
        <w:tc>
          <w:tcPr>
            <w:tcW w:w="1555" w:type="dxa"/>
            <w:tcBorders>
              <w:top w:val="nil"/>
              <w:left w:val="single" w:sz="4" w:space="0" w:color="auto"/>
              <w:bottom w:val="single" w:sz="4" w:space="0" w:color="auto"/>
              <w:right w:val="single" w:sz="4" w:space="0" w:color="auto"/>
            </w:tcBorders>
            <w:shd w:val="clear" w:color="auto" w:fill="FDE9D9"/>
          </w:tcPr>
          <w:p w14:paraId="529716B5" w14:textId="70FFF545" w:rsidR="00266963" w:rsidRPr="007E274D" w:rsidRDefault="00266963" w:rsidP="00266963">
            <w:pPr>
              <w:spacing w:after="0" w:line="240" w:lineRule="auto"/>
              <w:rPr>
                <w:rFonts w:ascii="Calibri" w:eastAsia="Times New Roman" w:hAnsi="Calibri" w:cs="Calibri"/>
                <w:color w:val="0070C0"/>
                <w:sz w:val="24"/>
                <w:szCs w:val="24"/>
              </w:rPr>
            </w:pPr>
            <w:r w:rsidRPr="007E274D">
              <w:rPr>
                <w:sz w:val="24"/>
                <w:szCs w:val="24"/>
              </w:rPr>
              <w:t>2.12.7</w:t>
            </w:r>
          </w:p>
        </w:tc>
        <w:tc>
          <w:tcPr>
            <w:tcW w:w="3827" w:type="dxa"/>
            <w:tcBorders>
              <w:top w:val="nil"/>
              <w:left w:val="nil"/>
              <w:bottom w:val="single" w:sz="4" w:space="0" w:color="auto"/>
              <w:right w:val="single" w:sz="4" w:space="0" w:color="auto"/>
            </w:tcBorders>
            <w:shd w:val="clear" w:color="auto" w:fill="FDE9D9"/>
          </w:tcPr>
          <w:p w14:paraId="094EEC95" w14:textId="4FADE672"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Führen Sie bei Ihren beauftragten Dienstleistern für Abfüll- und Mischprozesse ein Audit gemäß den zutreffenden Abschnitten des ESAD-Fragebogens </w:t>
            </w:r>
            <w:r w:rsidRPr="007E274D">
              <w:rPr>
                <w:color w:val="0070C0"/>
                <w:sz w:val="24"/>
                <w:szCs w:val="24"/>
              </w:rPr>
              <w:t>oder anhand eines gleichwertigen Systems</w:t>
            </w:r>
            <w:r w:rsidRPr="007E274D">
              <w:rPr>
                <w:sz w:val="24"/>
                <w:szCs w:val="24"/>
              </w:rPr>
              <w:t xml:space="preserve"> durch?</w:t>
            </w:r>
          </w:p>
        </w:tc>
        <w:tc>
          <w:tcPr>
            <w:tcW w:w="283" w:type="dxa"/>
            <w:tcBorders>
              <w:top w:val="nil"/>
              <w:left w:val="nil"/>
              <w:bottom w:val="nil"/>
              <w:right w:val="nil"/>
            </w:tcBorders>
            <w:shd w:val="clear" w:color="auto" w:fill="FDE9D9"/>
          </w:tcPr>
          <w:p w14:paraId="33D6C6E7" w14:textId="5D6E7E73"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51995D4A" w14:textId="55C77C7E" w:rsidR="00266963" w:rsidRPr="007E274D" w:rsidRDefault="00266963" w:rsidP="00266963">
            <w:pPr>
              <w:spacing w:after="0" w:line="240" w:lineRule="auto"/>
              <w:rPr>
                <w:rFonts w:ascii="Calibri" w:eastAsia="Times New Roman" w:hAnsi="Calibri" w:cs="Calibri"/>
                <w:sz w:val="24"/>
                <w:szCs w:val="24"/>
              </w:rPr>
            </w:pPr>
            <w:r w:rsidRPr="007E274D">
              <w:rPr>
                <w:color w:val="0070C0"/>
                <w:sz w:val="24"/>
                <w:szCs w:val="24"/>
              </w:rPr>
              <w:t>Mit gleichwertig sind solche Systeme gemeint, die dieselben Anforderungen umfassen wie SQAS.</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39CC3C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CD7A5AA" w14:textId="5F2BABDF" w:rsidTr="00545C84">
        <w:trPr>
          <w:gridAfter w:val="1"/>
          <w:wAfter w:w="14" w:type="dxa"/>
          <w:trHeight w:val="42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26713C66" w:rsidR="00266963" w:rsidRPr="007E274D" w:rsidRDefault="00266963" w:rsidP="00266963">
            <w:pPr>
              <w:spacing w:after="0" w:line="240" w:lineRule="auto"/>
              <w:rPr>
                <w:rFonts w:ascii="Calibri" w:eastAsia="Times New Roman" w:hAnsi="Calibri" w:cs="Calibri"/>
                <w:b/>
                <w:bCs/>
                <w:sz w:val="32"/>
                <w:szCs w:val="32"/>
              </w:rPr>
            </w:pPr>
            <w:r w:rsidRPr="007E274D">
              <w:rPr>
                <w:rFonts w:ascii="Calibri" w:hAnsi="Calibri"/>
                <w:b/>
                <w:bCs/>
                <w:sz w:val="32"/>
                <w:szCs w:val="32"/>
              </w:rPr>
              <w:t>3</w:t>
            </w:r>
          </w:p>
        </w:tc>
        <w:tc>
          <w:tcPr>
            <w:tcW w:w="3827" w:type="dxa"/>
            <w:tcBorders>
              <w:top w:val="nil"/>
              <w:left w:val="nil"/>
              <w:bottom w:val="single" w:sz="4" w:space="0" w:color="auto"/>
              <w:right w:val="single" w:sz="4" w:space="0" w:color="auto"/>
            </w:tcBorders>
            <w:shd w:val="clear" w:color="auto" w:fill="FFFFFF" w:themeFill="background1"/>
            <w:hideMark/>
          </w:tcPr>
          <w:p w14:paraId="7A777EE0" w14:textId="77777777" w:rsidR="00266963" w:rsidRPr="007E274D" w:rsidRDefault="00266963" w:rsidP="00266963">
            <w:pPr>
              <w:spacing w:after="0" w:line="240" w:lineRule="auto"/>
              <w:rPr>
                <w:rFonts w:ascii="Calibri" w:eastAsia="Times New Roman" w:hAnsi="Calibri" w:cs="Calibri"/>
                <w:b/>
                <w:bCs/>
                <w:sz w:val="32"/>
                <w:szCs w:val="32"/>
                <w:u w:val="single"/>
              </w:rPr>
            </w:pPr>
            <w:bookmarkStart w:id="20" w:name="HumanResources"/>
            <w:r w:rsidRPr="007E274D">
              <w:rPr>
                <w:rFonts w:ascii="Calibri" w:hAnsi="Calibri"/>
                <w:b/>
                <w:bCs/>
                <w:sz w:val="32"/>
                <w:szCs w:val="32"/>
                <w:u w:val="single"/>
              </w:rPr>
              <w:t>Personalwesen</w:t>
            </w:r>
            <w:bookmarkEnd w:id="20"/>
          </w:p>
        </w:tc>
        <w:tc>
          <w:tcPr>
            <w:tcW w:w="283" w:type="dxa"/>
            <w:tcBorders>
              <w:top w:val="nil"/>
              <w:left w:val="nil"/>
              <w:bottom w:val="nil"/>
              <w:right w:val="single" w:sz="4" w:space="0" w:color="auto"/>
            </w:tcBorders>
            <w:shd w:val="clear" w:color="auto" w:fill="FFFFFF" w:themeFill="background1"/>
            <w:hideMark/>
          </w:tcPr>
          <w:p w14:paraId="554B406C" w14:textId="77777777" w:rsidR="00266963" w:rsidRPr="007E274D" w:rsidRDefault="00266963" w:rsidP="00266963">
            <w:pPr>
              <w:spacing w:after="0" w:line="240" w:lineRule="auto"/>
              <w:rPr>
                <w:rFonts w:ascii="Calibri" w:eastAsia="Times New Roman" w:hAnsi="Calibri" w:cs="Calibri"/>
                <w:b/>
                <w:bCs/>
                <w:sz w:val="32"/>
                <w:szCs w:val="32"/>
              </w:rPr>
            </w:pPr>
            <w:r w:rsidRPr="007E274D">
              <w:rPr>
                <w:rFonts w:ascii="Calibri" w:hAnsi="Calibri"/>
                <w:b/>
                <w:bCs/>
                <w:sz w:val="32"/>
                <w:szCs w:val="32"/>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42F3628D" w14:textId="77777777" w:rsidR="00266963" w:rsidRPr="007E274D" w:rsidRDefault="00266963" w:rsidP="00266963">
            <w:pPr>
              <w:spacing w:after="0" w:line="240" w:lineRule="auto"/>
              <w:rPr>
                <w:rFonts w:ascii="Calibri" w:eastAsia="Times New Roman" w:hAnsi="Calibri" w:cs="Calibri"/>
                <w:b/>
                <w:bCs/>
                <w:sz w:val="32"/>
                <w:szCs w:val="32"/>
                <w:u w:val="single"/>
              </w:rPr>
            </w:pPr>
            <w:r w:rsidRPr="007E274D">
              <w:rPr>
                <w:rFonts w:ascii="Calibri" w:hAnsi="Calibri"/>
                <w:b/>
                <w:bCs/>
                <w:sz w:val="32"/>
                <w:szCs w:val="32"/>
                <w:u w:val="single"/>
              </w:rPr>
              <w:t>Personalwesen</w:t>
            </w:r>
          </w:p>
        </w:tc>
        <w:tc>
          <w:tcPr>
            <w:tcW w:w="772" w:type="dxa"/>
            <w:gridSpan w:val="2"/>
            <w:tcBorders>
              <w:top w:val="nil"/>
              <w:left w:val="nil"/>
              <w:bottom w:val="nil"/>
              <w:right w:val="single" w:sz="4" w:space="0" w:color="auto"/>
            </w:tcBorders>
            <w:shd w:val="clear" w:color="auto" w:fill="FFFFFF" w:themeFill="background1"/>
            <w:vAlign w:val="center"/>
          </w:tcPr>
          <w:p w14:paraId="296D7828" w14:textId="77777777" w:rsidR="00266963" w:rsidRPr="007E274D" w:rsidRDefault="00266963" w:rsidP="00266963">
            <w:pPr>
              <w:spacing w:after="0" w:line="240" w:lineRule="auto"/>
              <w:jc w:val="center"/>
              <w:rPr>
                <w:rFonts w:ascii="Calibri" w:eastAsia="Times New Roman" w:hAnsi="Calibri" w:cs="Calibri"/>
                <w:b/>
                <w:bCs/>
                <w:color w:val="0070C0"/>
                <w:sz w:val="32"/>
                <w:szCs w:val="32"/>
                <w:u w:val="single"/>
              </w:rPr>
            </w:pPr>
          </w:p>
        </w:tc>
      </w:tr>
      <w:tr w:rsidR="00266963" w:rsidRPr="007E274D" w14:paraId="55A97AC9" w14:textId="67A770D1"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6126D0EC"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3.1</w:t>
            </w:r>
          </w:p>
        </w:tc>
        <w:tc>
          <w:tcPr>
            <w:tcW w:w="3827" w:type="dxa"/>
            <w:tcBorders>
              <w:top w:val="nil"/>
              <w:left w:val="nil"/>
              <w:bottom w:val="single" w:sz="4" w:space="0" w:color="auto"/>
              <w:right w:val="single" w:sz="4" w:space="0" w:color="auto"/>
            </w:tcBorders>
            <w:shd w:val="clear" w:color="auto" w:fill="FFFFFF" w:themeFill="background1"/>
            <w:hideMark/>
          </w:tcPr>
          <w:p w14:paraId="7362CFC3" w14:textId="77777777" w:rsidR="00266963" w:rsidRPr="007E274D" w:rsidRDefault="00266963" w:rsidP="00266963">
            <w:pPr>
              <w:spacing w:after="0" w:line="240" w:lineRule="auto"/>
              <w:rPr>
                <w:rFonts w:ascii="Calibri" w:eastAsia="Times New Roman" w:hAnsi="Calibri" w:cs="Calibri"/>
                <w:b/>
                <w:bCs/>
                <w:sz w:val="24"/>
                <w:szCs w:val="24"/>
              </w:rPr>
            </w:pPr>
            <w:bookmarkStart w:id="21" w:name="Recruitment"/>
            <w:r w:rsidRPr="007E274D">
              <w:rPr>
                <w:rFonts w:ascii="Calibri" w:hAnsi="Calibri"/>
                <w:b/>
                <w:bCs/>
                <w:sz w:val="24"/>
                <w:szCs w:val="24"/>
              </w:rPr>
              <w:t>Einstellungsrichtlinien</w:t>
            </w:r>
            <w:bookmarkEnd w:id="21"/>
          </w:p>
        </w:tc>
        <w:tc>
          <w:tcPr>
            <w:tcW w:w="283" w:type="dxa"/>
            <w:tcBorders>
              <w:top w:val="nil"/>
              <w:left w:val="nil"/>
              <w:bottom w:val="nil"/>
              <w:right w:val="single" w:sz="4" w:space="0" w:color="auto"/>
            </w:tcBorders>
            <w:shd w:val="clear" w:color="auto" w:fill="FFFFFF" w:themeFill="background1"/>
            <w:hideMark/>
          </w:tcPr>
          <w:p w14:paraId="30C97290"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B3CC89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Einstellungsrichtlinien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D9FFD69" w14:textId="77777777" w:rsidR="00266963" w:rsidRPr="007E274D" w:rsidRDefault="00266963" w:rsidP="00266963">
            <w:pPr>
              <w:spacing w:after="0" w:line="240" w:lineRule="auto"/>
              <w:jc w:val="center"/>
              <w:rPr>
                <w:rFonts w:ascii="Calibri" w:eastAsia="Times New Roman" w:hAnsi="Calibri" w:cs="Calibri"/>
                <w:b/>
                <w:bCs/>
                <w:color w:val="0070C0"/>
                <w:sz w:val="24"/>
                <w:szCs w:val="24"/>
              </w:rPr>
            </w:pPr>
          </w:p>
        </w:tc>
      </w:tr>
      <w:tr w:rsidR="00266963" w:rsidRPr="007E274D" w14:paraId="71FCD261" w14:textId="1DC965CF" w:rsidTr="00545C84">
        <w:trPr>
          <w:gridAfter w:val="1"/>
          <w:wAfter w:w="14" w:type="dxa"/>
          <w:trHeight w:val="12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1D85892" w14:textId="2929CC9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3.1.1</w:t>
            </w:r>
          </w:p>
        </w:tc>
        <w:tc>
          <w:tcPr>
            <w:tcW w:w="3827" w:type="dxa"/>
            <w:tcBorders>
              <w:top w:val="nil"/>
              <w:left w:val="nil"/>
              <w:bottom w:val="single" w:sz="4" w:space="0" w:color="auto"/>
              <w:right w:val="single" w:sz="4" w:space="0" w:color="auto"/>
            </w:tcBorders>
            <w:shd w:val="clear" w:color="auto" w:fill="FFFFFF" w:themeFill="background1"/>
            <w:hideMark/>
          </w:tcPr>
          <w:p w14:paraId="43CAB3ED" w14:textId="77777777"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Gibt es eine schriftlich festgehaltene Richtlinie zur Einstellung von Mitarbeitern, in der Erfahrung, Fähigkeiten und Ausbildung aller Mitarbeiter (inkl. temporärer Mitarbeiter) berücksichtigt werden?</w:t>
            </w:r>
          </w:p>
        </w:tc>
        <w:tc>
          <w:tcPr>
            <w:tcW w:w="283" w:type="dxa"/>
            <w:tcBorders>
              <w:top w:val="nil"/>
              <w:left w:val="nil"/>
              <w:bottom w:val="single" w:sz="4" w:space="0" w:color="auto"/>
              <w:right w:val="single" w:sz="4" w:space="0" w:color="auto"/>
            </w:tcBorders>
            <w:shd w:val="clear" w:color="auto" w:fill="FFFFFF" w:themeFill="background1"/>
            <w:hideMark/>
          </w:tcPr>
          <w:p w14:paraId="52657199"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8C3E702"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Bewerten Sie nur mit „Ja“, wenn es eine schriftliche Richtlinie für alle Funktionen/Stellen gibt und diese nachweislich angewendet wird. Diese Forderung gilt auch für Mitarbeiter mit unterschiedlichen Funktionen im Unternehmen.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25386A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0C3AE36" w14:textId="69625178" w:rsidTr="00545C84">
        <w:trPr>
          <w:gridAfter w:val="1"/>
          <w:wAfter w:w="14" w:type="dxa"/>
          <w:trHeight w:val="175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439ABB6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3.1.2</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5BC0AD3F" w14:textId="3353523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alle operativen Mitarbeiter (Fahrer, Logistikmitarbeiter etc.) einer regelmäßigen medizinischen Untersuchung unterzogen, sofern dies gesetzlich oder aufgrund des Risikomanagements erforderlich ist?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09C332F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2085EDFE" w14:textId="64C1AC0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Suchen Sie nach Nachweisen dafür, dass alle operativen Mitarbeiter einer solchen Untersuchung unterzogen wurden. Diese Untersuchung sollte den Risiken der Tätigkeiten der einzelnen Mitarbeiter Rechnung tragen.</w:t>
            </w:r>
            <w:r w:rsidR="007E274D" w:rsidRPr="007E274D">
              <w:rPr>
                <w:rFonts w:ascii="Calibri" w:hAnsi="Calibri"/>
                <w:sz w:val="24"/>
                <w:szCs w:val="24"/>
              </w:rPr>
              <w:t xml:space="preserve"> </w:t>
            </w:r>
            <w:r w:rsidRPr="007E274D">
              <w:rPr>
                <w:rFonts w:ascii="Calibri" w:hAnsi="Calibri"/>
                <w:sz w:val="24"/>
                <w:szCs w:val="24"/>
              </w:rPr>
              <w:t xml:space="preserve">Wenn das Betriebspersonal berechtigt ist, eine medizinische Untersuchung abzulehnen, überprüfen Sie, ob die daraus resultierenden gesetzlichen Anforderungen erfüllt sind. In diesem Fall wird die Punktzahl 0 vergeben und der Prüfer muss einen entsprechenden Kommentar eintragen.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BDC526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4C47FB3" w14:textId="4E51B273" w:rsidTr="00545C84">
        <w:trPr>
          <w:gridAfter w:val="1"/>
          <w:wAfter w:w="14" w:type="dxa"/>
          <w:trHeight w:val="204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22147CF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3.1.3</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0B66A10F"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Ist ein Beschwerde- und Disziplinarverfahren schriftlich festgelegt?</w:t>
            </w:r>
          </w:p>
        </w:tc>
        <w:tc>
          <w:tcPr>
            <w:tcW w:w="283" w:type="dxa"/>
            <w:tcBorders>
              <w:top w:val="single" w:sz="4" w:space="0" w:color="auto"/>
              <w:left w:val="nil"/>
              <w:bottom w:val="nil"/>
              <w:right w:val="single" w:sz="4" w:space="0" w:color="auto"/>
            </w:tcBorders>
            <w:shd w:val="clear" w:color="auto" w:fill="FFFFFF" w:themeFill="background1"/>
            <w:hideMark/>
          </w:tcPr>
          <w:p w14:paraId="7B3D655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7D665B00" w14:textId="3A3ADCF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Mitarbeiter können sich über Maßnahmen beschweren, die der Arbeitgeber in Bezug auf den Mitarbeiter ergriffen hat oder zu ergreifen erwägt. Das Beschwerde- und Disziplinarverfahren sollte schriftlich festgelegt sein und an alle Mitarbeiter kommuniziert werden. Es sollte beinhalten, wie Beschwerden vorgebracht werden und welche Sanktionen in verschiedenen Fällen verhängt werden. Themen zu SGUQ &amp; Betriebssicherung sowie CSR sollten im Mittelpunkt stehen. Überprüfen Sie dies, indem Sie einzelne Mitarbeiter stichprobenartig zum Inhalt dieses Verfahrens befragen.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37C3D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D11B715" w14:textId="095FDAD5"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163D82F" w14:textId="070AF70F"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3.2</w:t>
            </w:r>
          </w:p>
        </w:tc>
        <w:tc>
          <w:tcPr>
            <w:tcW w:w="3827" w:type="dxa"/>
            <w:tcBorders>
              <w:top w:val="nil"/>
              <w:left w:val="nil"/>
              <w:bottom w:val="single" w:sz="4" w:space="0" w:color="auto"/>
              <w:right w:val="single" w:sz="4" w:space="0" w:color="auto"/>
            </w:tcBorders>
            <w:shd w:val="clear" w:color="auto" w:fill="FFFFFF" w:themeFill="background1"/>
            <w:hideMark/>
          </w:tcPr>
          <w:p w14:paraId="4E695AF7" w14:textId="77777777" w:rsidR="00266963" w:rsidRPr="007E274D" w:rsidRDefault="00266963" w:rsidP="00266963">
            <w:pPr>
              <w:spacing w:after="0" w:line="240" w:lineRule="auto"/>
              <w:rPr>
                <w:rFonts w:ascii="Calibri" w:eastAsia="Times New Roman" w:hAnsi="Calibri" w:cs="Calibri"/>
                <w:b/>
                <w:bCs/>
                <w:sz w:val="24"/>
                <w:szCs w:val="24"/>
              </w:rPr>
            </w:pPr>
            <w:bookmarkStart w:id="22" w:name="Training"/>
            <w:r w:rsidRPr="007E274D">
              <w:rPr>
                <w:rFonts w:ascii="Calibri" w:hAnsi="Calibri"/>
                <w:b/>
                <w:bCs/>
                <w:sz w:val="24"/>
                <w:szCs w:val="24"/>
              </w:rPr>
              <w:t>Schulung</w:t>
            </w:r>
            <w:bookmarkEnd w:id="22"/>
          </w:p>
        </w:tc>
        <w:tc>
          <w:tcPr>
            <w:tcW w:w="283" w:type="dxa"/>
            <w:tcBorders>
              <w:top w:val="nil"/>
              <w:left w:val="nil"/>
              <w:bottom w:val="nil"/>
              <w:right w:val="single" w:sz="4" w:space="0" w:color="auto"/>
            </w:tcBorders>
            <w:shd w:val="clear" w:color="auto" w:fill="FFFFFF" w:themeFill="background1"/>
            <w:hideMark/>
          </w:tcPr>
          <w:p w14:paraId="3AD3920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196817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Schulung</w:t>
            </w:r>
          </w:p>
        </w:tc>
        <w:tc>
          <w:tcPr>
            <w:tcW w:w="772" w:type="dxa"/>
            <w:gridSpan w:val="2"/>
            <w:tcBorders>
              <w:top w:val="nil"/>
              <w:left w:val="nil"/>
              <w:bottom w:val="nil"/>
              <w:right w:val="single" w:sz="4" w:space="0" w:color="auto"/>
            </w:tcBorders>
            <w:shd w:val="clear" w:color="auto" w:fill="FFFFFF" w:themeFill="background1"/>
            <w:vAlign w:val="center"/>
          </w:tcPr>
          <w:p w14:paraId="3D5ACFCE" w14:textId="77777777" w:rsidR="00266963" w:rsidRPr="007E274D" w:rsidRDefault="00266963" w:rsidP="00266963">
            <w:pPr>
              <w:spacing w:after="0" w:line="240" w:lineRule="auto"/>
              <w:jc w:val="center"/>
              <w:rPr>
                <w:rFonts w:ascii="Calibri" w:eastAsia="Times New Roman" w:hAnsi="Calibri" w:cs="Calibri"/>
                <w:b/>
                <w:bCs/>
                <w:color w:val="0070C0"/>
                <w:sz w:val="24"/>
                <w:szCs w:val="24"/>
              </w:rPr>
            </w:pPr>
          </w:p>
        </w:tc>
      </w:tr>
      <w:tr w:rsidR="00266963" w:rsidRPr="007E274D" w14:paraId="72C4080C" w14:textId="5FE2F50A" w:rsidTr="00545C84">
        <w:trPr>
          <w:gridAfter w:val="1"/>
          <w:wAfter w:w="14" w:type="dxa"/>
          <w:trHeight w:val="75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3827" w:type="dxa"/>
            <w:tcBorders>
              <w:top w:val="nil"/>
              <w:left w:val="nil"/>
              <w:bottom w:val="single" w:sz="4" w:space="0" w:color="auto"/>
              <w:right w:val="single" w:sz="4" w:space="0" w:color="auto"/>
            </w:tcBorders>
            <w:shd w:val="clear" w:color="auto" w:fill="FFFFFF" w:themeFill="background1"/>
            <w:hideMark/>
          </w:tcPr>
          <w:p w14:paraId="4E9E4CD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283" w:type="dxa"/>
            <w:tcBorders>
              <w:top w:val="nil"/>
              <w:left w:val="nil"/>
              <w:bottom w:val="nil"/>
              <w:right w:val="single" w:sz="4" w:space="0" w:color="auto"/>
            </w:tcBorders>
            <w:shd w:val="clear" w:color="auto" w:fill="FFFFFF" w:themeFill="background1"/>
            <w:hideMark/>
          </w:tcPr>
          <w:p w14:paraId="29F6DE93"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EC57AA6" w14:textId="5D4EE23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Beim Einsatz voll integrierter Subkontraktoren sollten deren Fahrer/Bediener an Schulungen teilnehmen.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0DF6D5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B3DF45B" w14:textId="3673050A" w:rsidTr="00545C84">
        <w:trPr>
          <w:gridAfter w:val="1"/>
          <w:wAfter w:w="14" w:type="dxa"/>
          <w:trHeight w:val="46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575B349" w14:textId="4AB4C06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3.2.1</w:t>
            </w:r>
          </w:p>
        </w:tc>
        <w:tc>
          <w:tcPr>
            <w:tcW w:w="3827" w:type="dxa"/>
            <w:tcBorders>
              <w:top w:val="nil"/>
              <w:left w:val="nil"/>
              <w:bottom w:val="single" w:sz="4" w:space="0" w:color="auto"/>
              <w:right w:val="single" w:sz="4" w:space="0" w:color="auto"/>
            </w:tcBorders>
            <w:shd w:val="clear" w:color="auto" w:fill="FFFFFF" w:themeFill="background1"/>
            <w:hideMark/>
          </w:tcPr>
          <w:p w14:paraId="6F6BEC55" w14:textId="5E1CC68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ein Schulungsprogramm für alle Mitarbeiter, aus dem ein individueller Schulungsplan abgeleitet werden kann? Wurde die Umsetzung des Schulungsplans dokumentiert? Wird der Schulungsplan jährlich überprüft?</w:t>
            </w:r>
          </w:p>
        </w:tc>
        <w:tc>
          <w:tcPr>
            <w:tcW w:w="283" w:type="dxa"/>
            <w:tcBorders>
              <w:top w:val="nil"/>
              <w:left w:val="nil"/>
              <w:bottom w:val="single" w:sz="4" w:space="0" w:color="auto"/>
              <w:right w:val="single" w:sz="4" w:space="0" w:color="auto"/>
            </w:tcBorders>
            <w:shd w:val="clear" w:color="auto" w:fill="FFFFFF" w:themeFill="background1"/>
            <w:hideMark/>
          </w:tcPr>
          <w:p w14:paraId="1A56598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DB5C2E5" w14:textId="07BAD45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Ein Schulungsprogramm stellt einen umfassenden Schulungsansatz dar. Ein Schulungsplan zeigt die zu absolvierenden Schulungen auf. Hier geht es sowohl um das Programm als auch den Plan. Bei der Umsetzung müssen die vor Ort geltenden gesetzlichen Bestimmungen eingehalten werden. Für neue Mitarbeiter muss es eine Erstunterweisung geben. </w:t>
            </w:r>
            <w:r w:rsidRPr="007E274D">
              <w:br/>
            </w:r>
            <w:r w:rsidRPr="007E274D">
              <w:rPr>
                <w:rFonts w:ascii="Calibri" w:hAnsi="Calibri"/>
                <w:color w:val="0070C0"/>
                <w:sz w:val="24"/>
                <w:szCs w:val="24"/>
              </w:rPr>
              <w:t>Falls das Unternehmen Kunststoffgranulate handhabt/transportiert, muss der Schulungsbedarf im Zusammenhang mit dem OCS-Programm auf Grundlage der spezifischen Rollen und Verantwortlichkeiten des Mitarbeiters bestimmt werden.</w:t>
            </w:r>
            <w:r w:rsidRPr="007E274D">
              <w:br/>
            </w:r>
            <w:r w:rsidRPr="007E274D">
              <w:rPr>
                <w:rFonts w:ascii="Calibri" w:hAnsi="Calibri"/>
                <w:sz w:val="24"/>
                <w:szCs w:val="24"/>
              </w:rPr>
              <w:t xml:space="preserve">Schauen Sie nach aktuellen Schulungsaufzeichnungen und Einzelnachweisen für die Umsetzung des Schulungsprogramms. Wurde das Schulungsprogramm oder der Schulungsplan nicht eingehalten, müssen die Abweichungen und die entsprechenden Korrekturmaßnahmen klar erläutert sein. EU-Richtlinie: 89/391/EWG Artikel 10 </w:t>
            </w:r>
            <w:r w:rsidRPr="007E274D">
              <w:br/>
            </w:r>
            <w:r w:rsidRPr="007E274D">
              <w:rPr>
                <w:rFonts w:ascii="Calibri" w:hAnsi="Calibri"/>
                <w:sz w:val="24"/>
                <w:szCs w:val="24"/>
              </w:rPr>
              <w:t>Für einige Aufgaben/Tätigkeiten sind ggf. spezielles Wissen, Erfahrung oder Fachkenntnisse erforderlich.</w:t>
            </w:r>
            <w:r w:rsidR="007E274D" w:rsidRPr="007E274D">
              <w:rPr>
                <w:rFonts w:ascii="Calibri" w:hAnsi="Calibri"/>
                <w:sz w:val="24"/>
                <w:szCs w:val="24"/>
              </w:rPr>
              <w:t xml:space="preserve"> </w:t>
            </w:r>
            <w:r w:rsidRPr="007E274D">
              <w:rPr>
                <w:rFonts w:ascii="Calibri" w:hAnsi="Calibri"/>
                <w:sz w:val="24"/>
                <w:szCs w:val="24"/>
              </w:rPr>
              <w:t>Besprechen Sie, ob bewusst darauf geachtet wurde, qualifizierte Personen für bestimmte (technische) Aufgaben zuzuweisen, falls erforderlich. Die Risikoanalyse ist ein grundlegendes Dokument zur Ermittlung solcher Aufgaben.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5952752" w14:textId="14419CFA"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2E14EC1D" w14:textId="76127B0F" w:rsidTr="00545C84">
        <w:trPr>
          <w:gridAfter w:val="1"/>
          <w:wAfter w:w="14" w:type="dxa"/>
          <w:trHeight w:val="3257"/>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13472ED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3.2.2</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2C89658D" w14:textId="7147BED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Decken die Schulungen die folgenden Themen ab:</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14EF3B0" w14:textId="28BF84B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u w:val="single"/>
              </w:rPr>
              <w:t>Prüfen Sie nach dem Zufallsprinzip</w:t>
            </w:r>
            <w:r w:rsidRPr="007E274D">
              <w:rPr>
                <w:rFonts w:ascii="Calibri" w:hAnsi="Calibri"/>
                <w:sz w:val="24"/>
                <w:szCs w:val="24"/>
              </w:rPr>
              <w:t>, ob die Schulungsaufzeichnungen die unter a) bis n) aufgeführten Themen abdecken. Der Schulungsumfang sollte sich an den Risiken orientieren, denen die jeweiligen Mitarbeiter ausgesetzt sind und die in der Gefährdungsbeurteilung ermittelt wurden (siehe Frage 2.1.1). Die Schulungsfrequenz hängt von der Gefährdungsbeurteilung und der individuellen Leistung der Mitarbeiter ab. Allerdings müssen alle in den Unterabschnitten aufgeführten Punkte in einem Intervall von höchstens fünf Jahren abgedeckt werden.</w:t>
            </w:r>
            <w:r w:rsidRPr="007E274D">
              <w:br/>
            </w:r>
            <w:r w:rsidRPr="007E274D">
              <w:rPr>
                <w:rFonts w:ascii="Calibri" w:hAnsi="Calibri"/>
                <w:sz w:val="24"/>
                <w:szCs w:val="24"/>
              </w:rPr>
              <w:t>EU-Richtlinie: 89/391/EWG Artikel 10</w:t>
            </w:r>
            <w:r w:rsidRPr="007E274D">
              <w:br/>
            </w:r>
            <w:r w:rsidRPr="007E274D">
              <w:rPr>
                <w:rFonts w:ascii="Calibri" w:hAnsi="Calibri"/>
                <w:sz w:val="24"/>
                <w:szCs w:val="24"/>
              </w:rPr>
              <w:t xml:space="preserve">Die „Best Practice Guideline for Safe (Un)Loading of Road Freight Vehicles“ </w:t>
            </w:r>
            <w:hyperlink r:id="rId24">
              <w:r w:rsidRPr="007E274D">
                <w:rPr>
                  <w:rStyle w:val="Hyperlink"/>
                  <w:rFonts w:ascii="Calibri" w:hAnsi="Calibri"/>
                  <w:sz w:val="24"/>
                  <w:szCs w:val="24"/>
                </w:rPr>
                <w:t>https://cefic.org/library-item/best-practice-guidelines-for-safe-un-loading-of-road-freight-vehicles</w:t>
              </w:r>
            </w:hyperlink>
            <w:r w:rsidRPr="007E274D">
              <w:rPr>
                <w:rFonts w:ascii="Calibri" w:hAnsi="Calibri"/>
                <w:sz w:val="24"/>
                <w:szCs w:val="24"/>
              </w:rPr>
              <w:t xml:space="preserve"> kann für eine detaillierte Festlegung des Schulungsprogramms für Logistikdienstleister herangezogen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E07DB78" w14:textId="77777777" w:rsidR="00266963" w:rsidRPr="007E274D" w:rsidRDefault="00266963" w:rsidP="00266963">
            <w:pPr>
              <w:spacing w:after="0" w:line="240" w:lineRule="auto"/>
              <w:jc w:val="center"/>
              <w:rPr>
                <w:rFonts w:ascii="Calibri" w:eastAsia="Times New Roman" w:hAnsi="Calibri" w:cs="Calibri"/>
                <w:color w:val="0070C0"/>
                <w:sz w:val="24"/>
                <w:szCs w:val="24"/>
                <w:u w:val="single"/>
              </w:rPr>
            </w:pPr>
          </w:p>
        </w:tc>
      </w:tr>
      <w:tr w:rsidR="00266963" w:rsidRPr="007E274D" w14:paraId="375F6643" w14:textId="4E7B6F86" w:rsidTr="00545C84">
        <w:trPr>
          <w:gridAfter w:val="1"/>
          <w:wAfter w:w="14" w:type="dxa"/>
          <w:trHeight w:val="18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2CDC3FF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 xml:space="preserve">3.2.2.a </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329508DE" w14:textId="0180B80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Meldung, Untersuchung und Analyse von Ereignissen?</w:t>
            </w:r>
          </w:p>
        </w:tc>
        <w:tc>
          <w:tcPr>
            <w:tcW w:w="283" w:type="dxa"/>
            <w:tcBorders>
              <w:top w:val="single" w:sz="4" w:space="0" w:color="auto"/>
              <w:left w:val="nil"/>
              <w:bottom w:val="nil"/>
              <w:right w:val="single" w:sz="4" w:space="0" w:color="auto"/>
            </w:tcBorders>
            <w:shd w:val="clear" w:color="auto" w:fill="FFFFFF" w:themeFill="background1"/>
            <w:hideMark/>
          </w:tcPr>
          <w:p w14:paraId="1A81F6E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06E9D5FC"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Das Schulungsprogramm sollte die Verantwortlichkeiten, Meldeverfahren, Klassifizierung und Ursachenanalyse umfassen. Zur Festlegung, wer eine Schulung erhält und welchen Umfang die Schulung hat, können die Richtlinien von Cefic/ECTA/FECC „Guidelines for Investigating Logistics Incidents and Identifying Root Causes“ verwendet werden.</w:t>
            </w:r>
            <w:hyperlink r:id="rId25" w:history="1">
              <w:r w:rsidRPr="007E274D">
                <w:rPr>
                  <w:rStyle w:val="Hyperlink"/>
                  <w:rFonts w:ascii="Calibri" w:hAnsi="Calibri"/>
                  <w:sz w:val="24"/>
                  <w:szCs w:val="24"/>
                </w:rPr>
                <w:t>https://cefic.org/library-item/guidelines-for-investigation-logistics-incidents-identifying-root-causes-en</w:t>
              </w:r>
            </w:hyperlink>
            <w:r w:rsidRPr="007E274D">
              <w:rPr>
                <w:rFonts w:ascii="Calibri" w:hAnsi="Calibri"/>
                <w:sz w:val="24"/>
                <w:szCs w:val="24"/>
              </w:rPr>
              <w:t xml:space="preserve">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07234D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9E730F4" w14:textId="686292D8" w:rsidTr="00545C84">
        <w:trPr>
          <w:gridAfter w:val="1"/>
          <w:wAfter w:w="14" w:type="dxa"/>
          <w:trHeight w:val="124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1E2FA45" w14:textId="188E2B5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3.2.2.b </w:t>
            </w:r>
          </w:p>
        </w:tc>
        <w:tc>
          <w:tcPr>
            <w:tcW w:w="3827" w:type="dxa"/>
            <w:tcBorders>
              <w:top w:val="nil"/>
              <w:left w:val="nil"/>
              <w:bottom w:val="single" w:sz="4" w:space="0" w:color="auto"/>
              <w:right w:val="single" w:sz="4" w:space="0" w:color="auto"/>
            </w:tcBorders>
            <w:shd w:val="clear" w:color="auto" w:fill="FFFFFF" w:themeFill="background1"/>
            <w:hideMark/>
          </w:tcPr>
          <w:p w14:paraId="5BA8126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Handhabung von Gefahrgut?</w:t>
            </w:r>
          </w:p>
        </w:tc>
        <w:tc>
          <w:tcPr>
            <w:tcW w:w="283" w:type="dxa"/>
            <w:tcBorders>
              <w:top w:val="nil"/>
              <w:left w:val="nil"/>
              <w:bottom w:val="nil"/>
              <w:right w:val="single" w:sz="4" w:space="0" w:color="auto"/>
            </w:tcBorders>
            <w:shd w:val="clear" w:color="auto" w:fill="FFFFFF" w:themeFill="background1"/>
            <w:hideMark/>
          </w:tcPr>
          <w:p w14:paraId="59D7552E"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4EBBC66" w14:textId="07ECD24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Bewerten Sie mit „N/A“ wenn kein Gefahrgut gehandhabt wird. Für die Bewertung „1“ muss die Schulung alle gesetzlichen Anforderungen erfüllen, die mit der Betriebstätigkeit des Unternehmens verbunden sind, z. B. ADR, ADN, RID, IMDG, GHS usw. EU-Richtlinie 98/24/EG Artikel 8 und ADR 1.3.</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8A847D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CEFB190" w14:textId="5AD958CD"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54DB565" w14:textId="2120745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3.2.2.c </w:t>
            </w:r>
          </w:p>
        </w:tc>
        <w:tc>
          <w:tcPr>
            <w:tcW w:w="3827" w:type="dxa"/>
            <w:tcBorders>
              <w:top w:val="nil"/>
              <w:left w:val="nil"/>
              <w:bottom w:val="single" w:sz="4" w:space="0" w:color="auto"/>
              <w:right w:val="single" w:sz="4" w:space="0" w:color="auto"/>
            </w:tcBorders>
            <w:shd w:val="clear" w:color="auto" w:fill="FFFFFF" w:themeFill="background1"/>
            <w:hideMark/>
          </w:tcPr>
          <w:p w14:paraId="11349260"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besondere Anforderungen zum Produkt bzw. zur Handhabung?</w:t>
            </w:r>
          </w:p>
        </w:tc>
        <w:tc>
          <w:tcPr>
            <w:tcW w:w="283" w:type="dxa"/>
            <w:tcBorders>
              <w:top w:val="nil"/>
              <w:left w:val="nil"/>
              <w:bottom w:val="single" w:sz="4" w:space="0" w:color="auto"/>
              <w:right w:val="single" w:sz="4" w:space="0" w:color="auto"/>
            </w:tcBorders>
            <w:shd w:val="clear" w:color="auto" w:fill="FFFFFF" w:themeFill="background1"/>
            <w:hideMark/>
          </w:tcPr>
          <w:p w14:paraId="28E02692"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A3483A2" w14:textId="742477D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Gefährdungen gehen nicht nur von Gefahrgut aus. Auch die Handhabung anderer Produkte kann mit bestimmten Risiken einhergehen. Schulungsmaßnahmen in diesen Bereichen sollten ein Teil der Vorbeugungsmaßnahmen sein, die in der Risikoanalyse erwähnt werden.</w:t>
            </w:r>
            <w:r w:rsidR="007E274D" w:rsidRPr="007E274D">
              <w:rPr>
                <w:rFonts w:ascii="Calibri" w:hAnsi="Calibri"/>
                <w:sz w:val="24"/>
                <w:szCs w:val="24"/>
              </w:rPr>
              <w:t xml:space="preserve">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F308BC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5762099" w14:textId="64706E25" w:rsidTr="00545C84">
        <w:trPr>
          <w:gridAfter w:val="1"/>
          <w:wAfter w:w="14" w:type="dxa"/>
          <w:trHeight w:val="271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751B934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3.2.2.d </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4B668B47"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Nutzung der persönlichen Schutzausrüstung (PSA)?</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37F9F823"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0BB12C49" w14:textId="0BE8E853"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 xml:space="preserve">Das Schulungsprogramm muss die PSA-Richtlinien des Unternehmens sowie die Nutzung und den Austausch der Ausrüstung umfassen. Der Schulungsinhalt muss ausdrücklich aus dem Schulungsprogramm bzw. den Aufzeichnungen hervorgehen. Konzentrieren Sie sich auf die tatsächlichen Kenntnisse der Mitarbeiter bzgl. der Nutzung der PSA. Die genutzte PSA muss im Einklang mit der durchgeführten Gefährdungsbeurteilung stehen. Feststellungen in den Dokumenten (positiv oder negativ) müssen immer durch Befragung der Fahrer/Mitarbeiter gegengeprüft werden. Vergeben Sie den Wert 1, wenn im Gespräch ein entsprechender Nachweis erbracht wird. Wenn die Aufzeichnungen eindeutig sind, aber das Gespräch keinen Nachweis erbringt, vergeben Sie den Wert 0. In diesen Fällen wird empfohlen, die Bewertung in einem Kommentar zu erläutern.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83E7B80" w14:textId="77777777" w:rsidR="00266963" w:rsidRPr="007E274D" w:rsidRDefault="00266963" w:rsidP="00266963">
            <w:pPr>
              <w:spacing w:after="240" w:line="240" w:lineRule="auto"/>
              <w:jc w:val="center"/>
              <w:rPr>
                <w:rFonts w:ascii="Calibri" w:eastAsia="Times New Roman" w:hAnsi="Calibri" w:cs="Calibri"/>
                <w:color w:val="0070C0"/>
                <w:sz w:val="24"/>
                <w:szCs w:val="24"/>
              </w:rPr>
            </w:pPr>
          </w:p>
        </w:tc>
      </w:tr>
      <w:tr w:rsidR="00266963" w:rsidRPr="007E274D" w14:paraId="7DB5B860" w14:textId="2014B338" w:rsidTr="00545C84">
        <w:trPr>
          <w:gridAfter w:val="1"/>
          <w:wAfter w:w="14" w:type="dxa"/>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3DEEFA8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3.2.2.e</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41C11D0D"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schriftliche Notfallpläne des Unternehmens?</w:t>
            </w:r>
          </w:p>
        </w:tc>
        <w:tc>
          <w:tcPr>
            <w:tcW w:w="283" w:type="dxa"/>
            <w:tcBorders>
              <w:top w:val="single" w:sz="4" w:space="0" w:color="auto"/>
              <w:left w:val="nil"/>
              <w:bottom w:val="nil"/>
              <w:right w:val="single" w:sz="4" w:space="0" w:color="auto"/>
            </w:tcBorders>
            <w:shd w:val="clear" w:color="auto" w:fill="FFFFFF" w:themeFill="background1"/>
            <w:hideMark/>
          </w:tcPr>
          <w:p w14:paraId="28844E3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76B993A8"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Das Schulungsprogramm zu den Notfallplänen muss sowohl praktische als auch administrative Aspekte umfassen.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52C3D6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CD7CF43" w14:textId="1D3BFB33" w:rsidTr="00545C84">
        <w:trPr>
          <w:gridAfter w:val="1"/>
          <w:wAfter w:w="14" w:type="dxa"/>
          <w:trHeight w:val="207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F6F2460" w14:textId="140E6CD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3.2.2.f</w:t>
            </w:r>
          </w:p>
        </w:tc>
        <w:tc>
          <w:tcPr>
            <w:tcW w:w="3827" w:type="dxa"/>
            <w:tcBorders>
              <w:top w:val="nil"/>
              <w:left w:val="nil"/>
              <w:bottom w:val="single" w:sz="4" w:space="0" w:color="auto"/>
              <w:right w:val="single" w:sz="4" w:space="0" w:color="auto"/>
            </w:tcBorders>
            <w:shd w:val="clear" w:color="auto" w:fill="FFFFFF" w:themeFill="background1"/>
            <w:hideMark/>
          </w:tcPr>
          <w:p w14:paraId="25D34720"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Vermeidung und Kontrolle von Freisetzungen </w:t>
            </w:r>
            <w:r w:rsidRPr="007E274D">
              <w:rPr>
                <w:rFonts w:ascii="Calibri" w:hAnsi="Calibri"/>
                <w:color w:val="0070C0"/>
                <w:sz w:val="24"/>
                <w:szCs w:val="24"/>
              </w:rPr>
              <w:t>von Flüssigkeiten und Feststoffen (kein Kunststoffgranulat)</w:t>
            </w:r>
            <w:r w:rsidRPr="007E274D">
              <w:rPr>
                <w:rFonts w:ascii="Calibri" w:hAnsi="Calibri"/>
                <w:sz w:val="24"/>
                <w:szCs w:val="24"/>
              </w:rPr>
              <w:t>?</w:t>
            </w:r>
          </w:p>
        </w:tc>
        <w:tc>
          <w:tcPr>
            <w:tcW w:w="283" w:type="dxa"/>
            <w:tcBorders>
              <w:top w:val="nil"/>
              <w:left w:val="nil"/>
              <w:bottom w:val="nil"/>
              <w:right w:val="single" w:sz="4" w:space="0" w:color="auto"/>
            </w:tcBorders>
            <w:shd w:val="clear" w:color="auto" w:fill="FFFFFF" w:themeFill="background1"/>
            <w:hideMark/>
          </w:tcPr>
          <w:p w14:paraId="355C5EB5"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3AA158E" w14:textId="1E1D55B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Die Schulung muss die Be- und Entladevorgänge umfassen sowie die von Fahrern und operativen Mitarbeitern im Falle eines Produktaustritts zu treffenden Maßnahmen.</w:t>
            </w:r>
            <w:r w:rsidR="007E274D" w:rsidRPr="007E274D">
              <w:rPr>
                <w:rFonts w:ascii="Calibri" w:hAnsi="Calibri"/>
                <w:sz w:val="24"/>
                <w:szCs w:val="24"/>
              </w:rPr>
              <w:t xml:space="preserve"> </w:t>
            </w:r>
            <w:r w:rsidRPr="007E274D">
              <w:rPr>
                <w:rFonts w:ascii="Calibri" w:hAnsi="Calibri"/>
                <w:sz w:val="24"/>
                <w:szCs w:val="24"/>
              </w:rPr>
              <w:t>Bei intermodalen Transporten schließt diese Kontrolle auch die Prüfung aller Öffnungen (z. B. Mannloch und Ventile) auf Leckagen sowie die Unversehrtheit des Tanks während des Transports ein. Hierzu gehört auch eine Kontrolle an den Übergabepunkten (Bahn-, Binnenschiffs- und Seeterminals). Der Fahrer muss diese Kontrollen bei Aufnahme und Ablieferung eines Containers durchführen.</w:t>
            </w:r>
          </w:p>
          <w:p w14:paraId="1F09AD39" w14:textId="2DB30B4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color w:val="0070C0"/>
                <w:sz w:val="24"/>
                <w:szCs w:val="24"/>
              </w:rPr>
              <w:t>Schulungen und besondere Informationen zu Kunststoffgranulaten sind in Abschnitt 3.2.2.n aufgeführt.</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1208D26"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CFBB392" w14:textId="78D3B86D" w:rsidTr="00545C84">
        <w:trPr>
          <w:gridAfter w:val="1"/>
          <w:wAfter w:w="14" w:type="dxa"/>
          <w:trHeight w:val="306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E370965" w14:textId="0872D68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3.2.2.g</w:t>
            </w:r>
          </w:p>
        </w:tc>
        <w:tc>
          <w:tcPr>
            <w:tcW w:w="3827" w:type="dxa"/>
            <w:tcBorders>
              <w:top w:val="nil"/>
              <w:left w:val="nil"/>
              <w:bottom w:val="single" w:sz="4" w:space="0" w:color="auto"/>
              <w:right w:val="single" w:sz="4" w:space="0" w:color="auto"/>
            </w:tcBorders>
            <w:shd w:val="clear" w:color="auto" w:fill="FFFFFF" w:themeFill="background1"/>
            <w:hideMark/>
          </w:tcPr>
          <w:p w14:paraId="7070292D"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Grundsätze eines vorbeugenden Sicherheitsverhaltens (BBS – Behaviour-Based Safety)?</w:t>
            </w:r>
          </w:p>
        </w:tc>
        <w:tc>
          <w:tcPr>
            <w:tcW w:w="283" w:type="dxa"/>
            <w:tcBorders>
              <w:top w:val="nil"/>
              <w:left w:val="nil"/>
              <w:bottom w:val="single" w:sz="4" w:space="0" w:color="auto"/>
              <w:right w:val="single" w:sz="4" w:space="0" w:color="auto"/>
            </w:tcBorders>
            <w:shd w:val="clear" w:color="auto" w:fill="FFFFFF" w:themeFill="background1"/>
            <w:hideMark/>
          </w:tcPr>
          <w:p w14:paraId="19E89A1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0B6CFA45" w14:textId="1E51301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Die Schulung zum Thema BBS muss den Grundsätzen der BBS-Richtlinien von Cefic/ECTA „Behaviour-Based Safety Guidelines for Training of Drivers and Safe Driving of Road Freight Vehicles“ und „Best Practice Guideline for Safe (Un)Loading of Road Freight Vehicles“</w:t>
            </w:r>
            <w:r w:rsidRPr="007E274D">
              <w:rPr>
                <w:rFonts w:ascii="Calibri" w:hAnsi="Calibri"/>
                <w:i/>
                <w:iCs/>
                <w:sz w:val="24"/>
                <w:szCs w:val="24"/>
              </w:rPr>
              <w:t xml:space="preserve"> </w:t>
            </w:r>
            <w:r w:rsidRPr="007E274D">
              <w:rPr>
                <w:rFonts w:ascii="Calibri" w:hAnsi="Calibri"/>
                <w:sz w:val="24"/>
                <w:szCs w:val="24"/>
              </w:rPr>
              <w:t>oder gleichwertigen Richtlinien entsprechen. Sie muss mindestens folgende Punkte abdecken: Beobachtung, Key Performance Indicators, individuelle Leistung und Nachschulungen.</w:t>
            </w:r>
            <w:r w:rsidRPr="007E274D">
              <w:rPr>
                <w:rFonts w:ascii="Calibri" w:hAnsi="Calibri"/>
                <w:sz w:val="24"/>
                <w:szCs w:val="24"/>
              </w:rPr>
              <w:br/>
              <w:t xml:space="preserve">Siehe </w:t>
            </w:r>
            <w:hyperlink r:id="rId26" w:history="1">
              <w:r w:rsidRPr="007E274D">
                <w:rPr>
                  <w:rStyle w:val="Hyperlink"/>
                  <w:rFonts w:ascii="Calibri" w:hAnsi="Calibri"/>
                  <w:sz w:val="24"/>
                  <w:szCs w:val="24"/>
                </w:rPr>
                <w:t>https://cefic.org/library-item/best-practice-guidelines-for-safe-un-loading-of-road-freight-vehicles</w:t>
              </w:r>
            </w:hyperlink>
            <w:r w:rsidRPr="007E274D">
              <w:t>.</w:t>
            </w:r>
            <w:r w:rsidRPr="007E274D">
              <w:rPr>
                <w:rFonts w:ascii="Calibri" w:hAnsi="Calibri"/>
                <w:sz w:val="24"/>
                <w:szCs w:val="24"/>
              </w:rPr>
              <w:br/>
              <w:t xml:space="preserve">Nicht im Transportbereich tätige Unternehmen sollten ihren eigenen BBS-Plan einführen, der auf den Grundsätzen gleichwertiger Programme der Transportbranche basiert.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D5734B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65F1710" w14:textId="458D5752" w:rsidTr="00545C84">
        <w:trPr>
          <w:gridAfter w:val="1"/>
          <w:wAfter w:w="14" w:type="dxa"/>
          <w:trHeight w:val="113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389D42D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3.2.2.h</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2CA80F05" w14:textId="366469A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Bewusstsein in Bezug auf Betriebssicherung, das den Risiken und der Rolle im Unternehmen entspricht (inkl. Informations</w:t>
            </w:r>
            <w:r w:rsidR="001E55EF" w:rsidRPr="007E274D">
              <w:rPr>
                <w:rFonts w:ascii="Calibri" w:hAnsi="Calibri"/>
                <w:sz w:val="24"/>
                <w:szCs w:val="24"/>
              </w:rPr>
              <w:t>-</w:t>
            </w:r>
            <w:r w:rsidRPr="007E274D">
              <w:rPr>
                <w:rFonts w:ascii="Calibri" w:hAnsi="Calibri"/>
                <w:sz w:val="24"/>
                <w:szCs w:val="24"/>
              </w:rPr>
              <w:t>sicherheit)?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6356D53" w14:textId="77777777"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 xml:space="preserve">Eine Schulung zum Sicherungsbewusstsein muss die Art der Risiken, die Erkennung von Risiken, Methoden zur Bewältigung/Reduzierung solcher Risiken und Maßnahmen im Falle von Sicherheitsverstößen beinhalten. Dazu gehört Kenntnis von Sicherheitsplänen (sofern zutreffend), entsprechend den Verantwortlichkeiten und Aufgaben der einzelnen Mitarbeiter und ihres Anteils an der Umsetzung der Sicherheitspläne. Das Schulungsprogramm und die Aufzeichnungen müssen den Programminhalt klar und deutlich aufzeigen. Bei Transportunternehmen </w:t>
            </w:r>
            <w:r w:rsidRPr="007E274D">
              <w:rPr>
                <w:rFonts w:ascii="Calibri" w:hAnsi="Calibri"/>
                <w:color w:val="0070C0"/>
                <w:sz w:val="24"/>
                <w:szCs w:val="24"/>
              </w:rPr>
              <w:t>müssen</w:t>
            </w:r>
            <w:r w:rsidRPr="007E274D">
              <w:rPr>
                <w:rFonts w:ascii="Calibri" w:hAnsi="Calibri"/>
                <w:sz w:val="24"/>
                <w:szCs w:val="24"/>
              </w:rPr>
              <w:t xml:space="preserve"> die Disponenten und Fahrer befragt werden.</w:t>
            </w:r>
          </w:p>
          <w:p w14:paraId="0AAFF487" w14:textId="0FC4E270" w:rsidR="00266963" w:rsidRPr="007E274D" w:rsidRDefault="00266963" w:rsidP="00266963">
            <w:pPr>
              <w:spacing w:after="240" w:line="240" w:lineRule="auto"/>
              <w:rPr>
                <w:rFonts w:ascii="Calibri" w:eastAsia="Times New Roman" w:hAnsi="Calibri" w:cs="Calibri"/>
                <w:color w:val="0070C0"/>
                <w:sz w:val="24"/>
                <w:szCs w:val="24"/>
              </w:rPr>
            </w:pPr>
            <w:r w:rsidRPr="007E274D">
              <w:rPr>
                <w:rFonts w:ascii="Calibri" w:hAnsi="Calibri"/>
                <w:color w:val="0070C0"/>
                <w:sz w:val="24"/>
                <w:szCs w:val="24"/>
              </w:rPr>
              <w:t>Schulungen zur Informationssicherheit umfassen mindestens: die Bedeutung sicherer Passwörter, die Relevanz genauer Geschäftsdaten, unangemessene Datenverluste, Phishing.</w:t>
            </w:r>
          </w:p>
          <w:p w14:paraId="1B449DB0" w14:textId="77777777"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lastRenderedPageBreak/>
              <w:t xml:space="preserve">Der Prüfer muss sich auf das tatsächliche vorhandene Wissen der Mitarbeiter über die in den Richtlinien (z. B. Schutz von Informationen und Waren) genannten Risiken konzentrieren. </w:t>
            </w:r>
          </w:p>
          <w:p w14:paraId="326216B8" w14:textId="77777777"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Feststellungen in den Unterlagen (positiv und negativ) müssen immer im Gespräch mit Mitarbeitern gegengeprüft werden. Vergeben Sie den Wert 1, wenn im Gespräch ein entsprechender Nachweis erbracht wird. Wenn die Aufzeichnungen eindeutig sind, aber das Gespräch keinen Nachweis erbringt, vergeben Sie den Wert 0. In diesen Fällen wird empfohlen, die Bewertung in einem Kommentar zu erläutern.</w:t>
            </w:r>
            <w:r w:rsidRPr="007E274D">
              <w:rPr>
                <w:rFonts w:ascii="Calibri" w:hAnsi="Calibri"/>
                <w:sz w:val="24"/>
                <w:szCs w:val="24"/>
              </w:rPr>
              <w:br/>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A5BC9B7" w14:textId="77777777" w:rsidR="00266963" w:rsidRPr="007E274D" w:rsidRDefault="00266963" w:rsidP="00266963">
            <w:pPr>
              <w:spacing w:after="240" w:line="240" w:lineRule="auto"/>
              <w:jc w:val="center"/>
              <w:rPr>
                <w:rFonts w:ascii="Calibri" w:eastAsia="Times New Roman" w:hAnsi="Calibri" w:cs="Calibri"/>
                <w:color w:val="0070C0"/>
                <w:sz w:val="24"/>
                <w:szCs w:val="24"/>
              </w:rPr>
            </w:pPr>
          </w:p>
        </w:tc>
      </w:tr>
      <w:tr w:rsidR="00266963" w:rsidRPr="007E274D" w14:paraId="3C28EABE" w14:textId="0E566506" w:rsidTr="00545C84">
        <w:trPr>
          <w:gridAfter w:val="1"/>
          <w:wAfter w:w="14" w:type="dxa"/>
          <w:trHeight w:val="258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0419789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3.2.2.i</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02B33324" w14:textId="10F8DDD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Gefährdungs</w:t>
            </w:r>
            <w:r w:rsidR="001E55EF" w:rsidRPr="007E274D">
              <w:rPr>
                <w:rFonts w:ascii="Calibri" w:hAnsi="Calibri"/>
                <w:sz w:val="24"/>
                <w:szCs w:val="24"/>
              </w:rPr>
              <w:t>-</w:t>
            </w:r>
            <w:r w:rsidRPr="007E274D">
              <w:rPr>
                <w:rFonts w:ascii="Calibri" w:hAnsi="Calibri"/>
                <w:sz w:val="24"/>
                <w:szCs w:val="24"/>
              </w:rPr>
              <w:t>beurteilung und Risikomanagement?</w:t>
            </w:r>
          </w:p>
        </w:tc>
        <w:tc>
          <w:tcPr>
            <w:tcW w:w="283" w:type="dxa"/>
            <w:tcBorders>
              <w:top w:val="single" w:sz="4" w:space="0" w:color="auto"/>
              <w:left w:val="nil"/>
              <w:bottom w:val="nil"/>
              <w:right w:val="single" w:sz="4" w:space="0" w:color="auto"/>
            </w:tcBorders>
            <w:shd w:val="clear" w:color="auto" w:fill="FFFFFF" w:themeFill="background1"/>
            <w:hideMark/>
          </w:tcPr>
          <w:p w14:paraId="2FBD9930"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17AA8741" w14:textId="0BF80AC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Nutzen Sie bei Transportunternehmen die Richtlinie „Guidance on Safety Risk Assessment for Chemical Transport Operations“ (Leitlinie zur sicherheitstechnischen Gefährdungsbeurteilung bei Chemikalientransporten). </w:t>
            </w:r>
            <w:r w:rsidRPr="00545C84">
              <w:rPr>
                <w:rFonts w:ascii="Calibri" w:hAnsi="Calibri"/>
                <w:sz w:val="24"/>
                <w:szCs w:val="24"/>
                <w:lang w:val="en-US"/>
              </w:rPr>
              <w:t>Es gilt insbesondere Anhang 1 der „Best Practice Guidelines for Safe (Un)Loading of Road Freight Vehicles“.</w:t>
            </w:r>
            <w:r w:rsidRPr="00545C84">
              <w:rPr>
                <w:rFonts w:ascii="Calibri" w:hAnsi="Calibri"/>
                <w:sz w:val="24"/>
                <w:szCs w:val="24"/>
                <w:lang w:val="en-US"/>
              </w:rPr>
              <w:br/>
            </w:r>
            <w:r w:rsidRPr="007E274D">
              <w:rPr>
                <w:rFonts w:ascii="Calibri" w:hAnsi="Calibri"/>
                <w:sz w:val="24"/>
                <w:szCs w:val="24"/>
              </w:rPr>
              <w:t>Ermitteln Sie die Personen im Unternehmen, die Gefährdungsbeurteilungen durchführen:</w:t>
            </w:r>
            <w:r w:rsidR="007E274D" w:rsidRPr="007E274D">
              <w:rPr>
                <w:rFonts w:ascii="Calibri" w:hAnsi="Calibri"/>
                <w:sz w:val="24"/>
                <w:szCs w:val="24"/>
              </w:rPr>
              <w:t xml:space="preserve"> </w:t>
            </w:r>
            <w:r w:rsidRPr="007E274D">
              <w:rPr>
                <w:rFonts w:ascii="Calibri" w:hAnsi="Calibri"/>
                <w:sz w:val="24"/>
                <w:szCs w:val="24"/>
              </w:rPr>
              <w:t>Arbeitsschutz-/Umweltschutz-/Sicherheitsbeauftragter, Disponenten usw.: Haben sie eine Schulung zu Gefährdungsbeurteilungen absolviert?</w:t>
            </w:r>
            <w:r w:rsidRPr="007E274D">
              <w:rPr>
                <w:rFonts w:ascii="Calibri" w:hAnsi="Calibri"/>
                <w:sz w:val="24"/>
                <w:szCs w:val="24"/>
              </w:rPr>
              <w:br/>
              <w:t>Bei Transportunternehmen müssen auch die Fahrer theoretisch und praktisch geschult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36E4E1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4AB7F27" w14:textId="59B71AC1" w:rsidTr="00545C84">
        <w:trPr>
          <w:gridAfter w:val="1"/>
          <w:wAfter w:w="14" w:type="dxa"/>
          <w:trHeight w:val="176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8C25637" w14:textId="6032F2F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3.2.2.j </w:t>
            </w:r>
          </w:p>
        </w:tc>
        <w:tc>
          <w:tcPr>
            <w:tcW w:w="3827" w:type="dxa"/>
            <w:tcBorders>
              <w:top w:val="nil"/>
              <w:left w:val="nil"/>
              <w:bottom w:val="single" w:sz="4" w:space="0" w:color="auto"/>
              <w:right w:val="single" w:sz="4" w:space="0" w:color="auto"/>
            </w:tcBorders>
            <w:shd w:val="clear" w:color="auto" w:fill="FFFFFF" w:themeFill="background1"/>
            <w:hideMark/>
          </w:tcPr>
          <w:p w14:paraId="227231A2" w14:textId="4536545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Kommunikations</w:t>
            </w:r>
            <w:r w:rsidR="001E55EF" w:rsidRPr="007E274D">
              <w:rPr>
                <w:rFonts w:ascii="Calibri" w:hAnsi="Calibri"/>
                <w:sz w:val="24"/>
                <w:szCs w:val="24"/>
              </w:rPr>
              <w:t>-</w:t>
            </w:r>
            <w:r w:rsidRPr="007E274D">
              <w:rPr>
                <w:rFonts w:ascii="Calibri" w:hAnsi="Calibri"/>
                <w:sz w:val="24"/>
                <w:szCs w:val="24"/>
              </w:rPr>
              <w:t>fähigkeiten?</w:t>
            </w:r>
          </w:p>
        </w:tc>
        <w:tc>
          <w:tcPr>
            <w:tcW w:w="283" w:type="dxa"/>
            <w:tcBorders>
              <w:top w:val="nil"/>
              <w:left w:val="nil"/>
              <w:bottom w:val="nil"/>
              <w:right w:val="single" w:sz="4" w:space="0" w:color="auto"/>
            </w:tcBorders>
            <w:shd w:val="clear" w:color="auto" w:fill="FFFFFF" w:themeFill="background1"/>
            <w:hideMark/>
          </w:tcPr>
          <w:p w14:paraId="11E6C96E"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5DCA2F91"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Fahrer, operative Mitarbeiter und ggf. andere Mitarbeiter sollten über die gängigen Begriffe in englischer Sprache kennen. </w:t>
            </w:r>
            <w:r w:rsidRPr="00545C84">
              <w:rPr>
                <w:rFonts w:ascii="Calibri" w:hAnsi="Calibri"/>
                <w:sz w:val="24"/>
                <w:szCs w:val="24"/>
                <w:lang w:val="en-US"/>
              </w:rPr>
              <w:t>Siehe Abschnitt 6 der „Best Practice Guidelines for Safe (Un)Loading of Road Freight Vehicles“.</w:t>
            </w:r>
            <w:r w:rsidRPr="00545C84">
              <w:rPr>
                <w:rFonts w:ascii="Calibri" w:hAnsi="Calibri"/>
                <w:sz w:val="24"/>
                <w:szCs w:val="24"/>
                <w:lang w:val="en-US"/>
              </w:rPr>
              <w:br/>
            </w:r>
            <w:hyperlink r:id="rId27" w:history="1">
              <w:r w:rsidRPr="007E274D">
                <w:rPr>
                  <w:rStyle w:val="Hyperlink"/>
                  <w:rFonts w:ascii="Calibri" w:hAnsi="Calibri"/>
                  <w:sz w:val="24"/>
                  <w:szCs w:val="24"/>
                </w:rPr>
                <w:t>https://cefic.org/library-item/best-practice-guidelines-for-safe-un-loading-of-road-freight-vehicles</w:t>
              </w:r>
            </w:hyperlink>
            <w:r w:rsidRPr="007E274D">
              <w:rPr>
                <w:rFonts w:ascii="Calibri" w:hAnsi="Calibri"/>
                <w:sz w:val="24"/>
                <w:szCs w:val="24"/>
              </w:rPr>
              <w:t xml:space="preserve">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08A39C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454E843" w14:textId="31D65A36" w:rsidTr="00545C84">
        <w:trPr>
          <w:gridAfter w:val="1"/>
          <w:wAfter w:w="14" w:type="dxa"/>
          <w:trHeight w:val="682"/>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239C3C6" w14:textId="1D9FF8F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3.2.2.k </w:t>
            </w:r>
          </w:p>
        </w:tc>
        <w:tc>
          <w:tcPr>
            <w:tcW w:w="3827" w:type="dxa"/>
            <w:tcBorders>
              <w:top w:val="nil"/>
              <w:left w:val="nil"/>
              <w:bottom w:val="single" w:sz="4" w:space="0" w:color="auto"/>
              <w:right w:val="single" w:sz="4" w:space="0" w:color="auto"/>
            </w:tcBorders>
            <w:shd w:val="clear" w:color="auto" w:fill="FFFFFF" w:themeFill="background1"/>
            <w:hideMark/>
          </w:tcPr>
          <w:p w14:paraId="5D185D2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alle Aspekte rund um die Vorbeugung von Korruption und Bestechung?</w:t>
            </w:r>
          </w:p>
        </w:tc>
        <w:tc>
          <w:tcPr>
            <w:tcW w:w="283" w:type="dxa"/>
            <w:tcBorders>
              <w:top w:val="nil"/>
              <w:left w:val="nil"/>
              <w:bottom w:val="single" w:sz="4" w:space="0" w:color="auto"/>
              <w:right w:val="single" w:sz="4" w:space="0" w:color="auto"/>
            </w:tcBorders>
            <w:shd w:val="clear" w:color="auto" w:fill="FFFFFF" w:themeFill="background1"/>
            <w:hideMark/>
          </w:tcPr>
          <w:p w14:paraId="0ABA229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21CDE601"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74F8CD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54B3DF0" w14:textId="11DA783C" w:rsidTr="00545C84">
        <w:trPr>
          <w:gridAfter w:val="1"/>
          <w:wAfter w:w="14" w:type="dxa"/>
          <w:trHeight w:val="29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22C2C50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3.2.2.l</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2166297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Schulung zum Bewusstsein für Anzeichen von Erschöpfung und Müdigkeit?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6751FD9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F79921F" w14:textId="4069D05F" w:rsidR="00266963" w:rsidRPr="007E274D" w:rsidRDefault="00266963" w:rsidP="00266963">
            <w:pPr>
              <w:spacing w:after="0" w:line="240" w:lineRule="auto"/>
              <w:rPr>
                <w:rFonts w:ascii="Calibri" w:eastAsia="Times New Roman" w:hAnsi="Calibri" w:cs="Calibri"/>
                <w:i/>
                <w:iCs/>
                <w:sz w:val="24"/>
                <w:szCs w:val="24"/>
              </w:rPr>
            </w:pPr>
            <w:r w:rsidRPr="007E274D">
              <w:rPr>
                <w:rFonts w:ascii="Calibri" w:hAnsi="Calibri"/>
                <w:sz w:val="24"/>
                <w:szCs w:val="24"/>
              </w:rPr>
              <w:t xml:space="preserve">Diese Frage gilt für alle operativen Mitarbeiter, die von Erschöpfung und/oder Müdigkeit betroffen sein könnten. </w:t>
            </w:r>
            <w:r w:rsidRPr="007E274D">
              <w:rPr>
                <w:rFonts w:ascii="Calibri" w:hAnsi="Calibri"/>
                <w:sz w:val="24"/>
                <w:szCs w:val="24"/>
              </w:rPr>
              <w:br/>
              <w:t>„Erschöpfung“ bedeutet hier die Abnahme der geistigen oder körperlichen Leistung aufgrund längerer körperlicher oder geistiger Arbeit. Dies kommt auch bei Personen vor, die ausreichend geschlafen haben.</w:t>
            </w:r>
            <w:r w:rsidR="007E274D" w:rsidRPr="007E274D">
              <w:rPr>
                <w:rFonts w:ascii="Calibri" w:hAnsi="Calibri"/>
                <w:sz w:val="24"/>
                <w:szCs w:val="24"/>
              </w:rPr>
              <w:t xml:space="preserve"> </w:t>
            </w:r>
            <w:r w:rsidRPr="007E274D">
              <w:rPr>
                <w:rFonts w:ascii="Calibri" w:hAnsi="Calibri"/>
                <w:sz w:val="24"/>
                <w:szCs w:val="24"/>
              </w:rPr>
              <w:t>Um sich von Erschöpfung zu erholen, kann schon eine Arbeitspause oder eine Veränderung der Tätigkeit ausreichen („Abwechslung tut Wunder“).</w:t>
            </w:r>
            <w:r w:rsidR="007E274D" w:rsidRPr="007E274D">
              <w:rPr>
                <w:rFonts w:ascii="Calibri" w:hAnsi="Calibri"/>
                <w:sz w:val="24"/>
                <w:szCs w:val="24"/>
              </w:rPr>
              <w:t xml:space="preserve"> </w:t>
            </w:r>
            <w:r w:rsidRPr="007E274D">
              <w:rPr>
                <w:rFonts w:ascii="Calibri" w:hAnsi="Calibri"/>
                <w:sz w:val="24"/>
                <w:szCs w:val="24"/>
              </w:rPr>
              <w:t>Schlafen ist in diesem Fall nicht unbedingt nötig, wenn bereits ein ausreichendes Schlafpensum erreicht wurde.</w:t>
            </w:r>
            <w:r w:rsidR="007E274D" w:rsidRPr="007E274D">
              <w:rPr>
                <w:rFonts w:ascii="Calibri" w:hAnsi="Calibri"/>
                <w:sz w:val="24"/>
                <w:szCs w:val="24"/>
              </w:rPr>
              <w:t xml:space="preserve"> </w:t>
            </w:r>
            <w:r w:rsidRPr="007E274D">
              <w:rPr>
                <w:rFonts w:ascii="Calibri" w:hAnsi="Calibri"/>
                <w:sz w:val="24"/>
                <w:szCs w:val="24"/>
              </w:rPr>
              <w:br/>
              <w:t>„Müdigkeit“ oder „Schläfrigkeit“ wird durch Schlafmangel, lange Wachzustände oder Nachtarbeit verursacht und geht mit einer höheren Wahrscheinlichkeit einher, dass die betreffende Person einschläft.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54359C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AC63B71" w14:textId="03D737A7" w:rsidTr="00545C84">
        <w:trPr>
          <w:gridAfter w:val="1"/>
          <w:wAfter w:w="14" w:type="dxa"/>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7AFBBEB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3.2.2.m </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418FB45A" w14:textId="504E15D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Ethikrichtlinie des Unternehmens/</w:t>
            </w:r>
            <w:r w:rsidR="001E55EF" w:rsidRPr="007E274D">
              <w:rPr>
                <w:rFonts w:ascii="Calibri" w:hAnsi="Calibri"/>
                <w:sz w:val="24"/>
                <w:szCs w:val="24"/>
              </w:rPr>
              <w:br/>
            </w:r>
            <w:r w:rsidRPr="007E274D">
              <w:rPr>
                <w:rFonts w:ascii="Calibri" w:hAnsi="Calibri"/>
                <w:sz w:val="24"/>
                <w:szCs w:val="24"/>
              </w:rPr>
              <w:t>Verhaltenskodex</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4106CADE"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3CA18F40"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27EC2C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C165593" w14:textId="04034694" w:rsidTr="00545C84">
        <w:trPr>
          <w:gridAfter w:val="1"/>
          <w:wAfter w:w="14" w:type="dxa"/>
          <w:trHeight w:val="29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26D00404"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 3.2.2.n</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63E702E1" w14:textId="52A004B5" w:rsidR="00266963" w:rsidRPr="007E274D" w:rsidRDefault="004F3AAF" w:rsidP="004F3AAF">
            <w:pPr>
              <w:spacing w:after="240" w:line="240" w:lineRule="auto"/>
              <w:rPr>
                <w:rFonts w:ascii="Calibri" w:eastAsia="Times New Roman" w:hAnsi="Calibri" w:cs="Calibri"/>
                <w:color w:val="0070C0"/>
                <w:sz w:val="24"/>
                <w:szCs w:val="24"/>
              </w:rPr>
            </w:pPr>
            <w:r w:rsidRPr="007E274D">
              <w:rPr>
                <w:rFonts w:ascii="Calibri" w:hAnsi="Calibri"/>
                <w:color w:val="0070C0"/>
                <w:sz w:val="24"/>
                <w:szCs w:val="24"/>
              </w:rPr>
              <w:t>- Bewusstsein und Verantwortlichkeit für die Vermeidung und Eindämmung von Freisetzungen/Verlusten sowie die Reinigung und Entsorgung von Kunststoffgranulat?</w:t>
            </w:r>
          </w:p>
          <w:p w14:paraId="30665C83" w14:textId="5EA8FEEC" w:rsidR="00266963" w:rsidRPr="007E274D" w:rsidRDefault="00B62EF6" w:rsidP="00B62EF6">
            <w:pPr>
              <w:spacing w:after="240" w:line="240" w:lineRule="auto"/>
              <w:rPr>
                <w:rFonts w:ascii="Calibri" w:eastAsia="Times New Roman" w:hAnsi="Calibri" w:cs="Calibri"/>
                <w:sz w:val="24"/>
                <w:szCs w:val="24"/>
              </w:rPr>
            </w:pPr>
            <w:r w:rsidRPr="007E274D">
              <w:rPr>
                <w:rFonts w:ascii="Calibri" w:hAnsi="Calibri"/>
                <w:color w:val="0070C0"/>
                <w:sz w:val="24"/>
                <w:szCs w:val="24"/>
              </w:rPr>
              <w:t>- schriftliche Betriebsanweisung zur Vermeidung, Eindämmung, Reinigung und Entsorgung bei Freisetzungen/Verlusten, falls das Unternehmen Kunststoffgranulat umschlägt/</w:t>
            </w:r>
            <w:r w:rsidR="001E55EF" w:rsidRPr="007E274D">
              <w:rPr>
                <w:rFonts w:ascii="Calibri" w:hAnsi="Calibri"/>
                <w:color w:val="0070C0"/>
                <w:sz w:val="24"/>
                <w:szCs w:val="24"/>
              </w:rPr>
              <w:br/>
            </w:r>
            <w:r w:rsidRPr="007E274D">
              <w:rPr>
                <w:rFonts w:ascii="Calibri" w:hAnsi="Calibri"/>
                <w:color w:val="0070C0"/>
                <w:sz w:val="24"/>
                <w:szCs w:val="24"/>
              </w:rPr>
              <w:t>transportiert?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7D87A35D" w14:textId="29D72624"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Alle mit dem Transport und/oder der Handhabung von Kunststoffgranulat betrauten Personen sollten verstehen, dass Kunststofffreisetzungen genauso schädlich sind wie Verschüttungen von Chemikalien. Die Folgen von ausgetretenen Kunststoffen sind weniger unmittelbar, aber deutlich nachhaltiger in der Umwelt.</w:t>
            </w:r>
          </w:p>
          <w:p w14:paraId="57932351" w14:textId="250E25E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color w:val="0070C0"/>
                <w:sz w:val="24"/>
                <w:szCs w:val="24"/>
              </w:rPr>
              <w:t xml:space="preserve">- Mitarbeiterschulungen müssen theoretische und praktische Übungen umfassen. </w:t>
            </w:r>
            <w:r w:rsidRPr="007E274D">
              <w:br/>
            </w:r>
            <w:r w:rsidRPr="007E274D">
              <w:rPr>
                <w:rFonts w:ascii="Calibri" w:hAnsi="Calibri"/>
                <w:color w:val="0070C0"/>
                <w:sz w:val="24"/>
                <w:szCs w:val="24"/>
              </w:rPr>
              <w:t xml:space="preserve">- Subkontraktoren sollten mindestens in das Schulungsprogramm zur Bewusstseinsschulung aufgenommen werden. Externe Organisationen, für die die Subkontraktoren arbeiten, sind dafür verantwortlich, die Kompetenz ihres Personals sicherzustellen.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B76007" w14:textId="4AC0332C"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10C4693A" w14:textId="71EBB239" w:rsidTr="00545C84">
        <w:trPr>
          <w:gridAfter w:val="1"/>
          <w:wAfter w:w="14" w:type="dxa"/>
          <w:trHeight w:val="95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1536D46A"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3.2.3</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28242533" w14:textId="77777777" w:rsidR="00266963" w:rsidRPr="007E274D" w:rsidRDefault="00266963" w:rsidP="00266963">
            <w:pPr>
              <w:spacing w:after="240" w:line="240" w:lineRule="auto"/>
              <w:rPr>
                <w:rFonts w:ascii="Calibri" w:eastAsia="Times New Roman" w:hAnsi="Calibri" w:cs="Calibri"/>
                <w:color w:val="0070C0"/>
                <w:sz w:val="24"/>
                <w:szCs w:val="24"/>
              </w:rPr>
            </w:pPr>
            <w:r w:rsidRPr="007E274D">
              <w:rPr>
                <w:rFonts w:ascii="Calibri" w:hAnsi="Calibri"/>
                <w:color w:val="0070C0"/>
                <w:sz w:val="24"/>
                <w:szCs w:val="24"/>
              </w:rPr>
              <w:t>Werden die Mitarbeiter über die Entwicklung des OCS-Programms des Unternehmens informiert?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266963" w:rsidRPr="007E274D" w:rsidRDefault="00266963" w:rsidP="00266963">
            <w:pPr>
              <w:spacing w:after="0" w:line="240" w:lineRule="auto"/>
              <w:rPr>
                <w:rFonts w:ascii="Calibri" w:eastAsia="Times New Roman" w:hAnsi="Calibri" w:cs="Calibri"/>
                <w:b/>
                <w:bCs/>
                <w:color w:val="0070C0"/>
                <w:sz w:val="24"/>
                <w:szCs w:val="24"/>
              </w:rPr>
            </w:pPr>
            <w:r w:rsidRPr="007E274D">
              <w:rPr>
                <w:rFonts w:ascii="Calibri" w:hAnsi="Calibri"/>
                <w:b/>
                <w:bCs/>
                <w:color w:val="0070C0"/>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7CDDF08" w14:textId="6E92FF49"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Aufzeichnungen über die an Mitarbeiter kommunizierten Informationen werden aufbewahrt.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A21320F" w14:textId="7566C148"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75E1A3BE" w14:textId="668A654E" w:rsidTr="00545C84">
        <w:trPr>
          <w:gridAfter w:val="1"/>
          <w:wAfter w:w="14" w:type="dxa"/>
          <w:trHeight w:val="953"/>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737F9A8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lastRenderedPageBreak/>
              <w:t>3.2.4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246BAFA6" w14:textId="77777777" w:rsidR="00266963" w:rsidRPr="007E274D" w:rsidRDefault="00266963" w:rsidP="00266963">
            <w:pPr>
              <w:spacing w:after="240" w:line="240" w:lineRule="auto"/>
              <w:rPr>
                <w:rFonts w:ascii="Calibri" w:eastAsia="Times New Roman" w:hAnsi="Calibri" w:cs="Calibri"/>
                <w:color w:val="0070C0"/>
                <w:sz w:val="24"/>
                <w:szCs w:val="24"/>
              </w:rPr>
            </w:pPr>
            <w:r w:rsidRPr="007E274D">
              <w:rPr>
                <w:rFonts w:ascii="Calibri" w:hAnsi="Calibri"/>
                <w:color w:val="0070C0"/>
                <w:sz w:val="24"/>
                <w:szCs w:val="24"/>
              </w:rPr>
              <w:t>Werden die Mitarbeiter dazu angehalten, dem Linienmanagement Feedback zum OCS-Programm des Unternehmens zu geben?</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266963" w:rsidRPr="007E274D" w:rsidRDefault="00266963" w:rsidP="00266963">
            <w:pPr>
              <w:spacing w:after="0" w:line="240" w:lineRule="auto"/>
              <w:rPr>
                <w:rFonts w:ascii="Calibri" w:eastAsia="Times New Roman" w:hAnsi="Calibri" w:cs="Calibri"/>
                <w:b/>
                <w:bCs/>
                <w:color w:val="0070C0"/>
                <w:sz w:val="24"/>
                <w:szCs w:val="24"/>
              </w:rPr>
            </w:pPr>
            <w:r w:rsidRPr="007E274D">
              <w:rPr>
                <w:rFonts w:ascii="Calibri" w:hAnsi="Calibri"/>
                <w:b/>
                <w:bCs/>
                <w:color w:val="0070C0"/>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3A3C6076" w14:textId="2C78660A"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Aufzeichnungen über die Kommunikation werden aufbewahrt.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65D44EA" w14:textId="024A7897"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4268616A" w14:textId="2329AE36" w:rsidTr="00545C84">
        <w:trPr>
          <w:gridAfter w:val="1"/>
          <w:wAfter w:w="14" w:type="dxa"/>
          <w:trHeight w:val="187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0157495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3.2.5</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5D7AA268" w14:textId="5B47194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Wurde für einen festgelegten Personenkreis ein Erste-Hilfe-Schulungsprogramm festgelegt und wird dieses eingehalten?</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44B5649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7DE0FBDF" w14:textId="0A0A379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Überprüfen Sie, auch wenn nicht gesetzlich gefordert, dass das Erste-Hilfe-Schulungsprogramm dokumentiert und umgesetzt wird (einschl. Auffrischungsschulung).</w:t>
            </w:r>
            <w:r w:rsidR="007E274D" w:rsidRPr="007E274D">
              <w:rPr>
                <w:rFonts w:ascii="Calibri" w:hAnsi="Calibri"/>
                <w:sz w:val="24"/>
                <w:szCs w:val="24"/>
              </w:rPr>
              <w:t xml:space="preserve"> </w:t>
            </w:r>
            <w:r w:rsidRPr="007E274D">
              <w:rPr>
                <w:rFonts w:ascii="Calibri" w:hAnsi="Calibri"/>
                <w:sz w:val="24"/>
                <w:szCs w:val="24"/>
              </w:rPr>
              <w:t>Prüfen Sie den Teilnehmerkreis und die Schulungshäufigkeit. Wenn gesetzlich gefordert: verifizieren Sie zusätzlich zu den oben genannten Punkten die Einhaltung gesetzlicher Bestimmungen. Der Prüfer muss in den Kommentaren darlegen, ob das Erste-Hilfe Programm a) nur eine Büroumgebung abdeckt oder b) einen Produktionsstandort.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10D01F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28A60E9" w14:textId="3B1245D7" w:rsidTr="00545C84">
        <w:trPr>
          <w:gridAfter w:val="1"/>
          <w:wAfter w:w="14" w:type="dxa"/>
          <w:trHeight w:val="73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0CA4650C"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3.2.6</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49B34C22"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Abweichungen vom Schulungsplan wirksam nachverfolgt?</w:t>
            </w:r>
          </w:p>
        </w:tc>
        <w:tc>
          <w:tcPr>
            <w:tcW w:w="283" w:type="dxa"/>
            <w:tcBorders>
              <w:top w:val="single" w:sz="4" w:space="0" w:color="auto"/>
              <w:left w:val="nil"/>
              <w:bottom w:val="nil"/>
              <w:right w:val="single" w:sz="4" w:space="0" w:color="auto"/>
            </w:tcBorders>
            <w:shd w:val="clear" w:color="auto" w:fill="FFFFFF" w:themeFill="background1"/>
            <w:hideMark/>
          </w:tcPr>
          <w:p w14:paraId="7E7CA38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0E9AFA9E"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Beispiel: Krankheit oder unerwartete Abwesenheiten aus anderen Gründen. Auch Neueinstellungen und Jobrotation sollen in Betracht gezogen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70E176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A09A202" w14:textId="02A4C382" w:rsidTr="00545C84">
        <w:trPr>
          <w:gridAfter w:val="1"/>
          <w:wAfter w:w="14" w:type="dxa"/>
          <w:trHeight w:val="13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1B47E6C" w14:textId="19C52ED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3.2.7</w:t>
            </w:r>
          </w:p>
        </w:tc>
        <w:tc>
          <w:tcPr>
            <w:tcW w:w="3827" w:type="dxa"/>
            <w:tcBorders>
              <w:top w:val="nil"/>
              <w:left w:val="nil"/>
              <w:bottom w:val="single" w:sz="4" w:space="0" w:color="auto"/>
              <w:right w:val="single" w:sz="4" w:space="0" w:color="auto"/>
            </w:tcBorders>
            <w:shd w:val="clear" w:color="auto" w:fill="FFFFFF" w:themeFill="background1"/>
            <w:hideMark/>
          </w:tcPr>
          <w:p w14:paraId="7462BC6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die Schulung bei allen Mitarbeitern auf Effektivität hin überprüft?</w:t>
            </w:r>
          </w:p>
        </w:tc>
        <w:tc>
          <w:tcPr>
            <w:tcW w:w="283" w:type="dxa"/>
            <w:tcBorders>
              <w:top w:val="nil"/>
              <w:left w:val="nil"/>
              <w:bottom w:val="nil"/>
              <w:right w:val="single" w:sz="4" w:space="0" w:color="auto"/>
            </w:tcBorders>
            <w:shd w:val="clear" w:color="auto" w:fill="FFFFFF" w:themeFill="background1"/>
            <w:hideMark/>
          </w:tcPr>
          <w:p w14:paraId="0AE31DC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45FA2B17"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Für die Durchführung der Wirksamkeitsprüfung müssen entsprechende Nachweise vorliegen. Hierbei kann es sich um Prüfungen nach der Schulung, eine Bewertung der Arbeit des Mitarbeiters eine gewisse Zeit nach der Schulung oder eine Leistungsbewertung des Mitarbeiters handeln.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5ECF3B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8E99F02" w14:textId="77777777" w:rsidTr="00545C84">
        <w:trPr>
          <w:gridAfter w:val="1"/>
          <w:wAfter w:w="14" w:type="dxa"/>
          <w:trHeight w:val="1380"/>
          <w:jc w:val="center"/>
        </w:trPr>
        <w:tc>
          <w:tcPr>
            <w:tcW w:w="1555" w:type="dxa"/>
            <w:tcBorders>
              <w:top w:val="nil"/>
              <w:left w:val="single" w:sz="4" w:space="0" w:color="auto"/>
              <w:bottom w:val="single" w:sz="4" w:space="0" w:color="auto"/>
              <w:right w:val="single" w:sz="4" w:space="0" w:color="auto"/>
            </w:tcBorders>
            <w:shd w:val="clear" w:color="auto" w:fill="FDE9D9"/>
          </w:tcPr>
          <w:p w14:paraId="2C22DA82" w14:textId="3CA1C268"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3.2.8</w:t>
            </w:r>
          </w:p>
        </w:tc>
        <w:tc>
          <w:tcPr>
            <w:tcW w:w="3827" w:type="dxa"/>
            <w:tcBorders>
              <w:top w:val="single" w:sz="4" w:space="0" w:color="auto"/>
              <w:left w:val="nil"/>
              <w:bottom w:val="single" w:sz="4" w:space="0" w:color="auto"/>
              <w:right w:val="single" w:sz="4" w:space="0" w:color="auto"/>
            </w:tcBorders>
            <w:shd w:val="clear" w:color="auto" w:fill="FDE9D9"/>
          </w:tcPr>
          <w:p w14:paraId="50257E00" w14:textId="66E53D6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bei Änderungen an Aufgaben oder Betriebsanweisungen zeitnah eine erneute Schulung durchgeführt?</w:t>
            </w:r>
          </w:p>
        </w:tc>
        <w:tc>
          <w:tcPr>
            <w:tcW w:w="283" w:type="dxa"/>
            <w:tcBorders>
              <w:top w:val="nil"/>
              <w:left w:val="nil"/>
              <w:bottom w:val="nil"/>
              <w:right w:val="nil"/>
            </w:tcBorders>
            <w:shd w:val="clear" w:color="auto" w:fill="FDE9D9"/>
          </w:tcPr>
          <w:p w14:paraId="495F987F" w14:textId="32C24798"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736A1973" w14:textId="6241698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Wählen Sie eine bestimmte Situation aus und prüfen Sie, ob die betroffenen Mitarbeiter eine Schulung erhalten haben.</w:t>
            </w:r>
          </w:p>
        </w:tc>
        <w:tc>
          <w:tcPr>
            <w:tcW w:w="772" w:type="dxa"/>
            <w:gridSpan w:val="2"/>
            <w:tcBorders>
              <w:top w:val="nil"/>
              <w:left w:val="single" w:sz="4" w:space="0" w:color="auto"/>
              <w:bottom w:val="single" w:sz="4" w:space="0" w:color="auto"/>
              <w:right w:val="single" w:sz="4" w:space="0" w:color="auto"/>
            </w:tcBorders>
            <w:shd w:val="clear" w:color="auto" w:fill="FDE9D9"/>
          </w:tcPr>
          <w:p w14:paraId="485F3E66" w14:textId="0EB6CF4E"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B54653A" w14:textId="6E4EBB1A"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3827" w:type="dxa"/>
            <w:tcBorders>
              <w:top w:val="nil"/>
              <w:left w:val="nil"/>
              <w:bottom w:val="single" w:sz="4" w:space="0" w:color="auto"/>
              <w:right w:val="single" w:sz="4" w:space="0" w:color="auto"/>
            </w:tcBorders>
            <w:shd w:val="clear" w:color="auto" w:fill="FFFFFF" w:themeFill="background1"/>
            <w:hideMark/>
          </w:tcPr>
          <w:p w14:paraId="123B43DF"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283" w:type="dxa"/>
            <w:tcBorders>
              <w:top w:val="nil"/>
              <w:left w:val="nil"/>
              <w:bottom w:val="nil"/>
              <w:right w:val="single" w:sz="4" w:space="0" w:color="auto"/>
            </w:tcBorders>
            <w:shd w:val="clear" w:color="auto" w:fill="FFFFFF" w:themeFill="background1"/>
            <w:hideMark/>
          </w:tcPr>
          <w:p w14:paraId="06A7838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636C95E5"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nil"/>
              <w:left w:val="nil"/>
              <w:bottom w:val="nil"/>
              <w:right w:val="single" w:sz="4" w:space="0" w:color="auto"/>
            </w:tcBorders>
            <w:shd w:val="clear" w:color="auto" w:fill="FFFFFF" w:themeFill="background1"/>
            <w:vAlign w:val="center"/>
          </w:tcPr>
          <w:p w14:paraId="5D6CBC6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164B1A5" w14:textId="2F85E3E3"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FBC6E69" w14:textId="24ABF40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3.3</w:t>
            </w:r>
          </w:p>
        </w:tc>
        <w:tc>
          <w:tcPr>
            <w:tcW w:w="3827" w:type="dxa"/>
            <w:tcBorders>
              <w:top w:val="nil"/>
              <w:left w:val="nil"/>
              <w:bottom w:val="single" w:sz="4" w:space="0" w:color="auto"/>
              <w:right w:val="single" w:sz="4" w:space="0" w:color="auto"/>
            </w:tcBorders>
            <w:shd w:val="clear" w:color="auto" w:fill="FFFFFF" w:themeFill="background1"/>
            <w:hideMark/>
          </w:tcPr>
          <w:p w14:paraId="2AE4943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Verhaltensbasierte Sicherheit (BBS)</w:t>
            </w:r>
          </w:p>
        </w:tc>
        <w:tc>
          <w:tcPr>
            <w:tcW w:w="283" w:type="dxa"/>
            <w:tcBorders>
              <w:top w:val="nil"/>
              <w:left w:val="nil"/>
              <w:bottom w:val="nil"/>
              <w:right w:val="single" w:sz="4" w:space="0" w:color="auto"/>
            </w:tcBorders>
            <w:shd w:val="clear" w:color="auto" w:fill="FFFFFF" w:themeFill="background1"/>
            <w:hideMark/>
          </w:tcPr>
          <w:p w14:paraId="1E174612"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DE7E193"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Verhaltensbasierte Sicherheit (BBS)</w:t>
            </w:r>
          </w:p>
        </w:tc>
        <w:tc>
          <w:tcPr>
            <w:tcW w:w="772" w:type="dxa"/>
            <w:gridSpan w:val="2"/>
            <w:tcBorders>
              <w:top w:val="nil"/>
              <w:left w:val="nil"/>
              <w:bottom w:val="nil"/>
              <w:right w:val="single" w:sz="4" w:space="0" w:color="auto"/>
            </w:tcBorders>
            <w:shd w:val="clear" w:color="auto" w:fill="FFFFFF" w:themeFill="background1"/>
            <w:vAlign w:val="center"/>
          </w:tcPr>
          <w:p w14:paraId="3E845514" w14:textId="77777777" w:rsidR="00266963" w:rsidRPr="007E274D" w:rsidRDefault="00266963" w:rsidP="00266963">
            <w:pPr>
              <w:spacing w:after="0" w:line="240" w:lineRule="auto"/>
              <w:jc w:val="center"/>
              <w:rPr>
                <w:rFonts w:ascii="Calibri" w:eastAsia="Times New Roman" w:hAnsi="Calibri" w:cs="Calibri"/>
                <w:b/>
                <w:bCs/>
                <w:color w:val="0070C0"/>
                <w:sz w:val="24"/>
                <w:szCs w:val="24"/>
              </w:rPr>
            </w:pPr>
          </w:p>
        </w:tc>
      </w:tr>
      <w:tr w:rsidR="00266963" w:rsidRPr="007E274D" w14:paraId="1CE00819" w14:textId="75C0C365" w:rsidTr="00545C84">
        <w:trPr>
          <w:gridAfter w:val="1"/>
          <w:wAfter w:w="14" w:type="dxa"/>
          <w:trHeight w:val="211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3827" w:type="dxa"/>
            <w:tcBorders>
              <w:top w:val="nil"/>
              <w:left w:val="nil"/>
              <w:bottom w:val="single" w:sz="4" w:space="0" w:color="auto"/>
              <w:right w:val="single" w:sz="4" w:space="0" w:color="auto"/>
            </w:tcBorders>
            <w:shd w:val="clear" w:color="auto" w:fill="FFFFFF" w:themeFill="background1"/>
            <w:hideMark/>
          </w:tcPr>
          <w:p w14:paraId="361AAFF6"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283" w:type="dxa"/>
            <w:tcBorders>
              <w:top w:val="nil"/>
              <w:left w:val="nil"/>
              <w:bottom w:val="nil"/>
              <w:right w:val="single" w:sz="4" w:space="0" w:color="auto"/>
            </w:tcBorders>
            <w:shd w:val="clear" w:color="auto" w:fill="FFFFFF" w:themeFill="background1"/>
            <w:hideMark/>
          </w:tcPr>
          <w:p w14:paraId="38DD53CC"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DE49460" w14:textId="01CD9BC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Verhaltensbasierte Sicherheitsrichtlinien (BBS-Richtlinien) liegen bereits vor: „Behaviour-Based Safety Guidelines for Training of Drivers and Safe Driving of Road Freight Vehicles“ (Verhaltensbasierte Sicherheitsrichtlinien für die Fahrerschulung und das sichere Führen von Lastkraftwagen) und „Best Practice Guidelines for Safe (Un)Loading of Road Freight Vehicles“ (Best-Practice-Richtlinien für das sichere Be- und Entladen von Lastkraftwagen), Abschnitt 1: </w:t>
            </w:r>
            <w:hyperlink r:id="rId28" w:history="1">
              <w:r w:rsidRPr="007E274D">
                <w:rPr>
                  <w:rStyle w:val="Hyperlink"/>
                  <w:rFonts w:ascii="Calibri" w:hAnsi="Calibri"/>
                  <w:sz w:val="24"/>
                  <w:szCs w:val="24"/>
                </w:rPr>
                <w:t>https://cefic.org/library-item/best-practice-guidelines-for-safe-un-loading-of-road-freight-vehicles</w:t>
              </w:r>
            </w:hyperlink>
            <w:r w:rsidRPr="007E274D">
              <w:rPr>
                <w:rStyle w:val="Hyperlink"/>
                <w:rFonts w:ascii="Calibri" w:hAnsi="Calibri"/>
                <w:sz w:val="24"/>
                <w:szCs w:val="24"/>
              </w:rPr>
              <w:t>.</w:t>
            </w:r>
            <w:r w:rsidRPr="007E274D">
              <w:rPr>
                <w:rFonts w:ascii="Calibri" w:hAnsi="Calibri"/>
                <w:sz w:val="24"/>
                <w:szCs w:val="24"/>
              </w:rPr>
              <w:t xml:space="preserve"> </w:t>
            </w:r>
            <w:r w:rsidRPr="007E274D">
              <w:rPr>
                <w:rFonts w:ascii="Calibri" w:hAnsi="Calibri"/>
                <w:sz w:val="24"/>
                <w:szCs w:val="24"/>
              </w:rPr>
              <w:br/>
            </w:r>
            <w:r w:rsidRPr="007E274D">
              <w:rPr>
                <w:rFonts w:ascii="Calibri" w:hAnsi="Calibri"/>
                <w:sz w:val="24"/>
                <w:szCs w:val="24"/>
              </w:rPr>
              <w:lastRenderedPageBreak/>
              <w:t xml:space="preserve">Nicht im Transportbereich tätige Unternehmen sollten ihren eigenen BBS-Plan einführen, der auf den Grundsätzen gleichwertiger Programme der Transportbranche basiert.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F14DF7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A01886F" w14:textId="5ECCE5AA" w:rsidTr="00545C84">
        <w:trPr>
          <w:gridAfter w:val="1"/>
          <w:wAfter w:w="14" w:type="dxa"/>
          <w:trHeight w:val="3257"/>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9A36B31" w14:textId="73BC687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3.3.1</w:t>
            </w:r>
          </w:p>
        </w:tc>
        <w:tc>
          <w:tcPr>
            <w:tcW w:w="3827" w:type="dxa"/>
            <w:tcBorders>
              <w:top w:val="nil"/>
              <w:left w:val="nil"/>
              <w:bottom w:val="single" w:sz="4" w:space="0" w:color="auto"/>
              <w:right w:val="single" w:sz="4" w:space="0" w:color="auto"/>
            </w:tcBorders>
            <w:shd w:val="clear" w:color="auto" w:fill="FFFFFF" w:themeFill="background1"/>
            <w:hideMark/>
          </w:tcPr>
          <w:p w14:paraId="6D5414E9"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Ist ein Umsetzungsplan bzw. ein Programm für BBS mit Vorgaben, Ressourcen und Zeitplan vorhanden?</w:t>
            </w:r>
          </w:p>
        </w:tc>
        <w:tc>
          <w:tcPr>
            <w:tcW w:w="283" w:type="dxa"/>
            <w:tcBorders>
              <w:top w:val="nil"/>
              <w:left w:val="nil"/>
              <w:bottom w:val="nil"/>
              <w:right w:val="single" w:sz="4" w:space="0" w:color="auto"/>
            </w:tcBorders>
            <w:shd w:val="clear" w:color="auto" w:fill="FFFFFF" w:themeFill="background1"/>
            <w:hideMark/>
          </w:tcPr>
          <w:p w14:paraId="4DB30DE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928457B" w14:textId="2E4A88F7"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 xml:space="preserve">Prüfen Sie das Vorhandensein eines dokumentierten Umsetzungsplans oder eines bereits eingeführten Programms inklusive der Zielsetzungen sowie des aktuellen Status und der erreichten Resultate. Die Zielsetzungen können in den allgemeinen Zielen des Unternehmens enthalten sein. Bei Unsicherheiten können Sie diese Frage auch erst nach der Bewertung des BBS-Abschnitts (6) der speziellen SQAS-Module bewerten. </w:t>
            </w:r>
            <w:r w:rsidRPr="007E274D">
              <w:rPr>
                <w:rFonts w:ascii="Calibri" w:hAnsi="Calibri"/>
                <w:sz w:val="24"/>
                <w:szCs w:val="24"/>
              </w:rPr>
              <w:br/>
              <w:t>Bei der Beurteilung von Transportdiensten und Lagerhäusern sollte die „Best Practice Guideline for Safe (Un)Loading of Road Freight Vehicles“, Teil A, Abschnitt 1 angewendet werden, um den Grad der Umsetzung der 4 BBS-Ebenen gemäß Richtlinie festzustellen. Geprüfte Unternehmen, die nicht unmittelbar in die Be-/Entladung von Güterfahrzeugen eingebunden sind, können die Richtlinien nutzen, um ein entsprechendes Programm zur Bewertung des Umsetzungsgrads verfügbar zu haben.</w:t>
            </w:r>
            <w:r w:rsidRPr="007E274D">
              <w:rPr>
                <w:rFonts w:ascii="Calibri" w:hAnsi="Calibri"/>
                <w:sz w:val="24"/>
                <w:szCs w:val="24"/>
              </w:rPr>
              <w:br/>
              <w:t>Der Prüfer sollte im Kommentar den Grad der BBS-Implementierung eintragen.</w:t>
            </w:r>
            <w:r w:rsidRPr="007E274D">
              <w:rPr>
                <w:rFonts w:ascii="Calibri" w:hAnsi="Calibri"/>
                <w:sz w:val="24"/>
                <w:szCs w:val="24"/>
              </w:rPr>
              <w:br/>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5938F15" w14:textId="0679EA67" w:rsidR="00266963" w:rsidRPr="007E274D" w:rsidRDefault="00266963" w:rsidP="00266963">
            <w:pPr>
              <w:spacing w:after="24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010AA591" w14:textId="38E52126" w:rsidTr="00545C84">
        <w:trPr>
          <w:gridAfter w:val="1"/>
          <w:wAfter w:w="14" w:type="dxa"/>
          <w:trHeight w:val="2832"/>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7DBEA62" w14:textId="1E0137A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3.3.2</w:t>
            </w:r>
          </w:p>
        </w:tc>
        <w:tc>
          <w:tcPr>
            <w:tcW w:w="3827" w:type="dxa"/>
            <w:tcBorders>
              <w:top w:val="nil"/>
              <w:left w:val="nil"/>
              <w:bottom w:val="single" w:sz="4" w:space="0" w:color="auto"/>
              <w:right w:val="single" w:sz="4" w:space="0" w:color="auto"/>
            </w:tcBorders>
            <w:shd w:val="clear" w:color="auto" w:fill="FFFFFF" w:themeFill="background1"/>
            <w:hideMark/>
          </w:tcPr>
          <w:p w14:paraId="2ABB8632" w14:textId="0371468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Wurden die Verantwortlichkeiten aller Mitarbeiter hinsichtlich der Umsetzung des BBS-Programms festgelegt?</w:t>
            </w:r>
          </w:p>
        </w:tc>
        <w:tc>
          <w:tcPr>
            <w:tcW w:w="283" w:type="dxa"/>
            <w:tcBorders>
              <w:top w:val="nil"/>
              <w:left w:val="nil"/>
              <w:bottom w:val="nil"/>
              <w:right w:val="single" w:sz="4" w:space="0" w:color="auto"/>
            </w:tcBorders>
            <w:shd w:val="clear" w:color="auto" w:fill="FFFFFF" w:themeFill="background1"/>
            <w:hideMark/>
          </w:tcPr>
          <w:p w14:paraId="771808C6"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015813F" w14:textId="285E003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Schauen Sie nach Funktionsbeschreibungen, die die Verantwortlichkeiten im Zusammenhang mit BBS widerspiegeln. Die Betriebsleitung ist hauptsächlich verantwortlich für die Umsetzung und laufende Unterstützung des BBS-Programms. Es muss klar definierte Funktionen geben und Ressourcen müssen bereitgestellt sowie Hindernisse für eine erfolgreiche Umsetzung beseitigt werden. Zudem müssen die Ergebnisse anhand der Zielsetzungen überwacht werden. Die administrativen Mitarbeiter müssen das BBS-Programm verstehen und unterstützen, um Planungen und Anweisungen zu vermeiden, die den BBS-Grundsätzen widersprechen. Die Schulungsleiter führen nicht nur die BBS-Schulung durch, sondern erfassen auch Daten und berichten die Ergebnisse an die Betriebsleitung.</w:t>
            </w:r>
            <w:r w:rsidR="007E274D" w:rsidRPr="007E274D">
              <w:rPr>
                <w:rFonts w:ascii="Calibri" w:hAnsi="Calibri"/>
                <w:sz w:val="24"/>
                <w:szCs w:val="24"/>
              </w:rPr>
              <w:t xml:space="preserve"> </w:t>
            </w:r>
            <w:r w:rsidRPr="007E274D">
              <w:rPr>
                <w:rFonts w:ascii="Calibri" w:hAnsi="Calibri"/>
                <w:sz w:val="24"/>
                <w:szCs w:val="24"/>
              </w:rPr>
              <w:t>Alle Mitarbeiter müssen den Zweck des BBS-Programms verstehen, sich aktiv in das Programm einbringen und die vorbeugenden Maßnahmen aufgrund der BBS-Ergebnisse und -Analysen befolgen.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93586D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450B76B" w14:textId="2582F6B8" w:rsidTr="00545C84">
        <w:trPr>
          <w:gridAfter w:val="1"/>
          <w:wAfter w:w="14" w:type="dxa"/>
          <w:trHeight w:val="43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07E5BA2" w14:textId="2FC032EB"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lastRenderedPageBreak/>
              <w:t>3.4</w:t>
            </w:r>
          </w:p>
        </w:tc>
        <w:tc>
          <w:tcPr>
            <w:tcW w:w="3827" w:type="dxa"/>
            <w:tcBorders>
              <w:top w:val="nil"/>
              <w:left w:val="nil"/>
              <w:bottom w:val="single" w:sz="4" w:space="0" w:color="auto"/>
              <w:right w:val="single" w:sz="4" w:space="0" w:color="auto"/>
            </w:tcBorders>
            <w:shd w:val="clear" w:color="auto" w:fill="FFFFFF" w:themeFill="background1"/>
            <w:hideMark/>
          </w:tcPr>
          <w:p w14:paraId="5A8E12EB" w14:textId="77777777" w:rsidR="00266963" w:rsidRPr="007E274D" w:rsidRDefault="00266963" w:rsidP="00266963">
            <w:pPr>
              <w:spacing w:after="0" w:line="240" w:lineRule="auto"/>
              <w:rPr>
                <w:rFonts w:ascii="Calibri" w:eastAsia="Times New Roman" w:hAnsi="Calibri" w:cs="Calibri"/>
                <w:b/>
                <w:bCs/>
                <w:sz w:val="24"/>
                <w:szCs w:val="24"/>
                <w:u w:val="single"/>
              </w:rPr>
            </w:pPr>
            <w:bookmarkStart w:id="23" w:name="LabourPolicy"/>
            <w:bookmarkStart w:id="24" w:name="LabourPolicyandhumanrights"/>
            <w:r w:rsidRPr="007E274D">
              <w:rPr>
                <w:rFonts w:ascii="Calibri" w:hAnsi="Calibri"/>
                <w:b/>
                <w:bCs/>
                <w:sz w:val="24"/>
                <w:szCs w:val="24"/>
                <w:u w:val="single"/>
              </w:rPr>
              <w:t>Richtlinie zu Arbeitspolitik und Menschenrechten</w:t>
            </w:r>
            <w:bookmarkEnd w:id="23"/>
            <w:bookmarkEnd w:id="24"/>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1778A823"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0AD711F2" w14:textId="77777777" w:rsidR="00266963" w:rsidRPr="007E274D" w:rsidRDefault="00266963" w:rsidP="00266963">
            <w:pPr>
              <w:spacing w:after="0" w:line="240" w:lineRule="auto"/>
              <w:rPr>
                <w:rFonts w:ascii="Calibri" w:eastAsia="Times New Roman" w:hAnsi="Calibri" w:cs="Calibri"/>
                <w:b/>
                <w:bCs/>
                <w:sz w:val="24"/>
                <w:szCs w:val="24"/>
                <w:u w:val="single"/>
              </w:rPr>
            </w:pPr>
            <w:r w:rsidRPr="007E274D">
              <w:rPr>
                <w:rFonts w:ascii="Calibri" w:hAnsi="Calibri"/>
                <w:b/>
                <w:bCs/>
                <w:sz w:val="24"/>
                <w:szCs w:val="24"/>
                <w:u w:val="single"/>
              </w:rPr>
              <w:t> </w:t>
            </w:r>
          </w:p>
        </w:tc>
        <w:tc>
          <w:tcPr>
            <w:tcW w:w="772" w:type="dxa"/>
            <w:gridSpan w:val="2"/>
            <w:tcBorders>
              <w:top w:val="nil"/>
              <w:left w:val="nil"/>
              <w:bottom w:val="nil"/>
              <w:right w:val="single" w:sz="4" w:space="0" w:color="auto"/>
            </w:tcBorders>
            <w:shd w:val="clear" w:color="auto" w:fill="FFFFFF" w:themeFill="background1"/>
            <w:vAlign w:val="center"/>
          </w:tcPr>
          <w:p w14:paraId="2C3FBA0D" w14:textId="77777777" w:rsidR="00266963" w:rsidRPr="007E274D" w:rsidRDefault="00266963" w:rsidP="00266963">
            <w:pPr>
              <w:spacing w:after="0" w:line="240" w:lineRule="auto"/>
              <w:jc w:val="center"/>
              <w:rPr>
                <w:rFonts w:ascii="Calibri" w:eastAsia="Times New Roman" w:hAnsi="Calibri" w:cs="Calibri"/>
                <w:b/>
                <w:bCs/>
                <w:color w:val="0070C0"/>
                <w:sz w:val="24"/>
                <w:szCs w:val="24"/>
                <w:u w:val="single"/>
              </w:rPr>
            </w:pPr>
          </w:p>
        </w:tc>
      </w:tr>
      <w:tr w:rsidR="00266963" w:rsidRPr="007E274D" w14:paraId="7A1B9266" w14:textId="23D149F5" w:rsidTr="00545C84">
        <w:trPr>
          <w:gridAfter w:val="1"/>
          <w:wAfter w:w="14" w:type="dxa"/>
          <w:trHeight w:val="23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7993D7E" w14:textId="7B6E3EE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3.4.1</w:t>
            </w:r>
          </w:p>
        </w:tc>
        <w:tc>
          <w:tcPr>
            <w:tcW w:w="3827" w:type="dxa"/>
            <w:tcBorders>
              <w:top w:val="nil"/>
              <w:left w:val="nil"/>
              <w:bottom w:val="single" w:sz="4" w:space="0" w:color="auto"/>
              <w:right w:val="single" w:sz="4" w:space="0" w:color="auto"/>
            </w:tcBorders>
            <w:shd w:val="clear" w:color="auto" w:fill="FFFFFF" w:themeFill="background1"/>
            <w:hideMark/>
          </w:tcPr>
          <w:p w14:paraId="5CD8D866"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Wird anhand spezieller Mechanismen sichergestellt, dass die Unternehmensrichtlinie zu </w:t>
            </w:r>
            <w:r w:rsidRPr="007E274D">
              <w:rPr>
                <w:rFonts w:ascii="Calibri" w:hAnsi="Calibri"/>
                <w:sz w:val="24"/>
                <w:szCs w:val="24"/>
                <w:u w:val="single"/>
              </w:rPr>
              <w:t xml:space="preserve">Karrieremanagement und Weiterbildung </w:t>
            </w:r>
            <w:r w:rsidRPr="007E274D">
              <w:rPr>
                <w:rFonts w:ascii="Calibri" w:hAnsi="Calibri"/>
                <w:sz w:val="24"/>
                <w:szCs w:val="24"/>
              </w:rPr>
              <w:t xml:space="preserve">effektiv umgesetzt wird? </w:t>
            </w:r>
          </w:p>
        </w:tc>
        <w:tc>
          <w:tcPr>
            <w:tcW w:w="283" w:type="dxa"/>
            <w:tcBorders>
              <w:top w:val="nil"/>
              <w:left w:val="nil"/>
              <w:bottom w:val="single" w:sz="4" w:space="0" w:color="auto"/>
              <w:right w:val="single" w:sz="4" w:space="0" w:color="auto"/>
            </w:tcBorders>
            <w:shd w:val="clear" w:color="auto" w:fill="FFFFFF" w:themeFill="background1"/>
            <w:hideMark/>
          </w:tcPr>
          <w:p w14:paraId="05F2A1C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483588F7" w14:textId="6ADA2BB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Die folgenden Mechanismen sollten vorhanden sein: transparentes Bewerbungsverfahren (klare und formelle Kommunikation an alle Bewerber), regelmäßige Beurteilung der individuellen Leistung (mindestens einmal jährlich), Festlegung von individuellen Entwicklungs- und Karriereplänen für alle Mitarbeiter, offizielle Maßnahmen zur Förderung der beruflichen Weiterentwicklung, Stellenbesetzung vorrangig intern, Fortbildungsangebot, offizielle Maßnahmen zur Verhinderung oder Begrenzung von Stellenabbau und der damit verbundenen negativen Folgen (z. B. finanzielle Entschädigung, Stellenvermittlung).</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0F0F8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04EFEBE" w14:textId="6FD45C00" w:rsidTr="00545C84">
        <w:trPr>
          <w:gridAfter w:val="1"/>
          <w:wAfter w:w="14" w:type="dxa"/>
          <w:trHeight w:val="292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ECC46D2" w14:textId="4F6F31F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3.4.2</w:t>
            </w:r>
          </w:p>
        </w:tc>
        <w:tc>
          <w:tcPr>
            <w:tcW w:w="3827" w:type="dxa"/>
            <w:tcBorders>
              <w:top w:val="nil"/>
              <w:left w:val="nil"/>
              <w:bottom w:val="single" w:sz="4" w:space="0" w:color="auto"/>
              <w:right w:val="single" w:sz="4" w:space="0" w:color="auto"/>
            </w:tcBorders>
            <w:shd w:val="clear" w:color="auto" w:fill="FFFFFF" w:themeFill="background1"/>
            <w:hideMark/>
          </w:tcPr>
          <w:p w14:paraId="4DC5B231" w14:textId="14487C7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anhand spezieller Mechanismen sichergestellt, dass die Anti-Diskriminierungs</w:t>
            </w:r>
            <w:r w:rsidR="001E55EF" w:rsidRPr="007E274D">
              <w:rPr>
                <w:rFonts w:ascii="Calibri" w:hAnsi="Calibri"/>
                <w:sz w:val="24"/>
                <w:szCs w:val="24"/>
              </w:rPr>
              <w:t>-</w:t>
            </w:r>
            <w:r w:rsidRPr="007E274D">
              <w:rPr>
                <w:rFonts w:ascii="Calibri" w:hAnsi="Calibri"/>
                <w:sz w:val="24"/>
                <w:szCs w:val="24"/>
              </w:rPr>
              <w:t xml:space="preserve">richtlinie in Ihrem Unternehmen effektiv umgesetzt wird? </w:t>
            </w:r>
          </w:p>
        </w:tc>
        <w:tc>
          <w:tcPr>
            <w:tcW w:w="283" w:type="dxa"/>
            <w:tcBorders>
              <w:top w:val="nil"/>
              <w:left w:val="nil"/>
              <w:bottom w:val="single" w:sz="4" w:space="0" w:color="auto"/>
              <w:right w:val="single" w:sz="4" w:space="0" w:color="auto"/>
            </w:tcBorders>
            <w:shd w:val="clear" w:color="auto" w:fill="FFFFFF" w:themeFill="background1"/>
            <w:hideMark/>
          </w:tcPr>
          <w:p w14:paraId="3451DBB7"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4366D41F"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Die folgenden Mechanismen sollten vorhanden sein: öffentliches Engagement des Unternehmens gegen Diskriminierung (z. B. aufgrund von Hautfarbe, Ethnie, Geschlecht, Religion oder sozialer Herkunft), vorausschauende Maßnahmen des Unternehmens zur Vermeidung von Diskriminierung in Bewerbungsverfahren, unternehmensspezifische Informations- und Schulungsprogramme für Führungskräfte, unternehmensspezifische Ziele (über die gesetzlichen Vorgaben hinausgehend) für die Einstellung von Menschen mit Behinderungen und die Gestaltung von behindertengerechten Arbeitsabläufen und -plätzen, unternehmensspezifische Gleichstellungsmaßnahmen (z. B. Netzwerke, Frauenförderprogramme, Equal Pay usw.), Whistleblowing-Verfahren (Mitarbeiter melden Missstände im Unternehmen) und Anwendung disziplinarischer Maßnahmen.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0DA6CA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E6320AD" w14:textId="168717DD" w:rsidTr="00545C84">
        <w:trPr>
          <w:gridAfter w:val="1"/>
          <w:wAfter w:w="14" w:type="dxa"/>
          <w:trHeight w:val="2520"/>
          <w:jc w:val="center"/>
        </w:trPr>
        <w:tc>
          <w:tcPr>
            <w:tcW w:w="1555" w:type="dxa"/>
            <w:tcBorders>
              <w:top w:val="nil"/>
              <w:left w:val="single" w:sz="4" w:space="0" w:color="auto"/>
              <w:bottom w:val="nil"/>
              <w:right w:val="single" w:sz="4" w:space="0" w:color="auto"/>
            </w:tcBorders>
            <w:shd w:val="clear" w:color="auto" w:fill="FFFFFF" w:themeFill="background1"/>
            <w:hideMark/>
          </w:tcPr>
          <w:p w14:paraId="118F7B7E" w14:textId="77DC2CF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3.4.3</w:t>
            </w:r>
          </w:p>
        </w:tc>
        <w:tc>
          <w:tcPr>
            <w:tcW w:w="3827" w:type="dxa"/>
            <w:tcBorders>
              <w:top w:val="nil"/>
              <w:left w:val="nil"/>
              <w:bottom w:val="nil"/>
              <w:right w:val="single" w:sz="4" w:space="0" w:color="auto"/>
            </w:tcBorders>
            <w:shd w:val="clear" w:color="auto" w:fill="FFFFFF" w:themeFill="background1"/>
            <w:hideMark/>
          </w:tcPr>
          <w:p w14:paraId="48815AA7" w14:textId="3BDB240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anhand spezifischer Mechanismen sichergestellt, dass Ihre Unternehmens</w:t>
            </w:r>
            <w:r w:rsidR="001E55EF" w:rsidRPr="007E274D">
              <w:rPr>
                <w:rFonts w:ascii="Calibri" w:hAnsi="Calibri"/>
                <w:sz w:val="24"/>
                <w:szCs w:val="24"/>
              </w:rPr>
              <w:t>-</w:t>
            </w:r>
            <w:r w:rsidRPr="007E274D">
              <w:rPr>
                <w:rFonts w:ascii="Calibri" w:hAnsi="Calibri"/>
                <w:sz w:val="24"/>
                <w:szCs w:val="24"/>
              </w:rPr>
              <w:t>richtlinien hinsichtlich Kinder-/Jugendarbeit effektiv umgesetzt werden?</w:t>
            </w:r>
          </w:p>
        </w:tc>
        <w:tc>
          <w:tcPr>
            <w:tcW w:w="283" w:type="dxa"/>
            <w:tcBorders>
              <w:top w:val="nil"/>
              <w:left w:val="nil"/>
              <w:bottom w:val="nil"/>
              <w:right w:val="single" w:sz="4" w:space="0" w:color="auto"/>
            </w:tcBorders>
            <w:shd w:val="clear" w:color="auto" w:fill="FFFFFF" w:themeFill="background1"/>
            <w:hideMark/>
          </w:tcPr>
          <w:p w14:paraId="257F9641" w14:textId="77777777" w:rsidR="00266963" w:rsidRPr="007E274D" w:rsidRDefault="00266963" w:rsidP="00266963">
            <w:pPr>
              <w:spacing w:after="0" w:line="240" w:lineRule="auto"/>
              <w:jc w:val="center"/>
              <w:rPr>
                <w:rFonts w:ascii="Calibri" w:eastAsia="Times New Roman" w:hAnsi="Calibri" w:cs="Calibri"/>
                <w:sz w:val="24"/>
                <w:szCs w:val="24"/>
              </w:rPr>
            </w:pPr>
            <w:r w:rsidRPr="007E274D">
              <w:rPr>
                <w:rFonts w:ascii="Calibri" w:hAnsi="Calibri"/>
                <w:sz w:val="24"/>
                <w:szCs w:val="24"/>
              </w:rPr>
              <w:t> </w:t>
            </w:r>
          </w:p>
        </w:tc>
        <w:tc>
          <w:tcPr>
            <w:tcW w:w="8224" w:type="dxa"/>
            <w:tcBorders>
              <w:top w:val="nil"/>
              <w:left w:val="nil"/>
              <w:bottom w:val="nil"/>
              <w:right w:val="single" w:sz="4" w:space="0" w:color="auto"/>
            </w:tcBorders>
            <w:shd w:val="clear" w:color="auto" w:fill="FFFFFF" w:themeFill="background1"/>
            <w:hideMark/>
          </w:tcPr>
          <w:p w14:paraId="2AB4106F" w14:textId="4CA7B0E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Falls es gesetzliche Anforderungen zu diesem Thema gibt, muss das Unternehmen diese einhalten. Falls es keine gesetzlichen Anforderungen gibt, gilt Folgendes: Kinder unter 14 oder 15 Jahren dürfen ausschließlich im Rahmen von Praktika, Ferienjobs, Schulpraktika oder Ausbildungen beschäftigt werden. Es muss sichergestellt sein, dass die Gesundheit und Sicherheit junger Mitarbeiter im Alter von unter 18 Jahren stets gewährleistet ist und ihre moralische Unversehrtheit gewahrt bleibt. Die Gesamtzeit inkl. Weg zwischen Arbeit und Schule, Aufenthalt in der Schule und bei der Arbeit darf nicht mehr als 10 Stunden pro Tag betragen. Der Prüfer muss das Alter des jüngsten Mitarbeiters am geprüften Standort oder Büro protokollieren.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7AB40E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175B144" w14:textId="5FE643B9" w:rsidTr="00545C84">
        <w:trPr>
          <w:gridAfter w:val="1"/>
          <w:wAfter w:w="14" w:type="dxa"/>
          <w:trHeight w:val="9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54B6CD7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3.4.4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07AD164E"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Stellt das Unternehmen sicher, dass es keine Zwangsarbeit, Schuldknechtschaft und unfreiwillige Beschäftigung von Gefangenen gibt?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163D59F2"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AB067D0"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FC0ED9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EDEE279" w14:textId="4766B9F4" w:rsidTr="00545C84">
        <w:trPr>
          <w:gridAfter w:val="1"/>
          <w:wAfter w:w="14" w:type="dxa"/>
          <w:trHeight w:val="163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B1E2F3B" w14:textId="03F502E9" w:rsidR="00266963" w:rsidRPr="007E274D" w:rsidRDefault="00266963" w:rsidP="00266963">
            <w:pPr>
              <w:spacing w:after="0" w:line="240" w:lineRule="auto"/>
              <w:rPr>
                <w:rFonts w:ascii="Calibri" w:eastAsia="Times New Roman" w:hAnsi="Calibri" w:cs="Calibri"/>
                <w:b/>
                <w:bCs/>
                <w:sz w:val="32"/>
                <w:szCs w:val="32"/>
              </w:rPr>
            </w:pPr>
            <w:r w:rsidRPr="007E274D">
              <w:rPr>
                <w:rFonts w:ascii="Calibri" w:hAnsi="Calibri"/>
                <w:b/>
                <w:bCs/>
                <w:sz w:val="32"/>
                <w:szCs w:val="32"/>
              </w:rPr>
              <w:t>4</w:t>
            </w:r>
          </w:p>
        </w:tc>
        <w:tc>
          <w:tcPr>
            <w:tcW w:w="3827" w:type="dxa"/>
            <w:tcBorders>
              <w:top w:val="nil"/>
              <w:left w:val="nil"/>
              <w:bottom w:val="single" w:sz="4" w:space="0" w:color="auto"/>
              <w:right w:val="single" w:sz="4" w:space="0" w:color="auto"/>
            </w:tcBorders>
            <w:shd w:val="clear" w:color="auto" w:fill="FFFFFF" w:themeFill="background1"/>
            <w:hideMark/>
          </w:tcPr>
          <w:p w14:paraId="1006C6C0" w14:textId="610177EE" w:rsidR="00266963" w:rsidRPr="007E274D" w:rsidRDefault="00266963" w:rsidP="00266963">
            <w:pPr>
              <w:spacing w:after="0" w:line="240" w:lineRule="auto"/>
              <w:rPr>
                <w:rFonts w:ascii="Calibri" w:eastAsia="Times New Roman" w:hAnsi="Calibri" w:cs="Calibri"/>
                <w:b/>
                <w:bCs/>
                <w:sz w:val="32"/>
                <w:szCs w:val="32"/>
              </w:rPr>
            </w:pPr>
            <w:bookmarkStart w:id="25" w:name="On_Off_Site_Emergency"/>
            <w:r w:rsidRPr="007E274D">
              <w:rPr>
                <w:rFonts w:ascii="Calibri" w:hAnsi="Calibri"/>
                <w:b/>
                <w:bCs/>
                <w:sz w:val="32"/>
                <w:szCs w:val="32"/>
                <w:u w:val="single"/>
              </w:rPr>
              <w:t>Notfall- und Reaktions</w:t>
            </w:r>
            <w:r w:rsidR="001E55EF" w:rsidRPr="007E274D">
              <w:rPr>
                <w:rFonts w:ascii="Calibri" w:hAnsi="Calibri"/>
                <w:b/>
                <w:bCs/>
                <w:sz w:val="32"/>
                <w:szCs w:val="32"/>
                <w:u w:val="single"/>
              </w:rPr>
              <w:t>-</w:t>
            </w:r>
            <w:r w:rsidRPr="007E274D">
              <w:rPr>
                <w:rFonts w:ascii="Calibri" w:hAnsi="Calibri"/>
                <w:b/>
                <w:bCs/>
                <w:sz w:val="32"/>
                <w:szCs w:val="32"/>
                <w:u w:val="single"/>
              </w:rPr>
              <w:t>bereitschaft vor Ort und außerhalb</w:t>
            </w:r>
            <w:bookmarkEnd w:id="25"/>
          </w:p>
        </w:tc>
        <w:tc>
          <w:tcPr>
            <w:tcW w:w="283" w:type="dxa"/>
            <w:tcBorders>
              <w:top w:val="nil"/>
              <w:left w:val="nil"/>
              <w:bottom w:val="nil"/>
              <w:right w:val="single" w:sz="4" w:space="0" w:color="auto"/>
            </w:tcBorders>
            <w:shd w:val="clear" w:color="auto" w:fill="FFFFFF" w:themeFill="background1"/>
            <w:hideMark/>
          </w:tcPr>
          <w:p w14:paraId="6F035ED5" w14:textId="77777777" w:rsidR="00266963" w:rsidRPr="007E274D" w:rsidRDefault="00266963" w:rsidP="00266963">
            <w:pPr>
              <w:spacing w:after="0" w:line="240" w:lineRule="auto"/>
              <w:rPr>
                <w:rFonts w:ascii="Calibri" w:eastAsia="Times New Roman" w:hAnsi="Calibri" w:cs="Calibri"/>
                <w:b/>
                <w:bCs/>
                <w:sz w:val="32"/>
                <w:szCs w:val="32"/>
              </w:rPr>
            </w:pPr>
            <w:r w:rsidRPr="007E274D">
              <w:rPr>
                <w:rFonts w:ascii="Calibri" w:hAnsi="Calibri"/>
                <w:b/>
                <w:bCs/>
                <w:sz w:val="32"/>
                <w:szCs w:val="32"/>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F59FC39" w14:textId="7F0F79E4" w:rsidR="00266963" w:rsidRPr="007E274D" w:rsidRDefault="00266963" w:rsidP="00266963">
            <w:pPr>
              <w:spacing w:after="0" w:line="240" w:lineRule="auto"/>
              <w:rPr>
                <w:rFonts w:ascii="Calibri" w:eastAsia="Times New Roman" w:hAnsi="Calibri" w:cs="Calibri"/>
                <w:b/>
                <w:bCs/>
                <w:sz w:val="32"/>
                <w:szCs w:val="32"/>
                <w:u w:val="single"/>
              </w:rPr>
            </w:pPr>
            <w:r w:rsidRPr="007E274D">
              <w:rPr>
                <w:rFonts w:ascii="Calibri" w:hAnsi="Calibri"/>
                <w:b/>
                <w:bCs/>
                <w:sz w:val="32"/>
                <w:szCs w:val="32"/>
                <w:u w:val="single"/>
              </w:rPr>
              <w:t>Notfall- und Reaktionsbereitschaft vor Ort und außerhalb</w:t>
            </w:r>
            <w:r w:rsidRPr="007E274D">
              <w:rPr>
                <w:rFonts w:ascii="Calibri" w:hAnsi="Calibri"/>
                <w:b/>
                <w:bCs/>
                <w:sz w:val="24"/>
                <w:szCs w:val="24"/>
              </w:rPr>
              <w:br/>
              <w:t>Bei einer Bewertung von Transportdiensten, ESAD- oder Bahnservices werden sowohl vor Ort als auch außerhalb Notfall-/Gefahrenabwehrpläne benötigt. Bei anderen Dienstleistern reicht ein Vor-Ort-Plan aus.</w:t>
            </w:r>
          </w:p>
        </w:tc>
        <w:tc>
          <w:tcPr>
            <w:tcW w:w="772" w:type="dxa"/>
            <w:gridSpan w:val="2"/>
            <w:tcBorders>
              <w:top w:val="nil"/>
              <w:left w:val="nil"/>
              <w:bottom w:val="nil"/>
              <w:right w:val="single" w:sz="4" w:space="0" w:color="auto"/>
            </w:tcBorders>
            <w:shd w:val="clear" w:color="auto" w:fill="FFFFFF" w:themeFill="background1"/>
            <w:vAlign w:val="center"/>
          </w:tcPr>
          <w:p w14:paraId="4AF89D28" w14:textId="77777777" w:rsidR="00266963" w:rsidRPr="007E274D" w:rsidRDefault="00266963" w:rsidP="00266963">
            <w:pPr>
              <w:spacing w:after="0" w:line="240" w:lineRule="auto"/>
              <w:jc w:val="center"/>
              <w:rPr>
                <w:rFonts w:ascii="Calibri" w:eastAsia="Times New Roman" w:hAnsi="Calibri" w:cs="Calibri"/>
                <w:b/>
                <w:bCs/>
                <w:color w:val="0070C0"/>
                <w:sz w:val="32"/>
                <w:szCs w:val="32"/>
                <w:u w:val="single"/>
              </w:rPr>
            </w:pPr>
          </w:p>
        </w:tc>
      </w:tr>
      <w:tr w:rsidR="00266963" w:rsidRPr="007E274D" w14:paraId="280106D7" w14:textId="3EB1E75D" w:rsidTr="00545C84">
        <w:trPr>
          <w:gridAfter w:val="1"/>
          <w:wAfter w:w="14" w:type="dxa"/>
          <w:trHeight w:val="510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697D4C5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4.1</w:t>
            </w:r>
          </w:p>
        </w:tc>
        <w:tc>
          <w:tcPr>
            <w:tcW w:w="3827" w:type="dxa"/>
            <w:tcBorders>
              <w:top w:val="nil"/>
              <w:left w:val="nil"/>
              <w:bottom w:val="single" w:sz="4" w:space="0" w:color="auto"/>
              <w:right w:val="single" w:sz="4" w:space="0" w:color="auto"/>
            </w:tcBorders>
            <w:shd w:val="clear" w:color="auto" w:fill="FFFFFF" w:themeFill="background1"/>
            <w:hideMark/>
          </w:tcPr>
          <w:p w14:paraId="29A440F6"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Gibt es einen schriftlichen Plan für den Umgang mit betrieblichen Notfällen und potenziellen Krisensituationen innerhalb </w:t>
            </w:r>
            <w:r w:rsidRPr="007E274D">
              <w:rPr>
                <w:rFonts w:ascii="Calibri" w:hAnsi="Calibri"/>
                <w:sz w:val="24"/>
                <w:szCs w:val="24"/>
                <w:u w:val="single"/>
              </w:rPr>
              <w:t xml:space="preserve">und außerhalb </w:t>
            </w:r>
            <w:r w:rsidRPr="007E274D">
              <w:rPr>
                <w:rFonts w:ascii="Calibri" w:hAnsi="Calibri"/>
                <w:sz w:val="24"/>
                <w:szCs w:val="24"/>
              </w:rPr>
              <w:t xml:space="preserve">des Standorts? </w:t>
            </w:r>
            <w:r w:rsidRPr="007E274D">
              <w:rPr>
                <w:rFonts w:ascii="Calibri" w:hAnsi="Calibri"/>
                <w:sz w:val="24"/>
                <w:szCs w:val="24"/>
              </w:rPr>
              <w:br/>
            </w:r>
            <w:r w:rsidRPr="007E274D">
              <w:rPr>
                <w:rFonts w:ascii="Calibri" w:hAnsi="Calibri"/>
                <w:sz w:val="24"/>
                <w:szCs w:val="24"/>
                <w:u w:val="single"/>
              </w:rPr>
              <w:t>Hinweis: Unterstrichener Text ist nur dann anwendbar, wenn zusätzlich zum Gefahrenabwehrplan vor Ort ein Gefahrenplan für außerhalb des Standorts erforderlich ist.</w:t>
            </w:r>
          </w:p>
        </w:tc>
        <w:tc>
          <w:tcPr>
            <w:tcW w:w="283" w:type="dxa"/>
            <w:tcBorders>
              <w:top w:val="nil"/>
              <w:left w:val="nil"/>
              <w:bottom w:val="nil"/>
              <w:right w:val="single" w:sz="4" w:space="0" w:color="auto"/>
            </w:tcBorders>
            <w:shd w:val="clear" w:color="auto" w:fill="FFFFFF" w:themeFill="background1"/>
            <w:hideMark/>
          </w:tcPr>
          <w:p w14:paraId="1D5CD9C3"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0E1AD0C1" w14:textId="6B6942D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Der schriftliche Gefahrenabwehrplan sollte </w:t>
            </w:r>
            <w:r w:rsidRPr="007E274D">
              <w:rPr>
                <w:rFonts w:ascii="Calibri" w:hAnsi="Calibri"/>
                <w:b/>
                <w:bCs/>
                <w:color w:val="0070C0"/>
                <w:sz w:val="24"/>
                <w:szCs w:val="24"/>
              </w:rPr>
              <w:t xml:space="preserve">alle denkbaren Szenarien </w:t>
            </w:r>
            <w:r w:rsidRPr="007E274D">
              <w:rPr>
                <w:rFonts w:ascii="Calibri" w:hAnsi="Calibri"/>
                <w:sz w:val="24"/>
                <w:szCs w:val="24"/>
              </w:rPr>
              <w:t xml:space="preserve">sowie alle Punkte aus 4.2 umfassen und muss regelmäßig aktualisiert werden. </w:t>
            </w:r>
            <w:r w:rsidRPr="007E274D">
              <w:rPr>
                <w:rFonts w:ascii="Calibri" w:hAnsi="Calibri"/>
                <w:color w:val="0070C0"/>
                <w:sz w:val="24"/>
                <w:szCs w:val="24"/>
              </w:rPr>
              <w:t xml:space="preserve">Falls das Unternehmen Kunststoffgranulat handhabt </w:t>
            </w:r>
            <w:r w:rsidRPr="007E274D">
              <w:rPr>
                <w:rFonts w:ascii="Calibri" w:hAnsi="Calibri"/>
                <w:color w:val="0070C0"/>
                <w:sz w:val="24"/>
                <w:szCs w:val="24"/>
                <w:u w:val="single"/>
              </w:rPr>
              <w:t>oder transportiert</w:t>
            </w:r>
            <w:r w:rsidRPr="007E274D">
              <w:rPr>
                <w:rFonts w:ascii="Calibri" w:hAnsi="Calibri"/>
                <w:color w:val="0070C0"/>
                <w:sz w:val="24"/>
                <w:szCs w:val="24"/>
              </w:rPr>
              <w:t xml:space="preserve">, sollten die zu berücksichtigenden Szenarien ein Ereignis mit Freisetzung von Granulat in die Umwelt beinhalten. Dies sollte als Notfall behandelt werden. </w:t>
            </w:r>
            <w:r w:rsidRPr="007E274D">
              <w:br/>
            </w:r>
            <w:r w:rsidRPr="007E274D">
              <w:rPr>
                <w:rFonts w:ascii="Calibri" w:hAnsi="Calibri"/>
                <w:sz w:val="24"/>
                <w:szCs w:val="24"/>
              </w:rPr>
              <w:t>Prüfen Sie, ob alle beschriebenen Maßnahmen getroffen wurden. Prüfen Sie, ob die einzelnen Mitarbeiter ihre konkreten Verantwortlichkeiten bei Notfällen verstehen. Im Gefahrenabwehrplan sollte auch der jeweilige Ansprechpartner beim Kunden enthalten sein (Erreichbarkeit rund um die Uhr). Ein Notfall kann zu einer Krise führen. Prüfen Sie, ob der Gefahrenabwehrplan auch einen Krisenplan beinhaltet.</w:t>
            </w:r>
            <w:r w:rsidRPr="007E274D">
              <w:br/>
            </w:r>
            <w:r w:rsidRPr="007E274D">
              <w:rPr>
                <w:rFonts w:ascii="Calibri" w:hAnsi="Calibri"/>
                <w:sz w:val="24"/>
                <w:szCs w:val="24"/>
                <w:u w:val="single"/>
              </w:rPr>
              <w:t>Diese Frage gilt auch für Dienstleister, die Aufgaben nur an Subkontrakten unterbeauftragen. Der Dienstleister kann die Anforderungen an seine Subkontraktoren weiterleiten, aber er muss testen oder prüfen, ob die Subkontraktoren in der Lage sind, Notfälle gemäß den Anforderungen zu bewältigen.</w:t>
            </w:r>
            <w:r w:rsidRPr="007E274D">
              <w:br/>
            </w:r>
            <w:r w:rsidRPr="007E274D">
              <w:rPr>
                <w:rFonts w:ascii="Calibri" w:hAnsi="Calibri"/>
                <w:sz w:val="24"/>
                <w:szCs w:val="24"/>
                <w:u w:val="single"/>
              </w:rPr>
              <w:t>Der Prüfer sollte nach einem schriftlichen Plan suchen, der die Reaktion des Unternehmens (oder eines Kontraktors) detailliert beschreibt, ähnlich wie die Reaktion auf ICE Level 3. Der Gefahrenabwehrplan muss auch die Rückführung beschädigter Geräte, die Rückführung von Produkten sowie die Eindämmung von Freisetzungen beinhalten. Diese Aufgabe kann auch von einem offiziell benannten externen Dienstleister für die Gefahrenabwehr übernommen werden</w:t>
            </w:r>
            <w:r w:rsidRPr="007E274D">
              <w:rPr>
                <w:rFonts w:ascii="Calibri" w:hAnsi="Calibri"/>
                <w:i/>
                <w:iCs/>
                <w:sz w:val="24"/>
                <w:szCs w:val="24"/>
              </w:rPr>
              <w:t xml:space="preserve">.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A05C0D6" w14:textId="50D12123"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72B2137C" w14:textId="59C3BAB7"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06E7233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4.2</w:t>
            </w:r>
          </w:p>
        </w:tc>
        <w:tc>
          <w:tcPr>
            <w:tcW w:w="3827" w:type="dxa"/>
            <w:tcBorders>
              <w:top w:val="nil"/>
              <w:left w:val="nil"/>
              <w:bottom w:val="single" w:sz="4" w:space="0" w:color="auto"/>
              <w:right w:val="single" w:sz="4" w:space="0" w:color="auto"/>
            </w:tcBorders>
            <w:shd w:val="clear" w:color="auto" w:fill="FFFFFF" w:themeFill="background1"/>
            <w:hideMark/>
          </w:tcPr>
          <w:p w14:paraId="4F4958F9" w14:textId="3FEB4C8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Umfasst dieser schriftliche Plan folgende Punkte:</w:t>
            </w:r>
          </w:p>
        </w:tc>
        <w:tc>
          <w:tcPr>
            <w:tcW w:w="283" w:type="dxa"/>
            <w:tcBorders>
              <w:top w:val="nil"/>
              <w:left w:val="nil"/>
              <w:bottom w:val="nil"/>
              <w:right w:val="single" w:sz="4" w:space="0" w:color="auto"/>
            </w:tcBorders>
            <w:shd w:val="clear" w:color="auto" w:fill="FFFFFF" w:themeFill="background1"/>
            <w:hideMark/>
          </w:tcPr>
          <w:p w14:paraId="4BE72E36"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EE49AB7"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4DEEAA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8413202" w14:textId="36DDD3C7"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6C3FAF6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4.2.a</w:t>
            </w:r>
          </w:p>
        </w:tc>
        <w:tc>
          <w:tcPr>
            <w:tcW w:w="3827" w:type="dxa"/>
            <w:tcBorders>
              <w:top w:val="nil"/>
              <w:left w:val="nil"/>
              <w:bottom w:val="single" w:sz="4" w:space="0" w:color="auto"/>
              <w:right w:val="single" w:sz="4" w:space="0" w:color="auto"/>
            </w:tcBorders>
            <w:shd w:val="clear" w:color="auto" w:fill="FFFFFF" w:themeFill="background1"/>
            <w:hideMark/>
          </w:tcPr>
          <w:p w14:paraId="5837D86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individuelle Verantwortlichkeiten?</w:t>
            </w:r>
            <w:r w:rsidRPr="007E274D">
              <w:rPr>
                <w:rFonts w:ascii="Calibri" w:hAnsi="Calibri"/>
                <w:i/>
                <w:iCs/>
                <w:sz w:val="24"/>
                <w:szCs w:val="24"/>
              </w:rPr>
              <w:t xml:space="preserve"> </w:t>
            </w:r>
          </w:p>
        </w:tc>
        <w:tc>
          <w:tcPr>
            <w:tcW w:w="283" w:type="dxa"/>
            <w:tcBorders>
              <w:top w:val="nil"/>
              <w:left w:val="nil"/>
              <w:bottom w:val="nil"/>
              <w:right w:val="single" w:sz="4" w:space="0" w:color="auto"/>
            </w:tcBorders>
            <w:shd w:val="clear" w:color="auto" w:fill="FFFFFF" w:themeFill="background1"/>
            <w:hideMark/>
          </w:tcPr>
          <w:p w14:paraId="71763013"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5E1F3360" w14:textId="605757A0"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Es sollte geprüft werden, ob die Verantwortlichkeiten von der Betriebsleitung bis hin zu den Notfallhelfern klar definiert sind, um eine klare Abgrenzung und Berichterstattung zu erreichen.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712467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C89C7A6" w14:textId="132646E2"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6237FC5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4.2.b</w:t>
            </w:r>
          </w:p>
        </w:tc>
        <w:tc>
          <w:tcPr>
            <w:tcW w:w="3827" w:type="dxa"/>
            <w:tcBorders>
              <w:top w:val="nil"/>
              <w:left w:val="nil"/>
              <w:bottom w:val="single" w:sz="4" w:space="0" w:color="auto"/>
              <w:right w:val="single" w:sz="4" w:space="0" w:color="auto"/>
            </w:tcBorders>
            <w:shd w:val="clear" w:color="auto" w:fill="FFFFFF" w:themeFill="background1"/>
            <w:hideMark/>
          </w:tcPr>
          <w:p w14:paraId="10791BE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Rund-um-die-Uhr-Notfallbereitschaft geschulter Notfallhelfer?</w:t>
            </w:r>
          </w:p>
        </w:tc>
        <w:tc>
          <w:tcPr>
            <w:tcW w:w="283" w:type="dxa"/>
            <w:tcBorders>
              <w:top w:val="nil"/>
              <w:left w:val="nil"/>
              <w:bottom w:val="nil"/>
              <w:right w:val="single" w:sz="4" w:space="0" w:color="auto"/>
            </w:tcBorders>
            <w:shd w:val="clear" w:color="auto" w:fill="FFFFFF" w:themeFill="background1"/>
            <w:hideMark/>
          </w:tcPr>
          <w:p w14:paraId="112FAE4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D3DB953" w14:textId="38BD191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Der Prüfer sollte nach einer Liste der Notfallhelfer sowie nach den Maßnahmen zur Sicherstellung der Rund-um-die-Uhr-Bereitschaft fragen. Anschließend sollten die betrieblichen Notfallhelfer zu ihren Erfahrungen mit der Rund-um-die-Uhr-Bereitschaft befragt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E7A051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FD6D050" w14:textId="6A2358DD" w:rsidTr="00545C84">
        <w:trPr>
          <w:gridAfter w:val="1"/>
          <w:wAfter w:w="14" w:type="dxa"/>
          <w:trHeight w:val="1335"/>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18D9A42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4.2.c</w:t>
            </w:r>
          </w:p>
        </w:tc>
        <w:tc>
          <w:tcPr>
            <w:tcW w:w="3827" w:type="dxa"/>
            <w:tcBorders>
              <w:top w:val="nil"/>
              <w:left w:val="nil"/>
              <w:bottom w:val="single" w:sz="4" w:space="0" w:color="auto"/>
              <w:right w:val="single" w:sz="4" w:space="0" w:color="auto"/>
            </w:tcBorders>
            <w:shd w:val="clear" w:color="auto" w:fill="FFFFFF" w:themeFill="background1"/>
            <w:hideMark/>
          </w:tcPr>
          <w:p w14:paraId="7EAE3DD1" w14:textId="153C4CE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Auflistung der zu benachrichtigenden Stellen mit Angabe der Kontaktdaten (Kunden, Behörden)? </w:t>
            </w:r>
          </w:p>
        </w:tc>
        <w:tc>
          <w:tcPr>
            <w:tcW w:w="283" w:type="dxa"/>
            <w:tcBorders>
              <w:top w:val="nil"/>
              <w:left w:val="nil"/>
              <w:bottom w:val="nil"/>
              <w:right w:val="single" w:sz="4" w:space="0" w:color="auto"/>
            </w:tcBorders>
            <w:shd w:val="clear" w:color="auto" w:fill="FFFFFF" w:themeFill="background1"/>
            <w:hideMark/>
          </w:tcPr>
          <w:p w14:paraId="7D867AF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2B28B2FF"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Der Gefahrenabwehrplan sollte eine Liste der im Notfall zu benachrichtigenden Stellen (sowohl intern als auch extern) beinhalten.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91517F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1B7F75D" w14:textId="6946087E" w:rsidTr="00545C84">
        <w:trPr>
          <w:gridAfter w:val="1"/>
          <w:wAfter w:w="14" w:type="dxa"/>
          <w:trHeight w:val="124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5BED94B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4.2.d</w:t>
            </w:r>
          </w:p>
        </w:tc>
        <w:tc>
          <w:tcPr>
            <w:tcW w:w="3827" w:type="dxa"/>
            <w:tcBorders>
              <w:top w:val="nil"/>
              <w:left w:val="nil"/>
              <w:bottom w:val="single" w:sz="4" w:space="0" w:color="auto"/>
              <w:right w:val="single" w:sz="4" w:space="0" w:color="auto"/>
            </w:tcBorders>
            <w:shd w:val="clear" w:color="auto" w:fill="FFFFFF" w:themeFill="background1"/>
            <w:hideMark/>
          </w:tcPr>
          <w:p w14:paraId="2CD31F5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eine Betriebsanweisung für Mitteilungen an die Nachbarschaft, die Presse und andere Gruppen bei schwerwiegenden Ereignissen/Vorfällen am Standort?</w:t>
            </w:r>
          </w:p>
        </w:tc>
        <w:tc>
          <w:tcPr>
            <w:tcW w:w="283" w:type="dxa"/>
            <w:tcBorders>
              <w:top w:val="nil"/>
              <w:left w:val="nil"/>
              <w:bottom w:val="nil"/>
              <w:right w:val="single" w:sz="4" w:space="0" w:color="auto"/>
            </w:tcBorders>
            <w:shd w:val="clear" w:color="auto" w:fill="FFFFFF" w:themeFill="background1"/>
            <w:hideMark/>
          </w:tcPr>
          <w:p w14:paraId="3A65ADA9"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9C4058F" w14:textId="43DE6C8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Prüfen Sie, ob diese Betriebsanweisung in den Gefahrenabwehrplan aufgenommen wurde. Die unterschiedlichen Verantwortlichkeiten und Befugnisse sollten aufgeführt sein, ebenso wie die benötigten Schulungen für Mitarbeiter, die für die Kommunikation und die Mitteilungen zuständig sind. Schauen Sie auch nach einer aktuellen Liste mit Telefonnummern der zuständigen Ansprechpartner.</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EC0C3D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ECB83F2" w14:textId="0425981A" w:rsidTr="00545C84">
        <w:trPr>
          <w:gridAfter w:val="1"/>
          <w:wAfter w:w="14" w:type="dxa"/>
          <w:trHeight w:val="408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446E3539"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4.2.e</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7E79A2B6" w14:textId="1062D46F" w:rsidR="00266963" w:rsidRPr="007E274D" w:rsidRDefault="00266963" w:rsidP="00266963">
            <w:pPr>
              <w:spacing w:after="0" w:line="240" w:lineRule="auto"/>
              <w:rPr>
                <w:rFonts w:ascii="Calibri" w:eastAsia="Times New Roman" w:hAnsi="Calibri" w:cs="Calibri"/>
                <w:color w:val="0070C0"/>
                <w:sz w:val="24"/>
                <w:szCs w:val="24"/>
                <w:u w:val="single"/>
              </w:rPr>
            </w:pPr>
            <w:r w:rsidRPr="007E274D">
              <w:rPr>
                <w:rFonts w:ascii="Calibri" w:hAnsi="Calibri"/>
                <w:color w:val="0070C0"/>
                <w:sz w:val="24"/>
                <w:szCs w:val="24"/>
                <w:u w:val="single"/>
              </w:rPr>
              <w:t>Falls das Unternehmen Kunststoffgranulat handhabt/</w:t>
            </w:r>
            <w:r w:rsidR="001E55EF" w:rsidRPr="007E274D">
              <w:rPr>
                <w:rFonts w:ascii="Calibri" w:hAnsi="Calibri"/>
                <w:color w:val="0070C0"/>
                <w:sz w:val="24"/>
                <w:szCs w:val="24"/>
                <w:u w:val="single"/>
              </w:rPr>
              <w:br/>
            </w:r>
            <w:r w:rsidRPr="007E274D">
              <w:rPr>
                <w:rFonts w:ascii="Calibri" w:hAnsi="Calibri"/>
                <w:color w:val="0070C0"/>
                <w:sz w:val="24"/>
                <w:szCs w:val="24"/>
                <w:u w:val="single"/>
              </w:rPr>
              <w:t>transportiert: Gibt es dokumentierte Betriebsanweisungen, die Folgendes umfassen:</w:t>
            </w:r>
          </w:p>
          <w:p w14:paraId="1B642006" w14:textId="3A7C5A2D" w:rsidR="00266963" w:rsidRPr="007E274D" w:rsidRDefault="006E59E2" w:rsidP="001F6B18">
            <w:pPr>
              <w:pStyle w:val="ListParagraph"/>
              <w:spacing w:after="0" w:line="240" w:lineRule="auto"/>
              <w:ind w:left="113" w:hanging="113"/>
              <w:rPr>
                <w:rFonts w:ascii="Calibri" w:eastAsia="Times New Roman" w:hAnsi="Calibri" w:cs="Calibri"/>
                <w:color w:val="0070C0"/>
                <w:sz w:val="24"/>
                <w:szCs w:val="24"/>
                <w:u w:val="single"/>
              </w:rPr>
            </w:pPr>
            <w:r w:rsidRPr="007E274D">
              <w:rPr>
                <w:rFonts w:ascii="Calibri" w:hAnsi="Calibri"/>
                <w:color w:val="0070C0"/>
                <w:sz w:val="24"/>
                <w:szCs w:val="24"/>
              </w:rPr>
              <w:t xml:space="preserve">- </w:t>
            </w:r>
            <w:r w:rsidRPr="007E274D">
              <w:rPr>
                <w:rFonts w:ascii="Calibri" w:hAnsi="Calibri"/>
                <w:color w:val="0070C0"/>
                <w:sz w:val="24"/>
                <w:szCs w:val="24"/>
                <w:u w:val="single"/>
              </w:rPr>
              <w:t>Anweisungen für die Handhabung der Reinigung, die Verwendung von Reinigungs</w:t>
            </w:r>
            <w:r w:rsidR="001E55EF" w:rsidRPr="007E274D">
              <w:rPr>
                <w:rFonts w:ascii="Calibri" w:hAnsi="Calibri"/>
                <w:color w:val="0070C0"/>
                <w:sz w:val="24"/>
                <w:szCs w:val="24"/>
                <w:u w:val="single"/>
              </w:rPr>
              <w:t>-</w:t>
            </w:r>
            <w:r w:rsidRPr="007E274D">
              <w:rPr>
                <w:rFonts w:ascii="Calibri" w:hAnsi="Calibri"/>
                <w:color w:val="0070C0"/>
                <w:sz w:val="24"/>
                <w:szCs w:val="24"/>
                <w:u w:val="single"/>
              </w:rPr>
              <w:t>ausrüstung und die Entsorgung des Granulats nach einem Austritt/Verlust, um Auswirkungen auf die Umwelt zu vermeiden?</w:t>
            </w:r>
          </w:p>
          <w:p w14:paraId="6B2D3C0D" w14:textId="12762193" w:rsidR="00266963" w:rsidRPr="007E274D" w:rsidRDefault="007D375E" w:rsidP="00697C1C">
            <w:pPr>
              <w:pStyle w:val="ListParagraph"/>
              <w:spacing w:after="0" w:line="240" w:lineRule="auto"/>
              <w:ind w:left="113" w:hanging="113"/>
              <w:rPr>
                <w:rFonts w:ascii="Calibri" w:eastAsia="Times New Roman" w:hAnsi="Calibri" w:cs="Calibri"/>
                <w:color w:val="0070C0"/>
                <w:sz w:val="24"/>
                <w:szCs w:val="24"/>
              </w:rPr>
            </w:pPr>
            <w:r w:rsidRPr="007E274D">
              <w:rPr>
                <w:rFonts w:ascii="Calibri" w:hAnsi="Calibri"/>
                <w:color w:val="0070C0"/>
                <w:sz w:val="24"/>
                <w:szCs w:val="24"/>
              </w:rPr>
              <w:t xml:space="preserve">- </w:t>
            </w:r>
            <w:r w:rsidRPr="007E274D">
              <w:rPr>
                <w:rFonts w:ascii="Calibri" w:hAnsi="Calibri"/>
                <w:color w:val="0070C0"/>
                <w:sz w:val="24"/>
                <w:szCs w:val="24"/>
                <w:u w:val="single"/>
              </w:rPr>
              <w:t>klare Festlegung des akzeptablen Zustands nach der Reinigung nach einem Ereignis?</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4165AF91" w14:textId="77777777" w:rsidR="00266963" w:rsidRPr="007E274D" w:rsidRDefault="00266963" w:rsidP="00266963">
            <w:pPr>
              <w:spacing w:after="0" w:line="240" w:lineRule="auto"/>
              <w:rPr>
                <w:rFonts w:ascii="Calibri" w:eastAsia="Times New Roman" w:hAnsi="Calibri" w:cs="Calibri"/>
                <w:b/>
                <w:bCs/>
                <w:color w:val="0070C0"/>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750D166E" w14:textId="7777777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Im Falle eines Ereignisses sollte das Granulat sofort aufgesammelt werden, um eine erhöhte Umweltbelastung durch Wind/Regen zu vermeiden. </w:t>
            </w:r>
          </w:p>
          <w:p w14:paraId="1222621D" w14:textId="58DDCE7D"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Wenn das Ereignis auf der Straße passiert, erhöht sich das Risiko von Umweltbelastungen auch durch Verkehrsbewegungen. In Abhängigkeit von der lokalen Gesetzgebung zu öffentlichen Rettungseinsätzen legt das Transportunternehmen die Verantwortlichkeiten des Fahrers während des Notfalls fest. Für Hilfe bzw. Unterstützung hierzu wenden Sie sich bitte an den Spediteur.</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148C921" w14:textId="47B9E6A6"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085C4164" w14:textId="77777777" w:rsidTr="00545C84">
        <w:trPr>
          <w:gridAfter w:val="1"/>
          <w:wAfter w:w="14" w:type="dxa"/>
          <w:trHeight w:val="113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DA99668" w14:textId="52FCAD43" w:rsidR="00266963" w:rsidRPr="007E274D" w:rsidRDefault="00266963" w:rsidP="008609C4">
            <w:pPr>
              <w:rPr>
                <w:rFonts w:ascii="Calibri" w:eastAsia="Times New Roman" w:hAnsi="Calibri" w:cs="Calibri"/>
                <w:sz w:val="24"/>
                <w:szCs w:val="24"/>
              </w:rPr>
            </w:pPr>
            <w:r w:rsidRPr="007E274D">
              <w:rPr>
                <w:rFonts w:ascii="Calibri" w:hAnsi="Calibri"/>
                <w:color w:val="0070C0"/>
                <w:sz w:val="24"/>
                <w:szCs w:val="24"/>
              </w:rPr>
              <w:lastRenderedPageBreak/>
              <w:t>4.2.f</w:t>
            </w:r>
          </w:p>
        </w:tc>
        <w:tc>
          <w:tcPr>
            <w:tcW w:w="3827" w:type="dxa"/>
            <w:tcBorders>
              <w:top w:val="single" w:sz="4" w:space="0" w:color="auto"/>
              <w:left w:val="nil"/>
              <w:bottom w:val="single" w:sz="4" w:space="0" w:color="auto"/>
              <w:right w:val="single" w:sz="4" w:space="0" w:color="auto"/>
            </w:tcBorders>
            <w:shd w:val="clear" w:color="auto" w:fill="FDE9D9"/>
          </w:tcPr>
          <w:p w14:paraId="1DFC023A" w14:textId="53D212F5" w:rsidR="00266963" w:rsidRPr="007E274D" w:rsidRDefault="00266963" w:rsidP="00266963">
            <w:pPr>
              <w:spacing w:after="0" w:line="240" w:lineRule="auto"/>
              <w:rPr>
                <w:rFonts w:ascii="Calibri" w:eastAsia="Times New Roman" w:hAnsi="Calibri" w:cs="Calibri"/>
                <w:color w:val="0070C0"/>
                <w:sz w:val="24"/>
                <w:szCs w:val="24"/>
                <w:u w:val="single"/>
              </w:rPr>
            </w:pPr>
            <w:r w:rsidRPr="007E274D">
              <w:rPr>
                <w:rFonts w:ascii="Calibri" w:hAnsi="Calibri"/>
                <w:sz w:val="24"/>
                <w:szCs w:val="24"/>
              </w:rPr>
              <w:t>Ist es möglich, Zugang zu externen Informationsquellen zu erhalten?</w:t>
            </w:r>
          </w:p>
        </w:tc>
        <w:tc>
          <w:tcPr>
            <w:tcW w:w="283" w:type="dxa"/>
            <w:tcBorders>
              <w:top w:val="nil"/>
              <w:left w:val="nil"/>
              <w:bottom w:val="nil"/>
              <w:right w:val="nil"/>
            </w:tcBorders>
            <w:shd w:val="clear" w:color="auto" w:fill="FDE9D9"/>
          </w:tcPr>
          <w:p w14:paraId="67EE3B04" w14:textId="7A540BB6" w:rsidR="00266963" w:rsidRPr="007E274D" w:rsidRDefault="00266963" w:rsidP="00266963">
            <w:pPr>
              <w:spacing w:after="0" w:line="240" w:lineRule="auto"/>
              <w:rPr>
                <w:rFonts w:ascii="Calibri" w:eastAsia="Times New Roman" w:hAnsi="Calibri" w:cs="Calibri"/>
                <w:b/>
                <w:bCs/>
                <w:color w:val="0070C0"/>
                <w:sz w:val="24"/>
                <w:szCs w:val="24"/>
              </w:rPr>
            </w:pPr>
            <w:r w:rsidRPr="007E274D">
              <w:rPr>
                <w:rFonts w:ascii="Calibri" w:hAnsi="Calibri"/>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395B0163" w14:textId="0552337E"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rPr>
              <w:t xml:space="preserve">Prüfen Sie, ob es eine Liste mit Ansprechpartnern für unterschiedliche Notfallsituationen gibt, z. B. lokales Krankenhaus, Giftnotruf, nationales ICE-Programm und Notfallnummer des Lieferanten.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351133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84A53CB" w14:textId="5058CCDB" w:rsidTr="00545C84">
        <w:trPr>
          <w:gridAfter w:val="1"/>
          <w:wAfter w:w="14" w:type="dxa"/>
          <w:trHeight w:val="124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428FD03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4.3</w:t>
            </w:r>
          </w:p>
        </w:tc>
        <w:tc>
          <w:tcPr>
            <w:tcW w:w="3827" w:type="dxa"/>
            <w:tcBorders>
              <w:top w:val="nil"/>
              <w:left w:val="nil"/>
              <w:bottom w:val="single" w:sz="4" w:space="0" w:color="auto"/>
              <w:right w:val="single" w:sz="4" w:space="0" w:color="auto"/>
            </w:tcBorders>
            <w:shd w:val="clear" w:color="auto" w:fill="FFFFFF" w:themeFill="background1"/>
            <w:hideMark/>
          </w:tcPr>
          <w:p w14:paraId="200CC196"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die Notfallausrüstung in regelmäßigen Abständen instandgehalten, kontrolliert und geprüft?</w:t>
            </w:r>
          </w:p>
        </w:tc>
        <w:tc>
          <w:tcPr>
            <w:tcW w:w="283" w:type="dxa"/>
            <w:tcBorders>
              <w:top w:val="nil"/>
              <w:left w:val="nil"/>
              <w:bottom w:val="single" w:sz="4" w:space="0" w:color="auto"/>
              <w:right w:val="single" w:sz="4" w:space="0" w:color="auto"/>
            </w:tcBorders>
            <w:shd w:val="clear" w:color="auto" w:fill="FFFFFF" w:themeFill="background1"/>
            <w:hideMark/>
          </w:tcPr>
          <w:p w14:paraId="246B4D3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437E19E3" w14:textId="4FE5695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Feuerlöschschläuche, Handfeuerlöscher, Augenspülflaschen, Notduschen, Atemschutzgeräte und Erste-Hilfe-Kästen sollten regelmäßig gewartet, kontrolliert und geprüft werden. Die Prüfintervalle sind abhängig von der Art der Ausrüstung und der lokalen Gesetzgebung. Der Nachweis (für die ausgeführten Prüfungen) kann an den Geräten selbst oder anhand eines geeigneten Prüfberichts erkannt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9B7CD8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757A0ED" w14:textId="1B551B20" w:rsidTr="00545C84">
        <w:trPr>
          <w:gridAfter w:val="1"/>
          <w:wAfter w:w="14" w:type="dxa"/>
          <w:trHeight w:val="44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22337E8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72B61F71"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Wurde der Gefahrenabwehrplan für Notfälle innerhalb </w:t>
            </w:r>
            <w:r w:rsidRPr="007E274D">
              <w:rPr>
                <w:rFonts w:ascii="Calibri" w:hAnsi="Calibri"/>
                <w:sz w:val="24"/>
                <w:szCs w:val="24"/>
                <w:u w:val="single"/>
              </w:rPr>
              <w:t>und außerhalb</w:t>
            </w:r>
            <w:r w:rsidRPr="007E274D">
              <w:rPr>
                <w:rFonts w:ascii="Calibri" w:hAnsi="Calibri"/>
                <w:sz w:val="24"/>
                <w:szCs w:val="24"/>
              </w:rPr>
              <w:t xml:space="preserve"> des Standorts in den letzten 12 Monaten umfassend getestet?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4FE11854"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096F261C" w14:textId="16A0F03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Hierfür ist ein Nachweis für eine praktische Notfallübung zu Notfallszenarien innerhalb </w:t>
            </w:r>
            <w:r w:rsidRPr="007E274D">
              <w:rPr>
                <w:rFonts w:ascii="Calibri" w:hAnsi="Calibri"/>
                <w:sz w:val="24"/>
                <w:szCs w:val="24"/>
                <w:u w:val="single"/>
              </w:rPr>
              <w:t>und außerhalb</w:t>
            </w:r>
            <w:r w:rsidRPr="007E274D">
              <w:rPr>
                <w:rFonts w:ascii="Calibri" w:hAnsi="Calibri"/>
                <w:sz w:val="24"/>
                <w:szCs w:val="24"/>
              </w:rPr>
              <w:t xml:space="preserve"> des Standorts zu erbringen, die in den letzten 12 Monaten stattgefunden hat.</w:t>
            </w:r>
            <w:r w:rsidRPr="007E274D">
              <w:rPr>
                <w:rFonts w:ascii="Calibri" w:hAnsi="Calibri"/>
                <w:sz w:val="24"/>
                <w:szCs w:val="24"/>
              </w:rPr>
              <w:br/>
            </w:r>
            <w:r w:rsidRPr="007E274D">
              <w:rPr>
                <w:rFonts w:ascii="Calibri" w:hAnsi="Calibri"/>
                <w:sz w:val="24"/>
                <w:szCs w:val="24"/>
                <w:u w:val="single"/>
              </w:rPr>
              <w:t>Bei Notfällen außerhalb des Standorts kann sich eine solche Übung auf die Prüfung des Notfallkommunikationssystems und die Maßnahmen beschränken, die vor Ort im Falle von Ereignissen außerhalb des Standorts ergriffen werden müssen (eine Simulation von externen Ereignissen ist nicht erforderlich).</w:t>
            </w:r>
            <w:r w:rsidR="007E274D" w:rsidRPr="007E274D">
              <w:rPr>
                <w:rFonts w:ascii="Calibri" w:hAnsi="Calibri"/>
                <w:sz w:val="24"/>
                <w:szCs w:val="24"/>
                <w:u w:val="single"/>
              </w:rPr>
              <w:t xml:space="preserve"> </w:t>
            </w:r>
            <w:r w:rsidRPr="007E274D">
              <w:rPr>
                <w:rFonts w:ascii="Calibri" w:hAnsi="Calibri"/>
                <w:sz w:val="24"/>
                <w:szCs w:val="24"/>
                <w:u w:val="single"/>
              </w:rPr>
              <w:t>Ein ausführlicher Evaluierungsbericht zu einem tatsächlichen Ereignis in den letzten zwölf Monaten würde den Anforderungen zu dieser Frage ebenfalls entsprechen.</w:t>
            </w:r>
            <w:r w:rsidRPr="007E274D">
              <w:rPr>
                <w:rFonts w:ascii="Calibri" w:hAnsi="Calibri"/>
                <w:sz w:val="24"/>
                <w:szCs w:val="24"/>
                <w:u w:val="single"/>
              </w:rPr>
              <w:br/>
              <w:t>Eine Prüfung kann beispielsweise wie folgt aussehen: Rufen Sie einen Fahrer an und bitten Sie ihn, sich einen Parkplatz zu suchen und Sie zurückzurufen. Führen Sie anschließend ein Interview anhand einer Checkliste durch:</w:t>
            </w:r>
            <w:r w:rsidRPr="007E274D">
              <w:rPr>
                <w:rFonts w:ascii="Calibri" w:hAnsi="Calibri"/>
                <w:sz w:val="24"/>
                <w:szCs w:val="24"/>
                <w:u w:val="single"/>
              </w:rPr>
              <w:br/>
              <w:t>a) Erklären Sie dem Fahrer, was passiert ist – z. B. dass ein Ventil undicht ist.</w:t>
            </w:r>
            <w:r w:rsidRPr="007E274D">
              <w:rPr>
                <w:rFonts w:ascii="Calibri" w:hAnsi="Calibri"/>
                <w:sz w:val="24"/>
                <w:szCs w:val="24"/>
                <w:u w:val="single"/>
              </w:rPr>
              <w:br/>
              <w:t>b) Fragen Sie den Fahrer, was er in dieser Situation tun muss.</w:t>
            </w:r>
            <w:r w:rsidRPr="007E274D">
              <w:rPr>
                <w:rFonts w:ascii="Calibri" w:hAnsi="Calibri"/>
                <w:sz w:val="24"/>
                <w:szCs w:val="24"/>
                <w:u w:val="single"/>
              </w:rPr>
              <w:br/>
              <w:t>c) Gleichen Sie die Antwort mit der Checkliste ab.</w:t>
            </w:r>
            <w:r w:rsidRPr="007E274D">
              <w:rPr>
                <w:rFonts w:ascii="Calibri" w:hAnsi="Calibri"/>
                <w:sz w:val="24"/>
                <w:szCs w:val="24"/>
                <w:u w:val="single"/>
              </w:rPr>
              <w:br/>
              <w:t>d) Halten Sie abschließend fest, welche Punkte gefehlt haben. Legen Sie einen Plan zur Verbesserung fest (z. B. Schulung, Datum, Unterschrift).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FE54FF" w14:textId="3B2C44DB"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52E5958A" w14:textId="7A0F8137" w:rsidTr="00545C84">
        <w:trPr>
          <w:gridAfter w:val="1"/>
          <w:wAfter w:w="14" w:type="dxa"/>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2C8A1C3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4.5</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77506FFF" w14:textId="7777777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rPr>
              <w:t xml:space="preserve">Gibt es einen dokumentierten Plan zur Aufrechterhaltung des Geschäftsbetriebs, </w:t>
            </w:r>
            <w:r w:rsidRPr="007E274D">
              <w:rPr>
                <w:rFonts w:ascii="Calibri" w:hAnsi="Calibri"/>
                <w:color w:val="0070C0"/>
                <w:sz w:val="24"/>
                <w:szCs w:val="24"/>
              </w:rPr>
              <w:t>der IT-Systemausfälle umfasst</w:t>
            </w:r>
            <w:r w:rsidRPr="007E274D">
              <w:rPr>
                <w:rFonts w:ascii="Calibri" w:hAnsi="Calibri"/>
                <w:sz w:val="24"/>
                <w:szCs w:val="24"/>
              </w:rPr>
              <w:t xml:space="preserve">? Enthält dieser Plan die zu informierenden Kundenkontakte? </w:t>
            </w:r>
          </w:p>
          <w:p w14:paraId="63E58A5D" w14:textId="77777777" w:rsidR="00266963" w:rsidRPr="007E274D" w:rsidRDefault="00266963" w:rsidP="00266963">
            <w:pPr>
              <w:spacing w:after="0" w:line="240" w:lineRule="auto"/>
              <w:rPr>
                <w:rFonts w:ascii="Calibri" w:eastAsia="Times New Roman" w:hAnsi="Calibri" w:cs="Calibri"/>
                <w:sz w:val="24"/>
                <w:szCs w:val="24"/>
              </w:rPr>
            </w:pPr>
          </w:p>
        </w:tc>
        <w:tc>
          <w:tcPr>
            <w:tcW w:w="283" w:type="dxa"/>
            <w:tcBorders>
              <w:top w:val="single" w:sz="4" w:space="0" w:color="auto"/>
              <w:left w:val="nil"/>
              <w:bottom w:val="nil"/>
              <w:right w:val="single" w:sz="4" w:space="0" w:color="auto"/>
            </w:tcBorders>
            <w:shd w:val="clear" w:color="auto" w:fill="FFFFFF" w:themeFill="background1"/>
            <w:hideMark/>
          </w:tcPr>
          <w:p w14:paraId="77F9EE05"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4A2D26A8" w14:textId="6AEBB152" w:rsidR="00266963" w:rsidRPr="007E274D" w:rsidRDefault="00266963" w:rsidP="00266963">
            <w:pPr>
              <w:tabs>
                <w:tab w:val="left" w:pos="4816"/>
              </w:tabs>
              <w:spacing w:after="0" w:line="240" w:lineRule="auto"/>
              <w:rPr>
                <w:rFonts w:ascii="Calibri" w:eastAsia="Times New Roman" w:hAnsi="Calibri" w:cs="Calibri"/>
                <w:sz w:val="24"/>
                <w:szCs w:val="24"/>
              </w:rPr>
            </w:pPr>
            <w:r w:rsidRPr="007E274D">
              <w:rPr>
                <w:rFonts w:ascii="Calibri" w:hAnsi="Calibri"/>
                <w:sz w:val="24"/>
                <w:szCs w:val="24"/>
              </w:rPr>
              <w:t xml:space="preserve">Ein solcher Plan soll die Aufrechterhaltung der Betriebsabläufe im Falle von Betriebsunterbrechungen bzw. verschiedenen Katastrophensituationen sicherstellen. </w:t>
            </w:r>
            <w:r w:rsidRPr="007E274D">
              <w:rPr>
                <w:rFonts w:ascii="Calibri" w:hAnsi="Calibri"/>
                <w:color w:val="0070C0"/>
                <w:sz w:val="24"/>
                <w:szCs w:val="24"/>
              </w:rPr>
              <w:t>Im Plan werden verantwortliche Personen benannt, die auf Notfälle vorbereitet sind und Maßnahmen einleiten.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FDD1F3B" w14:textId="77777777" w:rsidR="00266963" w:rsidRPr="007E274D"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7E274D" w14:paraId="33CF509B" w14:textId="77777777" w:rsidTr="00545C84">
        <w:trPr>
          <w:gridAfter w:val="1"/>
          <w:wAfter w:w="14" w:type="dxa"/>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noWrap/>
          </w:tcPr>
          <w:p w14:paraId="3FE40B79" w14:textId="49697100"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4.6</w:t>
            </w:r>
          </w:p>
        </w:tc>
        <w:tc>
          <w:tcPr>
            <w:tcW w:w="3827" w:type="dxa"/>
            <w:tcBorders>
              <w:top w:val="single" w:sz="4" w:space="0" w:color="auto"/>
              <w:left w:val="nil"/>
              <w:bottom w:val="single" w:sz="4" w:space="0" w:color="auto"/>
              <w:right w:val="single" w:sz="4" w:space="0" w:color="auto"/>
            </w:tcBorders>
            <w:shd w:val="clear" w:color="auto" w:fill="FDE9D9"/>
          </w:tcPr>
          <w:p w14:paraId="2A990776" w14:textId="4F9C3E7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Verfügt das Unternehmen über angemessene 24-Stunden-Gefahrenabwehr</w:t>
            </w:r>
            <w:r w:rsidR="001E55EF" w:rsidRPr="007E274D">
              <w:rPr>
                <w:rFonts w:ascii="Calibri" w:hAnsi="Calibri"/>
                <w:b/>
                <w:bCs/>
                <w:sz w:val="24"/>
                <w:szCs w:val="24"/>
              </w:rPr>
              <w:t>-</w:t>
            </w:r>
            <w:r w:rsidRPr="007E274D">
              <w:rPr>
                <w:rFonts w:ascii="Calibri" w:hAnsi="Calibri"/>
                <w:b/>
                <w:bCs/>
                <w:sz w:val="24"/>
                <w:szCs w:val="24"/>
              </w:rPr>
              <w:t>pläne, die mit den geltenden Vorschriften für Aktivitäten außerhalb des Standorts in Einklang stehen?</w:t>
            </w:r>
          </w:p>
        </w:tc>
        <w:tc>
          <w:tcPr>
            <w:tcW w:w="283" w:type="dxa"/>
            <w:tcBorders>
              <w:top w:val="nil"/>
              <w:left w:val="nil"/>
              <w:bottom w:val="nil"/>
              <w:right w:val="nil"/>
            </w:tcBorders>
            <w:shd w:val="clear" w:color="auto" w:fill="FDE9D9"/>
          </w:tcPr>
          <w:p w14:paraId="4BBFFFED" w14:textId="5A023B82"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1FC9FA92" w14:textId="0F3FD517" w:rsidR="00266963" w:rsidRPr="007E274D" w:rsidRDefault="00266963" w:rsidP="00266963">
            <w:pPr>
              <w:tabs>
                <w:tab w:val="left" w:pos="4816"/>
              </w:tabs>
              <w:spacing w:after="0" w:line="240" w:lineRule="auto"/>
              <w:rPr>
                <w:rFonts w:ascii="Calibri" w:eastAsia="Times New Roman" w:hAnsi="Calibri" w:cs="Calibri"/>
                <w:sz w:val="24"/>
                <w:szCs w:val="24"/>
              </w:rPr>
            </w:pPr>
            <w:r w:rsidRPr="007E274D">
              <w:rPr>
                <w:rFonts w:ascii="Calibri" w:hAnsi="Calibri"/>
                <w:b/>
                <w:bCs/>
                <w:sz w:val="24"/>
                <w:szCs w:val="24"/>
              </w:rPr>
              <w:t>Verfügt das Unternehmen über angemessene 24-Stunden-Gefahrenabwehrpläne, die mit den geltenden Vorschriften für Aktivitäten außerhalb des Standorts in Einklang stehen?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29E73DB" w14:textId="77777777" w:rsidR="00266963" w:rsidRPr="007E274D"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7E274D" w14:paraId="7F628C00" w14:textId="77777777"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DE9D9"/>
            <w:noWrap/>
          </w:tcPr>
          <w:p w14:paraId="29778E8C" w14:textId="6D20F2F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4.6.1</w:t>
            </w:r>
          </w:p>
        </w:tc>
        <w:tc>
          <w:tcPr>
            <w:tcW w:w="3827" w:type="dxa"/>
            <w:tcBorders>
              <w:top w:val="nil"/>
              <w:left w:val="nil"/>
              <w:bottom w:val="single" w:sz="4" w:space="0" w:color="auto"/>
              <w:right w:val="single" w:sz="4" w:space="0" w:color="auto"/>
            </w:tcBorders>
            <w:shd w:val="clear" w:color="auto" w:fill="FDE9D9"/>
          </w:tcPr>
          <w:p w14:paraId="6AA46573" w14:textId="6811179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eine 24-Stunden-Notfallnummer und wird diese kommuniziert?</w:t>
            </w:r>
          </w:p>
        </w:tc>
        <w:tc>
          <w:tcPr>
            <w:tcW w:w="283" w:type="dxa"/>
            <w:tcBorders>
              <w:top w:val="nil"/>
              <w:left w:val="nil"/>
              <w:bottom w:val="nil"/>
              <w:right w:val="nil"/>
            </w:tcBorders>
            <w:shd w:val="clear" w:color="auto" w:fill="FDE9D9"/>
          </w:tcPr>
          <w:p w14:paraId="3FD4EFC1" w14:textId="67E4F1D9"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6FE8611" w14:textId="29C8E1DF" w:rsidR="00266963" w:rsidRPr="007E274D" w:rsidRDefault="00266963" w:rsidP="00266963">
            <w:pPr>
              <w:tabs>
                <w:tab w:val="left" w:pos="4816"/>
              </w:tabs>
              <w:spacing w:after="0" w:line="240" w:lineRule="auto"/>
              <w:rPr>
                <w:rFonts w:ascii="Calibri" w:eastAsia="Times New Roman" w:hAnsi="Calibri" w:cs="Calibri"/>
                <w:sz w:val="24"/>
                <w:szCs w:val="24"/>
              </w:rPr>
            </w:pPr>
            <w:r w:rsidRPr="007E274D">
              <w:rPr>
                <w:rFonts w:ascii="Calibri" w:hAnsi="Calibri"/>
                <w:sz w:val="24"/>
                <w:szCs w:val="24"/>
              </w:rPr>
              <w:t>Diese Nummer kann beispielsweise auf Transportdokumenten und Kennzeichnungen angegeben oder an nationale Systeme (z. B. TUIS, Transaid, Chemsafe etc.) übermittelt werden.</w:t>
            </w:r>
            <w:r w:rsidR="007E274D" w:rsidRPr="007E274D">
              <w:rPr>
                <w:rFonts w:ascii="Calibri" w:hAnsi="Calibri"/>
                <w:sz w:val="24"/>
                <w:szCs w:val="24"/>
              </w:rPr>
              <w:t xml:space="preserve"> </w:t>
            </w:r>
            <w:r w:rsidRPr="007E274D">
              <w:rPr>
                <w:rFonts w:ascii="Calibri" w:hAnsi="Calibri"/>
                <w:sz w:val="24"/>
                <w:szCs w:val="24"/>
              </w:rPr>
              <w:t>In einigen Ländern gibt es Vorschriften, die die Angabe von Telefonnummern verbindlich vorschreiben.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6A3AE7" w14:textId="77777777" w:rsidR="00266963" w:rsidRPr="007E274D"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7E274D" w14:paraId="7312B292" w14:textId="77777777"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DE9D9"/>
            <w:noWrap/>
          </w:tcPr>
          <w:p w14:paraId="01099D43" w14:textId="241642D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4.6.2</w:t>
            </w:r>
          </w:p>
        </w:tc>
        <w:tc>
          <w:tcPr>
            <w:tcW w:w="3827" w:type="dxa"/>
            <w:tcBorders>
              <w:top w:val="nil"/>
              <w:left w:val="nil"/>
              <w:bottom w:val="single" w:sz="4" w:space="0" w:color="auto"/>
              <w:right w:val="single" w:sz="4" w:space="0" w:color="auto"/>
            </w:tcBorders>
            <w:shd w:val="clear" w:color="auto" w:fill="FDE9D9"/>
          </w:tcPr>
          <w:p w14:paraId="68E2CA43" w14:textId="744B8EC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Können die Sicherheits</w:t>
            </w:r>
            <w:r w:rsidR="009A575E" w:rsidRPr="007E274D">
              <w:rPr>
                <w:rFonts w:ascii="Calibri" w:hAnsi="Calibri"/>
                <w:sz w:val="24"/>
                <w:szCs w:val="24"/>
              </w:rPr>
              <w:t>-</w:t>
            </w:r>
            <w:r w:rsidRPr="007E274D">
              <w:rPr>
                <w:rFonts w:ascii="Calibri" w:hAnsi="Calibri"/>
                <w:sz w:val="24"/>
                <w:szCs w:val="24"/>
              </w:rPr>
              <w:t>datenblätter in einem Notfall einfach an die Einsatzkräfte weitergegeben werden?</w:t>
            </w:r>
          </w:p>
        </w:tc>
        <w:tc>
          <w:tcPr>
            <w:tcW w:w="283" w:type="dxa"/>
            <w:tcBorders>
              <w:top w:val="nil"/>
              <w:left w:val="nil"/>
              <w:bottom w:val="nil"/>
              <w:right w:val="nil"/>
            </w:tcBorders>
            <w:shd w:val="clear" w:color="auto" w:fill="FDE9D9"/>
          </w:tcPr>
          <w:p w14:paraId="5F764BA6" w14:textId="42213A8B"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58410668" w14:textId="1EDE92BF" w:rsidR="00266963" w:rsidRPr="007E274D" w:rsidRDefault="00266963" w:rsidP="00266963">
            <w:pPr>
              <w:tabs>
                <w:tab w:val="left" w:pos="4816"/>
              </w:tabs>
              <w:spacing w:after="0" w:line="240" w:lineRule="auto"/>
              <w:rPr>
                <w:rFonts w:ascii="Calibri" w:eastAsia="Times New Roman" w:hAnsi="Calibri" w:cs="Calibri"/>
                <w:sz w:val="24"/>
                <w:szCs w:val="24"/>
              </w:rPr>
            </w:pPr>
            <w:r w:rsidRPr="007E274D">
              <w:rPr>
                <w:rFonts w:ascii="Calibri" w:hAnsi="Calibri"/>
                <w:sz w:val="24"/>
                <w:szCs w:val="24"/>
              </w:rPr>
              <w:t>Prüfen Sie, ob die Einsatzkräfte (am Arbeitsplatz und auf Abruf) Zugriff auf die erforderlichen SDB haben.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9F9B39" w14:textId="77777777" w:rsidR="00266963" w:rsidRPr="007E274D" w:rsidRDefault="00266963" w:rsidP="00266963">
            <w:pPr>
              <w:tabs>
                <w:tab w:val="left" w:pos="4816"/>
              </w:tabs>
              <w:spacing w:after="0" w:line="240" w:lineRule="auto"/>
              <w:jc w:val="center"/>
              <w:rPr>
                <w:rFonts w:ascii="Calibri" w:eastAsia="Times New Roman" w:hAnsi="Calibri" w:cs="Calibri"/>
                <w:color w:val="0070C0"/>
                <w:sz w:val="24"/>
                <w:szCs w:val="24"/>
              </w:rPr>
            </w:pPr>
          </w:p>
        </w:tc>
      </w:tr>
      <w:tr w:rsidR="00266963" w:rsidRPr="007E274D" w14:paraId="60E36AAF" w14:textId="2103E4D7" w:rsidTr="00545C84">
        <w:trPr>
          <w:gridAfter w:val="1"/>
          <w:wAfter w:w="14" w:type="dxa"/>
          <w:trHeight w:val="8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CA6BE8D" w14:textId="050E88F9" w:rsidR="00266963" w:rsidRPr="007E274D" w:rsidRDefault="00266963" w:rsidP="00266963">
            <w:pPr>
              <w:spacing w:after="0" w:line="240" w:lineRule="auto"/>
              <w:rPr>
                <w:rFonts w:ascii="Calibri" w:eastAsia="Times New Roman" w:hAnsi="Calibri" w:cs="Calibri"/>
                <w:b/>
                <w:bCs/>
                <w:sz w:val="32"/>
                <w:szCs w:val="32"/>
              </w:rPr>
            </w:pPr>
            <w:r w:rsidRPr="007E274D">
              <w:rPr>
                <w:rFonts w:ascii="Calibri" w:hAnsi="Calibri"/>
                <w:b/>
                <w:bCs/>
                <w:sz w:val="32"/>
                <w:szCs w:val="32"/>
              </w:rPr>
              <w:t>5</w:t>
            </w:r>
          </w:p>
        </w:tc>
        <w:tc>
          <w:tcPr>
            <w:tcW w:w="3827" w:type="dxa"/>
            <w:tcBorders>
              <w:top w:val="nil"/>
              <w:left w:val="nil"/>
              <w:bottom w:val="single" w:sz="4" w:space="0" w:color="auto"/>
              <w:right w:val="single" w:sz="4" w:space="0" w:color="auto"/>
            </w:tcBorders>
            <w:shd w:val="clear" w:color="auto" w:fill="FFFFFF" w:themeFill="background1"/>
            <w:hideMark/>
          </w:tcPr>
          <w:p w14:paraId="33E904E2" w14:textId="77777777" w:rsidR="00266963" w:rsidRPr="007E274D" w:rsidRDefault="00266963" w:rsidP="00266963">
            <w:pPr>
              <w:spacing w:after="0" w:line="240" w:lineRule="auto"/>
              <w:rPr>
                <w:rFonts w:ascii="Calibri" w:eastAsia="Times New Roman" w:hAnsi="Calibri" w:cs="Calibri"/>
                <w:b/>
                <w:bCs/>
                <w:sz w:val="32"/>
                <w:szCs w:val="32"/>
                <w:u w:val="single"/>
              </w:rPr>
            </w:pPr>
            <w:bookmarkStart w:id="26" w:name="Performance_Analysis"/>
            <w:r w:rsidRPr="007E274D">
              <w:rPr>
                <w:rFonts w:ascii="Calibri" w:hAnsi="Calibri"/>
                <w:b/>
                <w:bCs/>
                <w:sz w:val="32"/>
                <w:szCs w:val="32"/>
                <w:u w:val="single"/>
              </w:rPr>
              <w:t>Leistungsanalyse und Management Review</w:t>
            </w:r>
            <w:bookmarkEnd w:id="26"/>
          </w:p>
        </w:tc>
        <w:tc>
          <w:tcPr>
            <w:tcW w:w="283" w:type="dxa"/>
            <w:tcBorders>
              <w:top w:val="nil"/>
              <w:left w:val="nil"/>
              <w:bottom w:val="nil"/>
              <w:right w:val="single" w:sz="4" w:space="0" w:color="auto"/>
            </w:tcBorders>
            <w:shd w:val="clear" w:color="auto" w:fill="FFFFFF" w:themeFill="background1"/>
            <w:hideMark/>
          </w:tcPr>
          <w:p w14:paraId="0D6D2DE4" w14:textId="77777777" w:rsidR="00266963" w:rsidRPr="007E274D" w:rsidRDefault="00266963" w:rsidP="00266963">
            <w:pPr>
              <w:spacing w:after="0" w:line="240" w:lineRule="auto"/>
              <w:rPr>
                <w:rFonts w:ascii="Calibri" w:eastAsia="Times New Roman" w:hAnsi="Calibri" w:cs="Calibri"/>
                <w:b/>
                <w:bCs/>
                <w:sz w:val="32"/>
                <w:szCs w:val="32"/>
              </w:rPr>
            </w:pPr>
            <w:r w:rsidRPr="007E274D">
              <w:rPr>
                <w:rFonts w:ascii="Calibri" w:hAnsi="Calibri"/>
                <w:b/>
                <w:bCs/>
                <w:sz w:val="32"/>
                <w:szCs w:val="32"/>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0864ADD" w14:textId="77777777" w:rsidR="00266963" w:rsidRPr="007E274D" w:rsidRDefault="00266963" w:rsidP="00266963">
            <w:pPr>
              <w:spacing w:after="0" w:line="240" w:lineRule="auto"/>
              <w:rPr>
                <w:rFonts w:ascii="Calibri" w:eastAsia="Times New Roman" w:hAnsi="Calibri" w:cs="Calibri"/>
                <w:b/>
                <w:bCs/>
                <w:sz w:val="32"/>
                <w:szCs w:val="32"/>
                <w:u w:val="single"/>
              </w:rPr>
            </w:pPr>
            <w:r w:rsidRPr="007E274D">
              <w:rPr>
                <w:rFonts w:ascii="Calibri" w:hAnsi="Calibri"/>
                <w:b/>
                <w:bCs/>
                <w:sz w:val="32"/>
                <w:szCs w:val="32"/>
                <w:u w:val="single"/>
              </w:rPr>
              <w:t>Leistungsanalyse und Management Review</w:t>
            </w:r>
          </w:p>
        </w:tc>
        <w:tc>
          <w:tcPr>
            <w:tcW w:w="772" w:type="dxa"/>
            <w:gridSpan w:val="2"/>
            <w:tcBorders>
              <w:top w:val="single" w:sz="4" w:space="0" w:color="auto"/>
              <w:left w:val="nil"/>
              <w:bottom w:val="nil"/>
              <w:right w:val="single" w:sz="4" w:space="0" w:color="auto"/>
            </w:tcBorders>
            <w:shd w:val="clear" w:color="auto" w:fill="FFFFFF" w:themeFill="background1"/>
            <w:vAlign w:val="center"/>
          </w:tcPr>
          <w:p w14:paraId="2D6ECDBE" w14:textId="77777777" w:rsidR="00266963" w:rsidRPr="007E274D" w:rsidRDefault="00266963" w:rsidP="00266963">
            <w:pPr>
              <w:spacing w:after="0" w:line="240" w:lineRule="auto"/>
              <w:jc w:val="center"/>
              <w:rPr>
                <w:rFonts w:ascii="Calibri" w:eastAsia="Times New Roman" w:hAnsi="Calibri" w:cs="Calibri"/>
                <w:b/>
                <w:bCs/>
                <w:color w:val="0070C0"/>
                <w:sz w:val="32"/>
                <w:szCs w:val="32"/>
                <w:u w:val="single"/>
              </w:rPr>
            </w:pPr>
          </w:p>
        </w:tc>
      </w:tr>
      <w:tr w:rsidR="00266963" w:rsidRPr="007E274D" w14:paraId="02CCDB44" w14:textId="0ED7D05D"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F80A6CD" w14:textId="19A976A6"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5.1</w:t>
            </w:r>
          </w:p>
        </w:tc>
        <w:tc>
          <w:tcPr>
            <w:tcW w:w="3827" w:type="dxa"/>
            <w:tcBorders>
              <w:top w:val="nil"/>
              <w:left w:val="nil"/>
              <w:bottom w:val="single" w:sz="4" w:space="0" w:color="auto"/>
              <w:right w:val="single" w:sz="4" w:space="0" w:color="auto"/>
            </w:tcBorders>
            <w:shd w:val="clear" w:color="auto" w:fill="FFFFFF" w:themeFill="background1"/>
            <w:hideMark/>
          </w:tcPr>
          <w:p w14:paraId="558BB72D" w14:textId="77777777" w:rsidR="00266963" w:rsidRPr="007E274D" w:rsidRDefault="00266963" w:rsidP="00266963">
            <w:pPr>
              <w:spacing w:after="0" w:line="240" w:lineRule="auto"/>
              <w:rPr>
                <w:rFonts w:ascii="Calibri" w:eastAsia="Times New Roman" w:hAnsi="Calibri" w:cs="Calibri"/>
                <w:b/>
                <w:bCs/>
                <w:sz w:val="24"/>
                <w:szCs w:val="24"/>
              </w:rPr>
            </w:pPr>
            <w:bookmarkStart w:id="27" w:name="Non_conformance_reporting"/>
            <w:r w:rsidRPr="007E274D">
              <w:rPr>
                <w:rFonts w:ascii="Calibri" w:hAnsi="Calibri"/>
                <w:b/>
                <w:bCs/>
                <w:sz w:val="24"/>
                <w:szCs w:val="24"/>
              </w:rPr>
              <w:t>Berichterstattung über Abweichungen</w:t>
            </w:r>
            <w:bookmarkEnd w:id="27"/>
            <w:r w:rsidRPr="007E274D">
              <w:rPr>
                <w:rFonts w:ascii="Calibri" w:hAnsi="Calibri"/>
                <w:b/>
                <w:bCs/>
                <w:sz w:val="24"/>
                <w:szCs w:val="24"/>
              </w:rPr>
              <w:t>, Untersuchungen, Analysen und Korrekturmaßnahmen</w:t>
            </w:r>
          </w:p>
        </w:tc>
        <w:tc>
          <w:tcPr>
            <w:tcW w:w="283" w:type="dxa"/>
            <w:tcBorders>
              <w:top w:val="nil"/>
              <w:left w:val="nil"/>
              <w:bottom w:val="nil"/>
              <w:right w:val="single" w:sz="4" w:space="0" w:color="auto"/>
            </w:tcBorders>
            <w:shd w:val="clear" w:color="auto" w:fill="FFFFFF" w:themeFill="background1"/>
            <w:hideMark/>
          </w:tcPr>
          <w:p w14:paraId="6BFF15B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33F1A5B7"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Berichterstattung über Abweichungen, Untersuchungen, Analysen und Korrekturmaßnahmen</w:t>
            </w:r>
          </w:p>
        </w:tc>
        <w:tc>
          <w:tcPr>
            <w:tcW w:w="772" w:type="dxa"/>
            <w:gridSpan w:val="2"/>
            <w:tcBorders>
              <w:top w:val="nil"/>
              <w:left w:val="nil"/>
              <w:bottom w:val="nil"/>
              <w:right w:val="single" w:sz="4" w:space="0" w:color="auto"/>
            </w:tcBorders>
            <w:shd w:val="clear" w:color="auto" w:fill="FFFFFF" w:themeFill="background1"/>
            <w:vAlign w:val="center"/>
          </w:tcPr>
          <w:p w14:paraId="08612733" w14:textId="77777777" w:rsidR="00266963" w:rsidRPr="007E274D" w:rsidRDefault="00266963" w:rsidP="00266963">
            <w:pPr>
              <w:spacing w:after="0" w:line="240" w:lineRule="auto"/>
              <w:jc w:val="center"/>
              <w:rPr>
                <w:rFonts w:ascii="Calibri" w:eastAsia="Times New Roman" w:hAnsi="Calibri" w:cs="Calibri"/>
                <w:b/>
                <w:bCs/>
                <w:color w:val="0070C0"/>
                <w:sz w:val="24"/>
                <w:szCs w:val="24"/>
              </w:rPr>
            </w:pPr>
          </w:p>
        </w:tc>
      </w:tr>
      <w:tr w:rsidR="00266963" w:rsidRPr="007E274D" w14:paraId="2AB62F11" w14:textId="122997D6" w:rsidTr="00545C84">
        <w:trPr>
          <w:gridAfter w:val="1"/>
          <w:wAfter w:w="14" w:type="dxa"/>
          <w:trHeight w:val="2580"/>
          <w:jc w:val="center"/>
        </w:trPr>
        <w:tc>
          <w:tcPr>
            <w:tcW w:w="1555"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3827" w:type="dxa"/>
            <w:tcBorders>
              <w:top w:val="nil"/>
              <w:left w:val="nil"/>
              <w:bottom w:val="single" w:sz="4" w:space="0" w:color="auto"/>
              <w:right w:val="single" w:sz="4" w:space="0" w:color="auto"/>
            </w:tcBorders>
            <w:shd w:val="clear" w:color="auto" w:fill="FFFFFF" w:themeFill="background1"/>
            <w:hideMark/>
          </w:tcPr>
          <w:p w14:paraId="2CDD87BC"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283" w:type="dxa"/>
            <w:tcBorders>
              <w:top w:val="nil"/>
              <w:left w:val="nil"/>
              <w:bottom w:val="nil"/>
              <w:right w:val="single" w:sz="4" w:space="0" w:color="auto"/>
            </w:tcBorders>
            <w:shd w:val="clear" w:color="auto" w:fill="FFFFFF" w:themeFill="background1"/>
            <w:hideMark/>
          </w:tcPr>
          <w:p w14:paraId="49ACF1B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0AC2779A" w14:textId="7AC13C8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Für jede Phase der Geschäftstätigkeit – vom Angebot bis zum Kundenfeedback – sollten Daten (Kennzahlen) zur Verfügung stehen.</w:t>
            </w:r>
            <w:r w:rsidR="007E274D" w:rsidRPr="007E274D">
              <w:rPr>
                <w:rFonts w:ascii="Calibri" w:hAnsi="Calibri"/>
                <w:sz w:val="24"/>
                <w:szCs w:val="24"/>
              </w:rPr>
              <w:t xml:space="preserve"> </w:t>
            </w:r>
            <w:r w:rsidRPr="007E274D">
              <w:rPr>
                <w:rFonts w:ascii="Calibri" w:hAnsi="Calibri"/>
                <w:sz w:val="24"/>
                <w:szCs w:val="24"/>
              </w:rPr>
              <w:t>Durch die Erfassung und Analyse der Daten können Möglichkeiten zur Verbesserung der Dienstleistungen aufgezeigt werden. Zudem geben sie Aufschluss über den Beginn einer schleichenden, schrittweisen Verschlechterung der Dienstleistung, noch bevor sich die Situation verschärft.</w:t>
            </w:r>
            <w:r w:rsidR="007E274D" w:rsidRPr="007E274D">
              <w:rPr>
                <w:rFonts w:ascii="Calibri" w:hAnsi="Calibri"/>
                <w:sz w:val="24"/>
                <w:szCs w:val="24"/>
              </w:rPr>
              <w:t xml:space="preserve"> </w:t>
            </w:r>
            <w:r w:rsidRPr="007E274D">
              <w:rPr>
                <w:rFonts w:ascii="Calibri" w:hAnsi="Calibri"/>
                <w:sz w:val="24"/>
                <w:szCs w:val="24"/>
              </w:rPr>
              <w:t>Zur Überprüfung der ordnungsgemäßen Funktion des Berichtswesens sollten mehrere Informationsquellen geprüft werden, z. B. Berichte an Versicherungsunternehmen, Kundenreklamationen und Bußgelder, Feedback aus internen Beobachtungen (z. B. von Fahrern).</w:t>
            </w:r>
          </w:p>
        </w:tc>
        <w:tc>
          <w:tcPr>
            <w:tcW w:w="772" w:type="dxa"/>
            <w:gridSpan w:val="2"/>
            <w:tcBorders>
              <w:top w:val="nil"/>
              <w:left w:val="nil"/>
              <w:bottom w:val="nil"/>
              <w:right w:val="single" w:sz="4" w:space="0" w:color="auto"/>
            </w:tcBorders>
            <w:shd w:val="clear" w:color="auto" w:fill="FFFFFF" w:themeFill="background1"/>
            <w:vAlign w:val="center"/>
          </w:tcPr>
          <w:p w14:paraId="60B2AB1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D816893" w14:textId="415A2343" w:rsidTr="00545C84">
        <w:trPr>
          <w:gridAfter w:val="1"/>
          <w:wAfter w:w="14" w:type="dxa"/>
          <w:trHeight w:val="14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A38689B" w14:textId="15398F0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5.1.1</w:t>
            </w:r>
          </w:p>
        </w:tc>
        <w:tc>
          <w:tcPr>
            <w:tcW w:w="3827" w:type="dxa"/>
            <w:tcBorders>
              <w:top w:val="nil"/>
              <w:left w:val="nil"/>
              <w:bottom w:val="single" w:sz="4" w:space="0" w:color="auto"/>
              <w:right w:val="single" w:sz="4" w:space="0" w:color="auto"/>
            </w:tcBorders>
            <w:shd w:val="clear" w:color="auto" w:fill="FFFFFF" w:themeFill="background1"/>
            <w:hideMark/>
          </w:tcPr>
          <w:p w14:paraId="5111DC72" w14:textId="7EA8EFF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ein dokumentiertes System für die Berichterstattung zu und Untersuchung von Abweichungen, das folgende Aspekte abdeckt:</w:t>
            </w:r>
          </w:p>
        </w:tc>
        <w:tc>
          <w:tcPr>
            <w:tcW w:w="283" w:type="dxa"/>
            <w:tcBorders>
              <w:top w:val="nil"/>
              <w:left w:val="nil"/>
              <w:bottom w:val="nil"/>
              <w:right w:val="single" w:sz="4" w:space="0" w:color="auto"/>
            </w:tcBorders>
            <w:shd w:val="clear" w:color="auto" w:fill="FFFFFF" w:themeFill="background1"/>
            <w:hideMark/>
          </w:tcPr>
          <w:p w14:paraId="3542EEF6"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3D61C45" w14:textId="179ED46E"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Diese Frage (Punkte a bis h) kann nur positiv beantwortet werden, wenn es ein dokumentiertes System zur Aufzeichnung gibt und daraus klar hervorgeht, was eine Abweichung ist und wer diese wie und an wen melden muss.</w:t>
            </w:r>
            <w:r w:rsidR="007E274D" w:rsidRPr="007E274D">
              <w:rPr>
                <w:rFonts w:ascii="Calibri" w:hAnsi="Calibri"/>
                <w:sz w:val="24"/>
                <w:szCs w:val="24"/>
              </w:rPr>
              <w:t xml:space="preserve"> </w:t>
            </w:r>
            <w:r w:rsidRPr="007E274D">
              <w:rPr>
                <w:rFonts w:ascii="Calibri" w:hAnsi="Calibri"/>
                <w:sz w:val="24"/>
                <w:szCs w:val="24"/>
              </w:rPr>
              <w:t xml:space="preserve">Diese Fragen sind für alle Bereiche (SGUQ &amp; Betriebssicherung und CSR) anwendbar. </w:t>
            </w:r>
          </w:p>
        </w:tc>
        <w:tc>
          <w:tcPr>
            <w:tcW w:w="772" w:type="dxa"/>
            <w:gridSpan w:val="2"/>
            <w:tcBorders>
              <w:top w:val="nil"/>
              <w:left w:val="nil"/>
              <w:bottom w:val="nil"/>
              <w:right w:val="single" w:sz="4" w:space="0" w:color="auto"/>
            </w:tcBorders>
            <w:shd w:val="clear" w:color="auto" w:fill="FFFFFF" w:themeFill="background1"/>
            <w:vAlign w:val="center"/>
          </w:tcPr>
          <w:p w14:paraId="3A07AAFD" w14:textId="77777777" w:rsidR="00266963" w:rsidRPr="007E274D" w:rsidRDefault="00266963" w:rsidP="00266963">
            <w:pPr>
              <w:spacing w:after="240" w:line="240" w:lineRule="auto"/>
              <w:jc w:val="center"/>
              <w:rPr>
                <w:rFonts w:ascii="Calibri" w:eastAsia="Times New Roman" w:hAnsi="Calibri" w:cs="Calibri"/>
                <w:color w:val="0070C0"/>
                <w:sz w:val="24"/>
                <w:szCs w:val="24"/>
              </w:rPr>
            </w:pPr>
          </w:p>
        </w:tc>
      </w:tr>
      <w:tr w:rsidR="00266963" w:rsidRPr="007E274D" w14:paraId="0EB9CD0C" w14:textId="53378A18" w:rsidTr="00545C84">
        <w:trPr>
          <w:gridAfter w:val="1"/>
          <w:wAfter w:w="14" w:type="dxa"/>
          <w:trHeight w:val="19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895AA4A" w14:textId="5C2FE4E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5.1.1.a</w:t>
            </w:r>
          </w:p>
        </w:tc>
        <w:tc>
          <w:tcPr>
            <w:tcW w:w="3827" w:type="dxa"/>
            <w:tcBorders>
              <w:top w:val="nil"/>
              <w:left w:val="nil"/>
              <w:bottom w:val="single" w:sz="4" w:space="0" w:color="auto"/>
              <w:right w:val="single" w:sz="4" w:space="0" w:color="auto"/>
            </w:tcBorders>
            <w:shd w:val="clear" w:color="auto" w:fill="FFFFFF" w:themeFill="background1"/>
            <w:hideMark/>
          </w:tcPr>
          <w:p w14:paraId="00B2BF6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Unfälle und Ereignisse?</w:t>
            </w:r>
          </w:p>
        </w:tc>
        <w:tc>
          <w:tcPr>
            <w:tcW w:w="283" w:type="dxa"/>
            <w:tcBorders>
              <w:top w:val="nil"/>
              <w:left w:val="nil"/>
              <w:bottom w:val="nil"/>
              <w:right w:val="single" w:sz="4" w:space="0" w:color="auto"/>
            </w:tcBorders>
            <w:shd w:val="clear" w:color="auto" w:fill="FFFFFF" w:themeFill="background1"/>
            <w:hideMark/>
          </w:tcPr>
          <w:p w14:paraId="6464FF05"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1985CA7" w14:textId="212FF1F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Unfall: Ungeplantes Ereignis, das zu Qualitätseinbußen, Verletzung, Krankheit oder Sachschaden geführt hat.</w:t>
            </w:r>
            <w:r w:rsidRPr="007E274D">
              <w:rPr>
                <w:rFonts w:ascii="Calibri" w:hAnsi="Calibri"/>
                <w:sz w:val="24"/>
                <w:szCs w:val="24"/>
              </w:rPr>
              <w:br/>
              <w:t>Ereignis: Ungeplanter Vorfall, der zu Qualitätseinbußen, Verletzung, Krankheit oder Sachschaden hätte führen können.</w:t>
            </w:r>
            <w:r w:rsidRPr="007E274D">
              <w:rPr>
                <w:rFonts w:ascii="Calibri" w:hAnsi="Calibri"/>
                <w:sz w:val="24"/>
                <w:szCs w:val="24"/>
              </w:rPr>
              <w:br/>
              <w:t>Falls Gefahrgüter betroffen sind, kann auch ADR § 1.8.5. zur Anwendung kommen. Prüfen Sie daher, ob solche Ereignisse im Bericht des Gefahrgutbeauftragten erwähnt wurden.</w:t>
            </w:r>
          </w:p>
          <w:p w14:paraId="1D273EF3" w14:textId="75B897D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color w:val="0070C0"/>
                <w:sz w:val="24"/>
                <w:szCs w:val="24"/>
              </w:rPr>
              <w:t xml:space="preserve">Der Prüfer kann auch die Informationen von Versicherungsfällen und der Personalabteilung abgleichen.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4B9A0ED" w14:textId="20BD2CBB"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6CFCFE7F" w14:textId="305F4E49"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8FBF372" w14:textId="346CDC4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5.1.1.b</w:t>
            </w:r>
          </w:p>
        </w:tc>
        <w:tc>
          <w:tcPr>
            <w:tcW w:w="3827" w:type="dxa"/>
            <w:tcBorders>
              <w:top w:val="nil"/>
              <w:left w:val="nil"/>
              <w:bottom w:val="single" w:sz="4" w:space="0" w:color="auto"/>
              <w:right w:val="single" w:sz="4" w:space="0" w:color="auto"/>
            </w:tcBorders>
            <w:shd w:val="clear" w:color="auto" w:fill="FFFFFF" w:themeFill="background1"/>
            <w:hideMark/>
          </w:tcPr>
          <w:p w14:paraId="44B704B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Sicherheitsverstöße oder -bedrohungen?</w:t>
            </w:r>
          </w:p>
        </w:tc>
        <w:tc>
          <w:tcPr>
            <w:tcW w:w="283" w:type="dxa"/>
            <w:tcBorders>
              <w:top w:val="nil"/>
              <w:left w:val="nil"/>
              <w:bottom w:val="nil"/>
              <w:right w:val="single" w:sz="4" w:space="0" w:color="auto"/>
            </w:tcBorders>
            <w:shd w:val="clear" w:color="auto" w:fill="FFFFFF" w:themeFill="background1"/>
            <w:hideMark/>
          </w:tcPr>
          <w:p w14:paraId="3C3D22C5"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06BB92F"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Alle Ereignisse im Zusammenhang mit Sicherheitsverstößen oder -bedrohungen (wie Diebstahl, Vandalismus, unbefugter Zutritt, unbefugter Zugriff auf IT- und Kommunikationssysteme) sind zu erfassen und nachzuverfolgen.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34B041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6ED216E" w14:textId="7FE98BD9" w:rsidTr="00545C84">
        <w:trPr>
          <w:gridAfter w:val="1"/>
          <w:wAfter w:w="14" w:type="dxa"/>
          <w:trHeight w:val="190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0BC3191" w14:textId="4F4AE39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5.1.1.c</w:t>
            </w:r>
          </w:p>
        </w:tc>
        <w:tc>
          <w:tcPr>
            <w:tcW w:w="3827" w:type="dxa"/>
            <w:tcBorders>
              <w:top w:val="nil"/>
              <w:left w:val="nil"/>
              <w:bottom w:val="single" w:sz="4" w:space="0" w:color="auto"/>
              <w:right w:val="single" w:sz="4" w:space="0" w:color="auto"/>
            </w:tcBorders>
            <w:shd w:val="clear" w:color="auto" w:fill="FFFFFF" w:themeFill="background1"/>
            <w:hideMark/>
          </w:tcPr>
          <w:p w14:paraId="0EC6630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unsichere Verhaltensweisen und unsichere Bedingungen?</w:t>
            </w:r>
          </w:p>
        </w:tc>
        <w:tc>
          <w:tcPr>
            <w:tcW w:w="283" w:type="dxa"/>
            <w:tcBorders>
              <w:top w:val="nil"/>
              <w:left w:val="nil"/>
              <w:bottom w:val="nil"/>
              <w:right w:val="single" w:sz="4" w:space="0" w:color="auto"/>
            </w:tcBorders>
            <w:shd w:val="clear" w:color="auto" w:fill="FFFFFF" w:themeFill="background1"/>
            <w:hideMark/>
          </w:tcPr>
          <w:p w14:paraId="6BD15409"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5891D754" w14:textId="0BC582F0"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Situationen oder Verhaltensweisen, die nicht zu Qualitätsverlust, Verletzung, Krankheit oder Schäden führen, jedoch das Potenzial dazu haben, sind zu erfassen und nachzuverfolgen. Kontrollieren Sie die Anzahl der vorhandenen Aufzeichnungen bei der Standortbegehung.</w:t>
            </w:r>
            <w:r w:rsidRPr="007E274D">
              <w:rPr>
                <w:rFonts w:ascii="Calibri" w:hAnsi="Calibri"/>
                <w:sz w:val="24"/>
                <w:szCs w:val="24"/>
              </w:rPr>
              <w:br/>
              <w:t>Wenn keine Aufzeichnungen vorhanden sind, berücksichtigen Sie alle sonstigen Nachweise für unsicheres Verhalten oder unsichere Zustände, die Sie bei der Begehung feststellen, und bewerten Sie diese Frage mit null Punkten.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DA6F054" w14:textId="77777777" w:rsidR="00266963" w:rsidRPr="007E274D" w:rsidRDefault="00266963" w:rsidP="00266963">
            <w:pPr>
              <w:spacing w:after="240" w:line="240" w:lineRule="auto"/>
              <w:jc w:val="center"/>
              <w:rPr>
                <w:rFonts w:ascii="Calibri" w:eastAsia="Times New Roman" w:hAnsi="Calibri" w:cs="Calibri"/>
                <w:color w:val="0070C0"/>
                <w:sz w:val="24"/>
                <w:szCs w:val="24"/>
              </w:rPr>
            </w:pPr>
          </w:p>
        </w:tc>
      </w:tr>
      <w:tr w:rsidR="00266963" w:rsidRPr="007E274D" w14:paraId="7170615E" w14:textId="485EA0F4" w:rsidTr="00545C84">
        <w:trPr>
          <w:gridAfter w:val="1"/>
          <w:wAfter w:w="14" w:type="dxa"/>
          <w:trHeight w:val="6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2284311" w14:textId="0709C4E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5.1.1.d</w:t>
            </w:r>
          </w:p>
        </w:tc>
        <w:tc>
          <w:tcPr>
            <w:tcW w:w="3827" w:type="dxa"/>
            <w:tcBorders>
              <w:top w:val="nil"/>
              <w:left w:val="nil"/>
              <w:bottom w:val="single" w:sz="4" w:space="0" w:color="auto"/>
              <w:right w:val="single" w:sz="4" w:space="0" w:color="auto"/>
            </w:tcBorders>
            <w:shd w:val="clear" w:color="auto" w:fill="FFFFFF" w:themeFill="background1"/>
            <w:hideMark/>
          </w:tcPr>
          <w:p w14:paraId="2DA1AF4E"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Einhaltung der gesetzlichen Bestimmungen?</w:t>
            </w:r>
          </w:p>
        </w:tc>
        <w:tc>
          <w:tcPr>
            <w:tcW w:w="283" w:type="dxa"/>
            <w:tcBorders>
              <w:top w:val="nil"/>
              <w:left w:val="nil"/>
              <w:bottom w:val="nil"/>
              <w:right w:val="single" w:sz="4" w:space="0" w:color="auto"/>
            </w:tcBorders>
            <w:shd w:val="clear" w:color="auto" w:fill="FFFFFF" w:themeFill="background1"/>
            <w:hideMark/>
          </w:tcPr>
          <w:p w14:paraId="2ECF0BC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58043706"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Z. B. Feststellung einer verspäteten Umsetzung neuer gesetzlicher Anforderungen, Ordnungsgelder etc.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15193B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986D089" w14:textId="619BF272"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F544DCD" w14:textId="1CD318A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5.1.1.e</w:t>
            </w:r>
          </w:p>
        </w:tc>
        <w:tc>
          <w:tcPr>
            <w:tcW w:w="3827" w:type="dxa"/>
            <w:tcBorders>
              <w:top w:val="nil"/>
              <w:left w:val="nil"/>
              <w:bottom w:val="single" w:sz="4" w:space="0" w:color="auto"/>
              <w:right w:val="single" w:sz="4" w:space="0" w:color="auto"/>
            </w:tcBorders>
            <w:shd w:val="clear" w:color="auto" w:fill="FFFFFF" w:themeFill="background1"/>
            <w:hideMark/>
          </w:tcPr>
          <w:p w14:paraId="6039BF03" w14:textId="11B1E8C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Produkt</w:t>
            </w:r>
            <w:r w:rsidR="009A575E" w:rsidRPr="007E274D">
              <w:rPr>
                <w:rFonts w:ascii="Calibri" w:hAnsi="Calibri"/>
                <w:sz w:val="24"/>
                <w:szCs w:val="24"/>
              </w:rPr>
              <w:t>-</w:t>
            </w:r>
            <w:r w:rsidRPr="007E274D">
              <w:rPr>
                <w:rFonts w:ascii="Calibri" w:hAnsi="Calibri"/>
                <w:sz w:val="24"/>
                <w:szCs w:val="24"/>
              </w:rPr>
              <w:t xml:space="preserve">verunreinigungen? </w:t>
            </w:r>
          </w:p>
        </w:tc>
        <w:tc>
          <w:tcPr>
            <w:tcW w:w="283" w:type="dxa"/>
            <w:tcBorders>
              <w:top w:val="nil"/>
              <w:left w:val="nil"/>
              <w:bottom w:val="nil"/>
              <w:right w:val="single" w:sz="4" w:space="0" w:color="auto"/>
            </w:tcBorders>
            <w:shd w:val="clear" w:color="auto" w:fill="FFFFFF" w:themeFill="background1"/>
            <w:hideMark/>
          </w:tcPr>
          <w:p w14:paraId="2261B494"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959471E" w14:textId="333CDAE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Selbsterklärend.</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6B0F71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D20AFAE" w14:textId="3E0370D0"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3FB2010" w14:textId="6966610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5.1.1.f</w:t>
            </w:r>
          </w:p>
        </w:tc>
        <w:tc>
          <w:tcPr>
            <w:tcW w:w="3827" w:type="dxa"/>
            <w:tcBorders>
              <w:top w:val="nil"/>
              <w:left w:val="nil"/>
              <w:bottom w:val="single" w:sz="4" w:space="0" w:color="auto"/>
              <w:right w:val="single" w:sz="4" w:space="0" w:color="auto"/>
            </w:tcBorders>
            <w:shd w:val="clear" w:color="auto" w:fill="FFFFFF" w:themeFill="background1"/>
            <w:hideMark/>
          </w:tcPr>
          <w:p w14:paraId="1409EF3D"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Produktabweichungen und Mindermengen? </w:t>
            </w:r>
          </w:p>
        </w:tc>
        <w:tc>
          <w:tcPr>
            <w:tcW w:w="283" w:type="dxa"/>
            <w:tcBorders>
              <w:top w:val="nil"/>
              <w:left w:val="nil"/>
              <w:bottom w:val="nil"/>
              <w:right w:val="single" w:sz="4" w:space="0" w:color="auto"/>
            </w:tcBorders>
            <w:shd w:val="clear" w:color="auto" w:fill="FFFFFF" w:themeFill="background1"/>
            <w:hideMark/>
          </w:tcPr>
          <w:p w14:paraId="5C2BC070"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5827B41" w14:textId="4F091B5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Produktabweichungen oder Mindermengen (über den Normalbetrieb hinausgehend) sind zu berücksichtigen.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250BBE6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FE04831" w14:textId="4E93F292" w:rsidTr="00545C84">
        <w:trPr>
          <w:gridAfter w:val="1"/>
          <w:wAfter w:w="14" w:type="dxa"/>
          <w:trHeight w:val="148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A008F1D" w14:textId="15C01E8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5.1.1.g</w:t>
            </w:r>
          </w:p>
        </w:tc>
        <w:tc>
          <w:tcPr>
            <w:tcW w:w="3827" w:type="dxa"/>
            <w:tcBorders>
              <w:top w:val="nil"/>
              <w:left w:val="nil"/>
              <w:bottom w:val="single" w:sz="4" w:space="0" w:color="auto"/>
              <w:right w:val="single" w:sz="4" w:space="0" w:color="auto"/>
            </w:tcBorders>
            <w:shd w:val="clear" w:color="auto" w:fill="FFFFFF" w:themeFill="background1"/>
            <w:hideMark/>
          </w:tcPr>
          <w:p w14:paraId="227F0A67"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Korruption &amp; Bestechung?</w:t>
            </w:r>
          </w:p>
        </w:tc>
        <w:tc>
          <w:tcPr>
            <w:tcW w:w="283" w:type="dxa"/>
            <w:tcBorders>
              <w:top w:val="nil"/>
              <w:left w:val="nil"/>
              <w:bottom w:val="nil"/>
              <w:right w:val="single" w:sz="4" w:space="0" w:color="auto"/>
            </w:tcBorders>
            <w:shd w:val="clear" w:color="auto" w:fill="FFFFFF" w:themeFill="background1"/>
            <w:hideMark/>
          </w:tcPr>
          <w:p w14:paraId="7EBED41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79DBDC9B" w14:textId="2B6AAED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Der Prüfer sollte nach den Aufzeichnungen über jegliche Abweichungen fragen. Sind keine Aufzeichnungen vorhanden und gibt das Unternehmen an, dass keine Abweichungen vorliegen, schreiben Sie ein Kommentar. Wenn das Unternehmen angibt, dass diese Aufzeichnungen vertraulich seien, bewerten Sie die Frage mit 0 Punkten und schreiben Sie ein Kommentar.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CCDA8A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57A5EC1" w14:textId="18CAD6F2" w:rsidTr="00545C84">
        <w:trPr>
          <w:gridAfter w:val="1"/>
          <w:wAfter w:w="14" w:type="dxa"/>
          <w:trHeight w:val="14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A3E31B3" w14:textId="065FC28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5.1.1.h</w:t>
            </w:r>
          </w:p>
        </w:tc>
        <w:tc>
          <w:tcPr>
            <w:tcW w:w="3827" w:type="dxa"/>
            <w:tcBorders>
              <w:top w:val="nil"/>
              <w:left w:val="nil"/>
              <w:bottom w:val="single" w:sz="4" w:space="0" w:color="auto"/>
              <w:right w:val="single" w:sz="4" w:space="0" w:color="auto"/>
            </w:tcBorders>
            <w:shd w:val="clear" w:color="auto" w:fill="FFFFFF" w:themeFill="background1"/>
            <w:hideMark/>
          </w:tcPr>
          <w:p w14:paraId="3F059F2E"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Ergebnisse aus Beschwerde- und Disziplinarverfahren?</w:t>
            </w:r>
          </w:p>
        </w:tc>
        <w:tc>
          <w:tcPr>
            <w:tcW w:w="283" w:type="dxa"/>
            <w:tcBorders>
              <w:top w:val="nil"/>
              <w:left w:val="nil"/>
              <w:bottom w:val="single" w:sz="4" w:space="0" w:color="auto"/>
              <w:right w:val="single" w:sz="4" w:space="0" w:color="auto"/>
            </w:tcBorders>
            <w:shd w:val="clear" w:color="auto" w:fill="FFFFFF" w:themeFill="background1"/>
            <w:hideMark/>
          </w:tcPr>
          <w:p w14:paraId="55B88AF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23B8FF9A" w14:textId="3B4BD03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Der Prüfer sollte nach den Aufzeichnungen zu Beschwerde- und Disziplinarverfahren fragen. Sind keine Aufzeichnungen vorhanden und gibt das Unternehmen an, dass keine Ergebnisse aus Beschwerde- und Disziplinarverfahren vorliegen, schreiben Sie einen Kommentar. Wenn das Unternehmen angibt, dass diese Aufzeichnungen vertraulich seien, bewerten Sie die Frage mit 0 Punkten und schreiben Sie ein Kommentar.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8A4CD1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4E72A90" w14:textId="255BE623" w:rsidTr="00545C84">
        <w:trPr>
          <w:gridAfter w:val="1"/>
          <w:wAfter w:w="14" w:type="dxa"/>
          <w:trHeight w:val="259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22B6E30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5.1.2</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1F446D49" w14:textId="3B36D800" w:rsidR="00266963" w:rsidRPr="007E274D" w:rsidRDefault="00BB6E04"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Wird für den zuständigen Vorgesetzten ein detaillierter Bericht über alle Abweichungen erstellt und enthält dieser eine Untersuchung zur Ermittlung der unmittelbaren und grundlegenden Ursachen sowie Empfehlungen für Korrekturmaßnahmen, um ein wiederholtes Auftreten der Abweichungen zu vermeiden? </w:t>
            </w:r>
          </w:p>
        </w:tc>
        <w:tc>
          <w:tcPr>
            <w:tcW w:w="283" w:type="dxa"/>
            <w:tcBorders>
              <w:top w:val="single" w:sz="4" w:space="0" w:color="auto"/>
              <w:left w:val="nil"/>
              <w:bottom w:val="nil"/>
              <w:right w:val="single" w:sz="4" w:space="0" w:color="auto"/>
            </w:tcBorders>
            <w:shd w:val="clear" w:color="auto" w:fill="FFFFFF" w:themeFill="background1"/>
            <w:hideMark/>
          </w:tcPr>
          <w:p w14:paraId="1F2150A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5C1EF26C" w14:textId="24B9531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Über ein Kriterium muss definiert sein, wann eine Abweichung zur Einleitung einer Ursachenermittlung führt.</w:t>
            </w:r>
            <w:r w:rsidRPr="007E274D">
              <w:br/>
            </w:r>
            <w:r w:rsidRPr="007E274D">
              <w:rPr>
                <w:rFonts w:ascii="Calibri" w:hAnsi="Calibri"/>
                <w:sz w:val="24"/>
                <w:szCs w:val="24"/>
              </w:rPr>
              <w:t xml:space="preserve">Überprüfen Sie, ob es einen schriftlich festgelegten Prozess bzw. eine Betriebsanweisung für die Aufzeichnung, Untersuchung, Ursachenanalyse und für die zu ergreifenden Korrekturmaßnahmen mit Angabe von Fristen zur Umsetzung gibt. Siehe „Guidelines for Investigating Transport Accidents/Incidents and Root Cause Analysis“ (Richtlinien für die Untersuchung von Transportunfällen/-ereignissen und Ursachenanalyse). In diesen Fällen sollte unverzüglich ein ausführlicher schriftlicher Bericht für die zuständige Betriebsleitung gemäß der internen Betriebsanweisung erstellt werden. Kontrollieren Sie, ob das Unternehmen über ein System zur Überprüfung der Wirksamkeit von Korrekturmaßnahmen verfügt.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9881D7" w14:textId="38F67112"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29F6D133" w14:textId="62B9E6A0" w:rsidTr="00545C84">
        <w:trPr>
          <w:gridAfter w:val="1"/>
          <w:wAfter w:w="14" w:type="dxa"/>
          <w:trHeight w:val="15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358D59E" w14:textId="5D30548A"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5.1.3</w:t>
            </w:r>
          </w:p>
        </w:tc>
        <w:tc>
          <w:tcPr>
            <w:tcW w:w="3827" w:type="dxa"/>
            <w:tcBorders>
              <w:top w:val="nil"/>
              <w:left w:val="nil"/>
              <w:bottom w:val="single" w:sz="4" w:space="0" w:color="auto"/>
              <w:right w:val="single" w:sz="4" w:space="0" w:color="auto"/>
            </w:tcBorders>
            <w:shd w:val="clear" w:color="auto" w:fill="FFFFFF" w:themeFill="background1"/>
            <w:hideMark/>
          </w:tcPr>
          <w:p w14:paraId="5207D92D" w14:textId="713BC47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die betroffenen Mitarbeiter und Kontraktoren nach einem Ereignis/Unfall informiert und – falls notwendig – anhand einer Ursachen</w:t>
            </w:r>
            <w:r w:rsidR="009A575E" w:rsidRPr="007E274D">
              <w:rPr>
                <w:rFonts w:ascii="Calibri" w:hAnsi="Calibri"/>
                <w:sz w:val="24"/>
                <w:szCs w:val="24"/>
              </w:rPr>
              <w:t>-</w:t>
            </w:r>
            <w:r w:rsidRPr="007E274D">
              <w:rPr>
                <w:rFonts w:ascii="Calibri" w:hAnsi="Calibri"/>
                <w:sz w:val="24"/>
                <w:szCs w:val="24"/>
              </w:rPr>
              <w:t>untersuchung geschult?</w:t>
            </w:r>
          </w:p>
        </w:tc>
        <w:tc>
          <w:tcPr>
            <w:tcW w:w="283" w:type="dxa"/>
            <w:tcBorders>
              <w:top w:val="nil"/>
              <w:left w:val="nil"/>
              <w:bottom w:val="nil"/>
              <w:right w:val="single" w:sz="4" w:space="0" w:color="auto"/>
            </w:tcBorders>
            <w:shd w:val="clear" w:color="auto" w:fill="FFFFFF" w:themeFill="background1"/>
            <w:hideMark/>
          </w:tcPr>
          <w:p w14:paraId="122377D4"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5B8C9BE" w14:textId="3E11DBF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Bei einem Unfall/Vorfall ist eine Rückmeldung an alle betroffenen Mitarbeiter und Kontraktoren wichtig, um ein wiederholtes Auftreten zu vermeiden. Eine Ursachenuntersuchung sollte hierbei die Basis sein. Überprüfen Sie, ob die Mitarbeiter Kenntnis von Unfällen/Ereignissen und den entsprechenden Vorbeugungsmaßnahmen (CAPA) haben. Die Ursachenanalyse sollte auch sicherheitsrelevante Vorkommnisse abdecken.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0D179F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199F418" w14:textId="4F3FE904" w:rsidTr="00545C84">
        <w:trPr>
          <w:gridAfter w:val="1"/>
          <w:wAfter w:w="14" w:type="dxa"/>
          <w:trHeight w:val="120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CC457CF" w14:textId="22281989"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5.1.4</w:t>
            </w:r>
          </w:p>
        </w:tc>
        <w:tc>
          <w:tcPr>
            <w:tcW w:w="3827" w:type="dxa"/>
            <w:tcBorders>
              <w:top w:val="nil"/>
              <w:left w:val="nil"/>
              <w:bottom w:val="single" w:sz="4" w:space="0" w:color="auto"/>
              <w:right w:val="single" w:sz="4" w:space="0" w:color="auto"/>
            </w:tcBorders>
            <w:shd w:val="clear" w:color="auto" w:fill="FFFFFF" w:themeFill="background1"/>
            <w:hideMark/>
          </w:tcPr>
          <w:p w14:paraId="13698894" w14:textId="77777777" w:rsidR="00266963" w:rsidRPr="007E274D" w:rsidRDefault="00266963" w:rsidP="00266963">
            <w:pPr>
              <w:spacing w:after="240" w:line="240" w:lineRule="auto"/>
              <w:rPr>
                <w:rFonts w:ascii="Calibri" w:eastAsia="Times New Roman" w:hAnsi="Calibri" w:cs="Calibri"/>
                <w:sz w:val="24"/>
                <w:szCs w:val="24"/>
              </w:rPr>
            </w:pPr>
            <w:r w:rsidRPr="007E274D">
              <w:rPr>
                <w:rFonts w:ascii="Calibri" w:hAnsi="Calibri"/>
                <w:sz w:val="24"/>
                <w:szCs w:val="24"/>
              </w:rPr>
              <w:t xml:space="preserve">Gibt es eine Betriebsanweisung, um Kunden sofort über alle Abweichungen zu informieren, die ihre Produkte betreffen? </w:t>
            </w:r>
          </w:p>
        </w:tc>
        <w:tc>
          <w:tcPr>
            <w:tcW w:w="283" w:type="dxa"/>
            <w:tcBorders>
              <w:top w:val="nil"/>
              <w:left w:val="nil"/>
              <w:bottom w:val="nil"/>
              <w:right w:val="single" w:sz="4" w:space="0" w:color="auto"/>
            </w:tcBorders>
            <w:shd w:val="clear" w:color="auto" w:fill="FFFFFF" w:themeFill="background1"/>
            <w:hideMark/>
          </w:tcPr>
          <w:p w14:paraId="52A94A4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4393DF63" w14:textId="74B5224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Prüfen Sie anhand der Aufzeichnungen, dass der jeweilige Kunde ordnungsgemäß informiert wird, wenn seine Produkte betroffen sind, und dass dies routinemäßig geschieht. Bewerten Sie die Frage mit „0“, wenn dies nicht immer geschieht.</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1DB2FD1" w14:textId="3A12DD4A"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6078BF2D" w14:textId="30C65E50"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A361176" w14:textId="776869B8"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5.1.5</w:t>
            </w:r>
          </w:p>
        </w:tc>
        <w:tc>
          <w:tcPr>
            <w:tcW w:w="3827" w:type="dxa"/>
            <w:tcBorders>
              <w:top w:val="nil"/>
              <w:left w:val="nil"/>
              <w:bottom w:val="single" w:sz="4" w:space="0" w:color="auto"/>
              <w:right w:val="single" w:sz="4" w:space="0" w:color="auto"/>
            </w:tcBorders>
            <w:shd w:val="clear" w:color="auto" w:fill="FFFFFF" w:themeFill="background1"/>
            <w:hideMark/>
          </w:tcPr>
          <w:p w14:paraId="0748C66B"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bei Ereignissen im Zusammenhang mit gefährlichen Gütern der Gefahrgutbeauftragte hinzugezogen?</w:t>
            </w:r>
          </w:p>
        </w:tc>
        <w:tc>
          <w:tcPr>
            <w:tcW w:w="283" w:type="dxa"/>
            <w:tcBorders>
              <w:top w:val="nil"/>
              <w:left w:val="nil"/>
              <w:bottom w:val="nil"/>
              <w:right w:val="single" w:sz="4" w:space="0" w:color="auto"/>
            </w:tcBorders>
            <w:shd w:val="clear" w:color="auto" w:fill="FFFFFF" w:themeFill="background1"/>
            <w:hideMark/>
          </w:tcPr>
          <w:p w14:paraId="0DF0B5B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678D658"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Prüfen Sie die Ereignisberichte sowie den Jahresbericht des Gefahrgutbeauftragten.</w:t>
            </w:r>
            <w:r w:rsidRPr="007E274D">
              <w:rPr>
                <w:rFonts w:ascii="Calibri" w:hAnsi="Calibri"/>
                <w:sz w:val="24"/>
                <w:szCs w:val="24"/>
              </w:rPr>
              <w:br/>
              <w:t>ADR 1.8</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51CE06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A07A21B" w14:textId="77777777" w:rsidTr="00545C84">
        <w:trPr>
          <w:gridAfter w:val="1"/>
          <w:wAfter w:w="14" w:type="dxa"/>
          <w:trHeight w:val="62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4F8AE593" w14:textId="7BACA696"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rPr>
              <w:lastRenderedPageBreak/>
              <w:t>5.1.6</w:t>
            </w:r>
          </w:p>
        </w:tc>
        <w:tc>
          <w:tcPr>
            <w:tcW w:w="3827" w:type="dxa"/>
            <w:tcBorders>
              <w:top w:val="single" w:sz="4" w:space="0" w:color="auto"/>
              <w:left w:val="nil"/>
              <w:bottom w:val="single" w:sz="4" w:space="0" w:color="auto"/>
              <w:right w:val="single" w:sz="4" w:space="0" w:color="auto"/>
            </w:tcBorders>
            <w:shd w:val="clear" w:color="auto" w:fill="FDE9D9"/>
          </w:tcPr>
          <w:p w14:paraId="1E961FBB" w14:textId="12C0135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Verletzungen, Freisetzungen und gefährliche Vorfälle untersucht, um die Ursachen zu ermitteln, vorbeugende Maßnahmen zu erarbeiten und so ein erneutes Auftreten zu verhindern?</w:t>
            </w:r>
          </w:p>
        </w:tc>
        <w:tc>
          <w:tcPr>
            <w:tcW w:w="283" w:type="dxa"/>
            <w:tcBorders>
              <w:top w:val="nil"/>
              <w:left w:val="nil"/>
              <w:bottom w:val="nil"/>
              <w:right w:val="nil"/>
            </w:tcBorders>
            <w:shd w:val="clear" w:color="auto" w:fill="FDE9D9"/>
          </w:tcPr>
          <w:p w14:paraId="004C0EEC" w14:textId="33452E7F"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00E519E1" w14:textId="062C876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Verletzungen, Freisetzungen und gefährliche Vorfälle untersucht, um die Ursachen zu ermitteln, vorbeugende Maßnahmen zu erarbeiten und so ein erneutes Auftreten zu verhindern?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01E6B4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24B8474" w14:textId="77777777"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4EB20C45" w14:textId="297FB45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rPr>
              <w:t>5.1.6.1</w:t>
            </w:r>
          </w:p>
        </w:tc>
        <w:tc>
          <w:tcPr>
            <w:tcW w:w="3827" w:type="dxa"/>
            <w:tcBorders>
              <w:top w:val="nil"/>
              <w:left w:val="nil"/>
              <w:bottom w:val="single" w:sz="4" w:space="0" w:color="auto"/>
              <w:right w:val="single" w:sz="4" w:space="0" w:color="auto"/>
            </w:tcBorders>
            <w:shd w:val="clear" w:color="auto" w:fill="FDE9D9"/>
          </w:tcPr>
          <w:p w14:paraId="1F8D8454" w14:textId="790008E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Sofortmaßnahmen umgesetzt, um weitere Probleme bis zum Abschluss der Untersuchung zu vermeiden?</w:t>
            </w:r>
          </w:p>
        </w:tc>
        <w:tc>
          <w:tcPr>
            <w:tcW w:w="283" w:type="dxa"/>
            <w:tcBorders>
              <w:top w:val="nil"/>
              <w:left w:val="nil"/>
              <w:bottom w:val="nil"/>
              <w:right w:val="nil"/>
            </w:tcBorders>
            <w:shd w:val="clear" w:color="auto" w:fill="FDE9D9"/>
          </w:tcPr>
          <w:p w14:paraId="131A50CD" w14:textId="3D1ED2B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739A8A7B" w14:textId="628578D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In einer schriftlich festgehaltenen Betriebsanweisung sollten folgende Punkte klar festgelegt sein: wer, was, warum, wo, wann und wie.</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ABF91D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F89DD9D" w14:textId="77777777"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5F77678C" w14:textId="2335499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rPr>
              <w:t>5.1.6.2</w:t>
            </w:r>
          </w:p>
        </w:tc>
        <w:tc>
          <w:tcPr>
            <w:tcW w:w="3827" w:type="dxa"/>
            <w:tcBorders>
              <w:top w:val="nil"/>
              <w:left w:val="nil"/>
              <w:bottom w:val="single" w:sz="4" w:space="0" w:color="auto"/>
              <w:right w:val="single" w:sz="4" w:space="0" w:color="auto"/>
            </w:tcBorders>
            <w:shd w:val="clear" w:color="auto" w:fill="FDE9D9"/>
          </w:tcPr>
          <w:p w14:paraId="02CC3CC8" w14:textId="11619C0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dauerhafte Änderungen in Betriebsanweisungen dokumentiert?</w:t>
            </w:r>
          </w:p>
        </w:tc>
        <w:tc>
          <w:tcPr>
            <w:tcW w:w="283" w:type="dxa"/>
            <w:tcBorders>
              <w:top w:val="nil"/>
              <w:left w:val="nil"/>
              <w:bottom w:val="nil"/>
              <w:right w:val="nil"/>
            </w:tcBorders>
            <w:shd w:val="clear" w:color="auto" w:fill="FDE9D9"/>
          </w:tcPr>
          <w:p w14:paraId="70446CBE" w14:textId="213B88E3"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C0C95B0" w14:textId="03FF214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Überprüfen Sie, dass dauerhafte Änderungen in Betriebs- und Sicherheitsanweisungen (gemäß den Empfehlungen aus Ereignisuntersuchungen) wirksam nachverfolgt werden.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59D7314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7ED1EB8" w14:textId="77777777"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0031D156" w14:textId="4E54E83E"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rPr>
              <w:t>5.1.6.3</w:t>
            </w:r>
          </w:p>
        </w:tc>
        <w:tc>
          <w:tcPr>
            <w:tcW w:w="3827" w:type="dxa"/>
            <w:tcBorders>
              <w:top w:val="nil"/>
              <w:left w:val="nil"/>
              <w:bottom w:val="single" w:sz="4" w:space="0" w:color="auto"/>
              <w:right w:val="single" w:sz="4" w:space="0" w:color="auto"/>
            </w:tcBorders>
            <w:shd w:val="clear" w:color="auto" w:fill="FDE9D9"/>
          </w:tcPr>
          <w:p w14:paraId="12387795" w14:textId="68AC390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in Ihrem Unternehmen ein Meldesystem für Beinaheunfälle?</w:t>
            </w:r>
          </w:p>
        </w:tc>
        <w:tc>
          <w:tcPr>
            <w:tcW w:w="283" w:type="dxa"/>
            <w:tcBorders>
              <w:top w:val="nil"/>
              <w:left w:val="nil"/>
              <w:bottom w:val="nil"/>
              <w:right w:val="nil"/>
            </w:tcBorders>
            <w:shd w:val="clear" w:color="auto" w:fill="FDE9D9"/>
          </w:tcPr>
          <w:p w14:paraId="1B505078" w14:textId="161DC709"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732BDC6B" w14:textId="0F695DF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Suchen Sie nach Nachweisen.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4B3FC9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25AABB2" w14:textId="77777777" w:rsidTr="00545C84">
        <w:trPr>
          <w:gridAfter w:val="1"/>
          <w:wAfter w:w="14" w:type="dxa"/>
          <w:trHeight w:val="620"/>
          <w:jc w:val="center"/>
        </w:trPr>
        <w:tc>
          <w:tcPr>
            <w:tcW w:w="1555" w:type="dxa"/>
            <w:tcBorders>
              <w:top w:val="nil"/>
              <w:left w:val="single" w:sz="4" w:space="0" w:color="auto"/>
              <w:bottom w:val="single" w:sz="4" w:space="0" w:color="auto"/>
              <w:right w:val="single" w:sz="4" w:space="0" w:color="auto"/>
            </w:tcBorders>
            <w:shd w:val="clear" w:color="auto" w:fill="FDE9D9"/>
          </w:tcPr>
          <w:p w14:paraId="1F6EB457" w14:textId="2A5E69D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rPr>
              <w:t>5.1.6.4</w:t>
            </w:r>
          </w:p>
        </w:tc>
        <w:tc>
          <w:tcPr>
            <w:tcW w:w="3827" w:type="dxa"/>
            <w:tcBorders>
              <w:top w:val="nil"/>
              <w:left w:val="nil"/>
              <w:bottom w:val="single" w:sz="4" w:space="0" w:color="auto"/>
              <w:right w:val="single" w:sz="4" w:space="0" w:color="auto"/>
            </w:tcBorders>
            <w:shd w:val="clear" w:color="auto" w:fill="FDE9D9"/>
          </w:tcPr>
          <w:p w14:paraId="75091E3B" w14:textId="32146BA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Beinaheunfälle untersucht und entsprechende Korrekturmaßnahmen eingeleitet?</w:t>
            </w:r>
          </w:p>
        </w:tc>
        <w:tc>
          <w:tcPr>
            <w:tcW w:w="283" w:type="dxa"/>
            <w:tcBorders>
              <w:top w:val="nil"/>
              <w:left w:val="nil"/>
              <w:bottom w:val="nil"/>
              <w:right w:val="nil"/>
            </w:tcBorders>
            <w:shd w:val="clear" w:color="auto" w:fill="FDE9D9"/>
          </w:tcPr>
          <w:p w14:paraId="79D9B936" w14:textId="47F42B29"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30A34F85" w14:textId="7D289E4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Prüfen Sie einen kürzlich erstellten Bericht zu einem Beinaheunfall. Für eine positive Antwort muss eine angemessene Untersuchung und Nachverfolgung stattgefunden haben.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42E616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F95FE81" w14:textId="7FDAACBB" w:rsidTr="00545C84">
        <w:trPr>
          <w:gridAfter w:val="1"/>
          <w:wAfter w:w="14" w:type="dxa"/>
          <w:trHeight w:val="3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34B126B" w14:textId="030E41DC"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5.2</w:t>
            </w:r>
          </w:p>
        </w:tc>
        <w:tc>
          <w:tcPr>
            <w:tcW w:w="3827" w:type="dxa"/>
            <w:tcBorders>
              <w:top w:val="nil"/>
              <w:left w:val="nil"/>
              <w:bottom w:val="single" w:sz="4" w:space="0" w:color="auto"/>
              <w:right w:val="single" w:sz="4" w:space="0" w:color="auto"/>
            </w:tcBorders>
            <w:shd w:val="clear" w:color="auto" w:fill="FFFFFF" w:themeFill="background1"/>
            <w:hideMark/>
          </w:tcPr>
          <w:p w14:paraId="420E4A05" w14:textId="77777777" w:rsidR="00266963" w:rsidRPr="007E274D" w:rsidRDefault="00266963" w:rsidP="00266963">
            <w:pPr>
              <w:spacing w:after="0" w:line="240" w:lineRule="auto"/>
              <w:rPr>
                <w:rFonts w:ascii="Calibri" w:eastAsia="Times New Roman" w:hAnsi="Calibri" w:cs="Calibri"/>
                <w:b/>
                <w:bCs/>
                <w:sz w:val="24"/>
                <w:szCs w:val="24"/>
              </w:rPr>
            </w:pPr>
            <w:bookmarkStart w:id="28" w:name="SHEQ"/>
            <w:r w:rsidRPr="007E274D">
              <w:rPr>
                <w:rFonts w:ascii="Calibri" w:hAnsi="Calibri"/>
                <w:b/>
                <w:bCs/>
                <w:sz w:val="24"/>
                <w:szCs w:val="24"/>
              </w:rPr>
              <w:t xml:space="preserve">SGUQ-, Betriebssicherungs- </w:t>
            </w:r>
            <w:bookmarkEnd w:id="28"/>
            <w:r w:rsidRPr="007E274D">
              <w:rPr>
                <w:rFonts w:ascii="Calibri" w:hAnsi="Calibri"/>
                <w:b/>
                <w:bCs/>
                <w:sz w:val="24"/>
                <w:szCs w:val="24"/>
              </w:rPr>
              <w:t>und CSR-Zielsetzungen und Trendanalyse</w:t>
            </w:r>
          </w:p>
        </w:tc>
        <w:tc>
          <w:tcPr>
            <w:tcW w:w="283" w:type="dxa"/>
            <w:tcBorders>
              <w:top w:val="nil"/>
              <w:left w:val="nil"/>
              <w:bottom w:val="nil"/>
              <w:right w:val="single" w:sz="4" w:space="0" w:color="auto"/>
            </w:tcBorders>
            <w:shd w:val="clear" w:color="auto" w:fill="FFFFFF" w:themeFill="background1"/>
            <w:hideMark/>
          </w:tcPr>
          <w:p w14:paraId="393A6FA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11DAC266"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SGUQ-, Betriebssicherungs- und CSR-Zielsetzungen und Trendanalyse</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3217ACC" w14:textId="77777777" w:rsidR="00266963" w:rsidRPr="007E274D" w:rsidRDefault="00266963" w:rsidP="00266963">
            <w:pPr>
              <w:spacing w:after="0" w:line="240" w:lineRule="auto"/>
              <w:jc w:val="center"/>
              <w:rPr>
                <w:rFonts w:ascii="Calibri" w:eastAsia="Times New Roman" w:hAnsi="Calibri" w:cs="Calibri"/>
                <w:b/>
                <w:bCs/>
                <w:color w:val="0070C0"/>
                <w:sz w:val="24"/>
                <w:szCs w:val="24"/>
              </w:rPr>
            </w:pPr>
          </w:p>
        </w:tc>
      </w:tr>
      <w:tr w:rsidR="00266963" w:rsidRPr="007E274D" w14:paraId="3F44A390" w14:textId="36709723" w:rsidTr="00545C84">
        <w:trPr>
          <w:gridAfter w:val="1"/>
          <w:wAfter w:w="14" w:type="dxa"/>
          <w:trHeight w:val="311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785182F0" w14:textId="55013A9C"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5.2.1</w:t>
            </w:r>
          </w:p>
        </w:tc>
        <w:tc>
          <w:tcPr>
            <w:tcW w:w="3827" w:type="dxa"/>
            <w:tcBorders>
              <w:top w:val="nil"/>
              <w:left w:val="nil"/>
              <w:bottom w:val="single" w:sz="4" w:space="0" w:color="auto"/>
              <w:right w:val="single" w:sz="4" w:space="0" w:color="auto"/>
            </w:tcBorders>
            <w:shd w:val="clear" w:color="auto" w:fill="FFFFFF" w:themeFill="background1"/>
            <w:hideMark/>
          </w:tcPr>
          <w:p w14:paraId="6A19167D" w14:textId="1F1E8EE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ein Verfahren zur Analyse der KPIs zu SGUQ &amp;Betriebssicherung sowie CSR, um Trends abzuleiten und Ziele festzulegen? Gibt es einen Maßnahmenplan, um diese Ziele zu erreichen?</w:t>
            </w:r>
          </w:p>
        </w:tc>
        <w:tc>
          <w:tcPr>
            <w:tcW w:w="283" w:type="dxa"/>
            <w:tcBorders>
              <w:top w:val="nil"/>
              <w:left w:val="nil"/>
              <w:bottom w:val="nil"/>
              <w:right w:val="single" w:sz="4" w:space="0" w:color="auto"/>
            </w:tcBorders>
            <w:shd w:val="clear" w:color="auto" w:fill="FFFFFF" w:themeFill="background1"/>
            <w:hideMark/>
          </w:tcPr>
          <w:p w14:paraId="5F80A96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65F0A9A4" w14:textId="498BE8A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Es sollte ein wirksames System zur Erfassung und Analyse von Daten vorhanden sein, anhand dessen Trends bei Abweichungen in den Bereichen SGUQ &amp; Betriebssicherung sowie CSR ermittelt werden können.</w:t>
            </w:r>
            <w:r w:rsidR="007E274D" w:rsidRPr="007E274D">
              <w:rPr>
                <w:rFonts w:ascii="Calibri" w:hAnsi="Calibri"/>
                <w:sz w:val="24"/>
                <w:szCs w:val="24"/>
              </w:rPr>
              <w:t xml:space="preserve"> </w:t>
            </w:r>
            <w:r w:rsidRPr="007E274D">
              <w:rPr>
                <w:rFonts w:ascii="Calibri" w:hAnsi="Calibri"/>
                <w:sz w:val="24"/>
                <w:szCs w:val="24"/>
              </w:rPr>
              <w:br/>
              <w:t>Suchen Sie nach Nachweisen für das Vorhandensein eines solchen Systems. Bitten Sie um Vorlage der Zusammenfassung der Trendanalysen des letzten Jahres/der letzten Jahre. Wurde ein Unternehmen bereits beurteilt, sollten Daten aus den letzten drei Jahren vorliegen, die eine ständige Verbesserung in Bezug auf dieses Thema dokumentieren. Ist dies nicht der Fall, ist diese Frage mit „Nein“ zu bewerten.</w:t>
            </w:r>
            <w:r w:rsidRPr="007E274D">
              <w:rPr>
                <w:rFonts w:ascii="Calibri" w:hAnsi="Calibri"/>
                <w:sz w:val="24"/>
                <w:szCs w:val="24"/>
              </w:rPr>
              <w:br/>
              <w:t>Beispiele für CSR-Zielsetzungen können die Anzahl der Transport- und/oder Arbeitsunfälle, Umweltschäden, die Anzahl geschulter Personen, die Anzahl interner/externer Audits usw. sein.</w:t>
            </w:r>
            <w:r w:rsidRPr="007E274D">
              <w:rPr>
                <w:rFonts w:ascii="Calibri" w:hAnsi="Calibri"/>
                <w:sz w:val="24"/>
                <w:szCs w:val="24"/>
              </w:rPr>
              <w:br/>
            </w:r>
            <w:r w:rsidRPr="007E274D">
              <w:rPr>
                <w:rFonts w:ascii="Calibri" w:hAnsi="Calibri"/>
                <w:sz w:val="24"/>
                <w:szCs w:val="24"/>
              </w:rPr>
              <w:lastRenderedPageBreak/>
              <w:t>Größere Unternehmen können konsolidierte Berichte mit Daten der Tochtergesellschaften nutzen, aber die Analyse der Daten der bewerteten Tochtergesellschaft muss verfügbar sein.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862E7F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B901EE8" w14:textId="2568EB4F" w:rsidTr="00545C84">
        <w:trPr>
          <w:gridAfter w:val="1"/>
          <w:wAfter w:w="14" w:type="dxa"/>
          <w:trHeight w:val="13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7439737" w14:textId="2B325A8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5.2.2</w:t>
            </w:r>
          </w:p>
        </w:tc>
        <w:tc>
          <w:tcPr>
            <w:tcW w:w="3827" w:type="dxa"/>
            <w:tcBorders>
              <w:top w:val="nil"/>
              <w:left w:val="nil"/>
              <w:bottom w:val="single" w:sz="4" w:space="0" w:color="auto"/>
              <w:right w:val="single" w:sz="4" w:space="0" w:color="auto"/>
            </w:tcBorders>
            <w:shd w:val="clear" w:color="auto" w:fill="FFFFFF" w:themeFill="background1"/>
            <w:hideMark/>
          </w:tcPr>
          <w:p w14:paraId="070CF2E6" w14:textId="1CED604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Hat das Unternehmen Leistungsziele festgelegt für den Fall, dass es Kunststoffgranulat handhabt/</w:t>
            </w:r>
            <w:r w:rsidR="009A575E" w:rsidRPr="007E274D">
              <w:rPr>
                <w:rFonts w:ascii="Calibri" w:hAnsi="Calibri"/>
                <w:color w:val="0070C0"/>
                <w:sz w:val="24"/>
                <w:szCs w:val="24"/>
              </w:rPr>
              <w:br/>
            </w:r>
            <w:r w:rsidRPr="007E274D">
              <w:rPr>
                <w:rFonts w:ascii="Calibri" w:hAnsi="Calibri"/>
                <w:color w:val="0070C0"/>
                <w:sz w:val="24"/>
                <w:szCs w:val="24"/>
              </w:rPr>
              <w:t xml:space="preserve">transportiert? </w:t>
            </w:r>
          </w:p>
        </w:tc>
        <w:tc>
          <w:tcPr>
            <w:tcW w:w="283" w:type="dxa"/>
            <w:tcBorders>
              <w:top w:val="nil"/>
              <w:left w:val="nil"/>
              <w:bottom w:val="single" w:sz="4" w:space="0" w:color="auto"/>
              <w:right w:val="single" w:sz="4" w:space="0" w:color="auto"/>
            </w:tcBorders>
            <w:shd w:val="clear" w:color="auto" w:fill="FFFFFF" w:themeFill="background1"/>
            <w:hideMark/>
          </w:tcPr>
          <w:p w14:paraId="16CF13D6" w14:textId="77777777" w:rsidR="00266963" w:rsidRPr="007E274D" w:rsidRDefault="00266963" w:rsidP="00266963">
            <w:pPr>
              <w:spacing w:after="0" w:line="240" w:lineRule="auto"/>
              <w:rPr>
                <w:rFonts w:ascii="Calibri" w:eastAsia="Times New Roman" w:hAnsi="Calibri" w:cs="Calibri"/>
                <w:b/>
                <w:bCs/>
                <w:color w:val="0070C0"/>
                <w:sz w:val="24"/>
                <w:szCs w:val="24"/>
              </w:rPr>
            </w:pPr>
            <w:r w:rsidRPr="007E274D">
              <w:rPr>
                <w:rFonts w:ascii="Calibri" w:hAnsi="Calibri"/>
                <w:b/>
                <w:bCs/>
                <w:color w:val="0070C0"/>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2138A7A6" w14:textId="77777777" w:rsidR="00266963" w:rsidRPr="007E274D" w:rsidRDefault="00266963" w:rsidP="00266963">
            <w:pPr>
              <w:rPr>
                <w:rFonts w:ascii="Calibri" w:eastAsia="Times New Roman" w:hAnsi="Calibri" w:cs="Calibri"/>
                <w:color w:val="0070C0"/>
                <w:sz w:val="24"/>
                <w:szCs w:val="24"/>
              </w:rPr>
            </w:pPr>
            <w:r w:rsidRPr="007E274D">
              <w:rPr>
                <w:rFonts w:ascii="Calibri" w:hAnsi="Calibri"/>
                <w:color w:val="0070C0"/>
                <w:sz w:val="24"/>
                <w:szCs w:val="24"/>
              </w:rPr>
              <w:t xml:space="preserve">Die Leistungsziele sind nach der OCS-Selbstverpflichtung und der Granulatverlusthierarchie zu kategorisieren. Die Leistungsziele für den Granulatverlust müssen mit der OCS-Selbstverpflichtung übereinstimmen und während des jährlichen Management Reviews kommuniziert, nachverfolgt und überarbeitet werden (siehe 5.4.1.g). </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517F89C" w14:textId="66B01FB1" w:rsidR="00266963" w:rsidRPr="007E274D" w:rsidRDefault="00266963" w:rsidP="00266963">
            <w:pPr>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1D6A3E7A" w14:textId="43A95A61" w:rsidTr="00545C84">
        <w:trPr>
          <w:gridAfter w:val="1"/>
          <w:wAfter w:w="14" w:type="dxa"/>
          <w:trHeight w:val="802"/>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45C7AE15"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5.2.3</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41FF61B1" w14:textId="79E16B36" w:rsidR="00266963" w:rsidRPr="007E274D" w:rsidRDefault="00266963" w:rsidP="00266963">
            <w:pPr>
              <w:spacing w:after="0" w:line="240" w:lineRule="auto"/>
              <w:rPr>
                <w:sz w:val="24"/>
                <w:szCs w:val="24"/>
              </w:rPr>
            </w:pPr>
            <w:r w:rsidRPr="007E274D">
              <w:rPr>
                <w:color w:val="0070C0"/>
                <w:sz w:val="24"/>
                <w:szCs w:val="24"/>
              </w:rPr>
              <w:t>Falls das Unternehmen Kunststoffgranulat handhabt/transportiert: Gibt es interne KPIs zu den folgenden Faktoren:</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7D5391F9"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266963" w:rsidRPr="007E274D" w:rsidRDefault="00266963" w:rsidP="00266963"/>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2FD0FAE" w14:textId="77777777" w:rsidR="00266963" w:rsidRPr="007E274D" w:rsidRDefault="00266963" w:rsidP="00266963">
            <w:pPr>
              <w:jc w:val="center"/>
              <w:rPr>
                <w:color w:val="0070C0"/>
              </w:rPr>
            </w:pPr>
          </w:p>
        </w:tc>
      </w:tr>
      <w:tr w:rsidR="00266963" w:rsidRPr="007E274D" w14:paraId="76E820FF" w14:textId="514F7B40" w:rsidTr="00545C84">
        <w:trPr>
          <w:gridAfter w:val="1"/>
          <w:wAfter w:w="14" w:type="dxa"/>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186E2895"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5.2.3.a</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5D90CAB9" w14:textId="2E5F5A15" w:rsidR="00266963" w:rsidRPr="007E274D" w:rsidRDefault="00566331" w:rsidP="00266963">
            <w:pPr>
              <w:spacing w:after="0" w:line="240" w:lineRule="auto"/>
              <w:rPr>
                <w:sz w:val="24"/>
                <w:szCs w:val="24"/>
              </w:rPr>
            </w:pPr>
            <w:r w:rsidRPr="007E274D">
              <w:rPr>
                <w:color w:val="0070C0"/>
                <w:sz w:val="24"/>
                <w:szCs w:val="24"/>
              </w:rPr>
              <w:t>% der identifizierten Risikostandorte, an denen Maßnahmen bzgl. des Risikos getroffen wurden</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16BDF859"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266963" w:rsidRPr="007E274D" w:rsidRDefault="00266963" w:rsidP="00266963"/>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1381572" w14:textId="04D1115F" w:rsidR="00266963" w:rsidRPr="007E274D" w:rsidRDefault="00266963" w:rsidP="00266963">
            <w:pPr>
              <w:jc w:val="center"/>
              <w:rPr>
                <w:color w:val="0070C0"/>
              </w:rPr>
            </w:pPr>
            <w:r w:rsidRPr="007E274D">
              <w:rPr>
                <w:color w:val="0070C0"/>
              </w:rPr>
              <w:t>x</w:t>
            </w:r>
          </w:p>
        </w:tc>
      </w:tr>
      <w:tr w:rsidR="00266963" w:rsidRPr="007E274D" w14:paraId="7AF65221" w14:textId="0F9BB665" w:rsidTr="00545C84">
        <w:trPr>
          <w:gridAfter w:val="1"/>
          <w:wAfter w:w="14" w:type="dxa"/>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3F59" w14:textId="5517A482"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5.2.3.b</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44B4F978" w14:textId="59934342" w:rsidR="00266963" w:rsidRPr="007E274D" w:rsidRDefault="006D5655" w:rsidP="00266963">
            <w:pPr>
              <w:spacing w:after="0" w:line="240" w:lineRule="auto"/>
              <w:rPr>
                <w:sz w:val="24"/>
                <w:szCs w:val="24"/>
              </w:rPr>
            </w:pPr>
            <w:r w:rsidRPr="007E274D">
              <w:rPr>
                <w:color w:val="0070C0"/>
                <w:sz w:val="24"/>
                <w:szCs w:val="24"/>
              </w:rPr>
              <w:t xml:space="preserve">Anzahl der Ereignisse und freigesetztes Volumen an Kunststoffgranulat, </w:t>
            </w:r>
            <w:r w:rsidR="009A575E" w:rsidRPr="007E274D">
              <w:rPr>
                <w:color w:val="0070C0"/>
                <w:sz w:val="24"/>
                <w:szCs w:val="24"/>
              </w:rPr>
              <w:br/>
            </w:r>
            <w:r w:rsidRPr="007E274D">
              <w:rPr>
                <w:color w:val="0070C0"/>
                <w:sz w:val="24"/>
                <w:szCs w:val="24"/>
              </w:rPr>
              <w:t xml:space="preserve">-flocken oder -pulvern, geschätzt auf mehr als 0,5 l oder 0,5 kg pro Ereignis </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6DD35D03"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60A435EC" w14:textId="77777777" w:rsidR="00266963" w:rsidRPr="007E274D" w:rsidRDefault="00266963" w:rsidP="00266963"/>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3B0FD75" w14:textId="44038943" w:rsidR="00266963" w:rsidRPr="007E274D" w:rsidRDefault="00266963" w:rsidP="00266963">
            <w:pPr>
              <w:jc w:val="center"/>
              <w:rPr>
                <w:color w:val="0070C0"/>
              </w:rPr>
            </w:pPr>
            <w:r w:rsidRPr="007E274D">
              <w:rPr>
                <w:color w:val="0070C0"/>
              </w:rPr>
              <w:t>x</w:t>
            </w:r>
          </w:p>
        </w:tc>
      </w:tr>
      <w:tr w:rsidR="00266963" w:rsidRPr="007E274D" w14:paraId="34AFE27F" w14:textId="17F85742" w:rsidTr="00545C84">
        <w:trPr>
          <w:gridAfter w:val="1"/>
          <w:wAfter w:w="14" w:type="dxa"/>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070EFAE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lastRenderedPageBreak/>
              <w:t>5.2.3.c</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2ED5B415" w14:textId="0AADF64F" w:rsidR="00266963" w:rsidRPr="007E274D" w:rsidRDefault="00097F83" w:rsidP="00266963">
            <w:pPr>
              <w:spacing w:after="0" w:line="240" w:lineRule="auto"/>
              <w:rPr>
                <w:sz w:val="24"/>
                <w:szCs w:val="24"/>
              </w:rPr>
            </w:pPr>
            <w:r w:rsidRPr="007E274D">
              <w:rPr>
                <w:color w:val="0070C0"/>
                <w:sz w:val="24"/>
                <w:szCs w:val="24"/>
              </w:rPr>
              <w:t xml:space="preserve">Abschätzung des Granulatverlusts </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576A5FF2"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44A831A3" w14:textId="00B6C0FD" w:rsidR="00266963" w:rsidRPr="007E274D" w:rsidRDefault="00266963" w:rsidP="00266963">
            <w:pPr>
              <w:rPr>
                <w:rFonts w:eastAsia="Times New Roman" w:cstheme="minorHAnsi"/>
                <w:color w:val="0070C0"/>
                <w:sz w:val="24"/>
                <w:szCs w:val="24"/>
              </w:rPr>
            </w:pPr>
            <w:r w:rsidRPr="007E274D">
              <w:rPr>
                <w:color w:val="0070C0"/>
                <w:sz w:val="24"/>
                <w:szCs w:val="24"/>
              </w:rPr>
              <w:t>Das Unternehmen sollte eine Methodik zur Messung des Granulatverlusts verwenden. Ist dies nicht möglich, ist eine Schätzung auf Grundlage der folgenden Leitlinien akzeptabel:</w:t>
            </w:r>
          </w:p>
          <w:p w14:paraId="7CAE9605" w14:textId="4EAD836A" w:rsidR="00266963" w:rsidRPr="007E274D" w:rsidRDefault="00B56228" w:rsidP="00571D14">
            <w:pPr>
              <w:pStyle w:val="ListParagraph"/>
              <w:spacing w:after="0" w:line="240" w:lineRule="auto"/>
              <w:ind w:left="410"/>
              <w:rPr>
                <w:rFonts w:eastAsia="Calibri" w:cstheme="minorHAnsi"/>
                <w:color w:val="0070C0"/>
                <w:sz w:val="24"/>
                <w:szCs w:val="24"/>
              </w:rPr>
            </w:pPr>
            <w:r w:rsidRPr="007E274D">
              <w:rPr>
                <w:color w:val="0070C0"/>
                <w:sz w:val="24"/>
                <w:szCs w:val="24"/>
              </w:rPr>
              <w:t>- Freisetzungen auf See gehen zu 100 % verloren</w:t>
            </w:r>
          </w:p>
          <w:p w14:paraId="50BE3A6C" w14:textId="5C8FF081" w:rsidR="00266963" w:rsidRPr="007E274D" w:rsidRDefault="00571D14" w:rsidP="00545A14">
            <w:pPr>
              <w:spacing w:after="0" w:line="240" w:lineRule="auto"/>
              <w:ind w:left="410"/>
              <w:rPr>
                <w:rFonts w:eastAsia="Calibri" w:cstheme="minorHAnsi"/>
                <w:color w:val="0070C0"/>
                <w:sz w:val="24"/>
                <w:szCs w:val="24"/>
              </w:rPr>
            </w:pPr>
            <w:r w:rsidRPr="007E274D">
              <w:rPr>
                <w:color w:val="0070C0"/>
                <w:sz w:val="24"/>
                <w:szCs w:val="24"/>
              </w:rPr>
              <w:t>- Freisetzungen auf Binnengewässern gehen zu 50 % verloren</w:t>
            </w:r>
          </w:p>
          <w:p w14:paraId="2CD41DC6" w14:textId="57F00BCD" w:rsidR="00266963" w:rsidRPr="007E274D" w:rsidRDefault="00545A14" w:rsidP="5EA2D9E6">
            <w:pPr>
              <w:pStyle w:val="ListParagraph"/>
              <w:spacing w:after="0" w:line="240" w:lineRule="auto"/>
              <w:ind w:left="410"/>
              <w:rPr>
                <w:rFonts w:eastAsia="Calibri"/>
                <w:color w:val="0070C0"/>
                <w:sz w:val="24"/>
                <w:szCs w:val="24"/>
              </w:rPr>
            </w:pPr>
            <w:r w:rsidRPr="007E274D">
              <w:rPr>
                <w:color w:val="0070C0"/>
                <w:sz w:val="24"/>
                <w:szCs w:val="24"/>
              </w:rPr>
              <w:t>- Freisetzungen auf der Straße gehen zu 0,5 % verloren</w:t>
            </w:r>
          </w:p>
          <w:p w14:paraId="346EB9DB" w14:textId="62507DB6" w:rsidR="00266963" w:rsidRPr="007E274D" w:rsidRDefault="00545A14" w:rsidP="00F9253D">
            <w:pPr>
              <w:pStyle w:val="ListParagraph"/>
              <w:spacing w:after="0" w:line="240" w:lineRule="auto"/>
              <w:ind w:left="410"/>
              <w:rPr>
                <w:rFonts w:eastAsia="Calibri"/>
                <w:color w:val="0070C0"/>
                <w:sz w:val="24"/>
                <w:szCs w:val="24"/>
              </w:rPr>
            </w:pPr>
            <w:r w:rsidRPr="007E274D">
              <w:rPr>
                <w:color w:val="0070C0"/>
                <w:sz w:val="24"/>
                <w:szCs w:val="24"/>
              </w:rPr>
              <w:t>- Freisetzungen auf Parkplätzen (gepflastert oder betoniert) von Lagerhäusern gehen zu 0,05 % verloren</w:t>
            </w:r>
          </w:p>
          <w:p w14:paraId="0DA4DD2A" w14:textId="1BEEBBA9" w:rsidR="00266963" w:rsidRPr="007E274D" w:rsidRDefault="00545A14" w:rsidP="00F9253D">
            <w:pPr>
              <w:pStyle w:val="ListParagraph"/>
              <w:spacing w:after="0" w:line="240" w:lineRule="auto"/>
              <w:ind w:left="521" w:hanging="113"/>
              <w:rPr>
                <w:rFonts w:eastAsia="Calibri" w:cstheme="minorHAnsi"/>
                <w:color w:val="0070C0"/>
                <w:sz w:val="24"/>
                <w:szCs w:val="24"/>
              </w:rPr>
            </w:pPr>
            <w:r w:rsidRPr="007E274D">
              <w:rPr>
                <w:color w:val="0070C0"/>
                <w:sz w:val="24"/>
                <w:szCs w:val="24"/>
              </w:rPr>
              <w:t>- Freisetzungen innerhalb von abgedeckten Lagerbereichen gehen zu 0,005 % verloren, da sie zusammengekehrt und -geschaufelt werden können. Allerdings verfangen sich dennoch einzelne Körnchen in den Rädern von Gabelstaplern oder den Schuhsohlen der Bediener</w:t>
            </w:r>
          </w:p>
          <w:p w14:paraId="3CBCB8D5" w14:textId="5361BB27" w:rsidR="00266963" w:rsidRPr="007E274D" w:rsidRDefault="00545A14" w:rsidP="00635F5B">
            <w:pPr>
              <w:pStyle w:val="ListParagraph"/>
              <w:ind w:left="521" w:hanging="113"/>
              <w:rPr>
                <w:rFonts w:cstheme="minorHAnsi"/>
                <w:color w:val="0070C0"/>
                <w:sz w:val="24"/>
                <w:szCs w:val="24"/>
              </w:rPr>
            </w:pPr>
            <w:r w:rsidRPr="007E274D">
              <w:rPr>
                <w:color w:val="0070C0"/>
                <w:sz w:val="24"/>
                <w:szCs w:val="24"/>
              </w:rPr>
              <w:t xml:space="preserve">- Freisetzungen auf der Straße (nach einem Unfall) gehen zu 0,5 % verloren, wenn diese auf weichem Boden (Sand, Felder, Kies) erfolgen </w:t>
            </w:r>
          </w:p>
          <w:p w14:paraId="657D0D0B" w14:textId="5A503CF7" w:rsidR="00266963" w:rsidRPr="007E274D" w:rsidRDefault="006431A1" w:rsidP="00A637E3">
            <w:pPr>
              <w:pStyle w:val="ListParagraph"/>
              <w:ind w:left="521" w:hanging="113"/>
              <w:rPr>
                <w:rFonts w:cstheme="minorHAnsi"/>
                <w:color w:val="0070C0"/>
                <w:sz w:val="24"/>
                <w:szCs w:val="24"/>
              </w:rPr>
            </w:pPr>
            <w:r w:rsidRPr="007E274D">
              <w:rPr>
                <w:color w:val="0070C0"/>
                <w:sz w:val="24"/>
                <w:szCs w:val="24"/>
              </w:rPr>
              <w:t>- Freisetzungen auf der Straße (nach einem Unfall) gehen zu 0,05 % verloren, wenn diese auf betoniertem, asphaltiertem oder gepflastertem Untergrund erfolgen</w:t>
            </w:r>
          </w:p>
          <w:p w14:paraId="17FDD9CF" w14:textId="4FF9383C" w:rsidR="00266963" w:rsidRPr="007E274D" w:rsidRDefault="00A637E3" w:rsidP="00644A7C">
            <w:pPr>
              <w:pStyle w:val="ListParagraph"/>
              <w:spacing w:after="0" w:line="240" w:lineRule="auto"/>
              <w:ind w:left="521" w:hanging="113"/>
              <w:rPr>
                <w:color w:val="0070C0"/>
                <w:sz w:val="24"/>
                <w:szCs w:val="24"/>
              </w:rPr>
            </w:pPr>
            <w:r w:rsidRPr="007E274D">
              <w:rPr>
                <w:color w:val="0070C0"/>
                <w:sz w:val="24"/>
                <w:szCs w:val="24"/>
              </w:rPr>
              <w:t xml:space="preserve">- 0,005 % der aus Abwassersieben aufgesammelten Granulate gehen aus den zuvor genannten Gründen </w:t>
            </w:r>
            <w:r w:rsidRPr="007E274D">
              <w:rPr>
                <w:color w:val="0070C0"/>
              </w:rPr>
              <w:t>ebenfalls verloren</w:t>
            </w:r>
            <w:r w:rsidRPr="007E274D">
              <w:rPr>
                <w:color w:val="0070C0"/>
                <w:sz w:val="24"/>
                <w:szCs w:val="24"/>
              </w:rPr>
              <w:t xml:space="preserve"> Für jede 100 g, die aus dem Abwassersieb aufgenommen werden, gelangen somit 0,005 g in die Umwelt.</w:t>
            </w:r>
          </w:p>
          <w:p w14:paraId="26EFAA59" w14:textId="17183D8C" w:rsidR="00266963" w:rsidRPr="007E274D" w:rsidRDefault="00266963" w:rsidP="00266963">
            <w:pPr>
              <w:rPr>
                <w:color w:val="0070C0"/>
              </w:rPr>
            </w:pP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D384C14" w14:textId="145E61E9" w:rsidR="00266963" w:rsidRPr="007E274D" w:rsidRDefault="00266963" w:rsidP="00266963">
            <w:pPr>
              <w:jc w:val="center"/>
              <w:rPr>
                <w:rFonts w:eastAsia="Times New Roman" w:cstheme="minorHAnsi"/>
                <w:color w:val="0070C0"/>
              </w:rPr>
            </w:pPr>
            <w:r w:rsidRPr="007E274D">
              <w:rPr>
                <w:color w:val="0070C0"/>
              </w:rPr>
              <w:t>x</w:t>
            </w:r>
          </w:p>
        </w:tc>
      </w:tr>
      <w:tr w:rsidR="00266963" w:rsidRPr="007E274D" w14:paraId="0261D802" w14:textId="63CB7195" w:rsidTr="00545C84">
        <w:trPr>
          <w:gridAfter w:val="1"/>
          <w:wAfter w:w="14" w:type="dxa"/>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64BC241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5.2.3.d</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1DAF1320" w14:textId="25FC48B1" w:rsidR="00266963" w:rsidRPr="007E274D" w:rsidRDefault="00933011" w:rsidP="00266963">
            <w:pPr>
              <w:spacing w:after="0" w:line="240" w:lineRule="auto"/>
              <w:rPr>
                <w:sz w:val="24"/>
                <w:szCs w:val="24"/>
              </w:rPr>
            </w:pPr>
            <w:r w:rsidRPr="007E274D">
              <w:rPr>
                <w:color w:val="0070C0"/>
                <w:sz w:val="24"/>
                <w:szCs w:val="24"/>
              </w:rPr>
              <w:t>Prozentsatz der Mitarbeiter und Kontraktoren, die mit Granulat arbeiten und eine Betriebsschulung erhalten haben</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607D7A08"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266963" w:rsidRPr="007E274D" w:rsidRDefault="00266963" w:rsidP="00266963"/>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ED14490" w14:textId="16893172" w:rsidR="00266963" w:rsidRPr="007E274D" w:rsidRDefault="00266963" w:rsidP="00266963">
            <w:pPr>
              <w:jc w:val="center"/>
              <w:rPr>
                <w:color w:val="0070C0"/>
              </w:rPr>
            </w:pPr>
            <w:r w:rsidRPr="007E274D">
              <w:rPr>
                <w:color w:val="0070C0"/>
              </w:rPr>
              <w:t>x</w:t>
            </w:r>
          </w:p>
        </w:tc>
      </w:tr>
      <w:tr w:rsidR="00266963" w:rsidRPr="007E274D" w14:paraId="604B3751" w14:textId="0D3FFD37" w:rsidTr="00545C84">
        <w:trPr>
          <w:gridAfter w:val="1"/>
          <w:wAfter w:w="14" w:type="dxa"/>
          <w:trHeight w:val="89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20C08A34"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5.2.3.e</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20E72B41" w14:textId="5BB6118E" w:rsidR="00266963" w:rsidRPr="007E274D" w:rsidRDefault="00936DEF" w:rsidP="00266963">
            <w:pPr>
              <w:spacing w:after="0" w:line="240" w:lineRule="auto"/>
              <w:rPr>
                <w:sz w:val="24"/>
                <w:szCs w:val="24"/>
              </w:rPr>
            </w:pPr>
            <w:r w:rsidRPr="007E274D">
              <w:rPr>
                <w:color w:val="0070C0"/>
                <w:sz w:val="24"/>
                <w:szCs w:val="24"/>
              </w:rPr>
              <w:t>% der programmierten/</w:t>
            </w:r>
            <w:r w:rsidR="009A575E" w:rsidRPr="007E274D">
              <w:rPr>
                <w:color w:val="0070C0"/>
                <w:sz w:val="24"/>
                <w:szCs w:val="24"/>
              </w:rPr>
              <w:br/>
            </w:r>
            <w:r w:rsidRPr="007E274D">
              <w:rPr>
                <w:color w:val="0070C0"/>
                <w:sz w:val="24"/>
                <w:szCs w:val="24"/>
              </w:rPr>
              <w:t>geplanten OCS-Inspektionen/</w:t>
            </w:r>
            <w:r w:rsidR="009A575E" w:rsidRPr="007E274D">
              <w:rPr>
                <w:color w:val="0070C0"/>
                <w:sz w:val="24"/>
                <w:szCs w:val="24"/>
              </w:rPr>
              <w:br/>
            </w:r>
            <w:r w:rsidRPr="007E274D">
              <w:rPr>
                <w:color w:val="0070C0"/>
                <w:sz w:val="24"/>
                <w:szCs w:val="24"/>
              </w:rPr>
              <w:t xml:space="preserve">Selbsteinschätzungen, die durchgeführt wurden </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5F7330E8"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266963" w:rsidRPr="007E274D" w:rsidRDefault="00266963" w:rsidP="00266963"/>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AE1E398" w14:textId="6DBCD928" w:rsidR="00266963" w:rsidRPr="007E274D" w:rsidRDefault="00266963" w:rsidP="00266963">
            <w:pPr>
              <w:jc w:val="center"/>
              <w:rPr>
                <w:color w:val="0070C0"/>
              </w:rPr>
            </w:pPr>
            <w:r w:rsidRPr="007E274D">
              <w:rPr>
                <w:color w:val="0070C0"/>
              </w:rPr>
              <w:t>x</w:t>
            </w:r>
          </w:p>
        </w:tc>
      </w:tr>
      <w:tr w:rsidR="00266963" w:rsidRPr="007E274D" w14:paraId="11BBC489" w14:textId="76E53C65" w:rsidTr="00545C84">
        <w:trPr>
          <w:gridAfter w:val="1"/>
          <w:wAfter w:w="14" w:type="dxa"/>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1582A132"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5.2.3.f</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57A9749C" w14:textId="63B5FCEC" w:rsidR="00266963" w:rsidRPr="007E274D" w:rsidRDefault="00936DEF" w:rsidP="00266963">
            <w:pPr>
              <w:spacing w:after="0" w:line="240" w:lineRule="auto"/>
              <w:rPr>
                <w:rFonts w:eastAsia="Times New Roman" w:cstheme="minorHAnsi"/>
                <w:color w:val="000000"/>
                <w:sz w:val="24"/>
                <w:szCs w:val="24"/>
              </w:rPr>
            </w:pPr>
            <w:r w:rsidRPr="007E274D">
              <w:rPr>
                <w:color w:val="0070C0"/>
                <w:sz w:val="24"/>
                <w:szCs w:val="24"/>
              </w:rPr>
              <w:t xml:space="preserve">% der relevanten Geschäftspartner im Bereich Granulathandhabung, mit denen das Unternehmen Initiativen zur Steigerung des Bewusstseins für </w:t>
            </w:r>
            <w:r w:rsidRPr="007E274D">
              <w:rPr>
                <w:color w:val="0070C0"/>
                <w:sz w:val="24"/>
                <w:szCs w:val="24"/>
              </w:rPr>
              <w:lastRenderedPageBreak/>
              <w:t>Granulatverluste und das OCS-Programm gefördert hat</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1AEB7657"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2F48EECE" w14:textId="1C2DF5E1" w:rsidR="00266963" w:rsidRPr="007E274D" w:rsidRDefault="00266963" w:rsidP="00266963">
            <w:pPr>
              <w:rPr>
                <w:rFonts w:ascii="Calibri" w:hAnsi="Calibri" w:cs="Calibri"/>
                <w:color w:val="0070C0"/>
                <w:sz w:val="24"/>
                <w:szCs w:val="24"/>
              </w:rPr>
            </w:pPr>
            <w:r w:rsidRPr="007E274D">
              <w:rPr>
                <w:rFonts w:ascii="Calibri" w:hAnsi="Calibri"/>
                <w:color w:val="0070C0"/>
                <w:sz w:val="24"/>
                <w:szCs w:val="24"/>
              </w:rPr>
              <w:t xml:space="preserve">Das Ziel solcher Maßnahmen sind Subkontraktoren, auf die in der Leitlinie zu Frage 1.1.1.2.b verwiesen wird. </w:t>
            </w:r>
          </w:p>
          <w:p w14:paraId="5627B023" w14:textId="23D661DE" w:rsidR="00266963" w:rsidRPr="007E274D" w:rsidRDefault="00266963" w:rsidP="00266963">
            <w:r w:rsidRPr="007E274D">
              <w:rPr>
                <w:rFonts w:ascii="Calibri" w:hAnsi="Calibri"/>
                <w:color w:val="0070C0"/>
                <w:sz w:val="24"/>
                <w:szCs w:val="24"/>
              </w:rPr>
              <w:lastRenderedPageBreak/>
              <w:t>Die Relevanz des Anbieters für Granulathandhabung wird vom bewerteten Unternehmen definiert.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70790A" w14:textId="77777777" w:rsidR="00266963" w:rsidRPr="007E274D" w:rsidRDefault="00266963" w:rsidP="00266963">
            <w:pPr>
              <w:jc w:val="center"/>
              <w:rPr>
                <w:color w:val="0070C0"/>
              </w:rPr>
            </w:pPr>
          </w:p>
          <w:p w14:paraId="534AEA66" w14:textId="5F899044" w:rsidR="00266963" w:rsidRPr="007E274D" w:rsidRDefault="00266963" w:rsidP="00266963">
            <w:pPr>
              <w:jc w:val="center"/>
              <w:rPr>
                <w:color w:val="0070C0"/>
              </w:rPr>
            </w:pPr>
            <w:r w:rsidRPr="007E274D">
              <w:rPr>
                <w:color w:val="0070C0"/>
              </w:rPr>
              <w:t>x</w:t>
            </w:r>
          </w:p>
        </w:tc>
      </w:tr>
      <w:tr w:rsidR="00266963" w:rsidRPr="007E274D" w14:paraId="763DEC3F" w14:textId="7C0F20B2" w:rsidTr="00545C84">
        <w:trPr>
          <w:gridAfter w:val="1"/>
          <w:wAfter w:w="14" w:type="dxa"/>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4F6EA666"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5.2.3.g</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2B6228B3" w14:textId="57B4E152" w:rsidR="00266963" w:rsidRPr="007E274D" w:rsidRDefault="009C1841" w:rsidP="00266963">
            <w:pPr>
              <w:spacing w:after="0" w:line="240" w:lineRule="auto"/>
              <w:rPr>
                <w:sz w:val="24"/>
                <w:szCs w:val="24"/>
              </w:rPr>
            </w:pPr>
            <w:r w:rsidRPr="007E274D">
              <w:rPr>
                <w:color w:val="0070C0"/>
                <w:sz w:val="24"/>
                <w:szCs w:val="24"/>
              </w:rPr>
              <w:t>% der Verträge mit relevanten Anbietern von Granulathandhabung, in denen eine OCS-Klausel enthalten ist</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6FC030AB" w14:textId="77777777" w:rsidR="00266963" w:rsidRPr="007E274D" w:rsidRDefault="00266963" w:rsidP="00266963">
            <w:pPr>
              <w:spacing w:after="0" w:line="240" w:lineRule="auto"/>
              <w:rPr>
                <w:rFonts w:ascii="Calibri" w:eastAsia="Times New Roman" w:hAnsi="Calibri" w:cs="Calibri"/>
                <w:b/>
                <w:bCs/>
                <w:sz w:val="24"/>
                <w:szCs w:val="24"/>
              </w:rPr>
            </w:pPr>
          </w:p>
        </w:tc>
        <w:tc>
          <w:tcPr>
            <w:tcW w:w="8224"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266963" w:rsidRPr="007E274D" w:rsidRDefault="00266963" w:rsidP="00266963"/>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B663E1A" w14:textId="0A8B9C84" w:rsidR="00266963" w:rsidRPr="007E274D" w:rsidRDefault="00266963" w:rsidP="00266963">
            <w:pPr>
              <w:jc w:val="center"/>
              <w:rPr>
                <w:color w:val="0070C0"/>
              </w:rPr>
            </w:pPr>
            <w:r w:rsidRPr="007E274D">
              <w:rPr>
                <w:color w:val="0070C0"/>
              </w:rPr>
              <w:t>x</w:t>
            </w:r>
          </w:p>
        </w:tc>
      </w:tr>
      <w:tr w:rsidR="00266963" w:rsidRPr="007E274D" w14:paraId="0D8A696D" w14:textId="4C696BF2" w:rsidTr="00545C84">
        <w:trPr>
          <w:gridAfter w:val="1"/>
          <w:wAfter w:w="14" w:type="dxa"/>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62F26979"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65AD0192" w14:textId="7777777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Wurde der </w:t>
            </w:r>
            <w:r w:rsidRPr="007E274D">
              <w:rPr>
                <w:color w:val="0070C0"/>
                <w:sz w:val="24"/>
                <w:szCs w:val="24"/>
              </w:rPr>
              <w:t>jährliche Plan für SGUQ und Betriebssicherung sowie CSR</w:t>
            </w:r>
            <w:r w:rsidRPr="007E274D">
              <w:rPr>
                <w:sz w:val="24"/>
                <w:szCs w:val="24"/>
              </w:rPr>
              <w:t xml:space="preserve"> mit dem geltenden Responsible Care Programm abgeglichen?</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6EA425C2" w14:textId="187C6F8B" w:rsidR="00266963" w:rsidRPr="007E274D" w:rsidRDefault="00266963" w:rsidP="00266963">
            <w:pPr>
              <w:rPr>
                <w:color w:val="0070C0"/>
                <w:sz w:val="24"/>
                <w:szCs w:val="24"/>
              </w:rPr>
            </w:pPr>
            <w:r w:rsidRPr="007E274D">
              <w:rPr>
                <w:color w:val="0070C0"/>
                <w:sz w:val="24"/>
                <w:szCs w:val="24"/>
              </w:rPr>
              <w:t xml:space="preserve">Responsible Care ist eine weltweite freiwillige Initiative der chemischen Industrie. In Europa steht die RC-Initiative unter der Kontrolle von Cefic, dem Europäischen Verband der chemischen Industrie. Das Unternehmen muss über einen SGUQ- und CSR-Maßnahmenplan verfügen, der den RC-Kernprinzipien entspricht – und der Maßnahmenplan muss auf diese Prinzipien zurückgeführt werden können. </w:t>
            </w:r>
          </w:p>
          <w:p w14:paraId="2A49719F" w14:textId="155145BA" w:rsidR="00266963" w:rsidRPr="007E274D" w:rsidRDefault="00266963" w:rsidP="00266963">
            <w:r w:rsidRPr="007E274D">
              <w:rPr>
                <w:sz w:val="24"/>
                <w:szCs w:val="24"/>
              </w:rPr>
              <w:t>Im geltenden Responsible-Care-Programm ist beschrieben, wie diese Überprüfung vorgenommen werden soll, z. B. durch jährliche Vorlage bei ECTA, dem zuständigen nationalen Verband oder bei Fecc (European Responsible Care Programme for Distributors)</w:t>
            </w:r>
            <w:r w:rsidRPr="007E274D">
              <w:t>.</w:t>
            </w:r>
          </w:p>
          <w:p w14:paraId="5E98BB33" w14:textId="77777777" w:rsidR="00266963" w:rsidRPr="007E274D" w:rsidRDefault="00266963" w:rsidP="00266963">
            <w:pPr>
              <w:rPr>
                <w:sz w:val="24"/>
                <w:szCs w:val="24"/>
              </w:rPr>
            </w:pPr>
            <w:r w:rsidRPr="007E274D">
              <w:rPr>
                <w:sz w:val="24"/>
                <w:szCs w:val="24"/>
              </w:rPr>
              <w:t xml:space="preserve">Siehe auch: </w:t>
            </w:r>
          </w:p>
          <w:p w14:paraId="24527696" w14:textId="6797D3CA" w:rsidR="00266963" w:rsidRPr="007E274D" w:rsidRDefault="00CA0609" w:rsidP="00266963">
            <w:pPr>
              <w:rPr>
                <w:sz w:val="24"/>
                <w:szCs w:val="24"/>
              </w:rPr>
            </w:pPr>
            <w:hyperlink r:id="rId29" w:history="1">
              <w:r w:rsidR="002E1CCF" w:rsidRPr="007E274D">
                <w:rPr>
                  <w:rStyle w:val="Hyperlink"/>
                  <w:sz w:val="24"/>
                  <w:szCs w:val="24"/>
                </w:rPr>
                <w:t>https://www.ecta.com/Responsible-Care</w:t>
              </w:r>
            </w:hyperlink>
            <w:r w:rsidR="007E274D" w:rsidRPr="007E274D">
              <w:rPr>
                <w:sz w:val="24"/>
                <w:szCs w:val="24"/>
              </w:rPr>
              <w:t xml:space="preserve"> </w:t>
            </w:r>
          </w:p>
          <w:p w14:paraId="0A9C10EB" w14:textId="77777777" w:rsidR="00266963" w:rsidRPr="007E274D" w:rsidRDefault="00CA0609" w:rsidP="00266963">
            <w:hyperlink r:id="rId30" w:history="1">
              <w:r w:rsidR="002E1CCF" w:rsidRPr="007E274D">
                <w:rPr>
                  <w:rStyle w:val="Hyperlink"/>
                  <w:sz w:val="24"/>
                  <w:szCs w:val="24"/>
                </w:rPr>
                <w:t>https://www.fecc.org/about-fecc/what-is-responsible-care/fecc-european-responsible-care-programme/</w:t>
              </w:r>
            </w:hyperlink>
          </w:p>
          <w:p w14:paraId="2041B23B" w14:textId="77777777" w:rsidR="00266963" w:rsidRPr="007E274D" w:rsidRDefault="00CA0609" w:rsidP="00266963">
            <w:pPr>
              <w:spacing w:after="240" w:line="240" w:lineRule="auto"/>
              <w:rPr>
                <w:rFonts w:ascii="Calibri" w:eastAsia="Times New Roman" w:hAnsi="Calibri" w:cs="Calibri"/>
                <w:sz w:val="24"/>
                <w:szCs w:val="24"/>
              </w:rPr>
            </w:pPr>
            <w:hyperlink r:id="rId31" w:history="1">
              <w:r w:rsidR="002E1CCF" w:rsidRPr="007E274D">
                <w:rPr>
                  <w:rStyle w:val="Hyperlink"/>
                  <w:rFonts w:ascii="Calibri" w:hAnsi="Calibri"/>
                  <w:sz w:val="24"/>
                  <w:szCs w:val="24"/>
                </w:rPr>
                <w:t>https://cefic.org/responsible-care/</w:t>
              </w:r>
            </w:hyperlink>
            <w:r w:rsidR="002E1CCF" w:rsidRPr="007E274D">
              <w:rPr>
                <w:rFonts w:ascii="Calibri" w:hAnsi="Calibri"/>
                <w:color w:val="0070C0"/>
                <w:sz w:val="24"/>
                <w:szCs w:val="24"/>
              </w:rPr>
              <w:t xml:space="preserve">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35F108A" w14:textId="77777777" w:rsidR="00266963" w:rsidRPr="007E274D" w:rsidRDefault="00266963" w:rsidP="00266963">
            <w:pPr>
              <w:jc w:val="center"/>
              <w:rPr>
                <w:color w:val="0070C0"/>
              </w:rPr>
            </w:pPr>
          </w:p>
        </w:tc>
      </w:tr>
      <w:tr w:rsidR="00266963" w:rsidRPr="007E274D" w14:paraId="73FBD7DC" w14:textId="710A27A4" w:rsidTr="00545C84">
        <w:trPr>
          <w:gridAfter w:val="1"/>
          <w:wAfter w:w="14" w:type="dxa"/>
          <w:trHeight w:val="148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08C53FAC"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5.2.5</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6E795CAD"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Fördert das Unternehmen auch bei den Logistikpartnern die Grundsätze von Responsible Care?</w:t>
            </w:r>
          </w:p>
          <w:p w14:paraId="40E54259" w14:textId="77777777" w:rsidR="00266963" w:rsidRPr="007E274D" w:rsidRDefault="00266963" w:rsidP="00266963">
            <w:pPr>
              <w:spacing w:after="0" w:line="240" w:lineRule="auto"/>
              <w:rPr>
                <w:rFonts w:ascii="Calibri" w:eastAsia="Times New Roman" w:hAnsi="Calibri" w:cs="Calibri"/>
                <w:sz w:val="24"/>
                <w:szCs w:val="24"/>
              </w:rPr>
            </w:pPr>
          </w:p>
          <w:p w14:paraId="362F2095" w14:textId="77777777" w:rsidR="00266963" w:rsidRPr="007E274D" w:rsidRDefault="00266963" w:rsidP="00266963">
            <w:pPr>
              <w:spacing w:after="0" w:line="240" w:lineRule="auto"/>
              <w:rPr>
                <w:rFonts w:ascii="Calibri" w:eastAsia="Times New Roman" w:hAnsi="Calibri" w:cs="Calibri"/>
                <w:sz w:val="24"/>
                <w:szCs w:val="24"/>
              </w:rPr>
            </w:pPr>
          </w:p>
          <w:p w14:paraId="4901BC36" w14:textId="77777777" w:rsidR="00266963" w:rsidRPr="007E274D" w:rsidRDefault="00266963" w:rsidP="00266963">
            <w:pPr>
              <w:spacing w:after="0" w:line="240" w:lineRule="auto"/>
              <w:rPr>
                <w:rFonts w:ascii="Calibri" w:eastAsia="Times New Roman" w:hAnsi="Calibri" w:cs="Calibri"/>
                <w:sz w:val="24"/>
                <w:szCs w:val="24"/>
              </w:rPr>
            </w:pP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629E336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6A275481"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Einer der Erfolgsfaktoren von Responsible Care ist die Förderung des Programms innerhalb der gesamten Lieferkette. Das Unternehmen sollte seine Logistikpartner aktiv dazu anregen, sich dem RC-Programm anzuschließen.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D9FB08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CF173A7" w14:textId="77777777" w:rsidTr="00545C84">
        <w:trPr>
          <w:gridAfter w:val="1"/>
          <w:wAfter w:w="14" w:type="dxa"/>
          <w:trHeight w:val="93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BD42801" w14:textId="12284E8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5.2.6</w:t>
            </w:r>
          </w:p>
        </w:tc>
        <w:tc>
          <w:tcPr>
            <w:tcW w:w="3827" w:type="dxa"/>
            <w:tcBorders>
              <w:top w:val="single" w:sz="4" w:space="0" w:color="auto"/>
              <w:left w:val="nil"/>
              <w:bottom w:val="single" w:sz="4" w:space="0" w:color="auto"/>
              <w:right w:val="single" w:sz="4" w:space="0" w:color="auto"/>
            </w:tcBorders>
            <w:shd w:val="clear" w:color="auto" w:fill="FDE9D9"/>
          </w:tcPr>
          <w:p w14:paraId="650F6908" w14:textId="03281AF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u w:val="single"/>
              </w:rPr>
              <w:t xml:space="preserve">Holt das Unternehmen Feedback von seinen Mitarbeitern, Kontraktoren und Kunden zu Problemen oder unsicheren </w:t>
            </w:r>
            <w:r w:rsidRPr="007E274D">
              <w:rPr>
                <w:rFonts w:ascii="Calibri" w:hAnsi="Calibri"/>
                <w:sz w:val="24"/>
                <w:szCs w:val="24"/>
                <w:u w:val="single"/>
              </w:rPr>
              <w:lastRenderedPageBreak/>
              <w:t>Verhaltensweisen in der Ausübung seiner Tätigkeiten ein?</w:t>
            </w:r>
          </w:p>
        </w:tc>
        <w:tc>
          <w:tcPr>
            <w:tcW w:w="283" w:type="dxa"/>
            <w:tcBorders>
              <w:top w:val="nil"/>
              <w:left w:val="nil"/>
              <w:bottom w:val="nil"/>
              <w:right w:val="nil"/>
            </w:tcBorders>
            <w:shd w:val="clear" w:color="auto" w:fill="FDE9D9"/>
          </w:tcPr>
          <w:p w14:paraId="1B3D3A5D" w14:textId="349F3E9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u w:val="single"/>
              </w:rPr>
              <w:lastRenderedPageBreak/>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16F4CF30" w14:textId="5C2FE31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u w:val="single"/>
              </w:rPr>
              <w:t>Holt das Unternehmen Feedback von seinen Mitarbeitern, Kontraktoren und Kunden zu Problemen oder unsicheren Verhaltensweisen in der Ausübung seiner Tätigkeiten ein?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8BD304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F7585C9" w14:textId="77777777"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690731CF" w14:textId="2F585400"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5.2.6.1</w:t>
            </w:r>
          </w:p>
        </w:tc>
        <w:tc>
          <w:tcPr>
            <w:tcW w:w="3827" w:type="dxa"/>
            <w:tcBorders>
              <w:top w:val="nil"/>
              <w:left w:val="nil"/>
              <w:bottom w:val="single" w:sz="4" w:space="0" w:color="auto"/>
              <w:right w:val="single" w:sz="4" w:space="0" w:color="auto"/>
            </w:tcBorders>
            <w:shd w:val="clear" w:color="auto" w:fill="FDE9D9"/>
          </w:tcPr>
          <w:p w14:paraId="540ED267" w14:textId="4329D10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das Feedback von Kontraktoren in das System zur Nachverfolgung von Abweichungen eingetragen?</w:t>
            </w:r>
          </w:p>
        </w:tc>
        <w:tc>
          <w:tcPr>
            <w:tcW w:w="283" w:type="dxa"/>
            <w:tcBorders>
              <w:top w:val="nil"/>
              <w:left w:val="nil"/>
              <w:bottom w:val="nil"/>
              <w:right w:val="nil"/>
            </w:tcBorders>
            <w:shd w:val="clear" w:color="auto" w:fill="FDE9D9"/>
          </w:tcPr>
          <w:p w14:paraId="57AA8B17" w14:textId="787A069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4A6CABF" w14:textId="7C5AB1A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Vergewissern Sie sich, dass das Feedback von Kontraktoren berücksichtigt und umgesetzt wird.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BCCF9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2A34160" w14:textId="77777777"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76975C3B" w14:textId="6A9B531F"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5.2.6.2</w:t>
            </w:r>
          </w:p>
        </w:tc>
        <w:tc>
          <w:tcPr>
            <w:tcW w:w="3827" w:type="dxa"/>
            <w:tcBorders>
              <w:top w:val="nil"/>
              <w:left w:val="nil"/>
              <w:bottom w:val="single" w:sz="4" w:space="0" w:color="auto"/>
              <w:right w:val="single" w:sz="4" w:space="0" w:color="auto"/>
            </w:tcBorders>
            <w:shd w:val="clear" w:color="auto" w:fill="FDE9D9"/>
          </w:tcPr>
          <w:p w14:paraId="27BA30FB" w14:textId="26EF239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das Feedback von Kunden in das System zur Nachverfolgung von Abweichungen eingetragen?</w:t>
            </w:r>
          </w:p>
        </w:tc>
        <w:tc>
          <w:tcPr>
            <w:tcW w:w="283" w:type="dxa"/>
            <w:tcBorders>
              <w:top w:val="nil"/>
              <w:left w:val="nil"/>
              <w:bottom w:val="nil"/>
              <w:right w:val="nil"/>
            </w:tcBorders>
            <w:shd w:val="clear" w:color="auto" w:fill="FDE9D9"/>
          </w:tcPr>
          <w:p w14:paraId="2CF5D63D" w14:textId="25335E36"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E28BFD1" w14:textId="3EB1F8B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Vergewissern Sie sich, dass das Feedback von Kunden berücksichtigt und umgesetzt wird.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53B71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5FEC90C" w14:textId="77777777"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49319836" w14:textId="63D0C545"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5.2.6.3</w:t>
            </w:r>
          </w:p>
        </w:tc>
        <w:tc>
          <w:tcPr>
            <w:tcW w:w="3827" w:type="dxa"/>
            <w:tcBorders>
              <w:top w:val="nil"/>
              <w:left w:val="nil"/>
              <w:bottom w:val="single" w:sz="4" w:space="0" w:color="auto"/>
              <w:right w:val="single" w:sz="4" w:space="0" w:color="auto"/>
            </w:tcBorders>
            <w:shd w:val="clear" w:color="auto" w:fill="FDE9D9"/>
          </w:tcPr>
          <w:p w14:paraId="0EA93500" w14:textId="1F90DAB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das Feedback von Lieferanten in das System zur Nachverfolgung von Abweichungen eingetragen?</w:t>
            </w:r>
          </w:p>
        </w:tc>
        <w:tc>
          <w:tcPr>
            <w:tcW w:w="283" w:type="dxa"/>
            <w:tcBorders>
              <w:top w:val="nil"/>
              <w:left w:val="nil"/>
              <w:bottom w:val="nil"/>
              <w:right w:val="nil"/>
            </w:tcBorders>
            <w:shd w:val="clear" w:color="auto" w:fill="FDE9D9"/>
          </w:tcPr>
          <w:p w14:paraId="0C62EB43" w14:textId="3B31A5C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9E82DE6" w14:textId="7AB09AE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Vergewissern Sie sich, dass das Feedback von Lieferanten berücksichtigt und umgesetzt wird.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B35B21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48CB260" w14:textId="77777777"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102128AE" w14:textId="5B2CCF5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5.2.6.4</w:t>
            </w:r>
          </w:p>
        </w:tc>
        <w:tc>
          <w:tcPr>
            <w:tcW w:w="3827" w:type="dxa"/>
            <w:tcBorders>
              <w:top w:val="nil"/>
              <w:left w:val="nil"/>
              <w:bottom w:val="single" w:sz="4" w:space="0" w:color="auto"/>
              <w:right w:val="single" w:sz="4" w:space="0" w:color="auto"/>
            </w:tcBorders>
            <w:shd w:val="clear" w:color="auto" w:fill="FDE9D9"/>
          </w:tcPr>
          <w:p w14:paraId="63225B46" w14:textId="3F3486B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Anstrengungen unternommen, um Feedback von einem weiteren Personenkreis zu erhalten und wird dieses Feedback entsprechend berücksichtigt?</w:t>
            </w:r>
          </w:p>
        </w:tc>
        <w:tc>
          <w:tcPr>
            <w:tcW w:w="283" w:type="dxa"/>
            <w:tcBorders>
              <w:top w:val="nil"/>
              <w:left w:val="nil"/>
              <w:bottom w:val="nil"/>
              <w:right w:val="nil"/>
            </w:tcBorders>
            <w:shd w:val="clear" w:color="auto" w:fill="FDE9D9"/>
          </w:tcPr>
          <w:p w14:paraId="381471E2" w14:textId="342E4288"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361C2B2" w14:textId="23FEDC3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Prüfen Sie, ob Feedback von Aufsichtsbehörden, Versicherungsunternehmen, Nachbarn etc. vorliegt.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876E71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B7C1176" w14:textId="77777777" w:rsidTr="00545C84">
        <w:trPr>
          <w:gridAfter w:val="1"/>
          <w:wAfter w:w="14" w:type="dxa"/>
          <w:trHeight w:val="930"/>
          <w:jc w:val="center"/>
        </w:trPr>
        <w:tc>
          <w:tcPr>
            <w:tcW w:w="1555" w:type="dxa"/>
            <w:tcBorders>
              <w:top w:val="nil"/>
              <w:left w:val="single" w:sz="4" w:space="0" w:color="auto"/>
              <w:bottom w:val="single" w:sz="4" w:space="0" w:color="auto"/>
              <w:right w:val="single" w:sz="4" w:space="0" w:color="auto"/>
            </w:tcBorders>
            <w:shd w:val="clear" w:color="auto" w:fill="FDE9D9"/>
          </w:tcPr>
          <w:p w14:paraId="58990A0E" w14:textId="611A3BCD"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5.2.6.5</w:t>
            </w:r>
          </w:p>
        </w:tc>
        <w:tc>
          <w:tcPr>
            <w:tcW w:w="3827" w:type="dxa"/>
            <w:tcBorders>
              <w:top w:val="nil"/>
              <w:left w:val="nil"/>
              <w:bottom w:val="single" w:sz="4" w:space="0" w:color="auto"/>
              <w:right w:val="single" w:sz="4" w:space="0" w:color="auto"/>
            </w:tcBorders>
            <w:shd w:val="clear" w:color="auto" w:fill="FDE9D9"/>
          </w:tcPr>
          <w:p w14:paraId="0223A018" w14:textId="682E6C4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Fördert das Unternehmen auch in seinem Geschäftsumfeld die Grundsätze und Best Practices eines gemeinsamen Responsible-Care-Programms?</w:t>
            </w:r>
          </w:p>
        </w:tc>
        <w:tc>
          <w:tcPr>
            <w:tcW w:w="283" w:type="dxa"/>
            <w:tcBorders>
              <w:top w:val="nil"/>
              <w:left w:val="nil"/>
              <w:bottom w:val="nil"/>
              <w:right w:val="nil"/>
            </w:tcBorders>
            <w:shd w:val="clear" w:color="auto" w:fill="FDE9D9"/>
          </w:tcPr>
          <w:p w14:paraId="2BC16680" w14:textId="57FDDA2E"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358615AB" w14:textId="42BA089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Responsible-Care-Programme werden auf nationaler Ebene gemeinsam zwischen den Händler- und Herstellerverbänden oder auf europäischer Ebene zwischen Fecc und Cefic entwickelt. Das letztgenannte Programm (auf europäischer Ebene) findet in Ländern Anwendung, in denen es keinen nationalen Händlerverband gibt; oder falls sich die nationalen Verbände für eine Verwendung des Fecc-Programms entscheiden und dieses von Fecc verwaltet wird; oder falls ein Unternehmen das Fecc-Programm in einem Land anwenden möchte, in dem es bereits ein RC-Programm eines nationalen Händlerverbands gibt (hierfür ist eine schriftliche Zustimmung dieses nationalen Händlerverbands erforderlich. </w:t>
            </w:r>
            <w:r w:rsidRPr="007E274D">
              <w:rPr>
                <w:rFonts w:ascii="Calibri" w:hAnsi="Calibri"/>
                <w:sz w:val="24"/>
                <w:szCs w:val="24"/>
              </w:rPr>
              <w:br/>
              <w:t>Der Prüfer sollte Einsicht in die Dokumentation zu Workshops, Seminaren, Besprechungen etc. verlangen, an denen das Unternehmen teilgenommen hat. Zudem sollten Veröffentlichungen berücksichtigt werden, in denen das Unternehmen das Konzept und die Best Practices rund um Responsible Care erläutert.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3FA117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A90F9BE" w14:textId="6244A8F9" w:rsidTr="00545C84">
        <w:trPr>
          <w:gridAfter w:val="1"/>
          <w:wAfter w:w="14" w:type="dxa"/>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FC46" w14:textId="46751E7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5.3</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CBE4" w14:textId="3B831CCD" w:rsidR="00266963" w:rsidRPr="007E274D" w:rsidRDefault="00266963" w:rsidP="00266963">
            <w:pPr>
              <w:spacing w:after="0" w:line="240" w:lineRule="auto"/>
              <w:rPr>
                <w:rFonts w:ascii="Calibri" w:eastAsia="Times New Roman" w:hAnsi="Calibri" w:cs="Calibri"/>
                <w:b/>
                <w:bCs/>
                <w:sz w:val="24"/>
                <w:szCs w:val="24"/>
              </w:rPr>
            </w:pPr>
            <w:bookmarkStart w:id="29" w:name="Internal_Audit"/>
            <w:r w:rsidRPr="007E274D">
              <w:rPr>
                <w:rFonts w:ascii="Calibri" w:hAnsi="Calibri"/>
                <w:b/>
                <w:bCs/>
                <w:sz w:val="24"/>
                <w:szCs w:val="24"/>
              </w:rPr>
              <w:t>Interne Audits</w:t>
            </w:r>
            <w:r w:rsidR="007E274D" w:rsidRPr="007E274D">
              <w:rPr>
                <w:rFonts w:ascii="Calibri" w:hAnsi="Calibri"/>
                <w:b/>
                <w:bCs/>
                <w:sz w:val="24"/>
                <w:szCs w:val="24"/>
              </w:rPr>
              <w:t xml:space="preserve"> </w:t>
            </w:r>
            <w:bookmarkEnd w:id="29"/>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0C817"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12A" w14:textId="59898801"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Interne Audits</w:t>
            </w:r>
            <w:r w:rsidR="007E274D" w:rsidRPr="007E274D">
              <w:rPr>
                <w:rFonts w:ascii="Calibri" w:hAnsi="Calibri"/>
                <w:b/>
                <w:bCs/>
                <w:sz w:val="24"/>
                <w:szCs w:val="24"/>
              </w:rPr>
              <w:t xml:space="preserve"> </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488C" w14:textId="77777777" w:rsidR="00266963" w:rsidRPr="007E274D" w:rsidRDefault="00266963" w:rsidP="00266963">
            <w:pPr>
              <w:spacing w:after="0" w:line="240" w:lineRule="auto"/>
              <w:jc w:val="center"/>
              <w:rPr>
                <w:rFonts w:ascii="Calibri" w:eastAsia="Times New Roman" w:hAnsi="Calibri" w:cs="Calibri"/>
                <w:b/>
                <w:bCs/>
                <w:color w:val="0070C0"/>
                <w:sz w:val="24"/>
                <w:szCs w:val="24"/>
              </w:rPr>
            </w:pPr>
          </w:p>
        </w:tc>
      </w:tr>
      <w:tr w:rsidR="00266963" w:rsidRPr="007E274D" w14:paraId="7C7724FC" w14:textId="21D318E0" w:rsidTr="00545C84">
        <w:trPr>
          <w:gridAfter w:val="1"/>
          <w:wAfter w:w="14" w:type="dxa"/>
          <w:trHeight w:val="169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161E596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5.3.1</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511193FD"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Gibt es ein dokumentiertes </w:t>
            </w:r>
            <w:r w:rsidRPr="007E274D">
              <w:rPr>
                <w:rFonts w:ascii="Calibri" w:hAnsi="Calibri"/>
                <w:color w:val="0070C0"/>
                <w:sz w:val="24"/>
                <w:szCs w:val="24"/>
              </w:rPr>
              <w:t>Programm</w:t>
            </w:r>
            <w:r w:rsidRPr="007E274D">
              <w:rPr>
                <w:rFonts w:ascii="Calibri" w:hAnsi="Calibri"/>
                <w:sz w:val="24"/>
                <w:szCs w:val="24"/>
              </w:rPr>
              <w:t xml:space="preserve"> für die interne Auditierung aller Bereiche, auf die SQAS Bezug nimmt, und das alle anwendbaren gesetzlichen Regelungen und Genehmigungen abdeckt?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54F3A17F" w14:textId="21972F5E"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sz w:val="24"/>
                <w:szCs w:val="24"/>
                <w:u w:val="single"/>
              </w:rPr>
              <w:t>Voll integrierte Subkontraktoren sollten in das interne Auditprogramm einbezogen werden.</w:t>
            </w:r>
            <w:r w:rsidRPr="007E274D">
              <w:br/>
            </w:r>
            <w:r w:rsidRPr="007E274D">
              <w:rPr>
                <w:rFonts w:ascii="Calibri" w:hAnsi="Calibri"/>
                <w:sz w:val="24"/>
                <w:szCs w:val="24"/>
              </w:rPr>
              <w:t xml:space="preserve">Für eine effektive Kontrolle müssen sämtliche Bereiche des Managementsystems im Rahmen eines Audits geprüft werden. Solche Audits sollten gründlich und umfassend sein. Die Audits müssen auch die IT-Systeme umfassen. Der Prüfer sollte nach einem schriftlichen Auditplan schauen, der einen detaillierten Überblick über das System bietet. In dieser Unterlage sollte genau aufgeführt sein, welcher Bereich im Rahmen des Audits geprüft wird, wie häufig Audits stattfinden und wer diese durchführt. </w:t>
            </w:r>
            <w:r w:rsidRPr="007E274D">
              <w:rPr>
                <w:rFonts w:ascii="Calibri" w:hAnsi="Calibri"/>
                <w:color w:val="0070C0"/>
                <w:sz w:val="24"/>
                <w:szCs w:val="24"/>
              </w:rPr>
              <w:t>Die Häufigkeit hängt vom Ergebnis der vorherigen Audits und der Relevanz für das Unternehmen ab, dessen Aktivitäten geprüft werden.</w:t>
            </w:r>
          </w:p>
          <w:p w14:paraId="21876366" w14:textId="77777777" w:rsidR="00266963" w:rsidRPr="007E274D" w:rsidRDefault="00266963" w:rsidP="00266963">
            <w:pPr>
              <w:spacing w:after="0" w:line="240" w:lineRule="auto"/>
              <w:rPr>
                <w:rFonts w:ascii="Calibri" w:eastAsia="Times New Roman" w:hAnsi="Calibri" w:cs="Calibri"/>
                <w:color w:val="0070C0"/>
                <w:sz w:val="24"/>
                <w:szCs w:val="24"/>
              </w:rPr>
            </w:pPr>
          </w:p>
          <w:p w14:paraId="61FD06DC" w14:textId="7777777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Das Auditprogramm berücksichtigt:</w:t>
            </w:r>
          </w:p>
          <w:p w14:paraId="42FD18B6" w14:textId="77BC8473" w:rsidR="00266963" w:rsidRPr="007E274D" w:rsidRDefault="00BD0E19" w:rsidP="00BD0E19">
            <w:pPr>
              <w:pStyle w:val="ListParagraph"/>
              <w:spacing w:after="0" w:line="240" w:lineRule="auto"/>
              <w:ind w:left="410"/>
              <w:rPr>
                <w:rFonts w:ascii="Calibri" w:eastAsia="Times New Roman" w:hAnsi="Calibri" w:cs="Calibri"/>
                <w:color w:val="0070C0"/>
                <w:sz w:val="24"/>
                <w:szCs w:val="24"/>
              </w:rPr>
            </w:pPr>
            <w:r w:rsidRPr="007E274D">
              <w:rPr>
                <w:rFonts w:ascii="Calibri" w:hAnsi="Calibri"/>
                <w:color w:val="0070C0"/>
                <w:sz w:val="24"/>
                <w:szCs w:val="24"/>
              </w:rPr>
              <w:t xml:space="preserve">- Kompetenzen und Ausbildung der internen Auditoren und deren Unabhängigkeit </w:t>
            </w:r>
          </w:p>
          <w:p w14:paraId="02A9E273" w14:textId="1B11C86B" w:rsidR="00266963" w:rsidRPr="007E274D" w:rsidRDefault="00BD0E19" w:rsidP="00BD0E19">
            <w:pPr>
              <w:pStyle w:val="ListParagraph"/>
              <w:spacing w:after="0" w:line="240" w:lineRule="auto"/>
              <w:ind w:left="410"/>
              <w:rPr>
                <w:rFonts w:ascii="Calibri" w:eastAsia="Times New Roman" w:hAnsi="Calibri" w:cs="Calibri"/>
                <w:color w:val="0070C0"/>
                <w:sz w:val="24"/>
                <w:szCs w:val="24"/>
              </w:rPr>
            </w:pPr>
            <w:r w:rsidRPr="007E274D">
              <w:rPr>
                <w:rFonts w:ascii="Calibri" w:hAnsi="Calibri"/>
                <w:color w:val="0070C0"/>
                <w:sz w:val="24"/>
                <w:szCs w:val="24"/>
              </w:rPr>
              <w:t>- in den Audits festgelegte Maßnahmen bei Abweichungen</w:t>
            </w:r>
          </w:p>
          <w:p w14:paraId="4A611192" w14:textId="53890B10" w:rsidR="00266963" w:rsidRPr="007E274D" w:rsidRDefault="00BD0E19" w:rsidP="00BD0E19">
            <w:pPr>
              <w:pStyle w:val="ListParagraph"/>
              <w:spacing w:after="0" w:line="240" w:lineRule="auto"/>
              <w:ind w:left="410"/>
              <w:rPr>
                <w:rFonts w:ascii="Calibri" w:eastAsia="Times New Roman" w:hAnsi="Calibri" w:cs="Calibri"/>
                <w:color w:val="0070C0"/>
                <w:sz w:val="24"/>
                <w:szCs w:val="24"/>
              </w:rPr>
            </w:pPr>
            <w:r w:rsidRPr="007E274D">
              <w:rPr>
                <w:rFonts w:ascii="Calibri" w:hAnsi="Calibri"/>
                <w:color w:val="0070C0"/>
                <w:sz w:val="24"/>
                <w:szCs w:val="24"/>
              </w:rPr>
              <w:t>- Auditbericht</w:t>
            </w:r>
          </w:p>
          <w:p w14:paraId="08EBE5F0" w14:textId="77777777" w:rsidR="00266963" w:rsidRPr="007E274D" w:rsidRDefault="00266963" w:rsidP="00266963">
            <w:pPr>
              <w:spacing w:after="0" w:line="240" w:lineRule="auto"/>
              <w:rPr>
                <w:rFonts w:ascii="Calibri" w:eastAsia="Times New Roman" w:hAnsi="Calibri" w:cs="Calibri"/>
                <w:color w:val="0070C0"/>
                <w:sz w:val="24"/>
                <w:szCs w:val="24"/>
              </w:rPr>
            </w:pPr>
          </w:p>
          <w:p w14:paraId="5CE0CEC6" w14:textId="31FABF24"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 xml:space="preserve">Falls das Unternehmen Kunststoffgranulat handhabt, deckt das Programm zusätzlich Folgendes ab: </w:t>
            </w:r>
          </w:p>
          <w:p w14:paraId="376970AD" w14:textId="1964A84C" w:rsidR="00266963" w:rsidRPr="007E274D" w:rsidRDefault="00BD0E19" w:rsidP="000A4AF5">
            <w:pPr>
              <w:pStyle w:val="ListParagraph"/>
              <w:spacing w:after="0" w:line="240" w:lineRule="auto"/>
              <w:ind w:left="521" w:hanging="113"/>
              <w:rPr>
                <w:rFonts w:ascii="Calibri" w:eastAsia="Times New Roman" w:hAnsi="Calibri" w:cs="Calibri"/>
                <w:color w:val="0070C0"/>
                <w:sz w:val="24"/>
                <w:szCs w:val="24"/>
              </w:rPr>
            </w:pPr>
            <w:r w:rsidRPr="007E274D">
              <w:rPr>
                <w:rFonts w:ascii="Calibri" w:hAnsi="Calibri"/>
                <w:color w:val="0070C0"/>
                <w:sz w:val="24"/>
                <w:szCs w:val="24"/>
              </w:rPr>
              <w:t>- Einhaltung des Plans für Routineprüfungen innerhalb und außerhalb der physikalischen Grenzen und dessen Wirksamkeit</w:t>
            </w:r>
          </w:p>
          <w:p w14:paraId="63146228" w14:textId="2232B3A9" w:rsidR="00266963" w:rsidRPr="007E274D" w:rsidRDefault="000A4AF5" w:rsidP="000A4AF5">
            <w:pPr>
              <w:spacing w:after="0" w:line="240" w:lineRule="auto"/>
              <w:ind w:left="410"/>
              <w:rPr>
                <w:rFonts w:ascii="Calibri" w:eastAsia="Times New Roman" w:hAnsi="Calibri" w:cs="Calibri"/>
                <w:color w:val="0070C0"/>
                <w:sz w:val="24"/>
                <w:szCs w:val="24"/>
              </w:rPr>
            </w:pPr>
            <w:r w:rsidRPr="007E274D">
              <w:rPr>
                <w:rFonts w:ascii="Calibri" w:hAnsi="Calibri"/>
                <w:color w:val="0070C0"/>
                <w:sz w:val="24"/>
                <w:szCs w:val="24"/>
              </w:rPr>
              <w:t>- Wirksamkeit der Betriebsanweisungen zur Vermeidung und Minderung von Granulatverlusten</w:t>
            </w:r>
          </w:p>
          <w:p w14:paraId="2006730C" w14:textId="77777777" w:rsidR="00266963" w:rsidRPr="007E274D" w:rsidRDefault="00266963" w:rsidP="00266963">
            <w:pPr>
              <w:spacing w:after="0" w:line="240" w:lineRule="auto"/>
              <w:rPr>
                <w:rFonts w:ascii="Calibri" w:eastAsia="Times New Roman" w:hAnsi="Calibri" w:cs="Calibri"/>
                <w:sz w:val="24"/>
                <w:szCs w:val="24"/>
              </w:rPr>
            </w:pPr>
          </w:p>
          <w:p w14:paraId="32785705"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Insbesondere ist darauf zu achten, ob die Bereiche (Kapitel) aus SQAS hinreichend abgedeckt sind. </w:t>
            </w:r>
          </w:p>
          <w:p w14:paraId="4DAF357B"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br/>
              <w:t xml:space="preserve">Die tatsächliche Situation im Unternehmen sollte mit den zutreffenden gesetzlichen Bestimmungen und Genehmigungen übereinstimmen. Voll integrierte Subkontraktoren sind in das Auditprogramm einzubeziehen.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4128E5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3F914EA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271D558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55D4E05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0496B586"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3A0B72F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5E751AB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35CF696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p w14:paraId="3A6E0026" w14:textId="33D557DD" w:rsidR="00266963" w:rsidRPr="007E274D" w:rsidRDefault="00266963" w:rsidP="00266963">
            <w:pPr>
              <w:spacing w:after="0" w:line="240" w:lineRule="auto"/>
              <w:jc w:val="center"/>
              <w:rPr>
                <w:rFonts w:ascii="Calibri" w:eastAsia="Times New Roman" w:hAnsi="Calibri" w:cs="Calibri"/>
                <w:color w:val="0070C0"/>
                <w:sz w:val="24"/>
                <w:szCs w:val="24"/>
                <w:u w:val="single"/>
              </w:rPr>
            </w:pPr>
            <w:r w:rsidRPr="007E274D">
              <w:rPr>
                <w:rFonts w:ascii="Calibri" w:hAnsi="Calibri"/>
                <w:color w:val="0070C0"/>
                <w:sz w:val="24"/>
                <w:szCs w:val="24"/>
              </w:rPr>
              <w:t>x</w:t>
            </w:r>
          </w:p>
        </w:tc>
      </w:tr>
      <w:tr w:rsidR="00266963" w:rsidRPr="007E274D" w14:paraId="681A8134" w14:textId="2908832E" w:rsidTr="00545C84">
        <w:trPr>
          <w:gridAfter w:val="1"/>
          <w:wAfter w:w="14" w:type="dxa"/>
          <w:trHeight w:val="12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2D462" w14:textId="25598C28"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lastRenderedPageBreak/>
              <w:t>5.3.2</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102A5865"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Werden für die im Audit erkannten Schwachstellen Aktionspläne erarbeitet und Korrekturmaßnahmen ergriffen?</w:t>
            </w:r>
          </w:p>
        </w:tc>
        <w:tc>
          <w:tcPr>
            <w:tcW w:w="283" w:type="dxa"/>
            <w:tcBorders>
              <w:top w:val="single" w:sz="4" w:space="0" w:color="auto"/>
              <w:left w:val="nil"/>
              <w:bottom w:val="nil"/>
              <w:right w:val="single" w:sz="4" w:space="0" w:color="auto"/>
            </w:tcBorders>
            <w:shd w:val="clear" w:color="auto" w:fill="FFFFFF" w:themeFill="background1"/>
            <w:hideMark/>
          </w:tcPr>
          <w:p w14:paraId="438DD54A"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333C4403"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Bitten Sie um Vorlage von Protokollen, Hausmitteilungen, Berichten, die belegen, dass Aktionspläne ausgearbeitet, weiterverfolgt und geeignete Korrekturmaßnahmen getroffen werden. Das Unternehmen sollte über ein dokumentiertes System zur Bewertung der Wirksamkeit der getroffenen Maßnahmen verfügen.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69D393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4B5E30B" w14:textId="18A944C8" w:rsidTr="00545C84">
        <w:trPr>
          <w:gridAfter w:val="1"/>
          <w:wAfter w:w="14" w:type="dxa"/>
          <w:trHeight w:val="145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BDBA565" w14:textId="7762A109"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5.3.3</w:t>
            </w:r>
          </w:p>
        </w:tc>
        <w:tc>
          <w:tcPr>
            <w:tcW w:w="3827" w:type="dxa"/>
            <w:tcBorders>
              <w:top w:val="nil"/>
              <w:left w:val="nil"/>
              <w:bottom w:val="single" w:sz="4" w:space="0" w:color="auto"/>
              <w:right w:val="single" w:sz="4" w:space="0" w:color="auto"/>
            </w:tcBorders>
            <w:shd w:val="clear" w:color="auto" w:fill="FFFFFF" w:themeFill="background1"/>
            <w:hideMark/>
          </w:tcPr>
          <w:p w14:paraId="1464F70D"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Sind die mit der Auditierung betrauten Personen in Techniken der Auditierung und der Bewertung geschult und kompetent? </w:t>
            </w:r>
          </w:p>
        </w:tc>
        <w:tc>
          <w:tcPr>
            <w:tcW w:w="283" w:type="dxa"/>
            <w:tcBorders>
              <w:top w:val="nil"/>
              <w:left w:val="nil"/>
              <w:bottom w:val="single" w:sz="4" w:space="0" w:color="auto"/>
              <w:right w:val="single" w:sz="4" w:space="0" w:color="auto"/>
            </w:tcBorders>
            <w:shd w:val="clear" w:color="auto" w:fill="FFFFFF" w:themeFill="background1"/>
            <w:hideMark/>
          </w:tcPr>
          <w:p w14:paraId="00665BA8"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1D6FCC4" w14:textId="03A2D73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Interne Audits sollten von Personen durchgeführt werden, die in Techniken der Auditierung und der Bewertung geschult sind, die unabhängig von den auditierten Bereichen/Tätigkeiten sind und die auf einer angemessenen Unternehmensebene tätig sind. Fragen Sie nach Nachweisen (Teilnahme an Schulungskursen, Diplome, Organigramme, Schulungsplan, Erfahrung, Kompetenzbewertung usw.)</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0C076E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FD04453" w14:textId="629EA2B5" w:rsidTr="00545C84">
        <w:trPr>
          <w:gridAfter w:val="1"/>
          <w:wAfter w:w="14" w:type="dxa"/>
          <w:trHeight w:val="136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3E1ED" w14:textId="1DC8D38D"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5.3.4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0B8F4580" w14:textId="72CC586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Führen die entsprechenden Führungskräfte regelmäßig Sicherheits</w:t>
            </w:r>
            <w:r w:rsidR="009A575E" w:rsidRPr="007E274D">
              <w:rPr>
                <w:rFonts w:ascii="Calibri" w:hAnsi="Calibri"/>
                <w:sz w:val="24"/>
                <w:szCs w:val="24"/>
              </w:rPr>
              <w:t>-</w:t>
            </w:r>
            <w:r w:rsidRPr="007E274D">
              <w:rPr>
                <w:rFonts w:ascii="Calibri" w:hAnsi="Calibri"/>
                <w:sz w:val="24"/>
                <w:szCs w:val="24"/>
              </w:rPr>
              <w:t>begehungen durch und werden diese dokumentiert?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1269F17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0561B515" w14:textId="4352865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Sicherheitsbegehungen sind regelmäßig stattfindende interne Sicherheitsinspektionen. Der Senior Manager ist die Führungskraft mit höchster operativer Verantwortung am Standort. Deshalb ist es wichtig, dass der Senior Manager an diesen Inspektionen teilnimmt. Sicherheitsbegehungen müssen mindestens einmal alle drei Monate stattfinden.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AD4E05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C91BF75" w14:textId="77777777" w:rsidTr="00545C84">
        <w:trPr>
          <w:gridAfter w:val="1"/>
          <w:wAfter w:w="14" w:type="dxa"/>
          <w:trHeight w:val="1365"/>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76C2AC90" w14:textId="3C6896AC"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5.3.5</w:t>
            </w:r>
          </w:p>
        </w:tc>
        <w:tc>
          <w:tcPr>
            <w:tcW w:w="3827" w:type="dxa"/>
            <w:tcBorders>
              <w:top w:val="single" w:sz="4" w:space="0" w:color="auto"/>
              <w:left w:val="nil"/>
              <w:bottom w:val="single" w:sz="4" w:space="0" w:color="auto"/>
              <w:right w:val="single" w:sz="4" w:space="0" w:color="auto"/>
            </w:tcBorders>
            <w:shd w:val="clear" w:color="auto" w:fill="FDE9D9"/>
          </w:tcPr>
          <w:p w14:paraId="25630ABF" w14:textId="126D001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Führen Sie Audits in eigenen Lagerhäusern und/oder Terminals durch?</w:t>
            </w:r>
          </w:p>
        </w:tc>
        <w:tc>
          <w:tcPr>
            <w:tcW w:w="283" w:type="dxa"/>
            <w:tcBorders>
              <w:top w:val="nil"/>
              <w:left w:val="nil"/>
              <w:bottom w:val="nil"/>
              <w:right w:val="nil"/>
            </w:tcBorders>
            <w:shd w:val="clear" w:color="auto" w:fill="FDE9D9"/>
          </w:tcPr>
          <w:p w14:paraId="63A013BB" w14:textId="04CD9742"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0F21DEAE" w14:textId="5E30779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Es sollte eine dokumentierte Betriebsanweisung vorliegen, in der das zu verwendende Auditdokument sowie die zu erfüllenden Kriterien festgelegt sind. Es sollten Nachweise dazu vorliegen, dass bei Audits ein Abgleich mit diesen Kriterien erfolgt und dass Maßnahmenpläne für Abweichungen vorhanden sind und umgesetzt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168625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0BF6358" w14:textId="77777777" w:rsidTr="00545C84">
        <w:trPr>
          <w:gridAfter w:val="1"/>
          <w:wAfter w:w="14" w:type="dxa"/>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62983074" w14:textId="13692525"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5.3.6</w:t>
            </w:r>
          </w:p>
        </w:tc>
        <w:tc>
          <w:tcPr>
            <w:tcW w:w="3827" w:type="dxa"/>
            <w:tcBorders>
              <w:top w:val="nil"/>
              <w:left w:val="nil"/>
              <w:bottom w:val="single" w:sz="4" w:space="0" w:color="auto"/>
              <w:right w:val="single" w:sz="4" w:space="0" w:color="auto"/>
            </w:tcBorders>
            <w:shd w:val="clear" w:color="auto" w:fill="FDE9D9"/>
          </w:tcPr>
          <w:p w14:paraId="0387BF04" w14:textId="4FF7F49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Führen Sie Audits in eigenen Lagerhäusern und/oder Terminals anhand eines geeigneten SQAS-Pakets durch?</w:t>
            </w:r>
          </w:p>
        </w:tc>
        <w:tc>
          <w:tcPr>
            <w:tcW w:w="283" w:type="dxa"/>
            <w:tcBorders>
              <w:top w:val="nil"/>
              <w:left w:val="nil"/>
              <w:bottom w:val="nil"/>
              <w:right w:val="nil"/>
            </w:tcBorders>
            <w:shd w:val="clear" w:color="auto" w:fill="FDE9D9"/>
          </w:tcPr>
          <w:p w14:paraId="09B7AD03" w14:textId="2FB7B5DC"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674F42D" w14:textId="35C877F0"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trike/>
                <w:sz w:val="24"/>
                <w:szCs w:val="24"/>
              </w:rPr>
              <w: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C8430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785FF44" w14:textId="77777777" w:rsidTr="00545C84">
        <w:trPr>
          <w:gridAfter w:val="1"/>
          <w:wAfter w:w="14" w:type="dxa"/>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06826559" w14:textId="43C2BC0E"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5.3.7</w:t>
            </w:r>
          </w:p>
        </w:tc>
        <w:tc>
          <w:tcPr>
            <w:tcW w:w="3827" w:type="dxa"/>
            <w:tcBorders>
              <w:top w:val="nil"/>
              <w:left w:val="nil"/>
              <w:bottom w:val="single" w:sz="4" w:space="0" w:color="auto"/>
              <w:right w:val="single" w:sz="4" w:space="0" w:color="auto"/>
            </w:tcBorders>
            <w:shd w:val="clear" w:color="auto" w:fill="FDE9D9"/>
          </w:tcPr>
          <w:p w14:paraId="5376CE37" w14:textId="3CAEAA1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Führen Sie in Ihrer internen Transportabteilung Audits durch? </w:t>
            </w:r>
          </w:p>
        </w:tc>
        <w:tc>
          <w:tcPr>
            <w:tcW w:w="283" w:type="dxa"/>
            <w:tcBorders>
              <w:top w:val="nil"/>
              <w:left w:val="nil"/>
              <w:bottom w:val="nil"/>
              <w:right w:val="nil"/>
            </w:tcBorders>
            <w:shd w:val="clear" w:color="auto" w:fill="FDE9D9"/>
          </w:tcPr>
          <w:p w14:paraId="0FD1E761" w14:textId="13C148D2"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trike/>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2A62E16" w14:textId="791366C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C42BE2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205033F" w14:textId="77777777" w:rsidTr="00545C84">
        <w:trPr>
          <w:gridAfter w:val="1"/>
          <w:wAfter w:w="14" w:type="dxa"/>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2B25AF9C" w14:textId="20B54718"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5.3.8</w:t>
            </w:r>
          </w:p>
        </w:tc>
        <w:tc>
          <w:tcPr>
            <w:tcW w:w="3827" w:type="dxa"/>
            <w:tcBorders>
              <w:top w:val="nil"/>
              <w:left w:val="nil"/>
              <w:bottom w:val="single" w:sz="4" w:space="0" w:color="auto"/>
              <w:right w:val="single" w:sz="4" w:space="0" w:color="auto"/>
            </w:tcBorders>
            <w:shd w:val="clear" w:color="auto" w:fill="FDE9D9"/>
          </w:tcPr>
          <w:p w14:paraId="5FCEB4DC" w14:textId="767042C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Führen Sie in Ihrer internen Transportabteilung Audits anhand des SQAS-Moduls Transport Service durch?</w:t>
            </w:r>
          </w:p>
        </w:tc>
        <w:tc>
          <w:tcPr>
            <w:tcW w:w="283" w:type="dxa"/>
            <w:tcBorders>
              <w:top w:val="nil"/>
              <w:left w:val="nil"/>
              <w:bottom w:val="nil"/>
              <w:right w:val="nil"/>
            </w:tcBorders>
            <w:shd w:val="clear" w:color="auto" w:fill="FDE9D9"/>
          </w:tcPr>
          <w:p w14:paraId="17FD36D0" w14:textId="4D429201"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82C89B3" w14:textId="0DE81D50"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trike/>
                <w:sz w:val="24"/>
                <w:szCs w:val="24"/>
              </w:rPr>
              <w: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FAB847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B0F4983" w14:textId="77777777" w:rsidTr="00545C84">
        <w:trPr>
          <w:gridAfter w:val="1"/>
          <w:wAfter w:w="14" w:type="dxa"/>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3F538B8C" w14:textId="65752DAC"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lastRenderedPageBreak/>
              <w:t>5.3.9</w:t>
            </w:r>
          </w:p>
        </w:tc>
        <w:tc>
          <w:tcPr>
            <w:tcW w:w="3827" w:type="dxa"/>
            <w:tcBorders>
              <w:top w:val="nil"/>
              <w:left w:val="nil"/>
              <w:bottom w:val="single" w:sz="4" w:space="0" w:color="auto"/>
              <w:right w:val="single" w:sz="4" w:space="0" w:color="auto"/>
            </w:tcBorders>
            <w:shd w:val="clear" w:color="auto" w:fill="FDE9D9"/>
          </w:tcPr>
          <w:p w14:paraId="031D4EE8" w14:textId="097C6DD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Führen Sie bei Ihren beauftragten Dienstleistern für Abfüll- und Mischprozesse ein Audit gemäß den zutreffenden Abschnitten des ESAD-Fragebogens durch?</w:t>
            </w:r>
          </w:p>
        </w:tc>
        <w:tc>
          <w:tcPr>
            <w:tcW w:w="283" w:type="dxa"/>
            <w:tcBorders>
              <w:top w:val="nil"/>
              <w:left w:val="nil"/>
              <w:bottom w:val="nil"/>
              <w:right w:val="nil"/>
            </w:tcBorders>
            <w:shd w:val="clear" w:color="auto" w:fill="FDE9D9"/>
          </w:tcPr>
          <w:p w14:paraId="1668D3FB" w14:textId="058DF253"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E98F26B" w14:textId="3196163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trike/>
                <w:sz w:val="24"/>
                <w:szCs w:val="24"/>
              </w:rPr>
              <w: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C98C01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94DAAEC" w14:textId="77777777" w:rsidTr="00545C84">
        <w:trPr>
          <w:gridAfter w:val="1"/>
          <w:wAfter w:w="14" w:type="dxa"/>
          <w:trHeight w:val="1365"/>
          <w:jc w:val="center"/>
        </w:trPr>
        <w:tc>
          <w:tcPr>
            <w:tcW w:w="1555" w:type="dxa"/>
            <w:tcBorders>
              <w:top w:val="nil"/>
              <w:left w:val="single" w:sz="4" w:space="0" w:color="auto"/>
              <w:bottom w:val="single" w:sz="4" w:space="0" w:color="auto"/>
              <w:right w:val="single" w:sz="4" w:space="0" w:color="auto"/>
            </w:tcBorders>
            <w:shd w:val="clear" w:color="auto" w:fill="FDE9D9"/>
          </w:tcPr>
          <w:p w14:paraId="5EFC7E9F" w14:textId="5B660409"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5.3.10</w:t>
            </w:r>
          </w:p>
        </w:tc>
        <w:tc>
          <w:tcPr>
            <w:tcW w:w="3827" w:type="dxa"/>
            <w:tcBorders>
              <w:top w:val="nil"/>
              <w:left w:val="nil"/>
              <w:bottom w:val="single" w:sz="4" w:space="0" w:color="auto"/>
              <w:right w:val="single" w:sz="4" w:space="0" w:color="auto"/>
            </w:tcBorders>
            <w:shd w:val="clear" w:color="auto" w:fill="FDE9D9"/>
          </w:tcPr>
          <w:p w14:paraId="179287D6" w14:textId="6675AEB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in Ihrem Unternehmen eine Betriebsanweisung (inklusive Auswahlkriterien) zur Bewertung der Wareneingangssysteme des Kunden?</w:t>
            </w:r>
          </w:p>
        </w:tc>
        <w:tc>
          <w:tcPr>
            <w:tcW w:w="283" w:type="dxa"/>
            <w:tcBorders>
              <w:top w:val="nil"/>
              <w:left w:val="nil"/>
              <w:bottom w:val="nil"/>
              <w:right w:val="nil"/>
            </w:tcBorders>
            <w:shd w:val="clear" w:color="auto" w:fill="FDE9D9"/>
          </w:tcPr>
          <w:p w14:paraId="6B71C9B2" w14:textId="4BBC4F1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0753B145" w14:textId="4BBE2C3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Zu den möglichen Kriterien zählt beispielsweise, wenn das Vertriebsunternehmen Bedenken bzgl. des sicheren Umgangs mit Produkten auf Seiten des Kunden hat. Weitere Anforderungen können sein: Anforderungen für den Standortzugang, PSA-Anforderungen, Geräteanforderungen, Öffnungszeiten, Fahrzeugbeschränkungen, Länge der Schläuche, Art der Schläuche, Kompressoren und Pumpen, sofern zutreffend. Ggf. müssen auch detaillierte Informationen zu den in den einzelnen Phasen geforderten Dokumenten vorliegen.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0C4646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2572676" w14:textId="53AEE9E8" w:rsidTr="00545C84">
        <w:trPr>
          <w:gridAfter w:val="1"/>
          <w:wAfter w:w="14" w:type="dxa"/>
          <w:trHeight w:val="31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9DF92" w14:textId="73B5C454"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5.4</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3862BF74"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Management Review Meetings </w:t>
            </w:r>
          </w:p>
        </w:tc>
        <w:tc>
          <w:tcPr>
            <w:tcW w:w="283" w:type="dxa"/>
            <w:tcBorders>
              <w:top w:val="single" w:sz="4" w:space="0" w:color="auto"/>
              <w:left w:val="nil"/>
              <w:bottom w:val="nil"/>
              <w:right w:val="single" w:sz="4" w:space="0" w:color="auto"/>
            </w:tcBorders>
            <w:shd w:val="clear" w:color="auto" w:fill="FFFFFF" w:themeFill="background1"/>
            <w:hideMark/>
          </w:tcPr>
          <w:p w14:paraId="3F578FB2"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1D306F3E"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Management Review Meetings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85038A1" w14:textId="77777777" w:rsidR="00266963" w:rsidRPr="007E274D" w:rsidRDefault="00266963" w:rsidP="00266963">
            <w:pPr>
              <w:spacing w:after="0" w:line="240" w:lineRule="auto"/>
              <w:jc w:val="center"/>
              <w:rPr>
                <w:rFonts w:ascii="Calibri" w:eastAsia="Times New Roman" w:hAnsi="Calibri" w:cs="Calibri"/>
                <w:b/>
                <w:bCs/>
                <w:color w:val="0070C0"/>
                <w:sz w:val="24"/>
                <w:szCs w:val="24"/>
              </w:rPr>
            </w:pPr>
          </w:p>
        </w:tc>
      </w:tr>
      <w:tr w:rsidR="00266963" w:rsidRPr="007E274D" w14:paraId="57A2A0BC" w14:textId="3899600A" w:rsidTr="00545C84">
        <w:trPr>
          <w:gridAfter w:val="1"/>
          <w:wAfter w:w="14" w:type="dxa"/>
          <w:trHeight w:val="166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46B5F40" w14:textId="1F39BC6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5.4.1</w:t>
            </w:r>
          </w:p>
        </w:tc>
        <w:tc>
          <w:tcPr>
            <w:tcW w:w="3827" w:type="dxa"/>
            <w:tcBorders>
              <w:top w:val="nil"/>
              <w:left w:val="nil"/>
              <w:bottom w:val="single" w:sz="4" w:space="0" w:color="auto"/>
              <w:right w:val="single" w:sz="4" w:space="0" w:color="auto"/>
            </w:tcBorders>
            <w:shd w:val="clear" w:color="auto" w:fill="FFFFFF" w:themeFill="background1"/>
            <w:hideMark/>
          </w:tcPr>
          <w:p w14:paraId="7631E0C1" w14:textId="6AA74D4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Findest mindestens einmal jährlich ein formelles Management Review zur Überprüfung des Managementsystems statt? Beinhaltet dieses Review die folgenden Punkte:</w:t>
            </w:r>
          </w:p>
        </w:tc>
        <w:tc>
          <w:tcPr>
            <w:tcW w:w="283" w:type="dxa"/>
            <w:tcBorders>
              <w:top w:val="nil"/>
              <w:left w:val="nil"/>
              <w:bottom w:val="nil"/>
              <w:right w:val="single" w:sz="4" w:space="0" w:color="auto"/>
            </w:tcBorders>
            <w:shd w:val="clear" w:color="auto" w:fill="FFFFFF" w:themeFill="background1"/>
            <w:hideMark/>
          </w:tcPr>
          <w:p w14:paraId="72884964"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nil"/>
              <w:left w:val="nil"/>
              <w:bottom w:val="single" w:sz="4" w:space="0" w:color="auto"/>
              <w:right w:val="single" w:sz="4" w:space="0" w:color="auto"/>
            </w:tcBorders>
            <w:shd w:val="clear" w:color="auto" w:fill="FFFFFF" w:themeFill="background1"/>
            <w:hideMark/>
          </w:tcPr>
          <w:p w14:paraId="71747623"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Suchen Sie nach Belegen, dass mindestens einmal im Jahr eine formelle Überprüfung des Managementsystems durch die Unternehmensleitung erfolgt, bei der die allgemeine Wirksamkeit dieser Systeme beurteilt wird. </w:t>
            </w:r>
            <w:r w:rsidRPr="007E274D">
              <w:rPr>
                <w:rFonts w:ascii="Calibri" w:hAnsi="Calibri"/>
                <w:sz w:val="24"/>
                <w:szCs w:val="24"/>
              </w:rPr>
              <w:br/>
              <w:t>Große Unternehmen können mit konsolidierten Berichten arbeiten, die Daten aller Niederlassungen enthalten. In diesem Fall muss jedoch eine Analyse der Daten der geprüften Niederlassung verfügbar sein.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F063AA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B285482" w14:textId="5D05A68F" w:rsidTr="00545C84">
        <w:trPr>
          <w:gridAfter w:val="1"/>
          <w:wAfter w:w="14" w:type="dxa"/>
          <w:trHeight w:val="67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4FD2DB5" w14:textId="04FDBF3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5.4.1.a</w:t>
            </w:r>
          </w:p>
        </w:tc>
        <w:tc>
          <w:tcPr>
            <w:tcW w:w="3827" w:type="dxa"/>
            <w:tcBorders>
              <w:top w:val="nil"/>
              <w:left w:val="nil"/>
              <w:bottom w:val="single" w:sz="4" w:space="0" w:color="auto"/>
              <w:right w:val="single" w:sz="4" w:space="0" w:color="auto"/>
            </w:tcBorders>
            <w:shd w:val="clear" w:color="auto" w:fill="FFFFFF" w:themeFill="background1"/>
            <w:hideMark/>
          </w:tcPr>
          <w:p w14:paraId="4FCF3153"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Stand der Maßnahmen aus früheren Management Reviews</w:t>
            </w:r>
          </w:p>
        </w:tc>
        <w:tc>
          <w:tcPr>
            <w:tcW w:w="283" w:type="dxa"/>
            <w:tcBorders>
              <w:top w:val="nil"/>
              <w:left w:val="nil"/>
              <w:bottom w:val="nil"/>
              <w:right w:val="single" w:sz="4" w:space="0" w:color="auto"/>
            </w:tcBorders>
            <w:shd w:val="clear" w:color="auto" w:fill="FFFFFF" w:themeFill="background1"/>
            <w:hideMark/>
          </w:tcPr>
          <w:p w14:paraId="5AA41C4F"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64DEF6C3"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3CD3A04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F39D8EF" w14:textId="1DB8A5F4" w:rsidTr="00545C84">
        <w:trPr>
          <w:gridAfter w:val="1"/>
          <w:wAfter w:w="14" w:type="dxa"/>
          <w:trHeight w:val="43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53EF204" w14:textId="159D8E3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5.4.1.b</w:t>
            </w:r>
          </w:p>
        </w:tc>
        <w:tc>
          <w:tcPr>
            <w:tcW w:w="3827" w:type="dxa"/>
            <w:tcBorders>
              <w:top w:val="nil"/>
              <w:left w:val="nil"/>
              <w:bottom w:val="single" w:sz="4" w:space="0" w:color="auto"/>
              <w:right w:val="single" w:sz="4" w:space="0" w:color="auto"/>
            </w:tcBorders>
            <w:shd w:val="clear" w:color="auto" w:fill="FFFFFF" w:themeFill="background1"/>
            <w:hideMark/>
          </w:tcPr>
          <w:p w14:paraId="6AD767C8"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Gefahrgut-Jahresbericht (soweit zutreffend)</w:t>
            </w:r>
          </w:p>
        </w:tc>
        <w:tc>
          <w:tcPr>
            <w:tcW w:w="283" w:type="dxa"/>
            <w:tcBorders>
              <w:top w:val="nil"/>
              <w:left w:val="nil"/>
              <w:bottom w:val="nil"/>
              <w:right w:val="single" w:sz="4" w:space="0" w:color="auto"/>
            </w:tcBorders>
            <w:shd w:val="clear" w:color="auto" w:fill="FFFFFF" w:themeFill="background1"/>
            <w:hideMark/>
          </w:tcPr>
          <w:p w14:paraId="64B545CF"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1944149B"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FC3332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0A08A32" w14:textId="0E8ED4F0" w:rsidTr="00545C84">
        <w:trPr>
          <w:gridAfter w:val="1"/>
          <w:wAfter w:w="14" w:type="dxa"/>
          <w:trHeight w:val="39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944109B" w14:textId="58661A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5.4.1.c</w:t>
            </w:r>
          </w:p>
        </w:tc>
        <w:tc>
          <w:tcPr>
            <w:tcW w:w="3827" w:type="dxa"/>
            <w:tcBorders>
              <w:top w:val="nil"/>
              <w:left w:val="nil"/>
              <w:bottom w:val="single" w:sz="4" w:space="0" w:color="auto"/>
              <w:right w:val="single" w:sz="4" w:space="0" w:color="auto"/>
            </w:tcBorders>
            <w:shd w:val="clear" w:color="auto" w:fill="FFFFFF" w:themeFill="background1"/>
            <w:hideMark/>
          </w:tcPr>
          <w:p w14:paraId="233DFB9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Leistung der Subkontraktoren</w:t>
            </w:r>
          </w:p>
        </w:tc>
        <w:tc>
          <w:tcPr>
            <w:tcW w:w="283" w:type="dxa"/>
            <w:tcBorders>
              <w:top w:val="nil"/>
              <w:left w:val="nil"/>
              <w:bottom w:val="nil"/>
              <w:right w:val="single" w:sz="4" w:space="0" w:color="auto"/>
            </w:tcBorders>
            <w:shd w:val="clear" w:color="auto" w:fill="FFFFFF" w:themeFill="background1"/>
            <w:hideMark/>
          </w:tcPr>
          <w:p w14:paraId="1BEA0F00"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7D4E347C"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88BA646"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6E0CC81" w14:textId="40768FEA" w:rsidTr="00545C84">
        <w:trPr>
          <w:gridAfter w:val="1"/>
          <w:wAfter w:w="14" w:type="dxa"/>
          <w:trHeight w:val="5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49E25BA8" w14:textId="60122770"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5.4.1.d</w:t>
            </w:r>
          </w:p>
        </w:tc>
        <w:tc>
          <w:tcPr>
            <w:tcW w:w="3827" w:type="dxa"/>
            <w:tcBorders>
              <w:top w:val="nil"/>
              <w:left w:val="nil"/>
              <w:bottom w:val="single" w:sz="4" w:space="0" w:color="auto"/>
              <w:right w:val="single" w:sz="4" w:space="0" w:color="auto"/>
            </w:tcBorders>
            <w:shd w:val="clear" w:color="auto" w:fill="FFFFFF" w:themeFill="background1"/>
            <w:hideMark/>
          </w:tcPr>
          <w:p w14:paraId="0BE31E6A"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Effektivität der Trainingsprogramme</w:t>
            </w:r>
          </w:p>
        </w:tc>
        <w:tc>
          <w:tcPr>
            <w:tcW w:w="283" w:type="dxa"/>
            <w:tcBorders>
              <w:top w:val="nil"/>
              <w:left w:val="nil"/>
              <w:bottom w:val="nil"/>
              <w:right w:val="single" w:sz="4" w:space="0" w:color="auto"/>
            </w:tcBorders>
            <w:shd w:val="clear" w:color="auto" w:fill="FFFFFF" w:themeFill="background1"/>
            <w:hideMark/>
          </w:tcPr>
          <w:p w14:paraId="23128EF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1A028380"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F7BDE9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43D73FF" w14:textId="6E175E35" w:rsidTr="00545C84">
        <w:trPr>
          <w:gridAfter w:val="1"/>
          <w:wAfter w:w="14" w:type="dxa"/>
          <w:trHeight w:val="45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91234D2" w14:textId="337FD63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5.4.1.e</w:t>
            </w:r>
          </w:p>
        </w:tc>
        <w:tc>
          <w:tcPr>
            <w:tcW w:w="3827" w:type="dxa"/>
            <w:tcBorders>
              <w:top w:val="nil"/>
              <w:left w:val="nil"/>
              <w:bottom w:val="single" w:sz="4" w:space="0" w:color="auto"/>
              <w:right w:val="single" w:sz="4" w:space="0" w:color="auto"/>
            </w:tcBorders>
            <w:shd w:val="clear" w:color="auto" w:fill="FFFFFF" w:themeFill="background1"/>
            <w:hideMark/>
          </w:tcPr>
          <w:p w14:paraId="7A8152D3"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Ergebnisse </w:t>
            </w:r>
            <w:r w:rsidRPr="007E274D">
              <w:rPr>
                <w:rFonts w:ascii="Calibri" w:hAnsi="Calibri"/>
                <w:color w:val="0070C0"/>
                <w:sz w:val="24"/>
                <w:szCs w:val="24"/>
              </w:rPr>
              <w:t>interner und externer Audits</w:t>
            </w:r>
          </w:p>
        </w:tc>
        <w:tc>
          <w:tcPr>
            <w:tcW w:w="283" w:type="dxa"/>
            <w:tcBorders>
              <w:top w:val="nil"/>
              <w:left w:val="nil"/>
              <w:bottom w:val="nil"/>
              <w:right w:val="single" w:sz="4" w:space="0" w:color="auto"/>
            </w:tcBorders>
            <w:shd w:val="clear" w:color="auto" w:fill="FFFFFF" w:themeFill="background1"/>
            <w:hideMark/>
          </w:tcPr>
          <w:p w14:paraId="4E53502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6D35D5FB"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1186142A" w14:textId="7ED5FEA7"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3C8D5FFF" w14:textId="5FC03AF0" w:rsidTr="00545C84">
        <w:trPr>
          <w:gridAfter w:val="1"/>
          <w:wAfter w:w="14" w:type="dxa"/>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497C592" w14:textId="4A49F6B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5.4.1.f</w:t>
            </w:r>
          </w:p>
        </w:tc>
        <w:tc>
          <w:tcPr>
            <w:tcW w:w="3827" w:type="dxa"/>
            <w:tcBorders>
              <w:top w:val="nil"/>
              <w:left w:val="nil"/>
              <w:bottom w:val="single" w:sz="4" w:space="0" w:color="auto"/>
              <w:right w:val="single" w:sz="4" w:space="0" w:color="auto"/>
            </w:tcBorders>
            <w:shd w:val="clear" w:color="auto" w:fill="FFFFFF" w:themeFill="background1"/>
            <w:hideMark/>
          </w:tcPr>
          <w:p w14:paraId="3D8333E7"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Überwachung der KPI-Trends zu SGUQ &amp; Betriebssicherung sowie CSR, BBS und Responsible Care (falls zutreffend)</w:t>
            </w:r>
          </w:p>
        </w:tc>
        <w:tc>
          <w:tcPr>
            <w:tcW w:w="283" w:type="dxa"/>
            <w:tcBorders>
              <w:top w:val="nil"/>
              <w:left w:val="nil"/>
              <w:bottom w:val="nil"/>
              <w:right w:val="single" w:sz="4" w:space="0" w:color="auto"/>
            </w:tcBorders>
            <w:shd w:val="clear" w:color="auto" w:fill="FFFFFF" w:themeFill="background1"/>
            <w:hideMark/>
          </w:tcPr>
          <w:p w14:paraId="6D6AF1CB"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ACAE086"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CA2056B" w14:textId="322A9039"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2521FC69" w14:textId="1EB6B9DB" w:rsidTr="00545C84">
        <w:trPr>
          <w:gridAfter w:val="1"/>
          <w:wAfter w:w="14" w:type="dxa"/>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6A885D7" w14:textId="128A923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5.4.1.g</w:t>
            </w:r>
          </w:p>
        </w:tc>
        <w:tc>
          <w:tcPr>
            <w:tcW w:w="3827" w:type="dxa"/>
            <w:tcBorders>
              <w:top w:val="nil"/>
              <w:left w:val="nil"/>
              <w:bottom w:val="single" w:sz="4" w:space="0" w:color="auto"/>
              <w:right w:val="single" w:sz="4" w:space="0" w:color="auto"/>
            </w:tcBorders>
            <w:shd w:val="clear" w:color="auto" w:fill="FFFFFF" w:themeFill="background1"/>
            <w:hideMark/>
          </w:tcPr>
          <w:p w14:paraId="5A235887" w14:textId="59C3B96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Erreichung der Ziele zu SGUQ &amp; Betriebssicherung sowie CSR</w:t>
            </w:r>
          </w:p>
        </w:tc>
        <w:tc>
          <w:tcPr>
            <w:tcW w:w="283" w:type="dxa"/>
            <w:tcBorders>
              <w:top w:val="nil"/>
              <w:left w:val="nil"/>
              <w:bottom w:val="nil"/>
              <w:right w:val="single" w:sz="4" w:space="0" w:color="auto"/>
            </w:tcBorders>
            <w:shd w:val="clear" w:color="auto" w:fill="FFFFFF" w:themeFill="background1"/>
            <w:hideMark/>
          </w:tcPr>
          <w:p w14:paraId="19082191"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67FC681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6304D44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27ECCCC" w14:textId="4B4FCFAD" w:rsidTr="00545C84">
        <w:trPr>
          <w:gridAfter w:val="1"/>
          <w:wAfter w:w="14" w:type="dxa"/>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1EA7D5FF" w14:textId="69170EC1"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5.4.1.h</w:t>
            </w:r>
          </w:p>
        </w:tc>
        <w:tc>
          <w:tcPr>
            <w:tcW w:w="3827" w:type="dxa"/>
            <w:tcBorders>
              <w:top w:val="nil"/>
              <w:left w:val="nil"/>
              <w:bottom w:val="single" w:sz="4" w:space="0" w:color="auto"/>
              <w:right w:val="single" w:sz="4" w:space="0" w:color="auto"/>
            </w:tcBorders>
            <w:shd w:val="clear" w:color="auto" w:fill="FFFFFF" w:themeFill="background1"/>
            <w:hideMark/>
          </w:tcPr>
          <w:p w14:paraId="27C95228" w14:textId="20E2AE2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Wirksamkeit der Programme zur Emissionsminderung </w:t>
            </w:r>
            <w:r w:rsidRPr="007E274D">
              <w:rPr>
                <w:rFonts w:ascii="Calibri" w:hAnsi="Calibri"/>
                <w:color w:val="0070C0"/>
                <w:sz w:val="24"/>
                <w:szCs w:val="24"/>
              </w:rPr>
              <w:t>(einschließlich THG-Emissionen)</w:t>
            </w:r>
            <w:r w:rsidRPr="007E274D">
              <w:rPr>
                <w:rFonts w:ascii="Calibri" w:hAnsi="Calibri"/>
                <w:sz w:val="24"/>
                <w:szCs w:val="24"/>
              </w:rPr>
              <w:t xml:space="preserve">, die in den </w:t>
            </w:r>
            <w:r w:rsidRPr="007E274D">
              <w:rPr>
                <w:rFonts w:ascii="Calibri" w:hAnsi="Calibri"/>
                <w:color w:val="0070C0"/>
                <w:sz w:val="24"/>
                <w:szCs w:val="24"/>
              </w:rPr>
              <w:t>Modulen Transport Service, Tank Cleaning oder Warehouse</w:t>
            </w:r>
            <w:r w:rsidRPr="007E274D">
              <w:rPr>
                <w:rFonts w:ascii="Calibri" w:hAnsi="Calibri"/>
                <w:sz w:val="24"/>
                <w:szCs w:val="24"/>
              </w:rPr>
              <w:t xml:space="preserve"> gefordert werden, falls zutreffend</w:t>
            </w:r>
            <w:r w:rsidRPr="007E274D">
              <w:rPr>
                <w:rFonts w:ascii="Calibri" w:hAnsi="Calibri"/>
                <w:color w:val="0070C0"/>
                <w:sz w:val="24"/>
                <w:szCs w:val="24"/>
              </w:rPr>
              <w:t xml:space="preserve"> </w:t>
            </w:r>
          </w:p>
        </w:tc>
        <w:tc>
          <w:tcPr>
            <w:tcW w:w="283" w:type="dxa"/>
            <w:tcBorders>
              <w:top w:val="nil"/>
              <w:left w:val="nil"/>
              <w:bottom w:val="nil"/>
              <w:right w:val="single" w:sz="4" w:space="0" w:color="auto"/>
            </w:tcBorders>
            <w:shd w:val="clear" w:color="auto" w:fill="FFFFFF" w:themeFill="background1"/>
            <w:hideMark/>
          </w:tcPr>
          <w:p w14:paraId="71619D0C"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48D2D15E"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FDF08A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7DB38E4" w14:textId="3A5C8CBF" w:rsidTr="00545C84">
        <w:trPr>
          <w:gridAfter w:val="1"/>
          <w:wAfter w:w="14" w:type="dxa"/>
          <w:trHeight w:val="78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05839FEE" w14:textId="349E01B8"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5.4.1.i</w:t>
            </w:r>
          </w:p>
        </w:tc>
        <w:tc>
          <w:tcPr>
            <w:tcW w:w="3827" w:type="dxa"/>
            <w:tcBorders>
              <w:top w:val="nil"/>
              <w:left w:val="nil"/>
              <w:bottom w:val="single" w:sz="4" w:space="0" w:color="auto"/>
              <w:right w:val="single" w:sz="4" w:space="0" w:color="auto"/>
            </w:tcBorders>
            <w:shd w:val="clear" w:color="auto" w:fill="FFFFFF" w:themeFill="background1"/>
            <w:hideMark/>
          </w:tcPr>
          <w:p w14:paraId="259B1DA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Wirksamkeit des Programms zur Abfallreduzierung, das in Frage </w:t>
            </w:r>
            <w:r w:rsidRPr="007E274D">
              <w:rPr>
                <w:rFonts w:ascii="Calibri" w:hAnsi="Calibri"/>
                <w:color w:val="0070C0"/>
                <w:sz w:val="24"/>
                <w:szCs w:val="24"/>
              </w:rPr>
              <w:t>2.6.4</w:t>
            </w:r>
            <w:r w:rsidRPr="007E274D">
              <w:rPr>
                <w:rFonts w:ascii="Calibri" w:hAnsi="Calibri"/>
                <w:sz w:val="24"/>
                <w:szCs w:val="24"/>
              </w:rPr>
              <w:t xml:space="preserve"> gefordert wird</w:t>
            </w:r>
          </w:p>
        </w:tc>
        <w:tc>
          <w:tcPr>
            <w:tcW w:w="283" w:type="dxa"/>
            <w:tcBorders>
              <w:top w:val="nil"/>
              <w:left w:val="nil"/>
              <w:bottom w:val="nil"/>
              <w:right w:val="single" w:sz="4" w:space="0" w:color="auto"/>
            </w:tcBorders>
            <w:shd w:val="clear" w:color="auto" w:fill="FFFFFF" w:themeFill="background1"/>
            <w:hideMark/>
          </w:tcPr>
          <w:p w14:paraId="4ACCEE8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2E86620"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0B90423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13601CB" w14:textId="38484497" w:rsidTr="00545C84">
        <w:trPr>
          <w:gridAfter w:val="1"/>
          <w:wAfter w:w="14" w:type="dxa"/>
          <w:trHeight w:val="51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5022388D" w14:textId="2CB4B022"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5.4.1.j</w:t>
            </w:r>
          </w:p>
        </w:tc>
        <w:tc>
          <w:tcPr>
            <w:tcW w:w="3827" w:type="dxa"/>
            <w:tcBorders>
              <w:top w:val="nil"/>
              <w:left w:val="nil"/>
              <w:bottom w:val="single" w:sz="4" w:space="0" w:color="auto"/>
              <w:right w:val="single" w:sz="4" w:space="0" w:color="auto"/>
            </w:tcBorders>
            <w:shd w:val="clear" w:color="auto" w:fill="FFFFFF" w:themeFill="background1"/>
            <w:hideMark/>
          </w:tcPr>
          <w:p w14:paraId="4BE05C21"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Ergebnis der letzten SQAS-Bewertung (falls zutreffend)</w:t>
            </w:r>
          </w:p>
        </w:tc>
        <w:tc>
          <w:tcPr>
            <w:tcW w:w="283" w:type="dxa"/>
            <w:tcBorders>
              <w:top w:val="nil"/>
              <w:left w:val="nil"/>
              <w:bottom w:val="nil"/>
              <w:right w:val="single" w:sz="4" w:space="0" w:color="auto"/>
            </w:tcBorders>
            <w:shd w:val="clear" w:color="auto" w:fill="FFFFFF" w:themeFill="background1"/>
            <w:hideMark/>
          </w:tcPr>
          <w:p w14:paraId="793B2ED5"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6E80A134"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77C392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2241E1F" w14:textId="03AAA23C" w:rsidTr="00545C84">
        <w:trPr>
          <w:gridAfter w:val="1"/>
          <w:wAfter w:w="14" w:type="dxa"/>
          <w:trHeight w:val="49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6FEFA86D" w14:textId="2AD5DC59"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5.4.1.k</w:t>
            </w:r>
          </w:p>
        </w:tc>
        <w:tc>
          <w:tcPr>
            <w:tcW w:w="3827" w:type="dxa"/>
            <w:tcBorders>
              <w:top w:val="nil"/>
              <w:left w:val="nil"/>
              <w:bottom w:val="single" w:sz="4" w:space="0" w:color="auto"/>
              <w:right w:val="single" w:sz="4" w:space="0" w:color="auto"/>
            </w:tcBorders>
            <w:shd w:val="clear" w:color="auto" w:fill="FFFFFF" w:themeFill="background1"/>
            <w:hideMark/>
          </w:tcPr>
          <w:p w14:paraId="581D5C13"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Ergebnis der Notfallübungen</w:t>
            </w:r>
          </w:p>
        </w:tc>
        <w:tc>
          <w:tcPr>
            <w:tcW w:w="283" w:type="dxa"/>
            <w:tcBorders>
              <w:top w:val="nil"/>
              <w:left w:val="nil"/>
              <w:bottom w:val="nil"/>
              <w:right w:val="single" w:sz="4" w:space="0" w:color="auto"/>
            </w:tcBorders>
            <w:shd w:val="clear" w:color="auto" w:fill="FFFFFF" w:themeFill="background1"/>
            <w:hideMark/>
          </w:tcPr>
          <w:p w14:paraId="7962361E"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47C30858"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441E895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63F8C0D" w14:textId="62871176" w:rsidTr="00545C84">
        <w:trPr>
          <w:gridAfter w:val="1"/>
          <w:wAfter w:w="14" w:type="dxa"/>
          <w:trHeight w:val="765"/>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2EA447BB" w14:textId="69730D8F"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5.4.1.l</w:t>
            </w:r>
          </w:p>
        </w:tc>
        <w:tc>
          <w:tcPr>
            <w:tcW w:w="3827" w:type="dxa"/>
            <w:tcBorders>
              <w:top w:val="nil"/>
              <w:left w:val="nil"/>
              <w:bottom w:val="single" w:sz="4" w:space="0" w:color="auto"/>
              <w:right w:val="single" w:sz="4" w:space="0" w:color="auto"/>
            </w:tcBorders>
            <w:shd w:val="clear" w:color="auto" w:fill="FFFFFF" w:themeFill="background1"/>
            <w:hideMark/>
          </w:tcPr>
          <w:p w14:paraId="6F609ACF" w14:textId="77777777"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Status der Einhaltung von Vorschriften</w:t>
            </w:r>
          </w:p>
        </w:tc>
        <w:tc>
          <w:tcPr>
            <w:tcW w:w="283" w:type="dxa"/>
            <w:tcBorders>
              <w:top w:val="nil"/>
              <w:left w:val="nil"/>
              <w:bottom w:val="nil"/>
              <w:right w:val="single" w:sz="4" w:space="0" w:color="auto"/>
            </w:tcBorders>
            <w:shd w:val="clear" w:color="auto" w:fill="FFFFFF" w:themeFill="background1"/>
            <w:hideMark/>
          </w:tcPr>
          <w:p w14:paraId="681FFB25"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2DF2B5B3"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2B5D3A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86C26F7" w14:textId="44867EB2" w:rsidTr="00545C84">
        <w:trPr>
          <w:gridAfter w:val="1"/>
          <w:wAfter w:w="14" w:type="dxa"/>
          <w:trHeight w:val="540"/>
          <w:jc w:val="center"/>
        </w:trPr>
        <w:tc>
          <w:tcPr>
            <w:tcW w:w="1555" w:type="dxa"/>
            <w:tcBorders>
              <w:top w:val="nil"/>
              <w:left w:val="single" w:sz="4" w:space="0" w:color="auto"/>
              <w:bottom w:val="single" w:sz="4" w:space="0" w:color="auto"/>
              <w:right w:val="single" w:sz="4" w:space="0" w:color="auto"/>
            </w:tcBorders>
            <w:shd w:val="clear" w:color="auto" w:fill="FFFFFF" w:themeFill="background1"/>
            <w:hideMark/>
          </w:tcPr>
          <w:p w14:paraId="3EECABEF" w14:textId="7DDC0EDF"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5.4.1.m</w:t>
            </w:r>
          </w:p>
        </w:tc>
        <w:tc>
          <w:tcPr>
            <w:tcW w:w="3827" w:type="dxa"/>
            <w:tcBorders>
              <w:top w:val="nil"/>
              <w:left w:val="nil"/>
              <w:bottom w:val="single" w:sz="4" w:space="0" w:color="auto"/>
              <w:right w:val="single" w:sz="4" w:space="0" w:color="auto"/>
            </w:tcBorders>
            <w:shd w:val="clear" w:color="auto" w:fill="FFFFFF" w:themeFill="background1"/>
            <w:hideMark/>
          </w:tcPr>
          <w:p w14:paraId="188CC82B"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Empfehlung(en) für </w:t>
            </w:r>
            <w:r w:rsidRPr="007E274D">
              <w:rPr>
                <w:rFonts w:ascii="Calibri" w:hAnsi="Calibri"/>
                <w:color w:val="0070C0"/>
                <w:sz w:val="24"/>
                <w:szCs w:val="24"/>
              </w:rPr>
              <w:t>kontinuierliche</w:t>
            </w:r>
            <w:r w:rsidRPr="007E274D">
              <w:rPr>
                <w:rFonts w:ascii="Calibri" w:hAnsi="Calibri"/>
                <w:sz w:val="24"/>
                <w:szCs w:val="24"/>
              </w:rPr>
              <w:t xml:space="preserve"> Verbesserungen</w:t>
            </w:r>
          </w:p>
        </w:tc>
        <w:tc>
          <w:tcPr>
            <w:tcW w:w="283" w:type="dxa"/>
            <w:tcBorders>
              <w:top w:val="nil"/>
              <w:left w:val="nil"/>
              <w:bottom w:val="single" w:sz="4" w:space="0" w:color="auto"/>
              <w:right w:val="single" w:sz="4" w:space="0" w:color="auto"/>
            </w:tcBorders>
            <w:shd w:val="clear" w:color="auto" w:fill="FFFFFF" w:themeFill="background1"/>
            <w:hideMark/>
          </w:tcPr>
          <w:p w14:paraId="6BE7D304"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nil"/>
              <w:left w:val="nil"/>
              <w:bottom w:val="single" w:sz="4" w:space="0" w:color="auto"/>
              <w:right w:val="single" w:sz="4" w:space="0" w:color="auto"/>
            </w:tcBorders>
            <w:shd w:val="clear" w:color="auto" w:fill="FFFFFF" w:themeFill="background1"/>
            <w:hideMark/>
          </w:tcPr>
          <w:p w14:paraId="37971F8A" w14:textId="4C2D6C8A" w:rsidR="00266963" w:rsidRPr="007E274D" w:rsidRDefault="00266963" w:rsidP="00266963">
            <w:pPr>
              <w:spacing w:after="0" w:line="240" w:lineRule="auto"/>
              <w:rPr>
                <w:rFonts w:ascii="Calibri" w:eastAsia="Times New Roman" w:hAnsi="Calibri" w:cs="Calibri"/>
                <w:color w:val="0070C0"/>
                <w:sz w:val="24"/>
                <w:szCs w:val="24"/>
              </w:rPr>
            </w:pPr>
            <w:r w:rsidRPr="007E274D">
              <w:rPr>
                <w:rFonts w:ascii="Calibri" w:hAnsi="Calibri"/>
                <w:color w:val="0070C0"/>
                <w:sz w:val="24"/>
                <w:szCs w:val="24"/>
              </w:rPr>
              <w:t>Die Empfehlungen müssen ggf. Maßnahmen enthalten, um eine Freisetzung von Granulat in die Umwelt zu verhindern.</w:t>
            </w:r>
          </w:p>
        </w:tc>
        <w:tc>
          <w:tcPr>
            <w:tcW w:w="772" w:type="dxa"/>
            <w:gridSpan w:val="2"/>
            <w:tcBorders>
              <w:top w:val="nil"/>
              <w:left w:val="nil"/>
              <w:bottom w:val="single" w:sz="4" w:space="0" w:color="auto"/>
              <w:right w:val="single" w:sz="4" w:space="0" w:color="auto"/>
            </w:tcBorders>
            <w:shd w:val="clear" w:color="auto" w:fill="FFFFFF" w:themeFill="background1"/>
            <w:vAlign w:val="center"/>
          </w:tcPr>
          <w:p w14:paraId="76B74D66" w14:textId="6183D313" w:rsidR="00266963" w:rsidRPr="007E274D" w:rsidRDefault="00266963" w:rsidP="00266963">
            <w:pPr>
              <w:spacing w:after="0" w:line="240" w:lineRule="auto"/>
              <w:jc w:val="center"/>
              <w:rPr>
                <w:rFonts w:ascii="Calibri" w:eastAsia="Times New Roman" w:hAnsi="Calibri" w:cs="Calibri"/>
                <w:color w:val="0070C0"/>
                <w:sz w:val="24"/>
                <w:szCs w:val="24"/>
              </w:rPr>
            </w:pPr>
            <w:r w:rsidRPr="007E274D">
              <w:rPr>
                <w:rFonts w:ascii="Calibri" w:hAnsi="Calibri"/>
                <w:color w:val="0070C0"/>
                <w:sz w:val="24"/>
                <w:szCs w:val="24"/>
              </w:rPr>
              <w:t>x</w:t>
            </w:r>
          </w:p>
        </w:tc>
      </w:tr>
      <w:tr w:rsidR="00266963" w:rsidRPr="007E274D" w14:paraId="4CA93F99" w14:textId="712140FB" w:rsidTr="00545C84">
        <w:trPr>
          <w:gridAfter w:val="1"/>
          <w:wAfter w:w="14" w:type="dxa"/>
          <w:trHeight w:val="98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7E337EB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5.4.2</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3C011708"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Hat die Betriebsleitung die Empfehlungen aus 5.4.1. berücksichtigt und wurde ein Verbesserungsplan mit zugewiesenen Maßnahmen und Fälligkeiten festgelegt?</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10DD571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1663B8C6"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3C6D20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C6A361A" w14:textId="1D73045F" w:rsidTr="00545C84">
        <w:trPr>
          <w:gridAfter w:val="1"/>
          <w:wAfter w:w="14" w:type="dxa"/>
          <w:trHeight w:val="126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1892111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5.4.3</w:t>
            </w: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6E05AC24" w14:textId="2467D78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Überwacht die Betriebsleitung den Grad der Zielerreichung bei SGUQ &amp; Betriebssicherung sowie CSR in den betreffenden Leitungs</w:t>
            </w:r>
            <w:r w:rsidR="009A575E" w:rsidRPr="007E274D">
              <w:rPr>
                <w:rFonts w:ascii="Calibri" w:hAnsi="Calibri"/>
                <w:sz w:val="24"/>
                <w:szCs w:val="24"/>
              </w:rPr>
              <w:t>-</w:t>
            </w:r>
            <w:r w:rsidRPr="007E274D">
              <w:rPr>
                <w:rFonts w:ascii="Calibri" w:hAnsi="Calibri"/>
                <w:sz w:val="24"/>
                <w:szCs w:val="24"/>
              </w:rPr>
              <w:t>besprechungen?</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6AA9E46D"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12AD1379" w14:textId="4000F05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Es muss nachgewiesen werden, dass die KPIs zu SGUQ &amp; Betriebssicherung sowie CSR in allen relevanten Besprechungen der Betriebsleitung nachverfolgt und mit den festgelegten Zielen abgeglichen werden. Überprüfen Sie, ob dies der Fall ist. </w:t>
            </w:r>
            <w:r w:rsidRPr="007E274D">
              <w:rPr>
                <w:rFonts w:ascii="Calibri" w:hAnsi="Calibri"/>
                <w:color w:val="0070C0"/>
                <w:sz w:val="24"/>
                <w:szCs w:val="24"/>
              </w:rPr>
              <w:t>Die</w:t>
            </w:r>
            <w:r w:rsidRPr="007E274D">
              <w:rPr>
                <w:rFonts w:ascii="Calibri" w:hAnsi="Calibri"/>
                <w:sz w:val="24"/>
                <w:szCs w:val="24"/>
              </w:rPr>
              <w:t xml:space="preserve"> verantwortliche </w:t>
            </w:r>
            <w:r w:rsidRPr="007E274D">
              <w:rPr>
                <w:rFonts w:ascii="Calibri" w:hAnsi="Calibri"/>
                <w:color w:val="0070C0"/>
                <w:sz w:val="24"/>
                <w:szCs w:val="24"/>
              </w:rPr>
              <w:t>Betriebsleitung</w:t>
            </w:r>
            <w:r w:rsidRPr="007E274D">
              <w:rPr>
                <w:rFonts w:ascii="Calibri" w:hAnsi="Calibri"/>
                <w:sz w:val="24"/>
                <w:szCs w:val="24"/>
              </w:rPr>
              <w:t xml:space="preserve"> muss definiert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07B771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FC4BABA" w14:textId="7B94B19A" w:rsidTr="00545C84">
        <w:trPr>
          <w:gridAfter w:val="1"/>
          <w:wAfter w:w="14" w:type="dxa"/>
          <w:trHeight w:val="1665"/>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A51AD" w14:textId="36A5B57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5.4.4</w:t>
            </w:r>
          </w:p>
          <w:p w14:paraId="7E0BFF3C" w14:textId="77777777" w:rsidR="00266963" w:rsidRPr="007E274D" w:rsidRDefault="00266963" w:rsidP="00266963">
            <w:pPr>
              <w:rPr>
                <w:rFonts w:ascii="Calibri" w:eastAsia="Times New Roman" w:hAnsi="Calibri" w:cs="Calibri"/>
                <w:sz w:val="24"/>
                <w:szCs w:val="24"/>
              </w:rPr>
            </w:pPr>
          </w:p>
          <w:p w14:paraId="2D4B9324" w14:textId="77777777" w:rsidR="00266963" w:rsidRPr="007E274D" w:rsidRDefault="00266963" w:rsidP="00266963">
            <w:pPr>
              <w:jc w:val="center"/>
              <w:rPr>
                <w:rFonts w:ascii="Calibri" w:eastAsia="Times New Roman" w:hAnsi="Calibri" w:cs="Calibri"/>
                <w:sz w:val="24"/>
                <w:szCs w:val="24"/>
              </w:rPr>
            </w:pPr>
          </w:p>
          <w:p w14:paraId="47589223" w14:textId="77777777" w:rsidR="00266963" w:rsidRPr="007E274D" w:rsidRDefault="00266963" w:rsidP="00266963">
            <w:pPr>
              <w:rPr>
                <w:rFonts w:ascii="Calibri" w:eastAsia="Times New Roman" w:hAnsi="Calibri" w:cs="Calibri"/>
                <w:sz w:val="24"/>
                <w:szCs w:val="24"/>
              </w:rPr>
            </w:pPr>
          </w:p>
        </w:tc>
        <w:tc>
          <w:tcPr>
            <w:tcW w:w="3827" w:type="dxa"/>
            <w:tcBorders>
              <w:top w:val="single" w:sz="4" w:space="0" w:color="auto"/>
              <w:left w:val="nil"/>
              <w:bottom w:val="single" w:sz="4" w:space="0" w:color="auto"/>
              <w:right w:val="single" w:sz="4" w:space="0" w:color="auto"/>
            </w:tcBorders>
            <w:shd w:val="clear" w:color="auto" w:fill="FFFFFF" w:themeFill="background1"/>
            <w:hideMark/>
          </w:tcPr>
          <w:p w14:paraId="2BEB1C30" w14:textId="7777777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Nachweise dafür, dass Erkenntnisse zu SGUQ &amp; Betriebssicherung an die Mitarbeiter weitergegeben werden?</w:t>
            </w:r>
          </w:p>
        </w:tc>
        <w:tc>
          <w:tcPr>
            <w:tcW w:w="283" w:type="dxa"/>
            <w:tcBorders>
              <w:top w:val="single" w:sz="4" w:space="0" w:color="auto"/>
              <w:left w:val="nil"/>
              <w:bottom w:val="single" w:sz="4" w:space="0" w:color="auto"/>
              <w:right w:val="single" w:sz="4" w:space="0" w:color="auto"/>
            </w:tcBorders>
            <w:shd w:val="clear" w:color="auto" w:fill="FFFFFF" w:themeFill="background1"/>
            <w:hideMark/>
          </w:tcPr>
          <w:p w14:paraId="75A51E3F" w14:textId="7777777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b/>
                <w:bCs/>
                <w:sz w:val="24"/>
                <w:szCs w:val="24"/>
              </w:rPr>
              <w:t xml:space="preserve"> </w:t>
            </w:r>
          </w:p>
        </w:tc>
        <w:tc>
          <w:tcPr>
            <w:tcW w:w="8224" w:type="dxa"/>
            <w:tcBorders>
              <w:top w:val="single" w:sz="4" w:space="0" w:color="auto"/>
              <w:left w:val="nil"/>
              <w:bottom w:val="single" w:sz="4" w:space="0" w:color="auto"/>
              <w:right w:val="single" w:sz="4" w:space="0" w:color="auto"/>
            </w:tcBorders>
            <w:shd w:val="clear" w:color="auto" w:fill="FFFFFF" w:themeFill="background1"/>
            <w:hideMark/>
          </w:tcPr>
          <w:p w14:paraId="5A865BA9" w14:textId="7F10B5C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Erkenntnisse und wichtige Themen rund um SGUQ &amp; Betriebssicherung sollten im Rahmen eines Verfahrens zwischen Betriebsleitung und Mitarbeitern weitergegeben werden. Dies kann durch sogenannte „Toolbox Talks“ oder in Einzelgesprächen geschehen. Bitten Sie um schriftliche Nachweise dafür, dass Feedback weitergegeben wird und Anregungen von Seiten der Mitarbeiter erwünscht sind.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26E51A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866C86F"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DB16172" w14:textId="0E3016A3" w:rsidR="00266963" w:rsidRPr="007E274D" w:rsidRDefault="00266963" w:rsidP="00266963">
            <w:pPr>
              <w:spacing w:after="0" w:line="240" w:lineRule="auto"/>
              <w:rPr>
                <w:rFonts w:ascii="Calibri" w:eastAsia="Times New Roman" w:hAnsi="Calibri" w:cs="Calibri"/>
                <w:sz w:val="32"/>
                <w:szCs w:val="32"/>
              </w:rPr>
            </w:pPr>
            <w:r w:rsidRPr="007E274D">
              <w:rPr>
                <w:b/>
                <w:sz w:val="32"/>
                <w:szCs w:val="32"/>
              </w:rPr>
              <w:t>6</w:t>
            </w:r>
            <w:r w:rsidRPr="007E274D">
              <w:rPr>
                <w:b/>
                <w:bCs/>
                <w:sz w:val="32"/>
                <w:szCs w:val="32"/>
              </w:rPr>
              <w:t>.</w:t>
            </w:r>
          </w:p>
        </w:tc>
        <w:tc>
          <w:tcPr>
            <w:tcW w:w="3827" w:type="dxa"/>
            <w:tcBorders>
              <w:top w:val="single" w:sz="4" w:space="0" w:color="auto"/>
              <w:left w:val="nil"/>
              <w:bottom w:val="single" w:sz="4" w:space="0" w:color="auto"/>
              <w:right w:val="single" w:sz="4" w:space="0" w:color="auto"/>
            </w:tcBorders>
            <w:shd w:val="clear" w:color="auto" w:fill="FDE9D9"/>
          </w:tcPr>
          <w:p w14:paraId="48F4346C" w14:textId="7CC021B4" w:rsidR="00266963" w:rsidRPr="007E274D" w:rsidRDefault="00266963" w:rsidP="00266963">
            <w:pPr>
              <w:spacing w:after="0" w:line="240" w:lineRule="auto"/>
              <w:rPr>
                <w:rFonts w:ascii="Calibri" w:eastAsia="Times New Roman" w:hAnsi="Calibri" w:cs="Calibri"/>
                <w:sz w:val="32"/>
                <w:szCs w:val="32"/>
              </w:rPr>
            </w:pPr>
            <w:bookmarkStart w:id="30" w:name="Provision_information"/>
            <w:r w:rsidRPr="007E274D">
              <w:rPr>
                <w:b/>
                <w:sz w:val="32"/>
                <w:szCs w:val="32"/>
                <w:u w:val="single"/>
              </w:rPr>
              <w:t>Bereitstellung von Informationen</w:t>
            </w:r>
            <w:bookmarkEnd w:id="30"/>
          </w:p>
        </w:tc>
        <w:tc>
          <w:tcPr>
            <w:tcW w:w="283" w:type="dxa"/>
            <w:tcBorders>
              <w:top w:val="nil"/>
              <w:left w:val="nil"/>
              <w:bottom w:val="nil"/>
              <w:right w:val="nil"/>
            </w:tcBorders>
            <w:shd w:val="clear" w:color="auto" w:fill="FDE9D9"/>
          </w:tcPr>
          <w:p w14:paraId="5B8BF444" w14:textId="71D9F11F" w:rsidR="00266963" w:rsidRPr="007E274D" w:rsidRDefault="00266963" w:rsidP="00266963">
            <w:pPr>
              <w:spacing w:after="0" w:line="240" w:lineRule="auto"/>
              <w:rPr>
                <w:rFonts w:ascii="Calibri" w:eastAsia="Times New Roman" w:hAnsi="Calibri" w:cs="Calibri"/>
                <w:b/>
                <w:sz w:val="32"/>
                <w:szCs w:val="32"/>
              </w:rPr>
            </w:pPr>
            <w:r w:rsidRPr="007E274D">
              <w:rPr>
                <w:b/>
                <w:sz w:val="32"/>
                <w:szCs w:val="32"/>
              </w:rPr>
              <w:t> </w:t>
            </w:r>
          </w:p>
        </w:tc>
        <w:tc>
          <w:tcPr>
            <w:tcW w:w="8224" w:type="dxa"/>
            <w:tcBorders>
              <w:top w:val="single" w:sz="4" w:space="0" w:color="auto"/>
              <w:left w:val="single" w:sz="4" w:space="0" w:color="auto"/>
              <w:bottom w:val="single" w:sz="4" w:space="0" w:color="auto"/>
              <w:right w:val="single" w:sz="4" w:space="0" w:color="auto"/>
            </w:tcBorders>
            <w:shd w:val="clear" w:color="auto" w:fill="FDE9D9"/>
          </w:tcPr>
          <w:p w14:paraId="2326B729" w14:textId="5104207B" w:rsidR="00266963" w:rsidRPr="007E274D" w:rsidRDefault="00266963" w:rsidP="00266963">
            <w:pPr>
              <w:spacing w:after="0" w:line="240" w:lineRule="auto"/>
              <w:rPr>
                <w:rFonts w:ascii="Calibri" w:eastAsia="Times New Roman" w:hAnsi="Calibri" w:cs="Calibri"/>
                <w:sz w:val="32"/>
                <w:szCs w:val="32"/>
              </w:rPr>
            </w:pPr>
            <w:r w:rsidRPr="007E274D">
              <w:rPr>
                <w:b/>
                <w:sz w:val="32"/>
                <w:szCs w:val="32"/>
                <w:u w:val="single"/>
              </w:rPr>
              <w:t>Bereitstellung von Informationen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F4D6D4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EDCAC1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80228F5" w14:textId="65E134B8"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6.1</w:t>
            </w:r>
          </w:p>
        </w:tc>
        <w:tc>
          <w:tcPr>
            <w:tcW w:w="3827" w:type="dxa"/>
            <w:tcBorders>
              <w:top w:val="nil"/>
              <w:left w:val="nil"/>
              <w:bottom w:val="single" w:sz="4" w:space="0" w:color="auto"/>
              <w:right w:val="single" w:sz="4" w:space="0" w:color="auto"/>
            </w:tcBorders>
            <w:shd w:val="clear" w:color="auto" w:fill="FDE9D9"/>
          </w:tcPr>
          <w:p w14:paraId="75EA15D8" w14:textId="6A0D81B3" w:rsidR="00266963" w:rsidRPr="007E274D" w:rsidRDefault="00266963" w:rsidP="00266963">
            <w:pPr>
              <w:spacing w:after="0" w:line="240" w:lineRule="auto"/>
              <w:rPr>
                <w:rFonts w:ascii="Calibri" w:eastAsia="Times New Roman" w:hAnsi="Calibri" w:cs="Calibri"/>
                <w:sz w:val="24"/>
                <w:szCs w:val="24"/>
              </w:rPr>
            </w:pPr>
            <w:bookmarkStart w:id="31" w:name="Doesthecompanymaintainqualityhealth"/>
            <w:r w:rsidRPr="007E274D">
              <w:rPr>
                <w:b/>
                <w:sz w:val="24"/>
                <w:szCs w:val="24"/>
              </w:rPr>
              <w:t>Verfügt das Unternehmen über Informationen zu Qualität, Gesundheit, Sicherheit und Umweltschutz in Bezug auf die gehandhabten Produkte?</w:t>
            </w:r>
            <w:bookmarkEnd w:id="31"/>
          </w:p>
        </w:tc>
        <w:tc>
          <w:tcPr>
            <w:tcW w:w="283" w:type="dxa"/>
            <w:tcBorders>
              <w:top w:val="nil"/>
              <w:left w:val="nil"/>
              <w:bottom w:val="nil"/>
              <w:right w:val="nil"/>
            </w:tcBorders>
            <w:shd w:val="clear" w:color="auto" w:fill="FDE9D9"/>
          </w:tcPr>
          <w:p w14:paraId="3054ED51" w14:textId="357F6927"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520FAFE" w14:textId="2335A644" w:rsidR="00266963" w:rsidRPr="007E274D" w:rsidRDefault="00266963" w:rsidP="00266963">
            <w:pPr>
              <w:spacing w:after="0" w:line="240" w:lineRule="auto"/>
              <w:rPr>
                <w:rFonts w:ascii="Calibri" w:eastAsia="Times New Roman" w:hAnsi="Calibri" w:cs="Calibri"/>
                <w:sz w:val="24"/>
                <w:szCs w:val="24"/>
              </w:rPr>
            </w:pPr>
            <w:r w:rsidRPr="007E274D">
              <w:rPr>
                <w:b/>
                <w:sz w:val="24"/>
                <w:szCs w:val="24"/>
              </w:rPr>
              <w:t>Verfügt das Unternehmen über Informationen zu Qualität, Gesundheit, Sicherheit und Umweltschutz in Bezug auf die gehandhabten Produkte?</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D49AF7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D0528C8"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83066C8" w14:textId="1DF22F00"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6.1.1</w:t>
            </w:r>
          </w:p>
        </w:tc>
        <w:tc>
          <w:tcPr>
            <w:tcW w:w="3827" w:type="dxa"/>
            <w:tcBorders>
              <w:top w:val="nil"/>
              <w:left w:val="nil"/>
              <w:bottom w:val="single" w:sz="4" w:space="0" w:color="auto"/>
              <w:right w:val="single" w:sz="4" w:space="0" w:color="auto"/>
            </w:tcBorders>
            <w:shd w:val="clear" w:color="auto" w:fill="FDE9D9"/>
          </w:tcPr>
          <w:p w14:paraId="63E3D6D4" w14:textId="3EC46921"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eine Datei pro Produkt/</w:t>
            </w:r>
            <w:r w:rsidR="009A575E" w:rsidRPr="007E274D">
              <w:rPr>
                <w:sz w:val="24"/>
                <w:szCs w:val="24"/>
              </w:rPr>
              <w:br/>
            </w:r>
            <w:r w:rsidRPr="007E274D">
              <w:rPr>
                <w:sz w:val="24"/>
                <w:szCs w:val="24"/>
              </w:rPr>
              <w:t>Produktgruppe, in der alle relevanten SGU-Informationen enthalten sind?</w:t>
            </w:r>
          </w:p>
        </w:tc>
        <w:tc>
          <w:tcPr>
            <w:tcW w:w="283" w:type="dxa"/>
            <w:tcBorders>
              <w:top w:val="nil"/>
              <w:left w:val="nil"/>
              <w:bottom w:val="nil"/>
              <w:right w:val="nil"/>
            </w:tcBorders>
            <w:shd w:val="clear" w:color="auto" w:fill="FDE9D9"/>
          </w:tcPr>
          <w:p w14:paraId="36B56A7E" w14:textId="31C08CA6"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8C337B1" w14:textId="5C384A4E"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Suchen Sie nach Nachweisen. Bei Vertriebsunternehmen mit einem großen Produktportfolio aus hauptsächlich chemischen Grundstoffen ist zur Bereitstellung der SGU-relevanten Informationen auch die Verwendung von anerkannten Fachbüchern und Informationsquellen akzeptabel.</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43C6BE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1C08831"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6BB1222" w14:textId="0BB057F4"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6.1.2</w:t>
            </w:r>
          </w:p>
        </w:tc>
        <w:tc>
          <w:tcPr>
            <w:tcW w:w="3827" w:type="dxa"/>
            <w:tcBorders>
              <w:top w:val="nil"/>
              <w:left w:val="nil"/>
              <w:bottom w:val="single" w:sz="4" w:space="0" w:color="auto"/>
              <w:right w:val="single" w:sz="4" w:space="0" w:color="auto"/>
            </w:tcBorders>
            <w:shd w:val="clear" w:color="auto" w:fill="FDE9D9"/>
          </w:tcPr>
          <w:p w14:paraId="01B388C8" w14:textId="582F2B7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Werden diese Informationen genutzt, um neue SDB zu erstellen oder ggf. bestehende zu überarbeiten?</w:t>
            </w:r>
          </w:p>
        </w:tc>
        <w:tc>
          <w:tcPr>
            <w:tcW w:w="283" w:type="dxa"/>
            <w:tcBorders>
              <w:top w:val="nil"/>
              <w:left w:val="nil"/>
              <w:bottom w:val="nil"/>
              <w:right w:val="nil"/>
            </w:tcBorders>
            <w:shd w:val="clear" w:color="auto" w:fill="FDE9D9"/>
          </w:tcPr>
          <w:p w14:paraId="5F931FD2" w14:textId="28E583BA"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2A3899DA" w14:textId="07FB335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Siehe </w:t>
            </w:r>
            <w:r w:rsidRPr="007E274D">
              <w:rPr>
                <w:color w:val="0070C0"/>
                <w:sz w:val="24"/>
                <w:szCs w:val="24"/>
              </w:rPr>
              <w:t>6.1.1.</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873138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CC4AB6D"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39669D7" w14:textId="072AEEB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6.1.3</w:t>
            </w:r>
          </w:p>
        </w:tc>
        <w:tc>
          <w:tcPr>
            <w:tcW w:w="3827" w:type="dxa"/>
            <w:tcBorders>
              <w:top w:val="nil"/>
              <w:left w:val="nil"/>
              <w:bottom w:val="single" w:sz="4" w:space="0" w:color="auto"/>
              <w:right w:val="single" w:sz="4" w:space="0" w:color="auto"/>
            </w:tcBorders>
            <w:shd w:val="clear" w:color="auto" w:fill="FDE9D9"/>
          </w:tcPr>
          <w:p w14:paraId="0C671BF9" w14:textId="2D05AC7F"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Erhalten Sie regelmäßig Informationen von Ihren Produktlieferanten und gibt es ein Verfahren zur Prüfung und Aktualisierung der SDB?</w:t>
            </w:r>
          </w:p>
        </w:tc>
        <w:tc>
          <w:tcPr>
            <w:tcW w:w="283" w:type="dxa"/>
            <w:tcBorders>
              <w:top w:val="nil"/>
              <w:left w:val="nil"/>
              <w:bottom w:val="nil"/>
              <w:right w:val="nil"/>
            </w:tcBorders>
            <w:shd w:val="clear" w:color="auto" w:fill="FDE9D9"/>
          </w:tcPr>
          <w:p w14:paraId="6AA8E224" w14:textId="07C946FB"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6BF8723E" w14:textId="4FB4C840"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Suchen Sie nach einer Betriebsanweisung für die Handhabung und Aktualisierung der SDBs und prüfen Sie, ob diese eingehalten wird.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543955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45FAA45"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6DD0E9E" w14:textId="151438A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6.1.4</w:t>
            </w:r>
          </w:p>
        </w:tc>
        <w:tc>
          <w:tcPr>
            <w:tcW w:w="3827" w:type="dxa"/>
            <w:tcBorders>
              <w:top w:val="nil"/>
              <w:left w:val="nil"/>
              <w:bottom w:val="single" w:sz="4" w:space="0" w:color="auto"/>
              <w:right w:val="single" w:sz="4" w:space="0" w:color="auto"/>
            </w:tcBorders>
            <w:shd w:val="clear" w:color="auto" w:fill="FDE9D9"/>
          </w:tcPr>
          <w:p w14:paraId="1986C5ED" w14:textId="4DB745D9"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Werden die vom Lieferanten angegebenen Haltbarkeitsdaten in Ihrem Unternehmen beachtet?</w:t>
            </w:r>
          </w:p>
        </w:tc>
        <w:tc>
          <w:tcPr>
            <w:tcW w:w="283" w:type="dxa"/>
            <w:tcBorders>
              <w:top w:val="nil"/>
              <w:left w:val="nil"/>
              <w:bottom w:val="nil"/>
              <w:right w:val="nil"/>
            </w:tcBorders>
            <w:shd w:val="clear" w:color="auto" w:fill="FDE9D9"/>
          </w:tcPr>
          <w:p w14:paraId="6263D8C2" w14:textId="511C16DB"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2B7F6524" w14:textId="3DA5A4E7"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Sehen Sie nach einer Betriebsanweisung zur Handhabung dieser Daten. Die Angabe, dass die Haltbarkeitsdauer dem angegebenen Datum auf dem Behälter entspricht, ist akzeptabel.</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57E7A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4BDACB5"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F3A7D08" w14:textId="43CEEAB0"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6.1.5</w:t>
            </w:r>
          </w:p>
        </w:tc>
        <w:tc>
          <w:tcPr>
            <w:tcW w:w="3827" w:type="dxa"/>
            <w:tcBorders>
              <w:top w:val="nil"/>
              <w:left w:val="nil"/>
              <w:bottom w:val="single" w:sz="4" w:space="0" w:color="auto"/>
              <w:right w:val="single" w:sz="4" w:space="0" w:color="auto"/>
            </w:tcBorders>
            <w:shd w:val="clear" w:color="auto" w:fill="FDE9D9"/>
          </w:tcPr>
          <w:p w14:paraId="31DB81A9" w14:textId="41F6CE0E"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im Unternehmen ein dokumentiertes System zur Nachverfolgung der Chargenquelle?</w:t>
            </w:r>
          </w:p>
        </w:tc>
        <w:tc>
          <w:tcPr>
            <w:tcW w:w="283" w:type="dxa"/>
            <w:tcBorders>
              <w:top w:val="nil"/>
              <w:left w:val="nil"/>
              <w:bottom w:val="nil"/>
              <w:right w:val="nil"/>
            </w:tcBorders>
            <w:shd w:val="clear" w:color="auto" w:fill="FDE9D9"/>
          </w:tcPr>
          <w:p w14:paraId="4D09FDA5" w14:textId="17F06E6E"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13548733" w14:textId="0AFF7B23"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Überprüfen Sie dies durch eine Strichprobenkontrolle einzelner Rechnungen und achten Sie dabei auf Chargennummern.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D3645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63F8A5A"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36EC41B" w14:textId="740E315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lastRenderedPageBreak/>
              <w:t>6.1.6</w:t>
            </w:r>
          </w:p>
        </w:tc>
        <w:tc>
          <w:tcPr>
            <w:tcW w:w="3827" w:type="dxa"/>
            <w:tcBorders>
              <w:top w:val="nil"/>
              <w:left w:val="nil"/>
              <w:bottom w:val="single" w:sz="4" w:space="0" w:color="auto"/>
              <w:right w:val="single" w:sz="4" w:space="0" w:color="auto"/>
            </w:tcBorders>
            <w:shd w:val="clear" w:color="auto" w:fill="FDE9D9"/>
          </w:tcPr>
          <w:p w14:paraId="3B66086A" w14:textId="344BCF38"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im Unternehmen ein dokumentiertes System für Produktrückrufe?</w:t>
            </w:r>
          </w:p>
        </w:tc>
        <w:tc>
          <w:tcPr>
            <w:tcW w:w="283" w:type="dxa"/>
            <w:tcBorders>
              <w:top w:val="nil"/>
              <w:left w:val="nil"/>
              <w:bottom w:val="nil"/>
              <w:right w:val="nil"/>
            </w:tcBorders>
            <w:shd w:val="clear" w:color="auto" w:fill="FDE9D9"/>
          </w:tcPr>
          <w:p w14:paraId="545DA4B8" w14:textId="7926C520"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27851B5C" w14:textId="2B28C4F4"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Suchen Sie nach Nachweisen. Prüfen Sie, ob es in jüngerer Zeit einen Produktrückruf gab (gehen Sie bis zu drei Jahre bzw. bis zur letzten Prüfung zurück) und vergewissern Sie sich, ob es einen schriftlichen Bericht gibt. Prüfen Sie im Bericht, ob das Unternehmen Kenntnis davon hatte, an welche Kunden Produkte aus der fraglichen Charge geliefert wurden (Kunden, die eine Beschwerde eingereicht haben, zählen hierbei nicht). Ein Rückrufverfahren muss die Verantwortlichkeiten der einzelnen Parteien, den Entscheidungsprozess zum Start einer Rückrufmaßnahme sowie die einzelnen Komponenten des Rückrufaktionsplans einschließlich der Kommunikation umfassen.</w:t>
            </w:r>
            <w:r w:rsidR="007E274D" w:rsidRPr="007E274D">
              <w:rPr>
                <w:sz w:val="24"/>
                <w:szCs w:val="24"/>
              </w:rPr>
              <w:t xml:space="preserve">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8775D3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BB3116C"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CD73E4B" w14:textId="5F8884F1"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6.1.7</w:t>
            </w:r>
          </w:p>
        </w:tc>
        <w:tc>
          <w:tcPr>
            <w:tcW w:w="3827" w:type="dxa"/>
            <w:tcBorders>
              <w:top w:val="nil"/>
              <w:left w:val="nil"/>
              <w:bottom w:val="single" w:sz="4" w:space="0" w:color="auto"/>
              <w:right w:val="single" w:sz="4" w:space="0" w:color="auto"/>
            </w:tcBorders>
            <w:shd w:val="clear" w:color="auto" w:fill="FDE9D9"/>
          </w:tcPr>
          <w:p w14:paraId="587D8BC7" w14:textId="1001DFF9"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Wird das Produktrückruf</w:t>
            </w:r>
            <w:r w:rsidR="009A575E" w:rsidRPr="007E274D">
              <w:rPr>
                <w:sz w:val="24"/>
                <w:szCs w:val="24"/>
              </w:rPr>
              <w:t>-</w:t>
            </w:r>
            <w:r w:rsidRPr="007E274D">
              <w:rPr>
                <w:sz w:val="24"/>
                <w:szCs w:val="24"/>
              </w:rPr>
              <w:t>verfahren getestet?</w:t>
            </w:r>
          </w:p>
        </w:tc>
        <w:tc>
          <w:tcPr>
            <w:tcW w:w="283" w:type="dxa"/>
            <w:tcBorders>
              <w:top w:val="nil"/>
              <w:left w:val="nil"/>
              <w:bottom w:val="nil"/>
              <w:right w:val="single" w:sz="4" w:space="0" w:color="auto"/>
            </w:tcBorders>
            <w:shd w:val="clear" w:color="auto" w:fill="FDE9D9"/>
          </w:tcPr>
          <w:p w14:paraId="63682489" w14:textId="017961C4"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2D4E9468" w14:textId="425B49C0"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Es muss ein Verfahren zur Simulation von Rückrufmaßnahmen vorhanden sein und regelmäßig getestet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AA01E3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5C4C3F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245B454" w14:textId="1360E86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6.1.8</w:t>
            </w:r>
          </w:p>
        </w:tc>
        <w:tc>
          <w:tcPr>
            <w:tcW w:w="3827" w:type="dxa"/>
            <w:tcBorders>
              <w:top w:val="nil"/>
              <w:left w:val="nil"/>
              <w:bottom w:val="single" w:sz="4" w:space="0" w:color="auto"/>
              <w:right w:val="single" w:sz="4" w:space="0" w:color="auto"/>
            </w:tcBorders>
            <w:shd w:val="clear" w:color="auto" w:fill="FDE9D9"/>
          </w:tcPr>
          <w:p w14:paraId="7723F971" w14:textId="425260EE"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Gibt es im Unternehmen ein dokumentiertes System zur Quarantäne verdächtiger Produkte?</w:t>
            </w:r>
          </w:p>
        </w:tc>
        <w:tc>
          <w:tcPr>
            <w:tcW w:w="283" w:type="dxa"/>
            <w:tcBorders>
              <w:top w:val="nil"/>
              <w:left w:val="nil"/>
              <w:bottom w:val="nil"/>
              <w:right w:val="nil"/>
            </w:tcBorders>
            <w:shd w:val="clear" w:color="auto" w:fill="FDE9D9"/>
          </w:tcPr>
          <w:p w14:paraId="3A2558DD" w14:textId="13B4009A" w:rsidR="00266963" w:rsidRPr="007E274D" w:rsidRDefault="00266963" w:rsidP="00266963">
            <w:pPr>
              <w:spacing w:after="0" w:line="240" w:lineRule="auto"/>
              <w:rPr>
                <w:rFonts w:ascii="Calibri" w:eastAsia="Times New Roman" w:hAnsi="Calibri" w:cs="Calibri"/>
                <w:b/>
                <w:bCs/>
                <w:sz w:val="24"/>
                <w:szCs w:val="24"/>
              </w:rPr>
            </w:pPr>
            <w:r w:rsidRPr="007E274D">
              <w:rPr>
                <w:b/>
                <w:bCs/>
                <w:sz w:val="24"/>
                <w:szCs w:val="24"/>
              </w:rPr>
              <w:t> </w:t>
            </w:r>
          </w:p>
        </w:tc>
        <w:tc>
          <w:tcPr>
            <w:tcW w:w="8224" w:type="dxa"/>
            <w:tcBorders>
              <w:top w:val="nil"/>
              <w:left w:val="single" w:sz="4" w:space="0" w:color="auto"/>
              <w:bottom w:val="single" w:sz="4" w:space="0" w:color="auto"/>
              <w:right w:val="single" w:sz="4" w:space="0" w:color="auto"/>
            </w:tcBorders>
            <w:shd w:val="clear" w:color="auto" w:fill="FDE9D9"/>
          </w:tcPr>
          <w:p w14:paraId="45CEF704" w14:textId="6D0A0F5E"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Suchen Sie nach Nachweisen. Anstelle von speziellen Bereichen können auch besondere Kennzeichnungen oder IT-Quarantänemaßnahmen verwendet werden.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E74166"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D7DCB62"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F99AE28" w14:textId="07C0322D"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6.2</w:t>
            </w:r>
          </w:p>
        </w:tc>
        <w:tc>
          <w:tcPr>
            <w:tcW w:w="3827" w:type="dxa"/>
            <w:tcBorders>
              <w:top w:val="single" w:sz="4" w:space="0" w:color="auto"/>
              <w:left w:val="nil"/>
              <w:bottom w:val="single" w:sz="4" w:space="0" w:color="auto"/>
              <w:right w:val="single" w:sz="4" w:space="0" w:color="auto"/>
            </w:tcBorders>
            <w:shd w:val="clear" w:color="auto" w:fill="FDE9D9"/>
          </w:tcPr>
          <w:p w14:paraId="15BAE769" w14:textId="38324EB4" w:rsidR="00266963" w:rsidRPr="007E274D" w:rsidRDefault="00266963" w:rsidP="00266963">
            <w:pPr>
              <w:spacing w:after="0" w:line="240" w:lineRule="auto"/>
              <w:rPr>
                <w:rFonts w:ascii="Calibri" w:eastAsia="Times New Roman" w:hAnsi="Calibri" w:cs="Calibri"/>
                <w:sz w:val="24"/>
                <w:szCs w:val="24"/>
              </w:rPr>
            </w:pPr>
            <w:bookmarkStart w:id="32" w:name="Arevisitorsandserviceproviderstothecomp"/>
            <w:r w:rsidRPr="007E274D">
              <w:rPr>
                <w:b/>
                <w:bCs/>
                <w:sz w:val="24"/>
                <w:szCs w:val="24"/>
              </w:rPr>
              <w:t>Werden Besuchern und Dienstleistern auf dem Werksgelände die notwendigen Informationen bereitgestellt, um ihre Sicherheit zu gewährleisten?</w:t>
            </w:r>
            <w:bookmarkEnd w:id="32"/>
          </w:p>
        </w:tc>
        <w:tc>
          <w:tcPr>
            <w:tcW w:w="283" w:type="dxa"/>
            <w:tcBorders>
              <w:top w:val="nil"/>
              <w:left w:val="nil"/>
              <w:bottom w:val="single" w:sz="4" w:space="0" w:color="auto"/>
              <w:right w:val="single" w:sz="4" w:space="0" w:color="auto"/>
            </w:tcBorders>
            <w:shd w:val="clear" w:color="auto" w:fill="FDE9D9"/>
          </w:tcPr>
          <w:p w14:paraId="3E4C676F" w14:textId="7D02245B"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single" w:sz="4" w:space="0" w:color="auto"/>
              <w:left w:val="nil"/>
              <w:bottom w:val="single" w:sz="4" w:space="0" w:color="auto"/>
              <w:right w:val="single" w:sz="4" w:space="0" w:color="auto"/>
            </w:tcBorders>
            <w:shd w:val="clear" w:color="auto" w:fill="FDE9D9"/>
          </w:tcPr>
          <w:p w14:paraId="1428E152" w14:textId="5639B683"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Werden Besuchern und Dienstleistern auf dem Werksgelände die notwendigen Informationen bereitgestellt, um ihre Sicherheit zu gewährleisten?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F58D20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0FECDD8"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CC83E67" w14:textId="7351A6C3"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6.2.1</w:t>
            </w:r>
          </w:p>
        </w:tc>
        <w:tc>
          <w:tcPr>
            <w:tcW w:w="3827" w:type="dxa"/>
            <w:tcBorders>
              <w:top w:val="nil"/>
              <w:left w:val="nil"/>
              <w:bottom w:val="single" w:sz="4" w:space="0" w:color="auto"/>
              <w:right w:val="single" w:sz="4" w:space="0" w:color="auto"/>
            </w:tcBorders>
            <w:shd w:val="clear" w:color="auto" w:fill="FDE9D9"/>
          </w:tcPr>
          <w:p w14:paraId="090EE776" w14:textId="60B1A471"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Ist bei Besuchern und Dienstleistern Folgendes sichergestellt:</w:t>
            </w:r>
          </w:p>
        </w:tc>
        <w:tc>
          <w:tcPr>
            <w:tcW w:w="283" w:type="dxa"/>
            <w:tcBorders>
              <w:top w:val="nil"/>
              <w:left w:val="nil"/>
              <w:bottom w:val="single" w:sz="4" w:space="0" w:color="auto"/>
              <w:right w:val="single" w:sz="4" w:space="0" w:color="auto"/>
            </w:tcBorders>
            <w:shd w:val="clear" w:color="auto" w:fill="FDE9D9"/>
          </w:tcPr>
          <w:p w14:paraId="1BD25EE1" w14:textId="19FE6FC6"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08E9C60" w14:textId="5112C7E9"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Vergewissern Sie sich anhand der Aufzeichnungen.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12096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1CCCF54"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0800032" w14:textId="1E776C72"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6.2.1.a</w:t>
            </w:r>
          </w:p>
        </w:tc>
        <w:tc>
          <w:tcPr>
            <w:tcW w:w="3827" w:type="dxa"/>
            <w:tcBorders>
              <w:top w:val="nil"/>
              <w:left w:val="nil"/>
              <w:bottom w:val="single" w:sz="4" w:space="0" w:color="auto"/>
              <w:right w:val="single" w:sz="4" w:space="0" w:color="auto"/>
            </w:tcBorders>
            <w:shd w:val="clear" w:color="auto" w:fill="FDE9D9"/>
          </w:tcPr>
          <w:p w14:paraId="5994541B" w14:textId="539001C9"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Werden Sie bei Ankunft registriert?</w:t>
            </w:r>
          </w:p>
        </w:tc>
        <w:tc>
          <w:tcPr>
            <w:tcW w:w="283" w:type="dxa"/>
            <w:tcBorders>
              <w:top w:val="nil"/>
              <w:left w:val="nil"/>
              <w:bottom w:val="single" w:sz="4" w:space="0" w:color="auto"/>
              <w:right w:val="single" w:sz="4" w:space="0" w:color="auto"/>
            </w:tcBorders>
            <w:shd w:val="clear" w:color="auto" w:fill="FDE9D9"/>
          </w:tcPr>
          <w:p w14:paraId="2A6B76C3" w14:textId="2531E1D4"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7B7E057" w14:textId="426B0FF8"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Der Prüfer sollte die Antworten zu dieser Frage während der Standortbegehung prüfen.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426711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279958C"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B2E41ED" w14:textId="66881094"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6.2.1.b</w:t>
            </w:r>
          </w:p>
        </w:tc>
        <w:tc>
          <w:tcPr>
            <w:tcW w:w="3827" w:type="dxa"/>
            <w:tcBorders>
              <w:top w:val="nil"/>
              <w:left w:val="nil"/>
              <w:bottom w:val="single" w:sz="4" w:space="0" w:color="auto"/>
              <w:right w:val="single" w:sz="4" w:space="0" w:color="auto"/>
            </w:tcBorders>
            <w:shd w:val="clear" w:color="auto" w:fill="FDE9D9"/>
          </w:tcPr>
          <w:p w14:paraId="68A409FF" w14:textId="56A166A4"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Erhalten Sie Informationen zu den relevanten Gefährdungen, denen Sie ggf. ausgesetzt sind?</w:t>
            </w:r>
          </w:p>
        </w:tc>
        <w:tc>
          <w:tcPr>
            <w:tcW w:w="283" w:type="dxa"/>
            <w:tcBorders>
              <w:top w:val="nil"/>
              <w:left w:val="nil"/>
              <w:bottom w:val="single" w:sz="4" w:space="0" w:color="auto"/>
              <w:right w:val="single" w:sz="4" w:space="0" w:color="auto"/>
            </w:tcBorders>
            <w:shd w:val="clear" w:color="auto" w:fill="FDE9D9"/>
          </w:tcPr>
          <w:p w14:paraId="782060DD" w14:textId="4819C4DE"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0D30E757" w14:textId="205067F3"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Der Prüfer sollte die Antworten zu dieser Frage während der Standortbegehung prüfen.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279B3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D373709"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B0D0318" w14:textId="0CF0DC54"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6.2.1.c</w:t>
            </w:r>
          </w:p>
        </w:tc>
        <w:tc>
          <w:tcPr>
            <w:tcW w:w="3827" w:type="dxa"/>
            <w:tcBorders>
              <w:top w:val="nil"/>
              <w:left w:val="nil"/>
              <w:bottom w:val="single" w:sz="4" w:space="0" w:color="auto"/>
              <w:right w:val="single" w:sz="4" w:space="0" w:color="auto"/>
            </w:tcBorders>
            <w:shd w:val="clear" w:color="auto" w:fill="FDE9D9"/>
          </w:tcPr>
          <w:p w14:paraId="1D3CA030" w14:textId="3B6A77C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Erhalten Sie angemessene persönliche Schutzausrüstung?</w:t>
            </w:r>
          </w:p>
        </w:tc>
        <w:tc>
          <w:tcPr>
            <w:tcW w:w="283" w:type="dxa"/>
            <w:tcBorders>
              <w:top w:val="nil"/>
              <w:left w:val="nil"/>
              <w:bottom w:val="single" w:sz="4" w:space="0" w:color="auto"/>
              <w:right w:val="single" w:sz="4" w:space="0" w:color="auto"/>
            </w:tcBorders>
            <w:shd w:val="clear" w:color="auto" w:fill="FDE9D9"/>
          </w:tcPr>
          <w:p w14:paraId="39DA1D91" w14:textId="07FBBE71"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FAD0C21" w14:textId="47B09A5C"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Der Prüfer sollte die Antworten zu dieser Frage während der Standortbegehung prüfen.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B740A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E784389"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BAEF3A6" w14:textId="0F413ED6"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6.2.2</w:t>
            </w:r>
          </w:p>
        </w:tc>
        <w:tc>
          <w:tcPr>
            <w:tcW w:w="3827" w:type="dxa"/>
            <w:tcBorders>
              <w:top w:val="nil"/>
              <w:left w:val="nil"/>
              <w:bottom w:val="single" w:sz="4" w:space="0" w:color="auto"/>
              <w:right w:val="single" w:sz="4" w:space="0" w:color="auto"/>
            </w:tcBorders>
            <w:shd w:val="clear" w:color="auto" w:fill="FDE9D9"/>
          </w:tcPr>
          <w:p w14:paraId="31C629AE" w14:textId="65E00422"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Ist dies in einer Betriebsanweisung schriftlich festgehalten?</w:t>
            </w:r>
          </w:p>
        </w:tc>
        <w:tc>
          <w:tcPr>
            <w:tcW w:w="283" w:type="dxa"/>
            <w:tcBorders>
              <w:top w:val="nil"/>
              <w:left w:val="nil"/>
              <w:bottom w:val="single" w:sz="4" w:space="0" w:color="auto"/>
              <w:right w:val="single" w:sz="4" w:space="0" w:color="auto"/>
            </w:tcBorders>
            <w:shd w:val="clear" w:color="auto" w:fill="FDE9D9"/>
          </w:tcPr>
          <w:p w14:paraId="1A39D427" w14:textId="1E8E7A34"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378C8AC6" w14:textId="7E82AFA3"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Der Prüfer sollte die Antworten zu dieser Frage während der Standortbegehung prüfen.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5B4A70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8C0E29D"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26AFA56" w14:textId="551453AF"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6.3</w:t>
            </w:r>
          </w:p>
        </w:tc>
        <w:tc>
          <w:tcPr>
            <w:tcW w:w="3827" w:type="dxa"/>
            <w:tcBorders>
              <w:top w:val="nil"/>
              <w:left w:val="nil"/>
              <w:bottom w:val="single" w:sz="4" w:space="0" w:color="auto"/>
              <w:right w:val="single" w:sz="4" w:space="0" w:color="auto"/>
            </w:tcBorders>
            <w:shd w:val="clear" w:color="auto" w:fill="FDE9D9"/>
          </w:tcPr>
          <w:p w14:paraId="4D12857D" w14:textId="1EF9768B" w:rsidR="00266963" w:rsidRPr="007E274D" w:rsidRDefault="00266963" w:rsidP="00266963">
            <w:pPr>
              <w:spacing w:after="0" w:line="240" w:lineRule="auto"/>
              <w:rPr>
                <w:rFonts w:ascii="Calibri" w:eastAsia="Times New Roman" w:hAnsi="Calibri" w:cs="Calibri"/>
                <w:sz w:val="24"/>
                <w:szCs w:val="24"/>
              </w:rPr>
            </w:pPr>
            <w:bookmarkStart w:id="33" w:name="Arecontractorsprovidedwithrelevant"/>
            <w:r w:rsidRPr="007E274D">
              <w:rPr>
                <w:b/>
                <w:bCs/>
                <w:sz w:val="24"/>
                <w:szCs w:val="24"/>
              </w:rPr>
              <w:t>Erhalten Kontraktoren relevante Informationen zu Gesundheit, Sicherheit und Umweltschutz?</w:t>
            </w:r>
            <w:bookmarkEnd w:id="33"/>
          </w:p>
        </w:tc>
        <w:tc>
          <w:tcPr>
            <w:tcW w:w="283" w:type="dxa"/>
            <w:tcBorders>
              <w:top w:val="nil"/>
              <w:left w:val="nil"/>
              <w:bottom w:val="single" w:sz="4" w:space="0" w:color="auto"/>
              <w:right w:val="single" w:sz="4" w:space="0" w:color="auto"/>
            </w:tcBorders>
            <w:shd w:val="clear" w:color="auto" w:fill="FDE9D9"/>
          </w:tcPr>
          <w:p w14:paraId="5A97FADA" w14:textId="634583F1"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137F735C" w14:textId="7CE39F65" w:rsidR="00266963" w:rsidRPr="007E274D" w:rsidRDefault="00266963" w:rsidP="00266963">
            <w:pPr>
              <w:spacing w:after="0" w:line="240" w:lineRule="auto"/>
              <w:rPr>
                <w:rFonts w:ascii="Calibri" w:eastAsia="Times New Roman" w:hAnsi="Calibri" w:cs="Calibri"/>
                <w:sz w:val="24"/>
                <w:szCs w:val="24"/>
              </w:rPr>
            </w:pPr>
            <w:r w:rsidRPr="007E274D">
              <w:rPr>
                <w:b/>
                <w:bCs/>
                <w:sz w:val="24"/>
                <w:szCs w:val="24"/>
              </w:rPr>
              <w:t>Erhalten Kontraktoren relevante Informationen zu Gesundheit, Sicherheit und Umweltschutz?</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B79550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8427DCA"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4DC68A9" w14:textId="07DB4668"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lastRenderedPageBreak/>
              <w:t>6.3.1</w:t>
            </w:r>
          </w:p>
        </w:tc>
        <w:tc>
          <w:tcPr>
            <w:tcW w:w="3827" w:type="dxa"/>
            <w:tcBorders>
              <w:top w:val="nil"/>
              <w:left w:val="nil"/>
              <w:bottom w:val="single" w:sz="4" w:space="0" w:color="auto"/>
              <w:right w:val="single" w:sz="4" w:space="0" w:color="auto"/>
            </w:tcBorders>
            <w:shd w:val="clear" w:color="auto" w:fill="FDE9D9"/>
          </w:tcPr>
          <w:p w14:paraId="46A817C7" w14:textId="5DAB12A5"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Wird den Kontraktoren Folgendes bereitgestellt:</w:t>
            </w:r>
          </w:p>
        </w:tc>
        <w:tc>
          <w:tcPr>
            <w:tcW w:w="283" w:type="dxa"/>
            <w:tcBorders>
              <w:top w:val="nil"/>
              <w:left w:val="nil"/>
              <w:bottom w:val="single" w:sz="4" w:space="0" w:color="auto"/>
              <w:right w:val="single" w:sz="4" w:space="0" w:color="auto"/>
            </w:tcBorders>
            <w:shd w:val="clear" w:color="auto" w:fill="FDE9D9"/>
          </w:tcPr>
          <w:p w14:paraId="39A4F4DA" w14:textId="06F72175"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08521495" w14:textId="12B8E9A9"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xml:space="preserve">Überprüfen Sie, ob es eine Betriebsanweisung für die Bereitstellung von Informationen, PSA und – sofern zutreffend – Schulungen für Kontraktoren am Standort gibt.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FEC533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77D1838"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5C661C5A" w14:textId="0228B17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6.3.1.a</w:t>
            </w:r>
          </w:p>
        </w:tc>
        <w:tc>
          <w:tcPr>
            <w:tcW w:w="3827" w:type="dxa"/>
            <w:tcBorders>
              <w:top w:val="single" w:sz="4" w:space="0" w:color="auto"/>
              <w:left w:val="nil"/>
              <w:bottom w:val="single" w:sz="4" w:space="0" w:color="auto"/>
              <w:right w:val="single" w:sz="4" w:space="0" w:color="auto"/>
            </w:tcBorders>
            <w:shd w:val="clear" w:color="auto" w:fill="FDE9D9"/>
          </w:tcPr>
          <w:p w14:paraId="545A8827" w14:textId="1437199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Informationen zur durchzuführenden Tätigkeit?</w:t>
            </w:r>
          </w:p>
        </w:tc>
        <w:tc>
          <w:tcPr>
            <w:tcW w:w="283" w:type="dxa"/>
            <w:tcBorders>
              <w:top w:val="single" w:sz="4" w:space="0" w:color="auto"/>
              <w:left w:val="nil"/>
              <w:bottom w:val="single" w:sz="4" w:space="0" w:color="auto"/>
              <w:right w:val="single" w:sz="4" w:space="0" w:color="auto"/>
            </w:tcBorders>
            <w:shd w:val="clear" w:color="auto" w:fill="FDE9D9"/>
          </w:tcPr>
          <w:p w14:paraId="302629BE" w14:textId="5ED85022"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rPr>
              <w:t> </w:t>
            </w:r>
          </w:p>
        </w:tc>
        <w:tc>
          <w:tcPr>
            <w:tcW w:w="8224" w:type="dxa"/>
            <w:tcBorders>
              <w:top w:val="single" w:sz="4" w:space="0" w:color="auto"/>
              <w:left w:val="nil"/>
              <w:bottom w:val="single" w:sz="4" w:space="0" w:color="auto"/>
              <w:right w:val="single" w:sz="4" w:space="0" w:color="auto"/>
            </w:tcBorders>
            <w:shd w:val="clear" w:color="auto" w:fill="FDE9D9"/>
          </w:tcPr>
          <w:p w14:paraId="431C353D" w14:textId="5602E54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Der Prüfer sollte die Antworten zu dieser Frage während der Standortbegehung prüfen.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334F7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E025AF7"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A545D88" w14:textId="6E2DDA9B"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6.1.3.b</w:t>
            </w:r>
          </w:p>
        </w:tc>
        <w:tc>
          <w:tcPr>
            <w:tcW w:w="3827" w:type="dxa"/>
            <w:tcBorders>
              <w:top w:val="nil"/>
              <w:left w:val="nil"/>
              <w:bottom w:val="single" w:sz="4" w:space="0" w:color="auto"/>
              <w:right w:val="single" w:sz="4" w:space="0" w:color="auto"/>
            </w:tcBorders>
            <w:shd w:val="clear" w:color="auto" w:fill="FDE9D9"/>
          </w:tcPr>
          <w:p w14:paraId="5194EEE4" w14:textId="4029D59D"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 geeignete Schulungen, sofern erforderlich?</w:t>
            </w:r>
          </w:p>
        </w:tc>
        <w:tc>
          <w:tcPr>
            <w:tcW w:w="283" w:type="dxa"/>
            <w:tcBorders>
              <w:top w:val="nil"/>
              <w:left w:val="nil"/>
              <w:bottom w:val="nil"/>
              <w:right w:val="single" w:sz="4" w:space="0" w:color="auto"/>
            </w:tcBorders>
            <w:shd w:val="clear" w:color="auto" w:fill="FDE9D9"/>
          </w:tcPr>
          <w:p w14:paraId="599D7B6A" w14:textId="138612D2" w:rsidR="00266963" w:rsidRPr="007E274D" w:rsidRDefault="00266963" w:rsidP="00266963">
            <w:pPr>
              <w:spacing w:after="0" w:line="240" w:lineRule="auto"/>
              <w:rPr>
                <w:rFonts w:ascii="Calibri" w:eastAsia="Times New Roman" w:hAnsi="Calibri" w:cs="Calibr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09948281" w14:textId="4823BBED" w:rsidR="00266963" w:rsidRPr="007E274D" w:rsidRDefault="00266963" w:rsidP="00266963">
            <w:pPr>
              <w:spacing w:after="0" w:line="240" w:lineRule="auto"/>
              <w:rPr>
                <w:rFonts w:ascii="Calibri" w:eastAsia="Times New Roman" w:hAnsi="Calibri" w:cs="Calibri"/>
                <w:sz w:val="24"/>
                <w:szCs w:val="24"/>
              </w:rPr>
            </w:pPr>
            <w:r w:rsidRPr="007E274D">
              <w:rPr>
                <w:sz w:val="24"/>
                <w:szCs w:val="24"/>
              </w:rPr>
              <w:t>Der Prüfer sollte die Antworten zu dieser Frage während der Standortbegehung prüfen.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15F3F0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1EE1E3E"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3007BF01" w14:textId="7028501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6.1.3.c</w:t>
            </w:r>
          </w:p>
        </w:tc>
        <w:tc>
          <w:tcPr>
            <w:tcW w:w="3827" w:type="dxa"/>
            <w:tcBorders>
              <w:top w:val="single" w:sz="4" w:space="0" w:color="auto"/>
              <w:left w:val="nil"/>
              <w:bottom w:val="single" w:sz="4" w:space="0" w:color="auto"/>
              <w:right w:val="single" w:sz="4" w:space="0" w:color="auto"/>
            </w:tcBorders>
            <w:shd w:val="clear" w:color="auto" w:fill="FDE9D9"/>
          </w:tcPr>
          <w:p w14:paraId="343745FB" w14:textId="74BF2FD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angemessene persönliche Schutzausrüstung?</w:t>
            </w:r>
          </w:p>
        </w:tc>
        <w:tc>
          <w:tcPr>
            <w:tcW w:w="283" w:type="dxa"/>
            <w:tcBorders>
              <w:top w:val="nil"/>
              <w:left w:val="nil"/>
              <w:bottom w:val="nil"/>
              <w:right w:val="single" w:sz="4" w:space="0" w:color="auto"/>
            </w:tcBorders>
            <w:shd w:val="clear" w:color="auto" w:fill="FDE9D9"/>
          </w:tcPr>
          <w:p w14:paraId="47848600" w14:textId="727B129A"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rPr>
              <w:t> </w:t>
            </w:r>
          </w:p>
        </w:tc>
        <w:tc>
          <w:tcPr>
            <w:tcW w:w="8224" w:type="dxa"/>
            <w:tcBorders>
              <w:top w:val="single" w:sz="4" w:space="0" w:color="auto"/>
              <w:left w:val="nil"/>
              <w:bottom w:val="single" w:sz="4" w:space="0" w:color="auto"/>
              <w:right w:val="single" w:sz="4" w:space="0" w:color="auto"/>
            </w:tcBorders>
            <w:shd w:val="clear" w:color="auto" w:fill="FDE9D9"/>
          </w:tcPr>
          <w:p w14:paraId="42158358" w14:textId="76F86E6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Der Prüfer sollte die Antworten zu dieser Frage während der Standortbegehung prüfen.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5C9C8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7A7A355"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52BBEC5" w14:textId="5596575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rPr>
              <w:t>6.3.2</w:t>
            </w:r>
          </w:p>
        </w:tc>
        <w:tc>
          <w:tcPr>
            <w:tcW w:w="3827" w:type="dxa"/>
            <w:tcBorders>
              <w:top w:val="nil"/>
              <w:left w:val="nil"/>
              <w:bottom w:val="single" w:sz="4" w:space="0" w:color="auto"/>
              <w:right w:val="single" w:sz="4" w:space="0" w:color="auto"/>
            </w:tcBorders>
            <w:shd w:val="clear" w:color="auto" w:fill="FDE9D9"/>
          </w:tcPr>
          <w:p w14:paraId="6A426421" w14:textId="1FF4B5B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Haben Sie ein Kennzeichnungs- oder Transportinformationskartensystem für nicht gefährliche Güter, sofern die Verwendung Teil eines freiwilligen Programms ist?</w:t>
            </w:r>
          </w:p>
        </w:tc>
        <w:tc>
          <w:tcPr>
            <w:tcW w:w="283" w:type="dxa"/>
            <w:tcBorders>
              <w:top w:val="nil"/>
              <w:left w:val="nil"/>
              <w:bottom w:val="nil"/>
              <w:right w:val="single" w:sz="4" w:space="0" w:color="auto"/>
            </w:tcBorders>
            <w:shd w:val="clear" w:color="auto" w:fill="FDE9D9"/>
          </w:tcPr>
          <w:p w14:paraId="10083AA8" w14:textId="0F985C54"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rPr>
              <w:t> </w:t>
            </w:r>
          </w:p>
        </w:tc>
        <w:tc>
          <w:tcPr>
            <w:tcW w:w="8224" w:type="dxa"/>
            <w:tcBorders>
              <w:top w:val="nil"/>
              <w:left w:val="nil"/>
              <w:bottom w:val="single" w:sz="4" w:space="0" w:color="auto"/>
              <w:right w:val="single" w:sz="4" w:space="0" w:color="auto"/>
            </w:tcBorders>
            <w:shd w:val="clear" w:color="auto" w:fill="FDE9D9"/>
          </w:tcPr>
          <w:p w14:paraId="26BEEB64" w14:textId="35FC71A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In einigen Ländern bieten Wirtschaftsverbände oder zuständige Behörden freiwillige Programme für nicht gefährliche Güter an, die die Umwelt schädigen können. Dies umfasst zum Beispiel die Kennzeichnung von Tankwagen für Schüttgut und/oder das Mitführen von Transportinformationskarten durch die Fahrer. Falls es keine freiwilligen nationalen Programme hierzu gibt, ist diese Frage nicht anwendbar.</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559233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8F7132C"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B7D7121" w14:textId="14F529B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rPr>
              <w:t>6.3.3</w:t>
            </w:r>
          </w:p>
        </w:tc>
        <w:tc>
          <w:tcPr>
            <w:tcW w:w="3827" w:type="dxa"/>
            <w:tcBorders>
              <w:top w:val="nil"/>
              <w:left w:val="nil"/>
              <w:bottom w:val="single" w:sz="4" w:space="0" w:color="auto"/>
              <w:right w:val="single" w:sz="4" w:space="0" w:color="auto"/>
            </w:tcBorders>
            <w:shd w:val="clear" w:color="auto" w:fill="FDE9D9"/>
          </w:tcPr>
          <w:p w14:paraId="4669F7C6" w14:textId="2FC8B8F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das SULID-Dokument genutzt, um Informationen über die Sicherheit und Gesundheitsbedingungen am Standort zu sammeln und an die mit Entladetätigkeiten beauftragten Spediteure weiterzugeben?</w:t>
            </w:r>
          </w:p>
        </w:tc>
        <w:tc>
          <w:tcPr>
            <w:tcW w:w="283" w:type="dxa"/>
            <w:tcBorders>
              <w:top w:val="nil"/>
              <w:left w:val="nil"/>
              <w:bottom w:val="nil"/>
              <w:right w:val="single" w:sz="4" w:space="0" w:color="auto"/>
            </w:tcBorders>
            <w:shd w:val="clear" w:color="auto" w:fill="FDE9D9"/>
          </w:tcPr>
          <w:p w14:paraId="6A533946" w14:textId="0F5C511B"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rPr>
              <w:t> </w:t>
            </w:r>
          </w:p>
        </w:tc>
        <w:tc>
          <w:tcPr>
            <w:tcW w:w="8224" w:type="dxa"/>
            <w:tcBorders>
              <w:top w:val="nil"/>
              <w:left w:val="nil"/>
              <w:bottom w:val="single" w:sz="4" w:space="0" w:color="auto"/>
              <w:right w:val="single" w:sz="4" w:space="0" w:color="auto"/>
            </w:tcBorders>
            <w:shd w:val="clear" w:color="auto" w:fill="FDE9D9"/>
          </w:tcPr>
          <w:p w14:paraId="15C9242C" w14:textId="778BD287" w:rsidR="00266963" w:rsidRPr="007E274D" w:rsidRDefault="00266963" w:rsidP="00266963">
            <w:pPr>
              <w:spacing w:after="0" w:line="240" w:lineRule="auto"/>
              <w:rPr>
                <w:rFonts w:ascii="Calibri" w:eastAsia="Times New Roman" w:hAnsi="Calibri" w:cs="Calibri"/>
                <w:sz w:val="24"/>
                <w:szCs w:val="24"/>
              </w:rPr>
            </w:pPr>
            <w:r w:rsidRPr="00545C84">
              <w:rPr>
                <w:rFonts w:ascii="Calibri" w:hAnsi="Calibri"/>
                <w:sz w:val="24"/>
                <w:szCs w:val="24"/>
                <w:lang w:val="en-US"/>
              </w:rPr>
              <w:t xml:space="preserve">Prüfen Sie die „Best Practice Guidelines for Safe (Un)loading of Road Freight Vehicles, Section 8“. </w:t>
            </w:r>
            <w:r w:rsidRPr="007E274D">
              <w:rPr>
                <w:rFonts w:ascii="Calibri" w:hAnsi="Calibri"/>
                <w:sz w:val="24"/>
                <w:szCs w:val="24"/>
              </w:rPr>
              <w:t xml:space="preserve">Die SULID-Dokumente finden Sie unter: </w:t>
            </w:r>
            <w:r w:rsidRPr="007E274D">
              <w:rPr>
                <w:rFonts w:ascii="Calibri" w:hAnsi="Calibri"/>
                <w:sz w:val="24"/>
                <w:szCs w:val="24"/>
              </w:rPr>
              <w:br/>
              <w:t>http://www.cefic.org/Industry-support/Transport--logistics/SULID/.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07D7B7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A9DA1CA"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E950D54" w14:textId="03A20A6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6.4</w:t>
            </w:r>
          </w:p>
        </w:tc>
        <w:tc>
          <w:tcPr>
            <w:tcW w:w="3827" w:type="dxa"/>
            <w:tcBorders>
              <w:top w:val="nil"/>
              <w:left w:val="nil"/>
              <w:bottom w:val="single" w:sz="4" w:space="0" w:color="auto"/>
              <w:right w:val="single" w:sz="4" w:space="0" w:color="auto"/>
            </w:tcBorders>
            <w:shd w:val="clear" w:color="auto" w:fill="FDE9D9"/>
          </w:tcPr>
          <w:p w14:paraId="772D1605" w14:textId="43118C2B" w:rsidR="00266963" w:rsidRPr="007E274D" w:rsidRDefault="00266963" w:rsidP="00266963">
            <w:pPr>
              <w:spacing w:after="0" w:line="240" w:lineRule="auto"/>
              <w:rPr>
                <w:rFonts w:ascii="Calibri" w:eastAsia="Times New Roman" w:hAnsi="Calibri" w:cs="Calibri"/>
                <w:sz w:val="24"/>
                <w:szCs w:val="24"/>
              </w:rPr>
            </w:pPr>
            <w:bookmarkStart w:id="34" w:name="Arecustomerssuppliedwithadequatehealth"/>
            <w:r w:rsidRPr="007E274D">
              <w:rPr>
                <w:rFonts w:ascii="Calibri" w:hAnsi="Calibri"/>
                <w:b/>
                <w:bCs/>
                <w:sz w:val="24"/>
                <w:szCs w:val="24"/>
              </w:rPr>
              <w:t>Werden Kunden angemessene Informationen zu Qualität, Gesundheit, Sicherheit und Umweltschutz sowie andere technische Daten in Bezug auf die gelieferten Produkte bereitgestellt?</w:t>
            </w:r>
            <w:bookmarkEnd w:id="34"/>
          </w:p>
        </w:tc>
        <w:tc>
          <w:tcPr>
            <w:tcW w:w="283" w:type="dxa"/>
            <w:tcBorders>
              <w:top w:val="nil"/>
              <w:left w:val="nil"/>
              <w:bottom w:val="nil"/>
              <w:right w:val="single" w:sz="4" w:space="0" w:color="auto"/>
            </w:tcBorders>
            <w:shd w:val="clear" w:color="auto" w:fill="FDE9D9"/>
          </w:tcPr>
          <w:p w14:paraId="17B2BB19" w14:textId="133B354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3EC07C88" w14:textId="617693BE"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Werden Kunden angemessene Informationen zu Qualität, Gesundheit, Sicherheit und Umweltschutz sowie andere technische Daten in Bezug auf die gelieferten Produkte bereitgestellt?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9764E10"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F9964D0" w14:textId="77777777" w:rsidTr="00545C84">
        <w:trPr>
          <w:gridAfter w:val="1"/>
          <w:wAfter w:w="14" w:type="dxa"/>
          <w:trHeight w:val="1875"/>
          <w:jc w:val="center"/>
        </w:trPr>
        <w:tc>
          <w:tcPr>
            <w:tcW w:w="1555" w:type="dxa"/>
            <w:tcBorders>
              <w:top w:val="nil"/>
              <w:left w:val="single" w:sz="4" w:space="0" w:color="auto"/>
              <w:bottom w:val="nil"/>
              <w:right w:val="single" w:sz="4" w:space="0" w:color="auto"/>
            </w:tcBorders>
            <w:shd w:val="clear" w:color="auto" w:fill="FDE9D9"/>
          </w:tcPr>
          <w:p w14:paraId="6C5F9B5F" w14:textId="7A763B80"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6.4.1</w:t>
            </w:r>
          </w:p>
        </w:tc>
        <w:tc>
          <w:tcPr>
            <w:tcW w:w="3827" w:type="dxa"/>
            <w:tcBorders>
              <w:top w:val="nil"/>
              <w:left w:val="nil"/>
              <w:bottom w:val="nil"/>
              <w:right w:val="single" w:sz="4" w:space="0" w:color="auto"/>
            </w:tcBorders>
            <w:shd w:val="clear" w:color="auto" w:fill="FDE9D9"/>
          </w:tcPr>
          <w:p w14:paraId="2AD87B02" w14:textId="278CDDB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Verfügt das Unternehmen über eine schriftliche Betriebsanweisung zur Ausgabe von SDB für alle Produkte und an alle Unternehmen?</w:t>
            </w:r>
          </w:p>
        </w:tc>
        <w:tc>
          <w:tcPr>
            <w:tcW w:w="283" w:type="dxa"/>
            <w:tcBorders>
              <w:top w:val="nil"/>
              <w:left w:val="nil"/>
              <w:bottom w:val="nil"/>
              <w:right w:val="single" w:sz="4" w:space="0" w:color="auto"/>
            </w:tcBorders>
            <w:shd w:val="clear" w:color="auto" w:fill="FDE9D9"/>
          </w:tcPr>
          <w:p w14:paraId="4DF3B9FE" w14:textId="1DDACBEE"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nil"/>
              <w:right w:val="single" w:sz="4" w:space="0" w:color="auto"/>
            </w:tcBorders>
            <w:shd w:val="clear" w:color="auto" w:fill="FDE9D9"/>
          </w:tcPr>
          <w:p w14:paraId="27E98572" w14:textId="426D6594" w:rsidR="00266963" w:rsidRPr="007E274D" w:rsidRDefault="00266963" w:rsidP="00266963">
            <w:pPr>
              <w:spacing w:after="0" w:line="240" w:lineRule="auto"/>
              <w:rPr>
                <w:rFonts w:ascii="Calibri" w:hAnsi="Calibri" w:cs="Calibri"/>
                <w:sz w:val="24"/>
                <w:szCs w:val="24"/>
              </w:rPr>
            </w:pPr>
            <w:r w:rsidRPr="007E274D">
              <w:rPr>
                <w:rFonts w:ascii="Calibri" w:hAnsi="Calibri"/>
                <w:sz w:val="24"/>
                <w:szCs w:val="24"/>
              </w:rPr>
              <w:t>Eine angemessene schriftliche Betriebsanweisung sollte Folgendes umfassen:</w:t>
            </w:r>
          </w:p>
          <w:p w14:paraId="3FC5AA43" w14:textId="1D21AFD9" w:rsidR="00515DB8" w:rsidRPr="007E274D" w:rsidRDefault="00084199" w:rsidP="00084199">
            <w:pPr>
              <w:pStyle w:val="ListParagraph"/>
              <w:numPr>
                <w:ilvl w:val="0"/>
                <w:numId w:val="15"/>
              </w:numPr>
              <w:spacing w:after="0" w:line="240" w:lineRule="auto"/>
              <w:rPr>
                <w:rFonts w:ascii="Calibri" w:hAnsi="Calibri" w:cs="Calibri"/>
                <w:sz w:val="24"/>
                <w:szCs w:val="24"/>
              </w:rPr>
            </w:pPr>
            <w:r w:rsidRPr="007E274D">
              <w:rPr>
                <w:rFonts w:ascii="Calibri" w:hAnsi="Calibri"/>
                <w:sz w:val="24"/>
                <w:szCs w:val="24"/>
              </w:rPr>
              <w:t>Häufigkeit der Neuausgabe von SDB (unter Berücksichtigung der nationalen Vorschriften)</w:t>
            </w:r>
          </w:p>
          <w:p w14:paraId="7B8A8401" w14:textId="0E5E5CA4" w:rsidR="00084199" w:rsidRPr="007E274D" w:rsidRDefault="00084199" w:rsidP="00084199">
            <w:pPr>
              <w:pStyle w:val="ListParagraph"/>
              <w:numPr>
                <w:ilvl w:val="0"/>
                <w:numId w:val="15"/>
              </w:numPr>
              <w:spacing w:after="0" w:line="240" w:lineRule="auto"/>
              <w:rPr>
                <w:rFonts w:ascii="Calibri" w:eastAsia="Times New Roman" w:hAnsi="Calibri" w:cs="Calibri"/>
                <w:sz w:val="24"/>
                <w:szCs w:val="24"/>
              </w:rPr>
            </w:pPr>
            <w:r w:rsidRPr="007E274D">
              <w:rPr>
                <w:rFonts w:ascii="Calibri" w:hAnsi="Calibri"/>
                <w:sz w:val="24"/>
                <w:szCs w:val="24"/>
              </w:rPr>
              <w:t>Beispiel für ein Begleitschreiben zu einem SDB</w:t>
            </w:r>
          </w:p>
          <w:p w14:paraId="06693CAD" w14:textId="77777777" w:rsidR="000965F2" w:rsidRPr="007E274D" w:rsidRDefault="000965F2" w:rsidP="00084199">
            <w:pPr>
              <w:pStyle w:val="ListParagraph"/>
              <w:numPr>
                <w:ilvl w:val="0"/>
                <w:numId w:val="15"/>
              </w:numPr>
              <w:spacing w:after="0" w:line="240" w:lineRule="auto"/>
              <w:rPr>
                <w:rFonts w:ascii="Calibri" w:eastAsia="Times New Roman" w:hAnsi="Calibri" w:cs="Calibri"/>
                <w:sz w:val="24"/>
                <w:szCs w:val="24"/>
              </w:rPr>
            </w:pPr>
            <w:r w:rsidRPr="007E274D">
              <w:rPr>
                <w:rFonts w:ascii="Calibri" w:hAnsi="Calibri"/>
                <w:sz w:val="24"/>
                <w:szCs w:val="24"/>
              </w:rPr>
              <w:t>Unternehmen außer den Kunden, denen das SDB zur Verfügung gestellt wird (z. B. Lagerhäuser, Giftnotruf, ICE-Zentrum etc.)</w:t>
            </w:r>
          </w:p>
          <w:p w14:paraId="1A331CF1" w14:textId="66022A30" w:rsidR="00715485" w:rsidRPr="007E274D" w:rsidRDefault="00715485" w:rsidP="00084199">
            <w:pPr>
              <w:pStyle w:val="ListParagraph"/>
              <w:numPr>
                <w:ilvl w:val="0"/>
                <w:numId w:val="15"/>
              </w:numPr>
              <w:spacing w:after="0" w:line="240" w:lineRule="auto"/>
              <w:rPr>
                <w:rFonts w:ascii="Calibri" w:eastAsia="Times New Roman" w:hAnsi="Calibri" w:cs="Calibri"/>
                <w:sz w:val="24"/>
                <w:szCs w:val="24"/>
              </w:rPr>
            </w:pPr>
            <w:r w:rsidRPr="007E274D">
              <w:rPr>
                <w:rFonts w:ascii="Calibri" w:hAnsi="Calibri"/>
                <w:sz w:val="24"/>
                <w:szCs w:val="24"/>
              </w:rPr>
              <w:lastRenderedPageBreak/>
              <w:t>Kriterien für die Ausgabe eines überarbeiteten SDB</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5EA10F5"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3627674"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078BE199" w14:textId="24D5AA2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6.4.2</w:t>
            </w:r>
          </w:p>
        </w:tc>
        <w:tc>
          <w:tcPr>
            <w:tcW w:w="3827" w:type="dxa"/>
            <w:tcBorders>
              <w:top w:val="single" w:sz="4" w:space="0" w:color="auto"/>
              <w:left w:val="nil"/>
              <w:bottom w:val="single" w:sz="4" w:space="0" w:color="auto"/>
              <w:right w:val="single" w:sz="4" w:space="0" w:color="auto"/>
            </w:tcBorders>
            <w:shd w:val="clear" w:color="auto" w:fill="FDE9D9"/>
          </w:tcPr>
          <w:p w14:paraId="1C5A4E53" w14:textId="7262E6B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ein SDB in der Landessprache bereitgestellt?</w:t>
            </w:r>
          </w:p>
        </w:tc>
        <w:tc>
          <w:tcPr>
            <w:tcW w:w="283" w:type="dxa"/>
            <w:tcBorders>
              <w:top w:val="nil"/>
              <w:left w:val="nil"/>
              <w:bottom w:val="nil"/>
              <w:right w:val="single" w:sz="4" w:space="0" w:color="auto"/>
            </w:tcBorders>
            <w:shd w:val="clear" w:color="auto" w:fill="FDE9D9"/>
          </w:tcPr>
          <w:p w14:paraId="4F7B9247" w14:textId="43DF7CD9"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single" w:sz="4" w:space="0" w:color="auto"/>
              <w:left w:val="nil"/>
              <w:bottom w:val="single" w:sz="4" w:space="0" w:color="auto"/>
              <w:right w:val="single" w:sz="4" w:space="0" w:color="auto"/>
            </w:tcBorders>
            <w:shd w:val="clear" w:color="auto" w:fill="FDE9D9"/>
          </w:tcPr>
          <w:p w14:paraId="52A79C9C" w14:textId="6FC577B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Prüfen Sie Probenbestellungen und Erstlieferungen.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32FFF51"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21884019"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1A75EFC" w14:textId="33ECFEA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6.4.2.a</w:t>
            </w:r>
          </w:p>
        </w:tc>
        <w:tc>
          <w:tcPr>
            <w:tcW w:w="3827" w:type="dxa"/>
            <w:tcBorders>
              <w:top w:val="nil"/>
              <w:left w:val="nil"/>
              <w:bottom w:val="single" w:sz="4" w:space="0" w:color="auto"/>
              <w:right w:val="single" w:sz="4" w:space="0" w:color="auto"/>
            </w:tcBorders>
            <w:shd w:val="clear" w:color="auto" w:fill="FDE9D9"/>
          </w:tcPr>
          <w:p w14:paraId="2CF3A02C" w14:textId="5378833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mit allen Proben vermarkteter Produkte</w:t>
            </w:r>
          </w:p>
        </w:tc>
        <w:tc>
          <w:tcPr>
            <w:tcW w:w="283" w:type="dxa"/>
            <w:tcBorders>
              <w:top w:val="nil"/>
              <w:left w:val="nil"/>
              <w:bottom w:val="nil"/>
              <w:right w:val="single" w:sz="4" w:space="0" w:color="auto"/>
            </w:tcBorders>
            <w:shd w:val="clear" w:color="auto" w:fill="FDE9D9"/>
          </w:tcPr>
          <w:p w14:paraId="19547B6C" w14:textId="7A01343D"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590FA3FE" w14:textId="5278C1F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813253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38E313E"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F40393F" w14:textId="25F2CCED"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6.4.2.b</w:t>
            </w:r>
          </w:p>
        </w:tc>
        <w:tc>
          <w:tcPr>
            <w:tcW w:w="3827" w:type="dxa"/>
            <w:tcBorders>
              <w:top w:val="nil"/>
              <w:left w:val="nil"/>
              <w:bottom w:val="single" w:sz="4" w:space="0" w:color="auto"/>
              <w:right w:val="single" w:sz="4" w:space="0" w:color="auto"/>
            </w:tcBorders>
            <w:shd w:val="clear" w:color="auto" w:fill="FDE9D9"/>
          </w:tcPr>
          <w:p w14:paraId="4DE0F2EE" w14:textId="5F70CBE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zeitnah bei Erstbestellungen</w:t>
            </w:r>
          </w:p>
        </w:tc>
        <w:tc>
          <w:tcPr>
            <w:tcW w:w="283" w:type="dxa"/>
            <w:tcBorders>
              <w:top w:val="nil"/>
              <w:left w:val="nil"/>
              <w:bottom w:val="nil"/>
              <w:right w:val="single" w:sz="4" w:space="0" w:color="auto"/>
            </w:tcBorders>
            <w:shd w:val="clear" w:color="auto" w:fill="FDE9D9"/>
          </w:tcPr>
          <w:p w14:paraId="49D4824E" w14:textId="45FAF40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7897CF1D" w14:textId="47707B9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Keine Richtlinien.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2F1712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34E1D48"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DA7CE43" w14:textId="6EAC5BA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6.4.3</w:t>
            </w:r>
          </w:p>
        </w:tc>
        <w:tc>
          <w:tcPr>
            <w:tcW w:w="3827" w:type="dxa"/>
            <w:tcBorders>
              <w:top w:val="nil"/>
              <w:left w:val="nil"/>
              <w:bottom w:val="single" w:sz="4" w:space="0" w:color="auto"/>
              <w:right w:val="single" w:sz="4" w:space="0" w:color="auto"/>
            </w:tcBorders>
            <w:shd w:val="clear" w:color="auto" w:fill="FDE9D9"/>
          </w:tcPr>
          <w:p w14:paraId="19A0B6BC" w14:textId="504A115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Dokumentiert der Absender den Namen des Empfängers und das Sendedatum bei jeder Ausgabe eines SDB?</w:t>
            </w:r>
          </w:p>
        </w:tc>
        <w:tc>
          <w:tcPr>
            <w:tcW w:w="283" w:type="dxa"/>
            <w:tcBorders>
              <w:top w:val="nil"/>
              <w:left w:val="nil"/>
              <w:bottom w:val="nil"/>
              <w:right w:val="single" w:sz="4" w:space="0" w:color="auto"/>
            </w:tcBorders>
            <w:shd w:val="clear" w:color="auto" w:fill="FDE9D9"/>
          </w:tcPr>
          <w:p w14:paraId="458F0E55" w14:textId="4488C792"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1C25AA06" w14:textId="4E5CFB0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Überprüfen Sie die Betriebsanweisungen.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BF8652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2352CAF"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ACB5612" w14:textId="6545721B"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6.4.4</w:t>
            </w:r>
          </w:p>
        </w:tc>
        <w:tc>
          <w:tcPr>
            <w:tcW w:w="3827" w:type="dxa"/>
            <w:tcBorders>
              <w:top w:val="nil"/>
              <w:left w:val="nil"/>
              <w:bottom w:val="single" w:sz="4" w:space="0" w:color="auto"/>
              <w:right w:val="single" w:sz="4" w:space="0" w:color="auto"/>
            </w:tcBorders>
            <w:shd w:val="clear" w:color="auto" w:fill="FDE9D9"/>
          </w:tcPr>
          <w:p w14:paraId="05B1BD58" w14:textId="79DEA3E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Wird beim Empfänger eine Empfangsbestätigung eingeholt?</w:t>
            </w:r>
          </w:p>
        </w:tc>
        <w:tc>
          <w:tcPr>
            <w:tcW w:w="283" w:type="dxa"/>
            <w:tcBorders>
              <w:top w:val="nil"/>
              <w:left w:val="nil"/>
              <w:bottom w:val="nil"/>
              <w:right w:val="single" w:sz="4" w:space="0" w:color="auto"/>
            </w:tcBorders>
            <w:shd w:val="clear" w:color="auto" w:fill="FDE9D9"/>
          </w:tcPr>
          <w:p w14:paraId="0EB9936B" w14:textId="10CFB399"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00591710" w14:textId="0B29A5E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Überprüfen Sie die Betriebsanweisungen.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4D67436"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51B759E"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4B9BB63" w14:textId="34375EA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6.4.5</w:t>
            </w:r>
          </w:p>
        </w:tc>
        <w:tc>
          <w:tcPr>
            <w:tcW w:w="3827" w:type="dxa"/>
            <w:tcBorders>
              <w:top w:val="nil"/>
              <w:left w:val="nil"/>
              <w:bottom w:val="single" w:sz="4" w:space="0" w:color="auto"/>
              <w:right w:val="single" w:sz="4" w:space="0" w:color="auto"/>
            </w:tcBorders>
            <w:shd w:val="clear" w:color="auto" w:fill="FDE9D9"/>
          </w:tcPr>
          <w:p w14:paraId="74569F2D" w14:textId="6D4387A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Sieht die Betriebsanweisung eine erneute Übermittlung des SDB in regelmäßigen Abständen vor?</w:t>
            </w:r>
          </w:p>
        </w:tc>
        <w:tc>
          <w:tcPr>
            <w:tcW w:w="283" w:type="dxa"/>
            <w:tcBorders>
              <w:top w:val="nil"/>
              <w:left w:val="nil"/>
              <w:bottom w:val="nil"/>
              <w:right w:val="single" w:sz="4" w:space="0" w:color="auto"/>
            </w:tcBorders>
            <w:shd w:val="clear" w:color="auto" w:fill="FDE9D9"/>
          </w:tcPr>
          <w:p w14:paraId="3A2575DD" w14:textId="72012603"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4A276425" w14:textId="311C263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Überprüfen Sie die Betriebsanweisungen.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439B68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9E17C24"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7BD8154" w14:textId="4B364B1C" w:rsidR="00266963" w:rsidRPr="007E274D" w:rsidRDefault="00266963" w:rsidP="00266963">
            <w:pPr>
              <w:spacing w:after="0" w:line="240" w:lineRule="auto"/>
              <w:rPr>
                <w:rFonts w:eastAsia="Times New Roman" w:cstheme="minorHAnsi"/>
                <w:sz w:val="24"/>
                <w:szCs w:val="24"/>
              </w:rPr>
            </w:pPr>
            <w:r w:rsidRPr="007E274D">
              <w:rPr>
                <w:sz w:val="24"/>
                <w:szCs w:val="24"/>
              </w:rPr>
              <w:t>6.4.6</w:t>
            </w:r>
          </w:p>
        </w:tc>
        <w:tc>
          <w:tcPr>
            <w:tcW w:w="3827" w:type="dxa"/>
            <w:tcBorders>
              <w:top w:val="nil"/>
              <w:left w:val="nil"/>
              <w:bottom w:val="single" w:sz="4" w:space="0" w:color="auto"/>
              <w:right w:val="single" w:sz="4" w:space="0" w:color="auto"/>
            </w:tcBorders>
            <w:shd w:val="clear" w:color="auto" w:fill="FDE9D9"/>
          </w:tcPr>
          <w:p w14:paraId="7C173F31" w14:textId="52B8C3E6" w:rsidR="00266963" w:rsidRPr="007E274D" w:rsidRDefault="00266963" w:rsidP="00266963">
            <w:pPr>
              <w:spacing w:after="0" w:line="240" w:lineRule="auto"/>
              <w:rPr>
                <w:rFonts w:eastAsia="Times New Roman"/>
                <w:sz w:val="24"/>
                <w:szCs w:val="24"/>
              </w:rPr>
            </w:pPr>
            <w:r w:rsidRPr="007E274D">
              <w:rPr>
                <w:sz w:val="24"/>
                <w:szCs w:val="24"/>
              </w:rPr>
              <w:t>Geben Sie für nicht klassifizierte Produkte ein SDB heraus?</w:t>
            </w:r>
          </w:p>
        </w:tc>
        <w:tc>
          <w:tcPr>
            <w:tcW w:w="283" w:type="dxa"/>
            <w:tcBorders>
              <w:top w:val="nil"/>
              <w:left w:val="nil"/>
              <w:bottom w:val="nil"/>
              <w:right w:val="single" w:sz="4" w:space="0" w:color="auto"/>
            </w:tcBorders>
            <w:shd w:val="clear" w:color="auto" w:fill="FDE9D9"/>
          </w:tcPr>
          <w:p w14:paraId="22E0262D" w14:textId="697DD4A5"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0C254B11" w14:textId="1B53B634" w:rsidR="00266963" w:rsidRPr="007E274D" w:rsidRDefault="00266963" w:rsidP="00266963">
            <w:pPr>
              <w:spacing w:after="0" w:line="240" w:lineRule="auto"/>
              <w:rPr>
                <w:rFonts w:eastAsia="Times New Roman" w:cstheme="minorHAnsi"/>
                <w:sz w:val="24"/>
                <w:szCs w:val="24"/>
              </w:rPr>
            </w:pPr>
            <w:r w:rsidRPr="007E274D">
              <w:rPr>
                <w:sz w:val="24"/>
                <w:szCs w:val="24"/>
              </w:rPr>
              <w:t xml:space="preserve">Überprüfen Sie die Betriebsanweisungen.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DBD7FE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F81EE2A"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31B95CD" w14:textId="7CEC5E57" w:rsidR="00266963" w:rsidRPr="007E274D" w:rsidRDefault="00266963" w:rsidP="00266963">
            <w:pPr>
              <w:spacing w:after="0" w:line="240" w:lineRule="auto"/>
              <w:rPr>
                <w:rFonts w:eastAsia="Times New Roman" w:cstheme="minorHAnsi"/>
                <w:sz w:val="24"/>
                <w:szCs w:val="24"/>
              </w:rPr>
            </w:pPr>
            <w:r w:rsidRPr="007E274D">
              <w:rPr>
                <w:sz w:val="24"/>
                <w:szCs w:val="24"/>
              </w:rPr>
              <w:t>6.4.7</w:t>
            </w:r>
          </w:p>
        </w:tc>
        <w:tc>
          <w:tcPr>
            <w:tcW w:w="3827" w:type="dxa"/>
            <w:tcBorders>
              <w:top w:val="nil"/>
              <w:left w:val="nil"/>
              <w:bottom w:val="single" w:sz="4" w:space="0" w:color="auto"/>
              <w:right w:val="single" w:sz="4" w:space="0" w:color="auto"/>
            </w:tcBorders>
            <w:shd w:val="clear" w:color="auto" w:fill="FDE9D9"/>
          </w:tcPr>
          <w:p w14:paraId="544E9604" w14:textId="0B695085" w:rsidR="00266963" w:rsidRPr="007E274D" w:rsidRDefault="00266963" w:rsidP="00266963">
            <w:pPr>
              <w:spacing w:after="0" w:line="240" w:lineRule="auto"/>
              <w:rPr>
                <w:rFonts w:eastAsia="Times New Roman" w:cstheme="minorHAnsi"/>
                <w:sz w:val="24"/>
                <w:szCs w:val="24"/>
              </w:rPr>
            </w:pPr>
            <w:r w:rsidRPr="007E274D">
              <w:rPr>
                <w:sz w:val="24"/>
                <w:szCs w:val="24"/>
              </w:rPr>
              <w:t>Wenn wichtige Produktinformationen in anderen Dokumenten als SDB bereitgestellt werden, liegen diese Dokumente in der jeweiligen Landessprache vor?</w:t>
            </w:r>
          </w:p>
        </w:tc>
        <w:tc>
          <w:tcPr>
            <w:tcW w:w="283" w:type="dxa"/>
            <w:tcBorders>
              <w:top w:val="nil"/>
              <w:left w:val="nil"/>
              <w:bottom w:val="nil"/>
              <w:right w:val="single" w:sz="4" w:space="0" w:color="auto"/>
            </w:tcBorders>
            <w:shd w:val="clear" w:color="auto" w:fill="FDE9D9"/>
          </w:tcPr>
          <w:p w14:paraId="65DDE84D" w14:textId="6242A4E7"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0D25C272" w14:textId="31BD20AA" w:rsidR="00266963" w:rsidRPr="007E274D" w:rsidRDefault="00266963" w:rsidP="00266963">
            <w:pPr>
              <w:spacing w:after="0" w:line="240" w:lineRule="auto"/>
              <w:rPr>
                <w:rFonts w:eastAsia="Times New Roman" w:cstheme="minorHAnsi"/>
                <w:sz w:val="24"/>
                <w:szCs w:val="24"/>
              </w:rPr>
            </w:pPr>
            <w:r w:rsidRPr="007E274D">
              <w:rPr>
                <w:sz w:val="24"/>
                <w:szCs w:val="24"/>
              </w:rPr>
              <w:t xml:space="preserve">Überprüfen Sie die Betriebsanweisungen.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CA1352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3016155"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D00AC16" w14:textId="0D426513" w:rsidR="00266963" w:rsidRPr="007E274D" w:rsidRDefault="00266963" w:rsidP="00266963">
            <w:pPr>
              <w:spacing w:after="0" w:line="240" w:lineRule="auto"/>
              <w:rPr>
                <w:rFonts w:eastAsia="Times New Roman" w:cstheme="minorHAnsi"/>
                <w:sz w:val="24"/>
                <w:szCs w:val="24"/>
              </w:rPr>
            </w:pPr>
            <w:r w:rsidRPr="007E274D">
              <w:rPr>
                <w:sz w:val="24"/>
                <w:szCs w:val="24"/>
              </w:rPr>
              <w:t>6.4.7.a</w:t>
            </w:r>
          </w:p>
        </w:tc>
        <w:tc>
          <w:tcPr>
            <w:tcW w:w="3827" w:type="dxa"/>
            <w:tcBorders>
              <w:top w:val="single" w:sz="4" w:space="0" w:color="auto"/>
              <w:left w:val="nil"/>
              <w:bottom w:val="single" w:sz="4" w:space="0" w:color="auto"/>
              <w:right w:val="single" w:sz="4" w:space="0" w:color="auto"/>
            </w:tcBorders>
            <w:shd w:val="clear" w:color="auto" w:fill="FDE9D9"/>
          </w:tcPr>
          <w:p w14:paraId="4DD6B0F7" w14:textId="64573449" w:rsidR="00266963" w:rsidRPr="007E274D" w:rsidRDefault="00716501" w:rsidP="00266963">
            <w:pPr>
              <w:spacing w:after="0" w:line="240" w:lineRule="auto"/>
              <w:rPr>
                <w:rFonts w:eastAsia="Times New Roman" w:cstheme="minorHAnsi"/>
                <w:sz w:val="24"/>
                <w:szCs w:val="24"/>
              </w:rPr>
            </w:pPr>
            <w:r w:rsidRPr="007E274D">
              <w:rPr>
                <w:sz w:val="24"/>
                <w:szCs w:val="24"/>
              </w:rPr>
              <w:t>- zeitnah bei Erstbestellungen?</w:t>
            </w:r>
          </w:p>
        </w:tc>
        <w:tc>
          <w:tcPr>
            <w:tcW w:w="283" w:type="dxa"/>
            <w:tcBorders>
              <w:top w:val="nil"/>
              <w:left w:val="nil"/>
              <w:bottom w:val="nil"/>
              <w:right w:val="single" w:sz="4" w:space="0" w:color="auto"/>
            </w:tcBorders>
            <w:shd w:val="clear" w:color="auto" w:fill="FDE9D9"/>
          </w:tcPr>
          <w:p w14:paraId="404FE001" w14:textId="611F6EF6"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single" w:sz="4" w:space="0" w:color="auto"/>
              <w:left w:val="nil"/>
              <w:bottom w:val="single" w:sz="4" w:space="0" w:color="auto"/>
              <w:right w:val="single" w:sz="4" w:space="0" w:color="auto"/>
            </w:tcBorders>
            <w:shd w:val="clear" w:color="auto" w:fill="FDE9D9"/>
          </w:tcPr>
          <w:p w14:paraId="53514BE5" w14:textId="0DF0AE09" w:rsidR="00266963" w:rsidRPr="007E274D" w:rsidRDefault="00266963" w:rsidP="00266963">
            <w:pPr>
              <w:spacing w:after="0" w:line="240" w:lineRule="auto"/>
              <w:rPr>
                <w:rFonts w:eastAsia="Times New Roman" w:cstheme="minorHAnsi"/>
                <w:sz w:val="24"/>
                <w:szCs w:val="24"/>
              </w:rPr>
            </w:pPr>
            <w:r w:rsidRPr="007E274D">
              <w:rPr>
                <w:sz w:val="24"/>
                <w:szCs w:val="24"/>
              </w:rPr>
              <w:t xml:space="preserve">Überprüfen Sie die Betriebsanweisungen.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0D97F9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90F10B3"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1ED67BC" w14:textId="472C3D87" w:rsidR="00266963" w:rsidRPr="007E274D" w:rsidRDefault="00266963" w:rsidP="00266963">
            <w:pPr>
              <w:spacing w:after="0" w:line="240" w:lineRule="auto"/>
              <w:rPr>
                <w:rFonts w:eastAsia="Times New Roman" w:cstheme="minorHAnsi"/>
                <w:sz w:val="24"/>
                <w:szCs w:val="24"/>
              </w:rPr>
            </w:pPr>
            <w:r w:rsidRPr="007E274D">
              <w:rPr>
                <w:sz w:val="24"/>
                <w:szCs w:val="24"/>
              </w:rPr>
              <w:t>6.4.7.b</w:t>
            </w:r>
          </w:p>
        </w:tc>
        <w:tc>
          <w:tcPr>
            <w:tcW w:w="3827" w:type="dxa"/>
            <w:tcBorders>
              <w:top w:val="nil"/>
              <w:left w:val="nil"/>
              <w:bottom w:val="single" w:sz="4" w:space="0" w:color="auto"/>
              <w:right w:val="single" w:sz="4" w:space="0" w:color="auto"/>
            </w:tcBorders>
            <w:shd w:val="clear" w:color="auto" w:fill="FDE9D9"/>
          </w:tcPr>
          <w:p w14:paraId="0BB1398B" w14:textId="48404300" w:rsidR="00266963" w:rsidRPr="007E274D" w:rsidRDefault="00716501" w:rsidP="00266963">
            <w:pPr>
              <w:spacing w:after="0" w:line="240" w:lineRule="auto"/>
              <w:rPr>
                <w:rFonts w:eastAsia="Times New Roman" w:cstheme="minorHAnsi"/>
                <w:sz w:val="24"/>
                <w:szCs w:val="24"/>
              </w:rPr>
            </w:pPr>
            <w:r w:rsidRPr="007E274D">
              <w:rPr>
                <w:sz w:val="24"/>
                <w:szCs w:val="24"/>
              </w:rPr>
              <w:t>- zeitnahe Übermittlung, sobald neue und aktualisierte Informationen bekannt werden?</w:t>
            </w:r>
          </w:p>
        </w:tc>
        <w:tc>
          <w:tcPr>
            <w:tcW w:w="283" w:type="dxa"/>
            <w:tcBorders>
              <w:top w:val="nil"/>
              <w:left w:val="nil"/>
              <w:bottom w:val="nil"/>
              <w:right w:val="single" w:sz="4" w:space="0" w:color="auto"/>
            </w:tcBorders>
            <w:shd w:val="clear" w:color="auto" w:fill="FDE9D9"/>
          </w:tcPr>
          <w:p w14:paraId="28F93D5A" w14:textId="062877DF"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CB36479" w14:textId="598B4B1A" w:rsidR="00266963" w:rsidRPr="007E274D" w:rsidRDefault="00266963" w:rsidP="00266963">
            <w:pPr>
              <w:spacing w:after="0" w:line="240" w:lineRule="auto"/>
              <w:rPr>
                <w:rFonts w:eastAsia="Times New Roman" w:cstheme="minorHAnsi"/>
                <w:sz w:val="24"/>
                <w:szCs w:val="24"/>
              </w:rPr>
            </w:pPr>
            <w:r w:rsidRPr="007E274D">
              <w:rPr>
                <w:sz w:val="24"/>
                <w:szCs w:val="24"/>
              </w:rPr>
              <w:t xml:space="preserve">Überprüfen Sie die Betriebsanweisungen.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9226F2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C66D275"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87DB5E8" w14:textId="074143A8" w:rsidR="00266963" w:rsidRPr="007E274D" w:rsidRDefault="00266963" w:rsidP="00266963">
            <w:pPr>
              <w:spacing w:after="0" w:line="240" w:lineRule="auto"/>
              <w:rPr>
                <w:rFonts w:eastAsia="Times New Roman" w:cstheme="minorHAnsi"/>
                <w:sz w:val="24"/>
                <w:szCs w:val="24"/>
              </w:rPr>
            </w:pPr>
            <w:r w:rsidRPr="007E274D">
              <w:rPr>
                <w:b/>
                <w:bCs/>
                <w:sz w:val="24"/>
                <w:szCs w:val="24"/>
              </w:rPr>
              <w:t>6.5</w:t>
            </w:r>
          </w:p>
        </w:tc>
        <w:tc>
          <w:tcPr>
            <w:tcW w:w="3827" w:type="dxa"/>
            <w:tcBorders>
              <w:top w:val="nil"/>
              <w:left w:val="nil"/>
              <w:bottom w:val="single" w:sz="4" w:space="0" w:color="auto"/>
              <w:right w:val="single" w:sz="4" w:space="0" w:color="auto"/>
            </w:tcBorders>
            <w:shd w:val="clear" w:color="auto" w:fill="FDE9D9"/>
          </w:tcPr>
          <w:p w14:paraId="09B870E2" w14:textId="4B083ED7" w:rsidR="00266963" w:rsidRPr="007E274D" w:rsidRDefault="00266963" w:rsidP="00266963">
            <w:pPr>
              <w:spacing w:after="0" w:line="240" w:lineRule="auto"/>
              <w:rPr>
                <w:rFonts w:eastAsia="Times New Roman" w:cstheme="minorHAnsi"/>
                <w:sz w:val="24"/>
                <w:szCs w:val="24"/>
              </w:rPr>
            </w:pPr>
            <w:bookmarkStart w:id="35" w:name="Doesthecompanyhaveameansforproviding"/>
            <w:r w:rsidRPr="007E274D">
              <w:rPr>
                <w:b/>
                <w:bCs/>
                <w:sz w:val="24"/>
                <w:szCs w:val="24"/>
              </w:rPr>
              <w:t xml:space="preserve">Verfügt das Unternehmen über eine Methode zur Übermittlung von </w:t>
            </w:r>
            <w:r w:rsidRPr="007E274D">
              <w:rPr>
                <w:b/>
                <w:bCs/>
                <w:sz w:val="24"/>
                <w:szCs w:val="24"/>
              </w:rPr>
              <w:lastRenderedPageBreak/>
              <w:t>Änderungen an diesen Daten an die bekannten Empfänger?</w:t>
            </w:r>
            <w:bookmarkEnd w:id="35"/>
          </w:p>
        </w:tc>
        <w:tc>
          <w:tcPr>
            <w:tcW w:w="283" w:type="dxa"/>
            <w:tcBorders>
              <w:top w:val="nil"/>
              <w:left w:val="nil"/>
              <w:bottom w:val="nil"/>
              <w:right w:val="single" w:sz="4" w:space="0" w:color="auto"/>
            </w:tcBorders>
            <w:shd w:val="clear" w:color="auto" w:fill="FDE9D9"/>
          </w:tcPr>
          <w:p w14:paraId="03CF3B4A" w14:textId="189A7C1D" w:rsidR="00266963" w:rsidRPr="007E274D" w:rsidRDefault="00266963" w:rsidP="00266963">
            <w:pPr>
              <w:spacing w:after="0" w:line="240" w:lineRule="auto"/>
              <w:rPr>
                <w:rFonts w:eastAsia="Times New Roman" w:cstheme="minorHAnsi"/>
                <w:b/>
                <w:bCs/>
                <w:sz w:val="24"/>
                <w:szCs w:val="24"/>
              </w:rPr>
            </w:pPr>
            <w:r w:rsidRPr="007E274D">
              <w:rPr>
                <w:sz w:val="24"/>
                <w:szCs w:val="24"/>
              </w:rPr>
              <w:lastRenderedPageBreak/>
              <w:t> </w:t>
            </w:r>
          </w:p>
        </w:tc>
        <w:tc>
          <w:tcPr>
            <w:tcW w:w="8224" w:type="dxa"/>
            <w:tcBorders>
              <w:top w:val="nil"/>
              <w:left w:val="nil"/>
              <w:bottom w:val="single" w:sz="4" w:space="0" w:color="auto"/>
              <w:right w:val="single" w:sz="4" w:space="0" w:color="auto"/>
            </w:tcBorders>
            <w:shd w:val="clear" w:color="auto" w:fill="FDE9D9"/>
          </w:tcPr>
          <w:p w14:paraId="4022274D" w14:textId="658F0914" w:rsidR="00266963" w:rsidRPr="007E274D" w:rsidRDefault="00266963" w:rsidP="00266963">
            <w:pPr>
              <w:spacing w:after="0" w:line="240" w:lineRule="auto"/>
              <w:rPr>
                <w:rFonts w:eastAsia="Times New Roman" w:cstheme="minorHAnsi"/>
                <w:sz w:val="24"/>
                <w:szCs w:val="24"/>
              </w:rPr>
            </w:pPr>
            <w:r w:rsidRPr="007E274D">
              <w:rPr>
                <w:b/>
                <w:bCs/>
                <w:sz w:val="24"/>
                <w:szCs w:val="24"/>
              </w:rPr>
              <w:t>Verfügt das Unternehmen über eine Methode zur Übermittlung von Änderungen an diesen Daten an die bekannten Empfänger?</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94A8F4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803384D"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7C48BE6" w14:textId="6DCD2ED0" w:rsidR="00266963" w:rsidRPr="007E274D" w:rsidRDefault="00266963" w:rsidP="00266963">
            <w:pPr>
              <w:spacing w:after="0" w:line="240" w:lineRule="auto"/>
              <w:rPr>
                <w:rFonts w:eastAsia="Times New Roman" w:cstheme="minorHAnsi"/>
                <w:sz w:val="24"/>
                <w:szCs w:val="24"/>
              </w:rPr>
            </w:pPr>
            <w:r w:rsidRPr="007E274D">
              <w:rPr>
                <w:sz w:val="24"/>
                <w:szCs w:val="24"/>
              </w:rPr>
              <w:t>6.5.1.a</w:t>
            </w:r>
          </w:p>
        </w:tc>
        <w:tc>
          <w:tcPr>
            <w:tcW w:w="3827" w:type="dxa"/>
            <w:tcBorders>
              <w:top w:val="nil"/>
              <w:left w:val="nil"/>
              <w:bottom w:val="single" w:sz="4" w:space="0" w:color="auto"/>
              <w:right w:val="single" w:sz="4" w:space="0" w:color="auto"/>
            </w:tcBorders>
            <w:shd w:val="clear" w:color="auto" w:fill="FDE9D9"/>
          </w:tcPr>
          <w:p w14:paraId="0A37C84E" w14:textId="1519B91B" w:rsidR="00266963" w:rsidRPr="007E274D" w:rsidRDefault="0065548F" w:rsidP="00266963">
            <w:pPr>
              <w:spacing w:after="0" w:line="240" w:lineRule="auto"/>
              <w:rPr>
                <w:rFonts w:eastAsia="Times New Roman" w:cstheme="minorHAnsi"/>
                <w:sz w:val="24"/>
                <w:szCs w:val="24"/>
              </w:rPr>
            </w:pPr>
            <w:r w:rsidRPr="007E274D">
              <w:rPr>
                <w:sz w:val="24"/>
                <w:szCs w:val="24"/>
              </w:rPr>
              <w:t>Ist die Betriebsanweisung zu SDB so konzipiert, dass:</w:t>
            </w:r>
          </w:p>
        </w:tc>
        <w:tc>
          <w:tcPr>
            <w:tcW w:w="283" w:type="dxa"/>
            <w:tcBorders>
              <w:top w:val="nil"/>
              <w:left w:val="nil"/>
              <w:bottom w:val="nil"/>
              <w:right w:val="single" w:sz="4" w:space="0" w:color="auto"/>
            </w:tcBorders>
            <w:shd w:val="clear" w:color="auto" w:fill="FDE9D9"/>
          </w:tcPr>
          <w:p w14:paraId="190C1255" w14:textId="2AC0262B"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F2810FB" w14:textId="2884FECA" w:rsidR="00266963" w:rsidRPr="007E274D" w:rsidRDefault="00266963" w:rsidP="00266963">
            <w:pPr>
              <w:spacing w:after="0" w:line="240" w:lineRule="auto"/>
              <w:rPr>
                <w:rFonts w:eastAsia="Times New Roman" w:cstheme="minorHAnsi"/>
                <w:sz w:val="24"/>
                <w:szCs w:val="24"/>
              </w:rPr>
            </w:pPr>
            <w:r w:rsidRPr="007E274D">
              <w:rPr>
                <w:sz w:val="24"/>
                <w:szCs w:val="24"/>
              </w:rPr>
              <w:t>Prüfen Sie, ob die Betriebsanweisung vorhanden ist und tatsächlich befolgt wird.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F205FA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F52FFC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DA61699" w14:textId="7389D6E6" w:rsidR="00266963" w:rsidRPr="007E274D" w:rsidRDefault="00266963" w:rsidP="00266963">
            <w:pPr>
              <w:spacing w:after="0" w:line="240" w:lineRule="auto"/>
              <w:rPr>
                <w:rFonts w:eastAsia="Times New Roman" w:cstheme="minorHAnsi"/>
                <w:sz w:val="24"/>
                <w:szCs w:val="24"/>
              </w:rPr>
            </w:pPr>
            <w:r w:rsidRPr="007E274D">
              <w:rPr>
                <w:sz w:val="24"/>
                <w:szCs w:val="24"/>
              </w:rPr>
              <w:t>6.5.1.b</w:t>
            </w:r>
          </w:p>
        </w:tc>
        <w:tc>
          <w:tcPr>
            <w:tcW w:w="3827" w:type="dxa"/>
            <w:tcBorders>
              <w:top w:val="nil"/>
              <w:left w:val="nil"/>
              <w:bottom w:val="single" w:sz="4" w:space="0" w:color="auto"/>
              <w:right w:val="single" w:sz="4" w:space="0" w:color="auto"/>
            </w:tcBorders>
            <w:shd w:val="clear" w:color="auto" w:fill="FDE9D9"/>
          </w:tcPr>
          <w:p w14:paraId="17BDD2C3" w14:textId="53576672" w:rsidR="00266963" w:rsidRPr="007E274D" w:rsidRDefault="00266963" w:rsidP="00266963">
            <w:pPr>
              <w:spacing w:after="0" w:line="240" w:lineRule="auto"/>
              <w:rPr>
                <w:rFonts w:eastAsia="Times New Roman" w:cstheme="minorHAnsi"/>
                <w:sz w:val="24"/>
                <w:szCs w:val="24"/>
              </w:rPr>
            </w:pPr>
            <w:r w:rsidRPr="007E274D">
              <w:rPr>
                <w:sz w:val="24"/>
                <w:szCs w:val="24"/>
              </w:rPr>
              <w:t>- Änderungen abgedeckt sind und sowohl die Änderung selbst als auch das Datum dokumentiert wird?</w:t>
            </w:r>
          </w:p>
        </w:tc>
        <w:tc>
          <w:tcPr>
            <w:tcW w:w="283" w:type="dxa"/>
            <w:tcBorders>
              <w:top w:val="nil"/>
              <w:left w:val="nil"/>
              <w:bottom w:val="nil"/>
              <w:right w:val="single" w:sz="4" w:space="0" w:color="auto"/>
            </w:tcBorders>
            <w:shd w:val="clear" w:color="auto" w:fill="FDE9D9"/>
          </w:tcPr>
          <w:p w14:paraId="684B3AF6" w14:textId="0ACD62B9"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2921CB15" w14:textId="3C3CB3AB" w:rsidR="00266963" w:rsidRPr="007E274D" w:rsidRDefault="00266963" w:rsidP="00266963">
            <w:pPr>
              <w:spacing w:after="0" w:line="240" w:lineRule="auto"/>
              <w:rPr>
                <w:rFonts w:eastAsia="Times New Roman" w:cstheme="minorHAnsi"/>
                <w:sz w:val="24"/>
                <w:szCs w:val="24"/>
              </w:rPr>
            </w:pPr>
            <w:r w:rsidRPr="007E274D">
              <w:rPr>
                <w:sz w:val="24"/>
                <w:szCs w:val="24"/>
              </w:rPr>
              <w:t>Keine Richtlinien.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078A4B2"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4A89AF8"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42F4F13" w14:textId="0A0620C8" w:rsidR="00266963" w:rsidRPr="007E274D" w:rsidRDefault="00266963" w:rsidP="00266963">
            <w:pPr>
              <w:spacing w:after="0" w:line="240" w:lineRule="auto"/>
              <w:rPr>
                <w:rFonts w:eastAsia="Times New Roman" w:cstheme="minorHAnsi"/>
                <w:sz w:val="24"/>
                <w:szCs w:val="24"/>
              </w:rPr>
            </w:pPr>
            <w:r w:rsidRPr="007E274D">
              <w:rPr>
                <w:sz w:val="24"/>
                <w:szCs w:val="24"/>
              </w:rPr>
              <w:t>6.5.1.c</w:t>
            </w:r>
          </w:p>
        </w:tc>
        <w:tc>
          <w:tcPr>
            <w:tcW w:w="3827" w:type="dxa"/>
            <w:tcBorders>
              <w:top w:val="nil"/>
              <w:left w:val="nil"/>
              <w:bottom w:val="single" w:sz="4" w:space="0" w:color="auto"/>
              <w:right w:val="single" w:sz="4" w:space="0" w:color="auto"/>
            </w:tcBorders>
            <w:shd w:val="clear" w:color="auto" w:fill="FDE9D9"/>
          </w:tcPr>
          <w:p w14:paraId="75F94658" w14:textId="5B020E56" w:rsidR="00266963" w:rsidRPr="007E274D" w:rsidRDefault="00266963" w:rsidP="00266963">
            <w:pPr>
              <w:spacing w:after="0" w:line="240" w:lineRule="auto"/>
              <w:rPr>
                <w:rFonts w:eastAsia="Times New Roman" w:cstheme="minorHAnsi"/>
                <w:sz w:val="24"/>
                <w:szCs w:val="24"/>
              </w:rPr>
            </w:pPr>
            <w:r w:rsidRPr="007E274D">
              <w:rPr>
                <w:sz w:val="24"/>
                <w:szCs w:val="24"/>
              </w:rPr>
              <w:t>- Überarbeitungen zeitnah an Kunden und andere übermittelt werden?</w:t>
            </w:r>
          </w:p>
        </w:tc>
        <w:tc>
          <w:tcPr>
            <w:tcW w:w="283" w:type="dxa"/>
            <w:tcBorders>
              <w:top w:val="nil"/>
              <w:left w:val="nil"/>
              <w:bottom w:val="nil"/>
              <w:right w:val="single" w:sz="4" w:space="0" w:color="auto"/>
            </w:tcBorders>
            <w:shd w:val="clear" w:color="auto" w:fill="FDE9D9"/>
          </w:tcPr>
          <w:p w14:paraId="770C91E1" w14:textId="7EEA3575"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384564F1" w14:textId="7FC58C7F" w:rsidR="00266963" w:rsidRPr="007E274D" w:rsidRDefault="00266963" w:rsidP="00266963">
            <w:pPr>
              <w:spacing w:after="0" w:line="240" w:lineRule="auto"/>
              <w:rPr>
                <w:rFonts w:eastAsia="Times New Roman" w:cstheme="minorHAnsi"/>
                <w:sz w:val="24"/>
                <w:szCs w:val="24"/>
              </w:rPr>
            </w:pPr>
            <w:r w:rsidRPr="007E274D">
              <w:rPr>
                <w:sz w:val="24"/>
                <w:szCs w:val="24"/>
              </w:rPr>
              <w:t>Keine Richtlinien.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93E434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22453C8"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0B344E9" w14:textId="28244970" w:rsidR="00266963" w:rsidRPr="007E274D" w:rsidRDefault="00266963" w:rsidP="00266963">
            <w:pPr>
              <w:spacing w:after="0" w:line="240" w:lineRule="auto"/>
              <w:rPr>
                <w:rFonts w:eastAsia="Times New Roman" w:cstheme="minorHAnsi"/>
                <w:sz w:val="24"/>
                <w:szCs w:val="24"/>
              </w:rPr>
            </w:pPr>
            <w:r w:rsidRPr="007E274D">
              <w:rPr>
                <w:b/>
                <w:bCs/>
                <w:sz w:val="24"/>
                <w:szCs w:val="24"/>
              </w:rPr>
              <w:t>6.6</w:t>
            </w:r>
          </w:p>
        </w:tc>
        <w:tc>
          <w:tcPr>
            <w:tcW w:w="3827" w:type="dxa"/>
            <w:tcBorders>
              <w:top w:val="nil"/>
              <w:left w:val="nil"/>
              <w:bottom w:val="single" w:sz="4" w:space="0" w:color="auto"/>
              <w:right w:val="single" w:sz="4" w:space="0" w:color="auto"/>
            </w:tcBorders>
            <w:shd w:val="clear" w:color="auto" w:fill="FDE9D9"/>
          </w:tcPr>
          <w:p w14:paraId="28679C27" w14:textId="2BE34747" w:rsidR="00266963" w:rsidRPr="007E274D" w:rsidRDefault="00266963" w:rsidP="00266963">
            <w:pPr>
              <w:spacing w:after="0" w:line="240" w:lineRule="auto"/>
              <w:rPr>
                <w:rFonts w:eastAsia="Times New Roman" w:cstheme="minorHAnsi"/>
                <w:sz w:val="24"/>
                <w:szCs w:val="24"/>
              </w:rPr>
            </w:pPr>
            <w:bookmarkStart w:id="36" w:name="Doesthecompanyprovideadvice"/>
            <w:r w:rsidRPr="007E274D">
              <w:rPr>
                <w:b/>
                <w:bCs/>
                <w:sz w:val="24"/>
                <w:szCs w:val="24"/>
              </w:rPr>
              <w:t>Bietet das Unternehmen Empfehlungen und/oder Dienstleistungen für Kunden im Zusammenhang mit der Entsorgung von Produkten und benutzten Verpackungen?</w:t>
            </w:r>
            <w:bookmarkEnd w:id="36"/>
          </w:p>
        </w:tc>
        <w:tc>
          <w:tcPr>
            <w:tcW w:w="283" w:type="dxa"/>
            <w:tcBorders>
              <w:top w:val="nil"/>
              <w:left w:val="nil"/>
              <w:bottom w:val="nil"/>
              <w:right w:val="single" w:sz="4" w:space="0" w:color="auto"/>
            </w:tcBorders>
            <w:shd w:val="clear" w:color="auto" w:fill="FDE9D9"/>
          </w:tcPr>
          <w:p w14:paraId="29DE413C" w14:textId="6C3B1838"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4E79760F" w14:textId="49324915" w:rsidR="00266963" w:rsidRPr="007E274D" w:rsidRDefault="00266963" w:rsidP="00266963">
            <w:pPr>
              <w:spacing w:after="0" w:line="240" w:lineRule="auto"/>
              <w:rPr>
                <w:rFonts w:eastAsia="Times New Roman" w:cstheme="minorHAnsi"/>
                <w:sz w:val="24"/>
                <w:szCs w:val="24"/>
              </w:rPr>
            </w:pPr>
            <w:r w:rsidRPr="007E274D">
              <w:rPr>
                <w:b/>
                <w:bCs/>
                <w:sz w:val="24"/>
                <w:szCs w:val="24"/>
              </w:rPr>
              <w:t>Bietet das Unternehmen Empfehlungen und/oder Dienstleistungen für Kunden im Zusammenhang mit der Entsorgung von Produkten und benutzten Verpackungen?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4B3006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48BDBCE"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FEAE358" w14:textId="13220AAF" w:rsidR="00266963" w:rsidRPr="007E274D" w:rsidRDefault="00266963" w:rsidP="00266963">
            <w:pPr>
              <w:spacing w:after="0" w:line="240" w:lineRule="auto"/>
              <w:rPr>
                <w:rFonts w:eastAsia="Times New Roman" w:cstheme="minorHAnsi"/>
                <w:sz w:val="24"/>
                <w:szCs w:val="24"/>
              </w:rPr>
            </w:pPr>
            <w:r w:rsidRPr="007E274D">
              <w:rPr>
                <w:sz w:val="24"/>
                <w:szCs w:val="24"/>
              </w:rPr>
              <w:t>6.6.1</w:t>
            </w:r>
          </w:p>
        </w:tc>
        <w:tc>
          <w:tcPr>
            <w:tcW w:w="3827" w:type="dxa"/>
            <w:tcBorders>
              <w:top w:val="nil"/>
              <w:left w:val="nil"/>
              <w:bottom w:val="single" w:sz="4" w:space="0" w:color="auto"/>
              <w:right w:val="single" w:sz="4" w:space="0" w:color="auto"/>
            </w:tcBorders>
            <w:shd w:val="clear" w:color="auto" w:fill="FDE9D9"/>
          </w:tcPr>
          <w:p w14:paraId="01208396" w14:textId="38E4D2CA" w:rsidR="00266963" w:rsidRPr="007E274D" w:rsidRDefault="00266963" w:rsidP="00266963">
            <w:pPr>
              <w:spacing w:after="0" w:line="240" w:lineRule="auto"/>
              <w:rPr>
                <w:rFonts w:eastAsia="Times New Roman" w:cstheme="minorHAnsi"/>
                <w:sz w:val="24"/>
                <w:szCs w:val="24"/>
              </w:rPr>
            </w:pPr>
            <w:r w:rsidRPr="007E274D">
              <w:rPr>
                <w:sz w:val="24"/>
                <w:szCs w:val="24"/>
              </w:rPr>
              <w:t>Kann das Unternehmen auf Kundenanfrage detaillierte Informationen zur Produktentsorgung bereitstellen, die über die Angaben im SDB hinausgehen?</w:t>
            </w:r>
          </w:p>
        </w:tc>
        <w:tc>
          <w:tcPr>
            <w:tcW w:w="283" w:type="dxa"/>
            <w:tcBorders>
              <w:top w:val="nil"/>
              <w:left w:val="nil"/>
              <w:bottom w:val="nil"/>
              <w:right w:val="single" w:sz="4" w:space="0" w:color="auto"/>
            </w:tcBorders>
            <w:shd w:val="clear" w:color="auto" w:fill="FDE9D9"/>
          </w:tcPr>
          <w:p w14:paraId="5764C916" w14:textId="2E2F175C"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508348A7" w14:textId="5F9FF245" w:rsidR="00266963" w:rsidRPr="007E274D" w:rsidRDefault="00266963" w:rsidP="00266963">
            <w:pPr>
              <w:spacing w:after="0" w:line="240" w:lineRule="auto"/>
              <w:rPr>
                <w:rFonts w:eastAsia="Times New Roman" w:cstheme="minorHAnsi"/>
                <w:sz w:val="24"/>
                <w:szCs w:val="24"/>
              </w:rPr>
            </w:pPr>
            <w:r w:rsidRPr="007E274D">
              <w:rPr>
                <w:sz w:val="24"/>
                <w:szCs w:val="24"/>
              </w:rPr>
              <w:t>Suchen Sie nach Nachweisen in den Produktdateien.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787170B"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E41C3FB"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2F28C065" w14:textId="1C008982" w:rsidR="00266963" w:rsidRPr="007E274D" w:rsidRDefault="00266963" w:rsidP="00266963">
            <w:pPr>
              <w:spacing w:after="0" w:line="240" w:lineRule="auto"/>
              <w:rPr>
                <w:rFonts w:eastAsia="Times New Roman" w:cstheme="minorHAnsi"/>
                <w:sz w:val="24"/>
                <w:szCs w:val="24"/>
              </w:rPr>
            </w:pPr>
            <w:r w:rsidRPr="007E274D">
              <w:rPr>
                <w:sz w:val="24"/>
                <w:szCs w:val="24"/>
              </w:rPr>
              <w:t>6.6.2</w:t>
            </w:r>
          </w:p>
        </w:tc>
        <w:tc>
          <w:tcPr>
            <w:tcW w:w="3827" w:type="dxa"/>
            <w:tcBorders>
              <w:top w:val="nil"/>
              <w:left w:val="nil"/>
              <w:bottom w:val="single" w:sz="4" w:space="0" w:color="auto"/>
              <w:right w:val="single" w:sz="4" w:space="0" w:color="auto"/>
            </w:tcBorders>
            <w:shd w:val="clear" w:color="auto" w:fill="FDE9D9"/>
          </w:tcPr>
          <w:p w14:paraId="49699FC2" w14:textId="3192B0FB" w:rsidR="00266963" w:rsidRPr="007E274D" w:rsidRDefault="00266963" w:rsidP="00266963">
            <w:pPr>
              <w:spacing w:after="0" w:line="240" w:lineRule="auto"/>
              <w:rPr>
                <w:rFonts w:eastAsia="Times New Roman" w:cstheme="minorHAnsi"/>
                <w:sz w:val="24"/>
                <w:szCs w:val="24"/>
              </w:rPr>
            </w:pPr>
            <w:r w:rsidRPr="007E274D">
              <w:rPr>
                <w:sz w:val="24"/>
                <w:szCs w:val="24"/>
              </w:rPr>
              <w:t>Gibt das Unternehmen Empfehlungen an Kunden zur Entsorgung benutzter Verpackungen ab?</w:t>
            </w:r>
          </w:p>
        </w:tc>
        <w:tc>
          <w:tcPr>
            <w:tcW w:w="283" w:type="dxa"/>
            <w:tcBorders>
              <w:top w:val="nil"/>
              <w:left w:val="nil"/>
              <w:bottom w:val="nil"/>
              <w:right w:val="single" w:sz="4" w:space="0" w:color="auto"/>
            </w:tcBorders>
            <w:shd w:val="clear" w:color="auto" w:fill="FDE9D9"/>
          </w:tcPr>
          <w:p w14:paraId="7422B0BD" w14:textId="58786A77"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1E325A3" w14:textId="1E993D5C" w:rsidR="00266963" w:rsidRPr="007E274D" w:rsidRDefault="00266963" w:rsidP="00266963">
            <w:pPr>
              <w:spacing w:after="0" w:line="240" w:lineRule="auto"/>
              <w:rPr>
                <w:rFonts w:eastAsia="Times New Roman" w:cstheme="minorHAnsi"/>
                <w:sz w:val="24"/>
                <w:szCs w:val="24"/>
              </w:rPr>
            </w:pPr>
            <w:r w:rsidRPr="007E274D">
              <w:rPr>
                <w:sz w:val="24"/>
                <w:szCs w:val="24"/>
              </w:rPr>
              <w:t>Suchen Sie nach Nachweisen in den Produktdateien.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227DC7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1E434F7"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D03270B" w14:textId="5BA800F7" w:rsidR="00266963" w:rsidRPr="007E274D" w:rsidRDefault="00266963" w:rsidP="00266963">
            <w:pPr>
              <w:spacing w:after="0" w:line="240" w:lineRule="auto"/>
              <w:rPr>
                <w:rFonts w:eastAsia="Times New Roman" w:cstheme="minorHAnsi"/>
                <w:sz w:val="24"/>
                <w:szCs w:val="24"/>
              </w:rPr>
            </w:pPr>
            <w:r w:rsidRPr="007E274D">
              <w:rPr>
                <w:sz w:val="24"/>
                <w:szCs w:val="24"/>
              </w:rPr>
              <w:t>6.6.3</w:t>
            </w:r>
          </w:p>
        </w:tc>
        <w:tc>
          <w:tcPr>
            <w:tcW w:w="3827" w:type="dxa"/>
            <w:tcBorders>
              <w:top w:val="nil"/>
              <w:left w:val="nil"/>
              <w:bottom w:val="single" w:sz="4" w:space="0" w:color="auto"/>
              <w:right w:val="single" w:sz="4" w:space="0" w:color="auto"/>
            </w:tcBorders>
            <w:shd w:val="clear" w:color="auto" w:fill="FDE9D9"/>
          </w:tcPr>
          <w:p w14:paraId="2CFDD52C" w14:textId="32FA03C9" w:rsidR="00266963" w:rsidRPr="007E274D" w:rsidRDefault="00266963" w:rsidP="00266963">
            <w:pPr>
              <w:spacing w:after="0" w:line="240" w:lineRule="auto"/>
              <w:rPr>
                <w:rFonts w:eastAsia="Times New Roman" w:cstheme="minorHAnsi"/>
                <w:sz w:val="24"/>
                <w:szCs w:val="24"/>
              </w:rPr>
            </w:pPr>
            <w:r w:rsidRPr="007E274D">
              <w:rPr>
                <w:sz w:val="24"/>
                <w:szCs w:val="24"/>
              </w:rPr>
              <w:t>Gibt das Unternehmen Empfehlungen an Kunden zur Entsorgung von Mehrweg</w:t>
            </w:r>
            <w:r w:rsidR="009A575E" w:rsidRPr="007E274D">
              <w:rPr>
                <w:sz w:val="24"/>
                <w:szCs w:val="24"/>
              </w:rPr>
              <w:t>-</w:t>
            </w:r>
            <w:r w:rsidRPr="007E274D">
              <w:rPr>
                <w:sz w:val="24"/>
                <w:szCs w:val="24"/>
              </w:rPr>
              <w:t>verpackungen ab?</w:t>
            </w:r>
          </w:p>
        </w:tc>
        <w:tc>
          <w:tcPr>
            <w:tcW w:w="283" w:type="dxa"/>
            <w:tcBorders>
              <w:top w:val="nil"/>
              <w:left w:val="nil"/>
              <w:bottom w:val="nil"/>
              <w:right w:val="single" w:sz="4" w:space="0" w:color="auto"/>
            </w:tcBorders>
            <w:shd w:val="clear" w:color="auto" w:fill="FDE9D9"/>
          </w:tcPr>
          <w:p w14:paraId="20E7BC59" w14:textId="043AA249"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531611E" w14:textId="587074C7" w:rsidR="00266963" w:rsidRPr="007E274D" w:rsidRDefault="00266963" w:rsidP="00266963">
            <w:pPr>
              <w:spacing w:after="0" w:line="240" w:lineRule="auto"/>
              <w:rPr>
                <w:rFonts w:eastAsia="Times New Roman" w:cstheme="minorHAnsi"/>
                <w:sz w:val="24"/>
                <w:szCs w:val="24"/>
              </w:rPr>
            </w:pPr>
            <w:r w:rsidRPr="007E274D">
              <w:rPr>
                <w:sz w:val="24"/>
                <w:szCs w:val="24"/>
              </w:rPr>
              <w:t>Suchen Sie nach Nachweisen in den Produktdateien.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267C45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BE0B9FB"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531F583" w14:textId="5739DB2C" w:rsidR="00266963" w:rsidRPr="007E274D" w:rsidRDefault="00266963" w:rsidP="00266963">
            <w:pPr>
              <w:spacing w:after="0" w:line="240" w:lineRule="auto"/>
              <w:rPr>
                <w:rFonts w:eastAsia="Times New Roman" w:cstheme="minorHAnsi"/>
                <w:sz w:val="24"/>
                <w:szCs w:val="24"/>
              </w:rPr>
            </w:pPr>
            <w:r w:rsidRPr="007E274D">
              <w:rPr>
                <w:b/>
                <w:bCs/>
                <w:sz w:val="24"/>
                <w:szCs w:val="24"/>
              </w:rPr>
              <w:t>6.7</w:t>
            </w:r>
          </w:p>
        </w:tc>
        <w:tc>
          <w:tcPr>
            <w:tcW w:w="3827" w:type="dxa"/>
            <w:tcBorders>
              <w:top w:val="nil"/>
              <w:left w:val="nil"/>
              <w:bottom w:val="single" w:sz="4" w:space="0" w:color="auto"/>
              <w:right w:val="single" w:sz="4" w:space="0" w:color="auto"/>
            </w:tcBorders>
            <w:shd w:val="clear" w:color="auto" w:fill="FDE9D9"/>
          </w:tcPr>
          <w:p w14:paraId="18A4A7BD" w14:textId="3C7015EE" w:rsidR="00266963" w:rsidRPr="007E274D" w:rsidRDefault="00266963" w:rsidP="00266963">
            <w:pPr>
              <w:spacing w:after="0" w:line="240" w:lineRule="auto"/>
              <w:rPr>
                <w:rFonts w:eastAsia="Times New Roman" w:cstheme="minorHAnsi"/>
                <w:sz w:val="24"/>
                <w:szCs w:val="24"/>
              </w:rPr>
            </w:pPr>
            <w:bookmarkStart w:id="37" w:name="Doesyourcompanyhavealabelpolicy"/>
            <w:r w:rsidRPr="007E274D">
              <w:rPr>
                <w:b/>
                <w:bCs/>
                <w:sz w:val="24"/>
                <w:szCs w:val="24"/>
              </w:rPr>
              <w:t>Verfügt das Unternehmen über eine Kennzeichnungs</w:t>
            </w:r>
            <w:r w:rsidR="009A575E" w:rsidRPr="007E274D">
              <w:rPr>
                <w:b/>
                <w:bCs/>
                <w:sz w:val="24"/>
                <w:szCs w:val="24"/>
              </w:rPr>
              <w:t>-</w:t>
            </w:r>
            <w:r w:rsidRPr="007E274D">
              <w:rPr>
                <w:b/>
                <w:bCs/>
                <w:sz w:val="24"/>
                <w:szCs w:val="24"/>
              </w:rPr>
              <w:t>richtlinie?</w:t>
            </w:r>
            <w:bookmarkEnd w:id="37"/>
          </w:p>
        </w:tc>
        <w:tc>
          <w:tcPr>
            <w:tcW w:w="283" w:type="dxa"/>
            <w:tcBorders>
              <w:top w:val="nil"/>
              <w:left w:val="nil"/>
              <w:bottom w:val="nil"/>
              <w:right w:val="single" w:sz="4" w:space="0" w:color="auto"/>
            </w:tcBorders>
            <w:shd w:val="clear" w:color="auto" w:fill="FDE9D9"/>
          </w:tcPr>
          <w:p w14:paraId="7FC3CEF4" w14:textId="2A5160CB"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15E769EB" w14:textId="0EFB0A3D" w:rsidR="00266963" w:rsidRPr="007E274D" w:rsidRDefault="00266963" w:rsidP="00266963">
            <w:pPr>
              <w:spacing w:after="0" w:line="240" w:lineRule="auto"/>
              <w:rPr>
                <w:rFonts w:eastAsia="Times New Roman" w:cstheme="minorHAnsi"/>
                <w:sz w:val="24"/>
                <w:szCs w:val="24"/>
              </w:rPr>
            </w:pPr>
            <w:r w:rsidRPr="007E274D">
              <w:rPr>
                <w:b/>
                <w:bCs/>
                <w:sz w:val="24"/>
                <w:szCs w:val="24"/>
              </w:rPr>
              <w:t>Verfügt das Unternehmen über eine Kennzeichnungsrichtlinie?</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9D718D6"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5778BA06"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D3EA78D" w14:textId="6199FFD9" w:rsidR="00266963" w:rsidRPr="007E274D" w:rsidRDefault="00266963" w:rsidP="00266963">
            <w:pPr>
              <w:spacing w:after="0" w:line="240" w:lineRule="auto"/>
              <w:rPr>
                <w:rFonts w:eastAsia="Times New Roman" w:cstheme="minorHAnsi"/>
                <w:sz w:val="24"/>
                <w:szCs w:val="24"/>
              </w:rPr>
            </w:pPr>
            <w:r w:rsidRPr="007E274D">
              <w:rPr>
                <w:sz w:val="24"/>
                <w:szCs w:val="24"/>
              </w:rPr>
              <w:lastRenderedPageBreak/>
              <w:t>6.7.1</w:t>
            </w:r>
          </w:p>
        </w:tc>
        <w:tc>
          <w:tcPr>
            <w:tcW w:w="3827" w:type="dxa"/>
            <w:tcBorders>
              <w:top w:val="nil"/>
              <w:left w:val="nil"/>
              <w:bottom w:val="single" w:sz="4" w:space="0" w:color="auto"/>
              <w:right w:val="single" w:sz="4" w:space="0" w:color="auto"/>
            </w:tcBorders>
            <w:shd w:val="clear" w:color="auto" w:fill="FDE9D9"/>
          </w:tcPr>
          <w:p w14:paraId="77AEA5E9" w14:textId="3306121F" w:rsidR="00266963" w:rsidRPr="007E274D" w:rsidRDefault="00266963" w:rsidP="00266963">
            <w:pPr>
              <w:spacing w:after="0" w:line="240" w:lineRule="auto"/>
              <w:rPr>
                <w:rFonts w:eastAsia="Times New Roman" w:cstheme="minorHAnsi"/>
                <w:sz w:val="24"/>
                <w:szCs w:val="24"/>
              </w:rPr>
            </w:pPr>
            <w:r w:rsidRPr="007E274D">
              <w:rPr>
                <w:sz w:val="24"/>
                <w:szCs w:val="24"/>
              </w:rPr>
              <w:t>Gibt es in Ihrem Unternehmen eine Kennzeichnungs</w:t>
            </w:r>
            <w:r w:rsidR="009A575E" w:rsidRPr="007E274D">
              <w:rPr>
                <w:sz w:val="24"/>
                <w:szCs w:val="24"/>
              </w:rPr>
              <w:t>-</w:t>
            </w:r>
            <w:r w:rsidRPr="007E274D">
              <w:rPr>
                <w:sz w:val="24"/>
                <w:szCs w:val="24"/>
              </w:rPr>
              <w:t>richtlinie, die in Einklang steht mit:</w:t>
            </w:r>
          </w:p>
        </w:tc>
        <w:tc>
          <w:tcPr>
            <w:tcW w:w="283" w:type="dxa"/>
            <w:tcBorders>
              <w:top w:val="nil"/>
              <w:left w:val="nil"/>
              <w:bottom w:val="nil"/>
              <w:right w:val="single" w:sz="4" w:space="0" w:color="auto"/>
            </w:tcBorders>
            <w:shd w:val="clear" w:color="auto" w:fill="FDE9D9"/>
          </w:tcPr>
          <w:p w14:paraId="021FC5BF" w14:textId="2545CD86"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17F1EBA8" w14:textId="01EA467B" w:rsidR="00266963" w:rsidRPr="007E274D" w:rsidRDefault="00266963" w:rsidP="00266963">
            <w:pPr>
              <w:spacing w:after="0" w:line="240" w:lineRule="auto"/>
              <w:rPr>
                <w:rFonts w:eastAsia="Times New Roman" w:cstheme="minorHAnsi"/>
                <w:sz w:val="24"/>
                <w:szCs w:val="24"/>
              </w:rPr>
            </w:pPr>
            <w:r w:rsidRPr="007E274D">
              <w:rPr>
                <w:sz w:val="24"/>
                <w:szCs w:val="24"/>
              </w:rPr>
              <w:t>Überprüfen Sie, ob es eine Betriebsanweisung gibt und ob das Unternehmen eindeutige Informationen gemäß den gesetzlichen Anforderungen und Branchenstandards zur Kennzeichnung von Transporten und Lieferungen bereitstellt. Schauen Sie nach einem Nachweis, dass diese Informationen an Verpackungsanbieter übermittelt werden, sofern zutreffend.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6EA598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EC2303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FE254E2" w14:textId="6BF91201" w:rsidR="00266963" w:rsidRPr="007E274D" w:rsidRDefault="00266963" w:rsidP="00266963">
            <w:pPr>
              <w:spacing w:after="0" w:line="240" w:lineRule="auto"/>
              <w:rPr>
                <w:rFonts w:eastAsia="Times New Roman" w:cstheme="minorHAnsi"/>
                <w:sz w:val="24"/>
                <w:szCs w:val="24"/>
              </w:rPr>
            </w:pPr>
            <w:r w:rsidRPr="007E274D">
              <w:rPr>
                <w:sz w:val="24"/>
                <w:szCs w:val="24"/>
              </w:rPr>
              <w:t>6.7.1.a</w:t>
            </w:r>
          </w:p>
        </w:tc>
        <w:tc>
          <w:tcPr>
            <w:tcW w:w="3827" w:type="dxa"/>
            <w:tcBorders>
              <w:top w:val="nil"/>
              <w:left w:val="nil"/>
              <w:bottom w:val="single" w:sz="4" w:space="0" w:color="auto"/>
              <w:right w:val="single" w:sz="4" w:space="0" w:color="auto"/>
            </w:tcBorders>
            <w:shd w:val="clear" w:color="auto" w:fill="FDE9D9"/>
          </w:tcPr>
          <w:p w14:paraId="78DF204A" w14:textId="1E465022" w:rsidR="00266963" w:rsidRPr="007E274D" w:rsidRDefault="00266963" w:rsidP="00266963">
            <w:pPr>
              <w:spacing w:after="0" w:line="240" w:lineRule="auto"/>
              <w:rPr>
                <w:rFonts w:eastAsia="Times New Roman" w:cstheme="minorHAnsi"/>
                <w:sz w:val="24"/>
                <w:szCs w:val="24"/>
              </w:rPr>
            </w:pPr>
            <w:r w:rsidRPr="007E274D">
              <w:rPr>
                <w:sz w:val="24"/>
                <w:szCs w:val="24"/>
              </w:rPr>
              <w:t>- den gesetzlichen Anforderungen?</w:t>
            </w:r>
          </w:p>
        </w:tc>
        <w:tc>
          <w:tcPr>
            <w:tcW w:w="283" w:type="dxa"/>
            <w:tcBorders>
              <w:top w:val="nil"/>
              <w:left w:val="nil"/>
              <w:bottom w:val="nil"/>
              <w:right w:val="single" w:sz="4" w:space="0" w:color="auto"/>
            </w:tcBorders>
            <w:shd w:val="clear" w:color="auto" w:fill="FDE9D9"/>
          </w:tcPr>
          <w:p w14:paraId="22E6ADF2" w14:textId="60CA16C7"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06ABE885" w14:textId="7E91793A" w:rsidR="00266963" w:rsidRPr="007E274D" w:rsidRDefault="00266963" w:rsidP="00266963">
            <w:pPr>
              <w:spacing w:after="0" w:line="240" w:lineRule="auto"/>
              <w:rPr>
                <w:rFonts w:eastAsia="Times New Roman" w:cstheme="minorHAnsi"/>
                <w:sz w:val="24"/>
                <w:szCs w:val="24"/>
              </w:rPr>
            </w:pPr>
            <w:r w:rsidRPr="007E274D">
              <w:rPr>
                <w:sz w:val="24"/>
                <w:szCs w:val="24"/>
              </w:rPr>
              <w:t>Siehe Anforderungen der CLP-Verordnung: http://echa.europa.eu/web/guest/regulations/clp/legislation.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03F45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C681350"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4B8A3E37" w14:textId="4D3498F6" w:rsidR="00266963" w:rsidRPr="007E274D" w:rsidRDefault="00266963" w:rsidP="00266963">
            <w:pPr>
              <w:spacing w:after="0" w:line="240" w:lineRule="auto"/>
              <w:rPr>
                <w:rFonts w:eastAsia="Times New Roman" w:cstheme="minorHAnsi"/>
                <w:sz w:val="24"/>
                <w:szCs w:val="24"/>
              </w:rPr>
            </w:pPr>
            <w:r w:rsidRPr="007E274D">
              <w:rPr>
                <w:sz w:val="24"/>
                <w:szCs w:val="24"/>
              </w:rPr>
              <w:t>6.7.1.b</w:t>
            </w:r>
          </w:p>
        </w:tc>
        <w:tc>
          <w:tcPr>
            <w:tcW w:w="3827" w:type="dxa"/>
            <w:tcBorders>
              <w:top w:val="single" w:sz="4" w:space="0" w:color="auto"/>
              <w:left w:val="nil"/>
              <w:bottom w:val="single" w:sz="4" w:space="0" w:color="auto"/>
              <w:right w:val="single" w:sz="4" w:space="0" w:color="auto"/>
            </w:tcBorders>
            <w:shd w:val="clear" w:color="auto" w:fill="FDE9D9"/>
          </w:tcPr>
          <w:p w14:paraId="1181A697" w14:textId="0A7CEAE4" w:rsidR="00266963" w:rsidRPr="007E274D" w:rsidRDefault="00266963" w:rsidP="00266963">
            <w:pPr>
              <w:spacing w:after="0" w:line="240" w:lineRule="auto"/>
              <w:rPr>
                <w:rFonts w:eastAsia="Times New Roman" w:cstheme="minorHAnsi"/>
                <w:sz w:val="24"/>
                <w:szCs w:val="24"/>
              </w:rPr>
            </w:pPr>
            <w:r w:rsidRPr="007E274D">
              <w:rPr>
                <w:sz w:val="24"/>
                <w:szCs w:val="24"/>
              </w:rPr>
              <w:t>- den Branchenstandards?</w:t>
            </w:r>
          </w:p>
        </w:tc>
        <w:tc>
          <w:tcPr>
            <w:tcW w:w="283" w:type="dxa"/>
            <w:tcBorders>
              <w:top w:val="nil"/>
              <w:left w:val="nil"/>
              <w:bottom w:val="nil"/>
              <w:right w:val="single" w:sz="4" w:space="0" w:color="auto"/>
            </w:tcBorders>
            <w:shd w:val="clear" w:color="auto" w:fill="FDE9D9"/>
          </w:tcPr>
          <w:p w14:paraId="35E0A3D5" w14:textId="0C7E1996"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single" w:sz="4" w:space="0" w:color="auto"/>
              <w:left w:val="nil"/>
              <w:bottom w:val="single" w:sz="4" w:space="0" w:color="auto"/>
              <w:right w:val="single" w:sz="4" w:space="0" w:color="auto"/>
            </w:tcBorders>
            <w:shd w:val="clear" w:color="auto" w:fill="FDE9D9"/>
          </w:tcPr>
          <w:p w14:paraId="05F9E5F8" w14:textId="2DE4A00E" w:rsidR="00266963" w:rsidRPr="007E274D" w:rsidRDefault="00266963" w:rsidP="00266963">
            <w:pPr>
              <w:spacing w:after="0" w:line="240" w:lineRule="auto"/>
              <w:rPr>
                <w:rFonts w:eastAsia="Times New Roman" w:cstheme="minorHAnsi"/>
                <w:sz w:val="24"/>
                <w:szCs w:val="24"/>
              </w:rPr>
            </w:pPr>
            <w:r w:rsidRPr="007E274D">
              <w:rPr>
                <w:sz w:val="24"/>
                <w:szCs w:val="24"/>
              </w:rPr>
              <w:t>Keine Richtlinien.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EF8086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74B005E"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AB03142" w14:textId="75DD0515" w:rsidR="00266963" w:rsidRPr="007E274D" w:rsidRDefault="00266963" w:rsidP="00266963">
            <w:pPr>
              <w:spacing w:after="0" w:line="240" w:lineRule="auto"/>
              <w:rPr>
                <w:rFonts w:eastAsia="Times New Roman" w:cstheme="minorHAnsi"/>
                <w:sz w:val="24"/>
                <w:szCs w:val="24"/>
              </w:rPr>
            </w:pPr>
            <w:r w:rsidRPr="007E274D">
              <w:rPr>
                <w:sz w:val="24"/>
                <w:szCs w:val="24"/>
              </w:rPr>
              <w:t>6.7.2</w:t>
            </w:r>
          </w:p>
        </w:tc>
        <w:tc>
          <w:tcPr>
            <w:tcW w:w="3827" w:type="dxa"/>
            <w:tcBorders>
              <w:top w:val="nil"/>
              <w:left w:val="nil"/>
              <w:bottom w:val="single" w:sz="4" w:space="0" w:color="auto"/>
              <w:right w:val="single" w:sz="4" w:space="0" w:color="auto"/>
            </w:tcBorders>
            <w:shd w:val="clear" w:color="auto" w:fill="FDE9D9"/>
          </w:tcPr>
          <w:p w14:paraId="345E9D19" w14:textId="3AEFD836" w:rsidR="00266963" w:rsidRPr="007E274D" w:rsidRDefault="00266963" w:rsidP="00266963">
            <w:pPr>
              <w:spacing w:after="0" w:line="240" w:lineRule="auto"/>
              <w:rPr>
                <w:rFonts w:eastAsia="Times New Roman" w:cstheme="minorHAnsi"/>
                <w:sz w:val="24"/>
                <w:szCs w:val="24"/>
              </w:rPr>
            </w:pPr>
            <w:r w:rsidRPr="007E274D">
              <w:rPr>
                <w:sz w:val="24"/>
                <w:szCs w:val="24"/>
              </w:rPr>
              <w:t>Gleichen Sie die Inhalte von Kennzeichnungen vor der Verwendung mit den Angaben von Produktlieferanten ab?</w:t>
            </w:r>
          </w:p>
        </w:tc>
        <w:tc>
          <w:tcPr>
            <w:tcW w:w="283" w:type="dxa"/>
            <w:tcBorders>
              <w:top w:val="nil"/>
              <w:left w:val="nil"/>
              <w:bottom w:val="nil"/>
              <w:right w:val="single" w:sz="4" w:space="0" w:color="auto"/>
            </w:tcBorders>
            <w:shd w:val="clear" w:color="auto" w:fill="FDE9D9"/>
          </w:tcPr>
          <w:p w14:paraId="2CBDA60B" w14:textId="730C8A34"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0297C54C" w14:textId="3CEBC15E" w:rsidR="00266963" w:rsidRPr="007E274D" w:rsidRDefault="00266963" w:rsidP="00266963">
            <w:pPr>
              <w:spacing w:after="0" w:line="240" w:lineRule="auto"/>
              <w:rPr>
                <w:rFonts w:eastAsia="Times New Roman" w:cstheme="minorHAnsi"/>
                <w:sz w:val="24"/>
                <w:szCs w:val="24"/>
              </w:rPr>
            </w:pPr>
            <w:r w:rsidRPr="007E274D">
              <w:rPr>
                <w:sz w:val="24"/>
                <w:szCs w:val="24"/>
              </w:rPr>
              <w:t xml:space="preserve">Schauen Sie nach einem System, mit dem bei der Gestaltung neuer Kennzeichnungen der Inhalt der Lieferantenkennzeichnungen sowie die Verwendung von Markennamen überprüft wird.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378AB29"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18DE0C8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7DF6F14" w14:textId="3B18F02A" w:rsidR="00266963" w:rsidRPr="007E274D" w:rsidRDefault="00266963" w:rsidP="00266963">
            <w:pPr>
              <w:spacing w:after="0" w:line="240" w:lineRule="auto"/>
              <w:rPr>
                <w:rFonts w:eastAsia="Times New Roman" w:cstheme="minorHAnsi"/>
                <w:sz w:val="24"/>
                <w:szCs w:val="24"/>
              </w:rPr>
            </w:pPr>
            <w:r w:rsidRPr="007E274D">
              <w:rPr>
                <w:sz w:val="24"/>
                <w:szCs w:val="24"/>
              </w:rPr>
              <w:t>6.7.3</w:t>
            </w:r>
          </w:p>
        </w:tc>
        <w:tc>
          <w:tcPr>
            <w:tcW w:w="3827" w:type="dxa"/>
            <w:tcBorders>
              <w:top w:val="nil"/>
              <w:left w:val="nil"/>
              <w:bottom w:val="single" w:sz="4" w:space="0" w:color="auto"/>
              <w:right w:val="single" w:sz="4" w:space="0" w:color="auto"/>
            </w:tcBorders>
            <w:shd w:val="clear" w:color="auto" w:fill="FDE9D9"/>
          </w:tcPr>
          <w:p w14:paraId="71B51B2B" w14:textId="4F051C78" w:rsidR="00266963" w:rsidRPr="007E274D" w:rsidRDefault="00266963" w:rsidP="00266963">
            <w:pPr>
              <w:spacing w:after="0" w:line="240" w:lineRule="auto"/>
              <w:rPr>
                <w:rFonts w:eastAsia="Times New Roman" w:cstheme="minorHAnsi"/>
                <w:sz w:val="24"/>
                <w:szCs w:val="24"/>
              </w:rPr>
            </w:pPr>
            <w:r w:rsidRPr="007E274D">
              <w:rPr>
                <w:sz w:val="24"/>
                <w:szCs w:val="24"/>
              </w:rPr>
              <w:t>Wurde mit den Produktlieferanten eine Vereinbarung über die Nutzung von Markennamen auf Kennzeichnungen getroffen?</w:t>
            </w:r>
          </w:p>
        </w:tc>
        <w:tc>
          <w:tcPr>
            <w:tcW w:w="283" w:type="dxa"/>
            <w:tcBorders>
              <w:top w:val="nil"/>
              <w:left w:val="nil"/>
              <w:bottom w:val="nil"/>
              <w:right w:val="single" w:sz="4" w:space="0" w:color="auto"/>
            </w:tcBorders>
            <w:shd w:val="clear" w:color="auto" w:fill="FDE9D9"/>
          </w:tcPr>
          <w:p w14:paraId="4BE036B5" w14:textId="42E40F09"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39FA1C8" w14:textId="46C3579E" w:rsidR="00266963" w:rsidRPr="007E274D" w:rsidRDefault="00266963" w:rsidP="00266963">
            <w:pPr>
              <w:spacing w:after="0" w:line="240" w:lineRule="auto"/>
              <w:rPr>
                <w:rFonts w:eastAsia="Times New Roman" w:cstheme="minorHAnsi"/>
                <w:sz w:val="24"/>
                <w:szCs w:val="24"/>
              </w:rPr>
            </w:pPr>
            <w:r w:rsidRPr="007E274D">
              <w:rPr>
                <w:sz w:val="24"/>
                <w:szCs w:val="24"/>
              </w:rPr>
              <w:t xml:space="preserve">Schauen Sie nach einem System, mit dem bei der Gestaltung neuer Kennzeichnungen der Inhalt der Lieferantenkennzeichnungen sowie die Verwendung von Markennamen überprüft wird.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0E624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699BA69"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0ACEFFB" w14:textId="46C246B6" w:rsidR="00266963" w:rsidRPr="007E274D" w:rsidRDefault="00266963" w:rsidP="00266963">
            <w:pPr>
              <w:spacing w:after="0" w:line="240" w:lineRule="auto"/>
              <w:rPr>
                <w:rFonts w:eastAsia="Times New Roman" w:cstheme="minorHAnsi"/>
                <w:sz w:val="24"/>
                <w:szCs w:val="24"/>
              </w:rPr>
            </w:pPr>
            <w:r w:rsidRPr="007E274D">
              <w:rPr>
                <w:sz w:val="24"/>
                <w:szCs w:val="24"/>
              </w:rPr>
              <w:t>6.7.4</w:t>
            </w:r>
          </w:p>
        </w:tc>
        <w:tc>
          <w:tcPr>
            <w:tcW w:w="3827" w:type="dxa"/>
            <w:tcBorders>
              <w:top w:val="nil"/>
              <w:left w:val="nil"/>
              <w:bottom w:val="single" w:sz="4" w:space="0" w:color="auto"/>
              <w:right w:val="single" w:sz="4" w:space="0" w:color="auto"/>
            </w:tcBorders>
            <w:shd w:val="clear" w:color="auto" w:fill="FDE9D9"/>
          </w:tcPr>
          <w:p w14:paraId="157F5424" w14:textId="0AF1EDC1" w:rsidR="00266963" w:rsidRPr="007E274D" w:rsidRDefault="00266963" w:rsidP="00266963">
            <w:pPr>
              <w:spacing w:after="0" w:line="240" w:lineRule="auto"/>
              <w:rPr>
                <w:rFonts w:eastAsia="Times New Roman" w:cstheme="minorHAnsi"/>
                <w:sz w:val="24"/>
                <w:szCs w:val="24"/>
              </w:rPr>
            </w:pPr>
            <w:r w:rsidRPr="007E274D">
              <w:rPr>
                <w:sz w:val="24"/>
                <w:szCs w:val="24"/>
              </w:rPr>
              <w:t>Nehmen Sie an freiwilligen Kennzeichnungs</w:t>
            </w:r>
            <w:r w:rsidR="009A575E" w:rsidRPr="007E274D">
              <w:rPr>
                <w:sz w:val="24"/>
                <w:szCs w:val="24"/>
              </w:rPr>
              <w:t>-</w:t>
            </w:r>
            <w:r w:rsidRPr="007E274D">
              <w:rPr>
                <w:sz w:val="24"/>
                <w:szCs w:val="24"/>
              </w:rPr>
              <w:t>programmen teil?</w:t>
            </w:r>
          </w:p>
        </w:tc>
        <w:tc>
          <w:tcPr>
            <w:tcW w:w="283" w:type="dxa"/>
            <w:tcBorders>
              <w:top w:val="nil"/>
              <w:left w:val="nil"/>
              <w:bottom w:val="nil"/>
              <w:right w:val="single" w:sz="4" w:space="0" w:color="auto"/>
            </w:tcBorders>
            <w:shd w:val="clear" w:color="auto" w:fill="FDE9D9"/>
          </w:tcPr>
          <w:p w14:paraId="50CBA864" w14:textId="2C7F139B"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3007F0D3" w14:textId="30A1BC4F" w:rsidR="00266963" w:rsidRPr="007E274D" w:rsidRDefault="00266963" w:rsidP="00266963">
            <w:pPr>
              <w:spacing w:after="0" w:line="240" w:lineRule="auto"/>
              <w:rPr>
                <w:rFonts w:eastAsia="Times New Roman" w:cstheme="minorHAnsi"/>
                <w:sz w:val="24"/>
                <w:szCs w:val="24"/>
              </w:rPr>
            </w:pPr>
            <w:r w:rsidRPr="007E274D">
              <w:rPr>
                <w:sz w:val="24"/>
                <w:szCs w:val="24"/>
              </w:rPr>
              <w:t xml:space="preserve">Überprüfen Sie, ob freiwillige Systeme vorhanden und anwendbar sind. Ein Beispiel für ein freiwilliges System ist das der Sektorgruppe ESIG von Cefic für Lösungsmittel.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AEA917"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973A81C"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6AC608DE" w14:textId="261F8A96" w:rsidR="00266963" w:rsidRPr="007E274D" w:rsidRDefault="00266963" w:rsidP="00266963">
            <w:pPr>
              <w:spacing w:after="0" w:line="240" w:lineRule="auto"/>
              <w:rPr>
                <w:rFonts w:eastAsia="Times New Roman" w:cstheme="minorHAnsi"/>
                <w:sz w:val="32"/>
                <w:szCs w:val="32"/>
              </w:rPr>
            </w:pPr>
            <w:r w:rsidRPr="007E274D">
              <w:rPr>
                <w:b/>
                <w:sz w:val="32"/>
                <w:szCs w:val="32"/>
              </w:rPr>
              <w:t>7</w:t>
            </w:r>
            <w:r w:rsidRPr="007E274D">
              <w:rPr>
                <w:b/>
                <w:bCs/>
                <w:sz w:val="32"/>
                <w:szCs w:val="32"/>
              </w:rPr>
              <w:t>.</w:t>
            </w:r>
          </w:p>
        </w:tc>
        <w:tc>
          <w:tcPr>
            <w:tcW w:w="3827" w:type="dxa"/>
            <w:tcBorders>
              <w:top w:val="nil"/>
              <w:left w:val="nil"/>
              <w:bottom w:val="single" w:sz="4" w:space="0" w:color="auto"/>
              <w:right w:val="single" w:sz="4" w:space="0" w:color="auto"/>
            </w:tcBorders>
            <w:shd w:val="clear" w:color="auto" w:fill="FDE9D9"/>
          </w:tcPr>
          <w:p w14:paraId="4A4F0DD5" w14:textId="3FD1176E" w:rsidR="00266963" w:rsidRPr="007E274D" w:rsidRDefault="00266963" w:rsidP="00266963">
            <w:pPr>
              <w:spacing w:after="0" w:line="240" w:lineRule="auto"/>
              <w:rPr>
                <w:rFonts w:eastAsia="Times New Roman" w:cstheme="minorHAnsi"/>
                <w:sz w:val="32"/>
                <w:szCs w:val="32"/>
              </w:rPr>
            </w:pPr>
            <w:bookmarkStart w:id="38" w:name="Communityinteraction"/>
            <w:r w:rsidRPr="007E274D">
              <w:rPr>
                <w:b/>
                <w:sz w:val="32"/>
                <w:szCs w:val="32"/>
                <w:u w:val="single"/>
              </w:rPr>
              <w:t>Interaktion mit dem unmittelbaren Umfeld</w:t>
            </w:r>
            <w:bookmarkEnd w:id="38"/>
          </w:p>
        </w:tc>
        <w:tc>
          <w:tcPr>
            <w:tcW w:w="283" w:type="dxa"/>
            <w:tcBorders>
              <w:top w:val="nil"/>
              <w:left w:val="nil"/>
              <w:bottom w:val="nil"/>
              <w:right w:val="single" w:sz="4" w:space="0" w:color="auto"/>
            </w:tcBorders>
            <w:shd w:val="clear" w:color="auto" w:fill="FDE9D9"/>
          </w:tcPr>
          <w:p w14:paraId="55D26E7B" w14:textId="537CBD63" w:rsidR="00266963" w:rsidRPr="007E274D" w:rsidRDefault="00266963" w:rsidP="00266963">
            <w:pPr>
              <w:spacing w:after="0" w:line="240" w:lineRule="auto"/>
              <w:rPr>
                <w:rFonts w:eastAsia="Times New Roman" w:cstheme="minorHAnsi"/>
                <w:b/>
                <w:sz w:val="32"/>
                <w:szCs w:val="32"/>
              </w:rPr>
            </w:pPr>
            <w:r w:rsidRPr="007E274D">
              <w:rPr>
                <w:sz w:val="32"/>
                <w:szCs w:val="32"/>
              </w:rPr>
              <w:t> </w:t>
            </w:r>
          </w:p>
        </w:tc>
        <w:tc>
          <w:tcPr>
            <w:tcW w:w="8224" w:type="dxa"/>
            <w:tcBorders>
              <w:top w:val="nil"/>
              <w:left w:val="nil"/>
              <w:bottom w:val="single" w:sz="4" w:space="0" w:color="auto"/>
              <w:right w:val="single" w:sz="4" w:space="0" w:color="auto"/>
            </w:tcBorders>
            <w:shd w:val="clear" w:color="auto" w:fill="FDE9D9"/>
          </w:tcPr>
          <w:p w14:paraId="04E5572E" w14:textId="737A646A" w:rsidR="00266963" w:rsidRPr="007E274D" w:rsidRDefault="00266963" w:rsidP="00266963">
            <w:pPr>
              <w:spacing w:after="0" w:line="240" w:lineRule="auto"/>
              <w:rPr>
                <w:rFonts w:eastAsia="Times New Roman" w:cstheme="minorHAnsi"/>
                <w:sz w:val="32"/>
                <w:szCs w:val="32"/>
              </w:rPr>
            </w:pPr>
            <w:r w:rsidRPr="007E274D">
              <w:rPr>
                <w:b/>
                <w:sz w:val="32"/>
                <w:szCs w:val="32"/>
                <w:u w:val="single"/>
              </w:rPr>
              <w:t>Interaktion mit dem unmittelbaren Umfeld</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D4E21C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E5E0FF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5BDFFFF" w14:textId="7A7FE6FB" w:rsidR="00266963" w:rsidRPr="007E274D" w:rsidRDefault="00266963" w:rsidP="00266963">
            <w:pPr>
              <w:spacing w:after="0" w:line="240" w:lineRule="auto"/>
              <w:rPr>
                <w:rFonts w:eastAsia="Times New Roman" w:cstheme="minorHAnsi"/>
                <w:sz w:val="24"/>
                <w:szCs w:val="24"/>
              </w:rPr>
            </w:pPr>
            <w:r w:rsidRPr="007E274D">
              <w:rPr>
                <w:b/>
                <w:bCs/>
                <w:sz w:val="24"/>
                <w:szCs w:val="24"/>
              </w:rPr>
              <w:t>7.1</w:t>
            </w:r>
          </w:p>
        </w:tc>
        <w:tc>
          <w:tcPr>
            <w:tcW w:w="3827" w:type="dxa"/>
            <w:tcBorders>
              <w:top w:val="nil"/>
              <w:left w:val="nil"/>
              <w:bottom w:val="single" w:sz="4" w:space="0" w:color="auto"/>
              <w:right w:val="single" w:sz="4" w:space="0" w:color="auto"/>
            </w:tcBorders>
            <w:shd w:val="clear" w:color="auto" w:fill="FDE9D9"/>
          </w:tcPr>
          <w:p w14:paraId="2512B4D4" w14:textId="60C879BE" w:rsidR="00266963" w:rsidRPr="007E274D" w:rsidRDefault="00266963" w:rsidP="00266963">
            <w:pPr>
              <w:spacing w:after="0" w:line="240" w:lineRule="auto"/>
              <w:rPr>
                <w:rFonts w:eastAsia="Times New Roman" w:cstheme="minorHAnsi"/>
                <w:sz w:val="24"/>
                <w:szCs w:val="24"/>
              </w:rPr>
            </w:pPr>
            <w:bookmarkStart w:id="39" w:name="Doesthecompanypromotetheprinciples"/>
            <w:r w:rsidRPr="007E274D">
              <w:rPr>
                <w:b/>
                <w:bCs/>
                <w:sz w:val="24"/>
                <w:szCs w:val="24"/>
              </w:rPr>
              <w:t>Fördert das Unternehmen auch bei anderen Organisationen die Grundsätze von Responsible Care?</w:t>
            </w:r>
            <w:bookmarkEnd w:id="39"/>
          </w:p>
        </w:tc>
        <w:tc>
          <w:tcPr>
            <w:tcW w:w="283" w:type="dxa"/>
            <w:tcBorders>
              <w:top w:val="nil"/>
              <w:left w:val="nil"/>
              <w:bottom w:val="nil"/>
              <w:right w:val="single" w:sz="4" w:space="0" w:color="auto"/>
            </w:tcBorders>
            <w:shd w:val="clear" w:color="auto" w:fill="FDE9D9"/>
          </w:tcPr>
          <w:p w14:paraId="59AFDEAA" w14:textId="05F356ED"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4AFDFBB2" w14:textId="635A80F6" w:rsidR="00266963" w:rsidRPr="007E274D" w:rsidRDefault="00266963" w:rsidP="00266963">
            <w:pPr>
              <w:spacing w:after="0" w:line="240" w:lineRule="auto"/>
              <w:rPr>
                <w:rFonts w:eastAsia="Times New Roman" w:cstheme="minorHAnsi"/>
                <w:sz w:val="24"/>
                <w:szCs w:val="24"/>
              </w:rPr>
            </w:pPr>
            <w:r w:rsidRPr="007E274D">
              <w:rPr>
                <w:b/>
                <w:bCs/>
                <w:sz w:val="24"/>
                <w:szCs w:val="24"/>
              </w:rPr>
              <w:t>Fördert das Unternehmen auch bei anderen Organisationen die Grundsätze von Responsible Care?</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ADB0A3"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60C888E"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D044830" w14:textId="76EFFF51" w:rsidR="00266963" w:rsidRPr="007E274D" w:rsidRDefault="00266963" w:rsidP="00266963">
            <w:pPr>
              <w:spacing w:after="0" w:line="240" w:lineRule="auto"/>
              <w:rPr>
                <w:rFonts w:eastAsia="Times New Roman" w:cstheme="minorHAnsi"/>
                <w:sz w:val="24"/>
                <w:szCs w:val="24"/>
              </w:rPr>
            </w:pPr>
            <w:r w:rsidRPr="007E274D">
              <w:rPr>
                <w:sz w:val="24"/>
                <w:szCs w:val="24"/>
              </w:rPr>
              <w:t>7.1.1</w:t>
            </w:r>
          </w:p>
        </w:tc>
        <w:tc>
          <w:tcPr>
            <w:tcW w:w="3827" w:type="dxa"/>
            <w:tcBorders>
              <w:top w:val="nil"/>
              <w:left w:val="nil"/>
              <w:bottom w:val="single" w:sz="4" w:space="0" w:color="auto"/>
              <w:right w:val="single" w:sz="4" w:space="0" w:color="auto"/>
            </w:tcBorders>
            <w:shd w:val="clear" w:color="auto" w:fill="FDE9D9"/>
          </w:tcPr>
          <w:p w14:paraId="08524111" w14:textId="1F936D1F" w:rsidR="00266963" w:rsidRPr="007E274D" w:rsidRDefault="00266963" w:rsidP="00266963">
            <w:pPr>
              <w:spacing w:after="0" w:line="240" w:lineRule="auto"/>
              <w:rPr>
                <w:rFonts w:eastAsia="Times New Roman" w:cstheme="minorHAnsi"/>
                <w:sz w:val="24"/>
                <w:szCs w:val="24"/>
              </w:rPr>
            </w:pPr>
            <w:r w:rsidRPr="007E274D">
              <w:rPr>
                <w:sz w:val="24"/>
                <w:szCs w:val="24"/>
              </w:rPr>
              <w:t>Haben Sie Werbemittel zu RC und verwenden Sie diese?</w:t>
            </w:r>
          </w:p>
        </w:tc>
        <w:tc>
          <w:tcPr>
            <w:tcW w:w="283" w:type="dxa"/>
            <w:tcBorders>
              <w:top w:val="nil"/>
              <w:left w:val="nil"/>
              <w:bottom w:val="nil"/>
              <w:right w:val="single" w:sz="4" w:space="0" w:color="auto"/>
            </w:tcBorders>
            <w:shd w:val="clear" w:color="auto" w:fill="FDE9D9"/>
          </w:tcPr>
          <w:p w14:paraId="5696E4AB" w14:textId="3444FE4B" w:rsidR="00266963" w:rsidRPr="007E274D" w:rsidRDefault="00266963" w:rsidP="00266963">
            <w:pPr>
              <w:spacing w:after="0" w:line="240" w:lineRule="auto"/>
              <w:rPr>
                <w:rFonts w:eastAsia="Times New Roman" w:cstheme="minorHAnsi"/>
                <w:b/>
                <w:bCs/>
                <w:sz w:val="24"/>
                <w:szCs w:val="24"/>
              </w:rPr>
            </w:pPr>
            <w:r w:rsidRPr="007E274D">
              <w:rPr>
                <w:sz w:val="24"/>
                <w:szCs w:val="24"/>
              </w:rPr>
              <w:t> </w:t>
            </w:r>
          </w:p>
        </w:tc>
        <w:tc>
          <w:tcPr>
            <w:tcW w:w="8224" w:type="dxa"/>
            <w:tcBorders>
              <w:top w:val="nil"/>
              <w:left w:val="nil"/>
              <w:bottom w:val="single" w:sz="4" w:space="0" w:color="auto"/>
              <w:right w:val="single" w:sz="4" w:space="0" w:color="auto"/>
            </w:tcBorders>
            <w:shd w:val="clear" w:color="auto" w:fill="FDE9D9"/>
          </w:tcPr>
          <w:p w14:paraId="75CF5680" w14:textId="47C200F5" w:rsidR="00266963" w:rsidRPr="007E274D" w:rsidRDefault="00266963" w:rsidP="00266963">
            <w:pPr>
              <w:spacing w:after="0" w:line="240" w:lineRule="auto"/>
              <w:rPr>
                <w:rFonts w:eastAsia="Times New Roman" w:cstheme="minorHAnsi"/>
                <w:sz w:val="24"/>
                <w:szCs w:val="24"/>
              </w:rPr>
            </w:pPr>
            <w:r w:rsidRPr="007E274D">
              <w:rPr>
                <w:sz w:val="24"/>
                <w:szCs w:val="24"/>
              </w:rPr>
              <w:t>Suchen Sie nach Nachweisen. Z. B. Vorhandensein der KPIs des nationalen Verbands im Empfangsbereich (KPI = Key Performance Indicator).</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E36594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4D7C5C8"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16E5339C" w14:textId="7022C41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7.1.2</w:t>
            </w:r>
          </w:p>
        </w:tc>
        <w:tc>
          <w:tcPr>
            <w:tcW w:w="3827" w:type="dxa"/>
            <w:tcBorders>
              <w:top w:val="nil"/>
              <w:left w:val="nil"/>
              <w:bottom w:val="single" w:sz="4" w:space="0" w:color="auto"/>
              <w:right w:val="single" w:sz="4" w:space="0" w:color="auto"/>
            </w:tcBorders>
            <w:shd w:val="clear" w:color="auto" w:fill="FDE9D9"/>
          </w:tcPr>
          <w:p w14:paraId="71F9AA35" w14:textId="75CE120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Ist das RC-Logo auf Ihren Dokumenten abgebildet?</w:t>
            </w:r>
          </w:p>
        </w:tc>
        <w:tc>
          <w:tcPr>
            <w:tcW w:w="283" w:type="dxa"/>
            <w:tcBorders>
              <w:top w:val="nil"/>
              <w:left w:val="nil"/>
              <w:bottom w:val="nil"/>
              <w:right w:val="single" w:sz="4" w:space="0" w:color="auto"/>
            </w:tcBorders>
            <w:shd w:val="clear" w:color="auto" w:fill="FDE9D9"/>
          </w:tcPr>
          <w:p w14:paraId="1203987C" w14:textId="5072DBC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2EFD8FCF" w14:textId="78ABA42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Suchen Sie nach Nachweisen. Z. B. Zertifikat zur Verpflichtung zu Responsible Care.</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082CBF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6A320A3F"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286C775" w14:textId="00C924A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7.2</w:t>
            </w:r>
          </w:p>
        </w:tc>
        <w:tc>
          <w:tcPr>
            <w:tcW w:w="3827" w:type="dxa"/>
            <w:tcBorders>
              <w:top w:val="nil"/>
              <w:left w:val="nil"/>
              <w:bottom w:val="single" w:sz="4" w:space="0" w:color="auto"/>
              <w:right w:val="single" w:sz="4" w:space="0" w:color="auto"/>
            </w:tcBorders>
            <w:shd w:val="clear" w:color="auto" w:fill="FDE9D9"/>
          </w:tcPr>
          <w:p w14:paraId="779E9729" w14:textId="0B2C2E2B" w:rsidR="00266963" w:rsidRPr="007E274D" w:rsidRDefault="00266963" w:rsidP="00266963">
            <w:pPr>
              <w:spacing w:after="0" w:line="240" w:lineRule="auto"/>
              <w:rPr>
                <w:rFonts w:ascii="Calibri" w:eastAsia="Times New Roman" w:hAnsi="Calibri" w:cs="Calibri"/>
                <w:sz w:val="24"/>
                <w:szCs w:val="24"/>
              </w:rPr>
            </w:pPr>
            <w:bookmarkStart w:id="40" w:name="Dopersonnelateachlocationmaintaingood"/>
            <w:r w:rsidRPr="007E274D">
              <w:rPr>
                <w:rFonts w:ascii="Calibri" w:hAnsi="Calibri"/>
                <w:b/>
                <w:bCs/>
                <w:sz w:val="24"/>
                <w:szCs w:val="24"/>
              </w:rPr>
              <w:t>Pflegen die Mitarbeiter an den Standorten gute Beziehungen zur Nachbarschaft?</w:t>
            </w:r>
            <w:bookmarkEnd w:id="40"/>
          </w:p>
        </w:tc>
        <w:tc>
          <w:tcPr>
            <w:tcW w:w="283" w:type="dxa"/>
            <w:tcBorders>
              <w:top w:val="nil"/>
              <w:left w:val="nil"/>
              <w:bottom w:val="nil"/>
              <w:right w:val="single" w:sz="4" w:space="0" w:color="auto"/>
            </w:tcBorders>
            <w:shd w:val="clear" w:color="auto" w:fill="FDE9D9"/>
          </w:tcPr>
          <w:p w14:paraId="1A1A00EC" w14:textId="38F3D7BA"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72A22F7A" w14:textId="7DA7C59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Pflegen die Mitarbeiter an den Standorten gute Beziehungen zur Nachbarschaft?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304620A"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35CBFF4A"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3074E05" w14:textId="3F8F2DF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7.2.1</w:t>
            </w:r>
          </w:p>
        </w:tc>
        <w:tc>
          <w:tcPr>
            <w:tcW w:w="3827" w:type="dxa"/>
            <w:tcBorders>
              <w:top w:val="nil"/>
              <w:left w:val="nil"/>
              <w:bottom w:val="single" w:sz="4" w:space="0" w:color="auto"/>
              <w:right w:val="single" w:sz="4" w:space="0" w:color="auto"/>
            </w:tcBorders>
            <w:shd w:val="clear" w:color="auto" w:fill="FDE9D9"/>
          </w:tcPr>
          <w:p w14:paraId="3A48D5F5" w14:textId="3CC0674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Nimmt das Personal an lokalen Initiativen teil?</w:t>
            </w:r>
          </w:p>
        </w:tc>
        <w:tc>
          <w:tcPr>
            <w:tcW w:w="283" w:type="dxa"/>
            <w:tcBorders>
              <w:top w:val="nil"/>
              <w:left w:val="nil"/>
              <w:bottom w:val="nil"/>
              <w:right w:val="single" w:sz="4" w:space="0" w:color="auto"/>
            </w:tcBorders>
            <w:shd w:val="clear" w:color="auto" w:fill="FDE9D9"/>
          </w:tcPr>
          <w:p w14:paraId="1744DE11" w14:textId="59EB6180"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4807DF48" w14:textId="0553CAF2"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Hierbei kann es sich um örtliche Beratungsgremien, Geschäftsorganisationen (Rotary Club, Lions Club etc.), Umweltschutzorganisationen etc. handeln.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10DB45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BE877AC" w14:textId="77777777" w:rsidTr="00545C84">
        <w:trPr>
          <w:gridAfter w:val="1"/>
          <w:wAfter w:w="14" w:type="dxa"/>
          <w:trHeight w:val="80"/>
          <w:jc w:val="center"/>
        </w:trPr>
        <w:tc>
          <w:tcPr>
            <w:tcW w:w="1555" w:type="dxa"/>
            <w:tcBorders>
              <w:top w:val="single" w:sz="4" w:space="0" w:color="auto"/>
              <w:left w:val="single" w:sz="4" w:space="0" w:color="auto"/>
              <w:bottom w:val="single" w:sz="4" w:space="0" w:color="auto"/>
              <w:right w:val="single" w:sz="4" w:space="0" w:color="auto"/>
            </w:tcBorders>
            <w:shd w:val="clear" w:color="auto" w:fill="FDE9D9"/>
          </w:tcPr>
          <w:p w14:paraId="64966E0A" w14:textId="72E2879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lastRenderedPageBreak/>
              <w:t>7.2.2</w:t>
            </w:r>
          </w:p>
        </w:tc>
        <w:tc>
          <w:tcPr>
            <w:tcW w:w="3827" w:type="dxa"/>
            <w:tcBorders>
              <w:top w:val="single" w:sz="4" w:space="0" w:color="auto"/>
              <w:left w:val="nil"/>
              <w:bottom w:val="single" w:sz="4" w:space="0" w:color="auto"/>
              <w:right w:val="single" w:sz="4" w:space="0" w:color="auto"/>
            </w:tcBorders>
            <w:shd w:val="clear" w:color="auto" w:fill="FDE9D9"/>
          </w:tcPr>
          <w:p w14:paraId="7A08698B" w14:textId="3C46F5B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Gibt es eine Betriebsanweisung zum Umgang mit Beschwerden aus einem weiteren Personenkreis?</w:t>
            </w:r>
          </w:p>
        </w:tc>
        <w:tc>
          <w:tcPr>
            <w:tcW w:w="283" w:type="dxa"/>
            <w:tcBorders>
              <w:top w:val="nil"/>
              <w:left w:val="nil"/>
              <w:bottom w:val="nil"/>
              <w:right w:val="single" w:sz="4" w:space="0" w:color="auto"/>
            </w:tcBorders>
            <w:shd w:val="clear" w:color="auto" w:fill="FDE9D9"/>
          </w:tcPr>
          <w:p w14:paraId="2FC5F9A0" w14:textId="6AA14251"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single" w:sz="4" w:space="0" w:color="auto"/>
              <w:left w:val="nil"/>
              <w:bottom w:val="single" w:sz="4" w:space="0" w:color="auto"/>
              <w:right w:val="single" w:sz="4" w:space="0" w:color="auto"/>
            </w:tcBorders>
            <w:shd w:val="clear" w:color="auto" w:fill="FDE9D9"/>
          </w:tcPr>
          <w:p w14:paraId="590639FA" w14:textId="477A165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Überprüfen Sie, dass eine Betriebsanweisung vorhanden ist: Beschwerden müssen ordnungsgemäß geprüft und es muss angemessenes Feedback bereitgestellt werden. Zu den möglichen Personenkreisen zählen beispielsweise auch Anwohner rund um den Standort.</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EEB174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7148A7DD"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76DA8832" w14:textId="77796A2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7.3</w:t>
            </w:r>
          </w:p>
        </w:tc>
        <w:tc>
          <w:tcPr>
            <w:tcW w:w="3827" w:type="dxa"/>
            <w:tcBorders>
              <w:top w:val="nil"/>
              <w:left w:val="nil"/>
              <w:bottom w:val="single" w:sz="4" w:space="0" w:color="auto"/>
              <w:right w:val="single" w:sz="4" w:space="0" w:color="auto"/>
            </w:tcBorders>
            <w:shd w:val="clear" w:color="auto" w:fill="FDE9D9"/>
          </w:tcPr>
          <w:p w14:paraId="38A7DE46" w14:textId="14068DE5" w:rsidR="00266963" w:rsidRPr="007E274D" w:rsidRDefault="00266963" w:rsidP="00266963">
            <w:pPr>
              <w:spacing w:after="0" w:line="240" w:lineRule="auto"/>
              <w:rPr>
                <w:rFonts w:ascii="Calibri" w:eastAsia="Times New Roman" w:hAnsi="Calibri" w:cs="Calibri"/>
                <w:sz w:val="24"/>
                <w:szCs w:val="24"/>
              </w:rPr>
            </w:pPr>
            <w:bookmarkStart w:id="41" w:name="Isthecompanyactivelyinvolvedwiththe"/>
            <w:r w:rsidRPr="007E274D">
              <w:rPr>
                <w:rFonts w:ascii="Calibri" w:hAnsi="Calibri"/>
                <w:b/>
                <w:bCs/>
                <w:sz w:val="24"/>
                <w:szCs w:val="24"/>
              </w:rPr>
              <w:t>Bringt sich das Unternehmen aktiv in das lokale Umfeld ein?</w:t>
            </w:r>
            <w:bookmarkEnd w:id="41"/>
          </w:p>
        </w:tc>
        <w:tc>
          <w:tcPr>
            <w:tcW w:w="283" w:type="dxa"/>
            <w:tcBorders>
              <w:top w:val="nil"/>
              <w:left w:val="nil"/>
              <w:bottom w:val="nil"/>
              <w:right w:val="single" w:sz="4" w:space="0" w:color="auto"/>
            </w:tcBorders>
            <w:shd w:val="clear" w:color="auto" w:fill="FDE9D9"/>
          </w:tcPr>
          <w:p w14:paraId="1B0703DD" w14:textId="5A7E3413"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772C065B" w14:textId="36A0AB59"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Bringt sich das Unternehmen aktiv in das lokale Umfeld ein?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FCBF6D"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B57C0F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597202CD" w14:textId="07EA250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7.3.1</w:t>
            </w:r>
          </w:p>
        </w:tc>
        <w:tc>
          <w:tcPr>
            <w:tcW w:w="3827" w:type="dxa"/>
            <w:tcBorders>
              <w:top w:val="nil"/>
              <w:left w:val="nil"/>
              <w:bottom w:val="single" w:sz="4" w:space="0" w:color="auto"/>
              <w:right w:val="single" w:sz="4" w:space="0" w:color="auto"/>
            </w:tcBorders>
            <w:shd w:val="clear" w:color="auto" w:fill="FDE9D9"/>
          </w:tcPr>
          <w:p w14:paraId="05E25EBF" w14:textId="5EB56203"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Bieten Sie einen Tag der offenen Tür in Ihrem Unternehmen an?</w:t>
            </w:r>
          </w:p>
        </w:tc>
        <w:tc>
          <w:tcPr>
            <w:tcW w:w="283" w:type="dxa"/>
            <w:tcBorders>
              <w:top w:val="nil"/>
              <w:left w:val="nil"/>
              <w:bottom w:val="nil"/>
              <w:right w:val="single" w:sz="4" w:space="0" w:color="auto"/>
            </w:tcBorders>
            <w:shd w:val="clear" w:color="auto" w:fill="FDE9D9"/>
          </w:tcPr>
          <w:p w14:paraId="58598AEB" w14:textId="0EA8C513"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7E3348C9" w14:textId="6BC61EC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Suchen Sie nach Nachweisen. Bei Sicherheitsbedenken oder falls die Veranstaltung eines Tags der offenen Tür nicht angebracht ist, markieren Sie diesen Punkt als nicht zutreffend. Reine Bürounternehmen und Unternehmen von geringem öffentlichem Interesse fallen beispielsweise in diese Kategorie.</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07C4B0C"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76DCF2A"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5E58F78" w14:textId="3C9B1C57"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7.3.2</w:t>
            </w:r>
          </w:p>
        </w:tc>
        <w:tc>
          <w:tcPr>
            <w:tcW w:w="3827" w:type="dxa"/>
            <w:tcBorders>
              <w:top w:val="nil"/>
              <w:left w:val="nil"/>
              <w:bottom w:val="single" w:sz="4" w:space="0" w:color="auto"/>
              <w:right w:val="single" w:sz="4" w:space="0" w:color="auto"/>
            </w:tcBorders>
            <w:shd w:val="clear" w:color="auto" w:fill="FDE9D9"/>
          </w:tcPr>
          <w:p w14:paraId="42BDC8CF" w14:textId="5A42F55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Beteiligt sich das Unternehmen abgesehen von einem Tag der offenen Tür auch in anderer Weise im lokalen Umfeld?</w:t>
            </w:r>
          </w:p>
        </w:tc>
        <w:tc>
          <w:tcPr>
            <w:tcW w:w="283" w:type="dxa"/>
            <w:tcBorders>
              <w:top w:val="nil"/>
              <w:left w:val="nil"/>
              <w:bottom w:val="nil"/>
              <w:right w:val="single" w:sz="4" w:space="0" w:color="auto"/>
            </w:tcBorders>
            <w:shd w:val="clear" w:color="auto" w:fill="FDE9D9"/>
          </w:tcPr>
          <w:p w14:paraId="05CD7B5A" w14:textId="55C9FECA"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3701F07B" w14:textId="4140677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Schauen Sie nach Nachweisen für proaktive Ansätze (mit Ausnahme von einem Tag der offenen Tür oder der Unterstützung von Schulen).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0736EC8"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F1D194A"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00A49A66" w14:textId="259B022F"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7.3.3</w:t>
            </w:r>
          </w:p>
        </w:tc>
        <w:tc>
          <w:tcPr>
            <w:tcW w:w="3827" w:type="dxa"/>
            <w:tcBorders>
              <w:top w:val="nil"/>
              <w:left w:val="nil"/>
              <w:bottom w:val="single" w:sz="4" w:space="0" w:color="auto"/>
              <w:right w:val="single" w:sz="4" w:space="0" w:color="auto"/>
            </w:tcBorders>
            <w:shd w:val="clear" w:color="auto" w:fill="FDE9D9"/>
          </w:tcPr>
          <w:p w14:paraId="45C3EEFB" w14:textId="6F7DF144"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Beteiligen Sie sich an Bildungsprojekten an örtlichen Schulen?</w:t>
            </w:r>
          </w:p>
        </w:tc>
        <w:tc>
          <w:tcPr>
            <w:tcW w:w="283" w:type="dxa"/>
            <w:tcBorders>
              <w:top w:val="nil"/>
              <w:left w:val="nil"/>
              <w:bottom w:val="nil"/>
              <w:right w:val="single" w:sz="4" w:space="0" w:color="auto"/>
            </w:tcBorders>
            <w:shd w:val="clear" w:color="auto" w:fill="FDE9D9"/>
          </w:tcPr>
          <w:p w14:paraId="08B3E84F" w14:textId="687023CB"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78E3C476" w14:textId="25B49406"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 xml:space="preserve">Erkundigen Sie sich nach angemessenen Kooperationsinitiativen mit lokalen Schulen. Eine solche Kooperation sollte vorzugsweise im Fachgebiet Chemie verortet sein. Falls keine Kooperation besteht, schauen Sie nach Nachweisen für (nicht kommerzielles) Sponsoring, Wohltätigkeitsarbeit, Spenden etc. </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4F4D1AF"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415A6D60"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43F965E1" w14:textId="46AF90FA"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7.4</w:t>
            </w:r>
          </w:p>
        </w:tc>
        <w:tc>
          <w:tcPr>
            <w:tcW w:w="3827" w:type="dxa"/>
            <w:tcBorders>
              <w:top w:val="nil"/>
              <w:left w:val="nil"/>
              <w:bottom w:val="single" w:sz="4" w:space="0" w:color="auto"/>
              <w:right w:val="single" w:sz="4" w:space="0" w:color="auto"/>
            </w:tcBorders>
            <w:shd w:val="clear" w:color="auto" w:fill="FDE9D9"/>
          </w:tcPr>
          <w:p w14:paraId="51C62EA5" w14:textId="4C66BF72" w:rsidR="00266963" w:rsidRPr="007E274D" w:rsidRDefault="00266963" w:rsidP="00266963">
            <w:pPr>
              <w:spacing w:after="0" w:line="240" w:lineRule="auto"/>
              <w:rPr>
                <w:rFonts w:ascii="Calibri" w:eastAsia="Times New Roman" w:hAnsi="Calibri" w:cs="Calibri"/>
                <w:sz w:val="24"/>
                <w:szCs w:val="24"/>
              </w:rPr>
            </w:pPr>
            <w:bookmarkStart w:id="42" w:name="Doesthecompanyallowforopennessin"/>
            <w:r w:rsidRPr="007E274D">
              <w:rPr>
                <w:rFonts w:ascii="Calibri" w:hAnsi="Calibri"/>
                <w:b/>
                <w:bCs/>
                <w:sz w:val="24"/>
                <w:szCs w:val="24"/>
              </w:rPr>
              <w:t>Geht das Unternehmen offen mit SGU-Informationen um?</w:t>
            </w:r>
            <w:bookmarkEnd w:id="42"/>
          </w:p>
        </w:tc>
        <w:tc>
          <w:tcPr>
            <w:tcW w:w="283" w:type="dxa"/>
            <w:tcBorders>
              <w:top w:val="nil"/>
              <w:left w:val="nil"/>
              <w:bottom w:val="nil"/>
              <w:right w:val="single" w:sz="4" w:space="0" w:color="auto"/>
            </w:tcBorders>
            <w:shd w:val="clear" w:color="auto" w:fill="FDE9D9"/>
          </w:tcPr>
          <w:p w14:paraId="3AF85BD7" w14:textId="1CCB55C7"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64E81029" w14:textId="3FA67335"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b/>
                <w:bCs/>
                <w:sz w:val="24"/>
                <w:szCs w:val="24"/>
              </w:rPr>
              <w:t>Geht das Unternehmen offen mit SGU-Informationen um?</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5C0D28E"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r w:rsidR="00266963" w:rsidRPr="007E274D" w14:paraId="0F19635B" w14:textId="77777777" w:rsidTr="00545C84">
        <w:trPr>
          <w:gridAfter w:val="1"/>
          <w:wAfter w:w="14" w:type="dxa"/>
          <w:trHeight w:val="80"/>
          <w:jc w:val="center"/>
        </w:trPr>
        <w:tc>
          <w:tcPr>
            <w:tcW w:w="1555" w:type="dxa"/>
            <w:tcBorders>
              <w:top w:val="nil"/>
              <w:left w:val="single" w:sz="4" w:space="0" w:color="auto"/>
              <w:bottom w:val="single" w:sz="4" w:space="0" w:color="auto"/>
              <w:right w:val="single" w:sz="4" w:space="0" w:color="auto"/>
            </w:tcBorders>
            <w:shd w:val="clear" w:color="auto" w:fill="FDE9D9"/>
          </w:tcPr>
          <w:p w14:paraId="30AC99E8" w14:textId="5859A0BC"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7.4.1</w:t>
            </w:r>
          </w:p>
        </w:tc>
        <w:tc>
          <w:tcPr>
            <w:tcW w:w="3827" w:type="dxa"/>
            <w:tcBorders>
              <w:top w:val="nil"/>
              <w:left w:val="nil"/>
              <w:bottom w:val="single" w:sz="4" w:space="0" w:color="auto"/>
              <w:right w:val="single" w:sz="4" w:space="0" w:color="auto"/>
            </w:tcBorders>
            <w:shd w:val="clear" w:color="auto" w:fill="FDE9D9"/>
          </w:tcPr>
          <w:p w14:paraId="68993059" w14:textId="7E3ACB51"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Beteiligt sich die Betriebsleitung aktiv an der Förderung von SGU-Werten, indem Sie an Sitzungen teilnimmt oder eine Mitgliedschaft in Berufs-, Bildungs- und Regierungs</w:t>
            </w:r>
            <w:r w:rsidR="009A575E" w:rsidRPr="007E274D">
              <w:rPr>
                <w:rFonts w:ascii="Calibri" w:hAnsi="Calibri"/>
                <w:sz w:val="24"/>
                <w:szCs w:val="24"/>
              </w:rPr>
              <w:t>-</w:t>
            </w:r>
            <w:r w:rsidRPr="007E274D">
              <w:rPr>
                <w:rFonts w:ascii="Calibri" w:hAnsi="Calibri"/>
                <w:sz w:val="24"/>
                <w:szCs w:val="24"/>
              </w:rPr>
              <w:t>organisationen verfolgt?</w:t>
            </w:r>
          </w:p>
        </w:tc>
        <w:tc>
          <w:tcPr>
            <w:tcW w:w="283" w:type="dxa"/>
            <w:tcBorders>
              <w:top w:val="nil"/>
              <w:left w:val="nil"/>
              <w:bottom w:val="nil"/>
              <w:right w:val="single" w:sz="4" w:space="0" w:color="auto"/>
            </w:tcBorders>
            <w:shd w:val="clear" w:color="auto" w:fill="FDE9D9"/>
          </w:tcPr>
          <w:p w14:paraId="57E0A2B8" w14:textId="2892272F" w:rsidR="00266963" w:rsidRPr="007E274D" w:rsidRDefault="00266963" w:rsidP="00266963">
            <w:pPr>
              <w:spacing w:after="0" w:line="240" w:lineRule="auto"/>
              <w:rPr>
                <w:rFonts w:ascii="Calibri" w:eastAsia="Times New Roman" w:hAnsi="Calibri" w:cs="Calibri"/>
                <w:b/>
                <w:bCs/>
                <w:sz w:val="24"/>
                <w:szCs w:val="24"/>
              </w:rPr>
            </w:pPr>
            <w:r w:rsidRPr="007E274D">
              <w:rPr>
                <w:rFonts w:ascii="Calibri" w:hAnsi="Calibri"/>
                <w:sz w:val="24"/>
                <w:szCs w:val="24"/>
              </w:rPr>
              <w:t> </w:t>
            </w:r>
          </w:p>
        </w:tc>
        <w:tc>
          <w:tcPr>
            <w:tcW w:w="8224" w:type="dxa"/>
            <w:tcBorders>
              <w:top w:val="nil"/>
              <w:left w:val="nil"/>
              <w:bottom w:val="single" w:sz="4" w:space="0" w:color="auto"/>
              <w:right w:val="single" w:sz="4" w:space="0" w:color="auto"/>
            </w:tcBorders>
            <w:shd w:val="clear" w:color="auto" w:fill="FDE9D9"/>
          </w:tcPr>
          <w:p w14:paraId="5FCF4542" w14:textId="09F5FFA8" w:rsidR="00266963" w:rsidRPr="007E274D" w:rsidRDefault="00266963" w:rsidP="00266963">
            <w:pPr>
              <w:spacing w:after="0" w:line="240" w:lineRule="auto"/>
              <w:rPr>
                <w:rFonts w:ascii="Calibri" w:eastAsia="Times New Roman" w:hAnsi="Calibri" w:cs="Calibri"/>
                <w:sz w:val="24"/>
                <w:szCs w:val="24"/>
              </w:rPr>
            </w:pPr>
            <w:r w:rsidRPr="007E274D">
              <w:rPr>
                <w:rFonts w:ascii="Calibri" w:hAnsi="Calibri"/>
                <w:sz w:val="24"/>
                <w:szCs w:val="24"/>
              </w:rPr>
              <w:t>Suchen Sie nach Nachweisen.</w:t>
            </w:r>
          </w:p>
        </w:tc>
        <w:tc>
          <w:tcPr>
            <w:tcW w:w="77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DA0DBB4" w14:textId="77777777" w:rsidR="00266963" w:rsidRPr="007E274D" w:rsidRDefault="00266963" w:rsidP="00266963">
            <w:pPr>
              <w:spacing w:after="0" w:line="240" w:lineRule="auto"/>
              <w:jc w:val="center"/>
              <w:rPr>
                <w:rFonts w:ascii="Calibri" w:eastAsia="Times New Roman" w:hAnsi="Calibri" w:cs="Calibri"/>
                <w:color w:val="0070C0"/>
                <w:sz w:val="24"/>
                <w:szCs w:val="24"/>
              </w:rPr>
            </w:pPr>
          </w:p>
        </w:tc>
      </w:tr>
    </w:tbl>
    <w:p w14:paraId="74AF8E40" w14:textId="77777777" w:rsidR="0083500F" w:rsidRPr="007E274D" w:rsidRDefault="0083500F"/>
    <w:sectPr w:rsidR="0083500F" w:rsidRPr="007E274D"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F7D4" w14:textId="77777777" w:rsidR="00CA0609" w:rsidRDefault="00CA0609" w:rsidP="00D255EC">
      <w:pPr>
        <w:spacing w:after="0" w:line="240" w:lineRule="auto"/>
      </w:pPr>
      <w:r>
        <w:separator/>
      </w:r>
    </w:p>
  </w:endnote>
  <w:endnote w:type="continuationSeparator" w:id="0">
    <w:p w14:paraId="28488107" w14:textId="77777777" w:rsidR="00CA0609" w:rsidRDefault="00CA0609" w:rsidP="00D255EC">
      <w:pPr>
        <w:spacing w:after="0" w:line="240" w:lineRule="auto"/>
      </w:pPr>
      <w:r>
        <w:continuationSeparator/>
      </w:r>
    </w:p>
  </w:endnote>
  <w:endnote w:type="continuationNotice" w:id="1">
    <w:p w14:paraId="6265C716" w14:textId="77777777" w:rsidR="00CA0609" w:rsidRDefault="00CA0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D6C3" w14:textId="77777777" w:rsidR="00CA0609" w:rsidRDefault="00CA0609" w:rsidP="00D255EC">
      <w:pPr>
        <w:spacing w:after="0" w:line="240" w:lineRule="auto"/>
      </w:pPr>
      <w:r>
        <w:separator/>
      </w:r>
    </w:p>
  </w:footnote>
  <w:footnote w:type="continuationSeparator" w:id="0">
    <w:p w14:paraId="2F86125F" w14:textId="77777777" w:rsidR="00CA0609" w:rsidRDefault="00CA0609" w:rsidP="00D255EC">
      <w:pPr>
        <w:spacing w:after="0" w:line="240" w:lineRule="auto"/>
      </w:pPr>
      <w:r>
        <w:continuationSeparator/>
      </w:r>
    </w:p>
  </w:footnote>
  <w:footnote w:type="continuationNotice" w:id="1">
    <w:p w14:paraId="2FCC9083" w14:textId="77777777" w:rsidR="00CA0609" w:rsidRDefault="00CA06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6300BD"/>
    <w:multiLevelType w:val="hybridMultilevel"/>
    <w:tmpl w:val="50B0C06C"/>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26AC5"/>
    <w:multiLevelType w:val="hybridMultilevel"/>
    <w:tmpl w:val="108882C8"/>
    <w:lvl w:ilvl="0" w:tplc="A9CEEAA2">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011BA"/>
    <w:multiLevelType w:val="hybridMultilevel"/>
    <w:tmpl w:val="60B8E60A"/>
    <w:lvl w:ilvl="0" w:tplc="1F2AE6D6">
      <w:start w:val="1"/>
      <w:numFmt w:val="lowerLetter"/>
      <w:lvlText w:val="(%1)"/>
      <w:lvlJc w:val="left"/>
      <w:pPr>
        <w:ind w:left="720" w:hanging="360"/>
      </w:pPr>
      <w:rPr>
        <w:rFonts w:asciiTheme="minorHAnsi" w:eastAsiaTheme="minorHAnsi" w:hAnsiTheme="minorHAnsi" w:cstheme="minorHAnsi"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72F316C3"/>
    <w:multiLevelType w:val="hybridMultilevel"/>
    <w:tmpl w:val="EFE2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2034765789">
    <w:abstractNumId w:val="8"/>
  </w:num>
  <w:num w:numId="2" w16cid:durableId="258099893">
    <w:abstractNumId w:val="13"/>
  </w:num>
  <w:num w:numId="3" w16cid:durableId="421142353">
    <w:abstractNumId w:val="11"/>
  </w:num>
  <w:num w:numId="4" w16cid:durableId="321930529">
    <w:abstractNumId w:val="15"/>
  </w:num>
  <w:num w:numId="5" w16cid:durableId="1447115895">
    <w:abstractNumId w:val="0"/>
  </w:num>
  <w:num w:numId="6" w16cid:durableId="1015306835">
    <w:abstractNumId w:val="10"/>
  </w:num>
  <w:num w:numId="7" w16cid:durableId="1689403669">
    <w:abstractNumId w:val="3"/>
  </w:num>
  <w:num w:numId="8" w16cid:durableId="1939095502">
    <w:abstractNumId w:val="4"/>
  </w:num>
  <w:num w:numId="9" w16cid:durableId="910650967">
    <w:abstractNumId w:val="1"/>
  </w:num>
  <w:num w:numId="10" w16cid:durableId="1693989032">
    <w:abstractNumId w:val="7"/>
  </w:num>
  <w:num w:numId="11" w16cid:durableId="1777364219">
    <w:abstractNumId w:val="2"/>
  </w:num>
  <w:num w:numId="12" w16cid:durableId="1815248452">
    <w:abstractNumId w:val="16"/>
  </w:num>
  <w:num w:numId="13" w16cid:durableId="1482622132">
    <w:abstractNumId w:val="14"/>
  </w:num>
  <w:num w:numId="14" w16cid:durableId="1336034496">
    <w:abstractNumId w:val="12"/>
  </w:num>
  <w:num w:numId="15" w16cid:durableId="513962080">
    <w:abstractNumId w:val="5"/>
  </w:num>
  <w:num w:numId="16" w16cid:durableId="2027166868">
    <w:abstractNumId w:val="9"/>
  </w:num>
  <w:num w:numId="17" w16cid:durableId="1946691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330D"/>
    <w:rsid w:val="00005D4A"/>
    <w:rsid w:val="00010E7E"/>
    <w:rsid w:val="00010F2E"/>
    <w:rsid w:val="00011410"/>
    <w:rsid w:val="000156C3"/>
    <w:rsid w:val="00017AD5"/>
    <w:rsid w:val="00023D59"/>
    <w:rsid w:val="0002737C"/>
    <w:rsid w:val="00032ED9"/>
    <w:rsid w:val="00033E2E"/>
    <w:rsid w:val="00035EE9"/>
    <w:rsid w:val="00036BCB"/>
    <w:rsid w:val="00037D7F"/>
    <w:rsid w:val="00041017"/>
    <w:rsid w:val="00041567"/>
    <w:rsid w:val="00041A45"/>
    <w:rsid w:val="0004250A"/>
    <w:rsid w:val="00043AC3"/>
    <w:rsid w:val="0004532D"/>
    <w:rsid w:val="000457C2"/>
    <w:rsid w:val="000474D8"/>
    <w:rsid w:val="0005126D"/>
    <w:rsid w:val="0005138B"/>
    <w:rsid w:val="00052229"/>
    <w:rsid w:val="0005371A"/>
    <w:rsid w:val="000572EB"/>
    <w:rsid w:val="00057722"/>
    <w:rsid w:val="00060A50"/>
    <w:rsid w:val="000647B7"/>
    <w:rsid w:val="00071D69"/>
    <w:rsid w:val="00073FE5"/>
    <w:rsid w:val="00075DED"/>
    <w:rsid w:val="00076E34"/>
    <w:rsid w:val="00077834"/>
    <w:rsid w:val="00080461"/>
    <w:rsid w:val="00082CC3"/>
    <w:rsid w:val="0008380E"/>
    <w:rsid w:val="00084199"/>
    <w:rsid w:val="00090416"/>
    <w:rsid w:val="000965F2"/>
    <w:rsid w:val="0009684F"/>
    <w:rsid w:val="0009738F"/>
    <w:rsid w:val="00097F83"/>
    <w:rsid w:val="000A1457"/>
    <w:rsid w:val="000A2FB4"/>
    <w:rsid w:val="000A4AF5"/>
    <w:rsid w:val="000A6B2C"/>
    <w:rsid w:val="000A72AA"/>
    <w:rsid w:val="000B3641"/>
    <w:rsid w:val="000B54DB"/>
    <w:rsid w:val="000B5631"/>
    <w:rsid w:val="000B67FE"/>
    <w:rsid w:val="000C0457"/>
    <w:rsid w:val="000C0BDF"/>
    <w:rsid w:val="000C3945"/>
    <w:rsid w:val="000C6C6F"/>
    <w:rsid w:val="000D0CE6"/>
    <w:rsid w:val="000D3552"/>
    <w:rsid w:val="000D384B"/>
    <w:rsid w:val="000D3A35"/>
    <w:rsid w:val="000D3D15"/>
    <w:rsid w:val="000D49F2"/>
    <w:rsid w:val="000D5768"/>
    <w:rsid w:val="000D57A4"/>
    <w:rsid w:val="000D5EE0"/>
    <w:rsid w:val="000D6D70"/>
    <w:rsid w:val="000D6FD0"/>
    <w:rsid w:val="000E06E2"/>
    <w:rsid w:val="000E2220"/>
    <w:rsid w:val="000E3CCA"/>
    <w:rsid w:val="000E7725"/>
    <w:rsid w:val="000F05ED"/>
    <w:rsid w:val="000F4F8A"/>
    <w:rsid w:val="000F6548"/>
    <w:rsid w:val="00101D4D"/>
    <w:rsid w:val="001030C7"/>
    <w:rsid w:val="00103B79"/>
    <w:rsid w:val="00106942"/>
    <w:rsid w:val="00106E4E"/>
    <w:rsid w:val="001077CF"/>
    <w:rsid w:val="00111D06"/>
    <w:rsid w:val="00111EBE"/>
    <w:rsid w:val="00112F5A"/>
    <w:rsid w:val="00113489"/>
    <w:rsid w:val="0011415E"/>
    <w:rsid w:val="00120C7A"/>
    <w:rsid w:val="00120D4A"/>
    <w:rsid w:val="00123E92"/>
    <w:rsid w:val="001263FF"/>
    <w:rsid w:val="0013089C"/>
    <w:rsid w:val="0013294A"/>
    <w:rsid w:val="00133602"/>
    <w:rsid w:val="00134419"/>
    <w:rsid w:val="001355BA"/>
    <w:rsid w:val="00136325"/>
    <w:rsid w:val="00137D7B"/>
    <w:rsid w:val="00140199"/>
    <w:rsid w:val="00141652"/>
    <w:rsid w:val="001422D2"/>
    <w:rsid w:val="00145B8E"/>
    <w:rsid w:val="001466A5"/>
    <w:rsid w:val="00154AC6"/>
    <w:rsid w:val="00160175"/>
    <w:rsid w:val="00160D87"/>
    <w:rsid w:val="00161443"/>
    <w:rsid w:val="00162BC0"/>
    <w:rsid w:val="001631A8"/>
    <w:rsid w:val="00163E0B"/>
    <w:rsid w:val="001646ED"/>
    <w:rsid w:val="001648F4"/>
    <w:rsid w:val="00164CD7"/>
    <w:rsid w:val="00165520"/>
    <w:rsid w:val="001664AB"/>
    <w:rsid w:val="00166F8C"/>
    <w:rsid w:val="00170E00"/>
    <w:rsid w:val="00171094"/>
    <w:rsid w:val="0017239F"/>
    <w:rsid w:val="00173BBB"/>
    <w:rsid w:val="00173D62"/>
    <w:rsid w:val="001748A3"/>
    <w:rsid w:val="00174B24"/>
    <w:rsid w:val="001777D3"/>
    <w:rsid w:val="00182CF0"/>
    <w:rsid w:val="00182F7D"/>
    <w:rsid w:val="00184475"/>
    <w:rsid w:val="001849E7"/>
    <w:rsid w:val="00184E9C"/>
    <w:rsid w:val="001850C8"/>
    <w:rsid w:val="0018526D"/>
    <w:rsid w:val="0018746A"/>
    <w:rsid w:val="001916A6"/>
    <w:rsid w:val="001943BF"/>
    <w:rsid w:val="00194EA3"/>
    <w:rsid w:val="001A0F8C"/>
    <w:rsid w:val="001A14BC"/>
    <w:rsid w:val="001A1F8D"/>
    <w:rsid w:val="001A4CF7"/>
    <w:rsid w:val="001A523D"/>
    <w:rsid w:val="001A607F"/>
    <w:rsid w:val="001A671C"/>
    <w:rsid w:val="001A7B6B"/>
    <w:rsid w:val="001B529B"/>
    <w:rsid w:val="001B6751"/>
    <w:rsid w:val="001C1952"/>
    <w:rsid w:val="001C31CB"/>
    <w:rsid w:val="001C56D0"/>
    <w:rsid w:val="001C662A"/>
    <w:rsid w:val="001C6A08"/>
    <w:rsid w:val="001C7640"/>
    <w:rsid w:val="001C77D2"/>
    <w:rsid w:val="001D1BE5"/>
    <w:rsid w:val="001D4F6F"/>
    <w:rsid w:val="001D5FEC"/>
    <w:rsid w:val="001E0214"/>
    <w:rsid w:val="001E12F3"/>
    <w:rsid w:val="001E24CE"/>
    <w:rsid w:val="001E2613"/>
    <w:rsid w:val="001E2CF8"/>
    <w:rsid w:val="001E356F"/>
    <w:rsid w:val="001E55EF"/>
    <w:rsid w:val="001E669D"/>
    <w:rsid w:val="001E6ACF"/>
    <w:rsid w:val="001E762C"/>
    <w:rsid w:val="001E7EA4"/>
    <w:rsid w:val="001E7F2B"/>
    <w:rsid w:val="001F03DC"/>
    <w:rsid w:val="001F1ED5"/>
    <w:rsid w:val="001F3AC2"/>
    <w:rsid w:val="001F40D2"/>
    <w:rsid w:val="001F6B18"/>
    <w:rsid w:val="002000DC"/>
    <w:rsid w:val="00204944"/>
    <w:rsid w:val="00204BFC"/>
    <w:rsid w:val="0020598A"/>
    <w:rsid w:val="00210F82"/>
    <w:rsid w:val="002112DD"/>
    <w:rsid w:val="002115D2"/>
    <w:rsid w:val="0021698F"/>
    <w:rsid w:val="0021719D"/>
    <w:rsid w:val="00217487"/>
    <w:rsid w:val="00221B7E"/>
    <w:rsid w:val="00225640"/>
    <w:rsid w:val="00227062"/>
    <w:rsid w:val="00227CB8"/>
    <w:rsid w:val="00232B88"/>
    <w:rsid w:val="0023305C"/>
    <w:rsid w:val="0023510B"/>
    <w:rsid w:val="00235524"/>
    <w:rsid w:val="002414CB"/>
    <w:rsid w:val="00241B66"/>
    <w:rsid w:val="00242467"/>
    <w:rsid w:val="00242E42"/>
    <w:rsid w:val="002465D9"/>
    <w:rsid w:val="00246944"/>
    <w:rsid w:val="00246C8D"/>
    <w:rsid w:val="002474A4"/>
    <w:rsid w:val="00250DF3"/>
    <w:rsid w:val="00251D87"/>
    <w:rsid w:val="00254327"/>
    <w:rsid w:val="00254D5D"/>
    <w:rsid w:val="00257FA3"/>
    <w:rsid w:val="0026303E"/>
    <w:rsid w:val="00265F0C"/>
    <w:rsid w:val="002663F5"/>
    <w:rsid w:val="00266963"/>
    <w:rsid w:val="00267462"/>
    <w:rsid w:val="00271CEB"/>
    <w:rsid w:val="00271D6F"/>
    <w:rsid w:val="00272D71"/>
    <w:rsid w:val="00276879"/>
    <w:rsid w:val="0028202F"/>
    <w:rsid w:val="002820E4"/>
    <w:rsid w:val="002835EE"/>
    <w:rsid w:val="00283A46"/>
    <w:rsid w:val="002900BA"/>
    <w:rsid w:val="002909BC"/>
    <w:rsid w:val="00293C85"/>
    <w:rsid w:val="002A14E3"/>
    <w:rsid w:val="002A25C0"/>
    <w:rsid w:val="002B4DC6"/>
    <w:rsid w:val="002B68F9"/>
    <w:rsid w:val="002C0792"/>
    <w:rsid w:val="002C0795"/>
    <w:rsid w:val="002C2604"/>
    <w:rsid w:val="002C7B48"/>
    <w:rsid w:val="002C7BFE"/>
    <w:rsid w:val="002C7F0C"/>
    <w:rsid w:val="002D00DF"/>
    <w:rsid w:val="002D1972"/>
    <w:rsid w:val="002D4697"/>
    <w:rsid w:val="002D4EC5"/>
    <w:rsid w:val="002D534E"/>
    <w:rsid w:val="002D6DA0"/>
    <w:rsid w:val="002E035A"/>
    <w:rsid w:val="002E1CCF"/>
    <w:rsid w:val="002E3AD0"/>
    <w:rsid w:val="002E6FD3"/>
    <w:rsid w:val="002E7E88"/>
    <w:rsid w:val="002F015D"/>
    <w:rsid w:val="002F59E7"/>
    <w:rsid w:val="002F59FC"/>
    <w:rsid w:val="002F62FE"/>
    <w:rsid w:val="003020D5"/>
    <w:rsid w:val="00304774"/>
    <w:rsid w:val="00305942"/>
    <w:rsid w:val="00305A2A"/>
    <w:rsid w:val="00310C29"/>
    <w:rsid w:val="00311536"/>
    <w:rsid w:val="00311C43"/>
    <w:rsid w:val="00316395"/>
    <w:rsid w:val="00317560"/>
    <w:rsid w:val="00317811"/>
    <w:rsid w:val="0032059C"/>
    <w:rsid w:val="00323B48"/>
    <w:rsid w:val="00325B3A"/>
    <w:rsid w:val="00326C13"/>
    <w:rsid w:val="00331C25"/>
    <w:rsid w:val="0033262C"/>
    <w:rsid w:val="00334A30"/>
    <w:rsid w:val="00340389"/>
    <w:rsid w:val="003462EA"/>
    <w:rsid w:val="003471DE"/>
    <w:rsid w:val="003478DE"/>
    <w:rsid w:val="00350AD0"/>
    <w:rsid w:val="00351265"/>
    <w:rsid w:val="00352469"/>
    <w:rsid w:val="00352D62"/>
    <w:rsid w:val="003542B7"/>
    <w:rsid w:val="00354E44"/>
    <w:rsid w:val="003564FA"/>
    <w:rsid w:val="00360A38"/>
    <w:rsid w:val="0036130F"/>
    <w:rsid w:val="003626E2"/>
    <w:rsid w:val="00366BEF"/>
    <w:rsid w:val="00366FE5"/>
    <w:rsid w:val="003714DB"/>
    <w:rsid w:val="0037377F"/>
    <w:rsid w:val="00374106"/>
    <w:rsid w:val="003750DC"/>
    <w:rsid w:val="00375A74"/>
    <w:rsid w:val="003768FD"/>
    <w:rsid w:val="00377ED8"/>
    <w:rsid w:val="00382EA4"/>
    <w:rsid w:val="0038389A"/>
    <w:rsid w:val="003839D6"/>
    <w:rsid w:val="00383F59"/>
    <w:rsid w:val="003849CB"/>
    <w:rsid w:val="0038687C"/>
    <w:rsid w:val="00386C85"/>
    <w:rsid w:val="003906AA"/>
    <w:rsid w:val="00391640"/>
    <w:rsid w:val="00392131"/>
    <w:rsid w:val="00394782"/>
    <w:rsid w:val="0039586A"/>
    <w:rsid w:val="00395E77"/>
    <w:rsid w:val="0039692C"/>
    <w:rsid w:val="00397750"/>
    <w:rsid w:val="003A0657"/>
    <w:rsid w:val="003A2717"/>
    <w:rsid w:val="003A2F5B"/>
    <w:rsid w:val="003A3BC9"/>
    <w:rsid w:val="003A4432"/>
    <w:rsid w:val="003A452D"/>
    <w:rsid w:val="003A466E"/>
    <w:rsid w:val="003A47AF"/>
    <w:rsid w:val="003A692E"/>
    <w:rsid w:val="003B320A"/>
    <w:rsid w:val="003B644A"/>
    <w:rsid w:val="003B74B8"/>
    <w:rsid w:val="003B7DEA"/>
    <w:rsid w:val="003C07C8"/>
    <w:rsid w:val="003C1FA5"/>
    <w:rsid w:val="003C4270"/>
    <w:rsid w:val="003C45E0"/>
    <w:rsid w:val="003C5C95"/>
    <w:rsid w:val="003C7147"/>
    <w:rsid w:val="003C7EE1"/>
    <w:rsid w:val="003D5327"/>
    <w:rsid w:val="003D5BBD"/>
    <w:rsid w:val="003D630A"/>
    <w:rsid w:val="003E0416"/>
    <w:rsid w:val="003E1A2F"/>
    <w:rsid w:val="003E449C"/>
    <w:rsid w:val="003E58CF"/>
    <w:rsid w:val="003E6C5C"/>
    <w:rsid w:val="003E7618"/>
    <w:rsid w:val="003F0EE4"/>
    <w:rsid w:val="003F176D"/>
    <w:rsid w:val="003F1CD6"/>
    <w:rsid w:val="003F1DFB"/>
    <w:rsid w:val="003F2304"/>
    <w:rsid w:val="003F3482"/>
    <w:rsid w:val="003F773A"/>
    <w:rsid w:val="003F7A42"/>
    <w:rsid w:val="00400AA0"/>
    <w:rsid w:val="004010EC"/>
    <w:rsid w:val="00402E57"/>
    <w:rsid w:val="00402E6C"/>
    <w:rsid w:val="00405C84"/>
    <w:rsid w:val="00414591"/>
    <w:rsid w:val="00414612"/>
    <w:rsid w:val="004160B6"/>
    <w:rsid w:val="00421EE9"/>
    <w:rsid w:val="00424105"/>
    <w:rsid w:val="0042548B"/>
    <w:rsid w:val="004307A5"/>
    <w:rsid w:val="0043137C"/>
    <w:rsid w:val="004316B9"/>
    <w:rsid w:val="00431762"/>
    <w:rsid w:val="00432350"/>
    <w:rsid w:val="0043380B"/>
    <w:rsid w:val="00434437"/>
    <w:rsid w:val="004364BC"/>
    <w:rsid w:val="0044152F"/>
    <w:rsid w:val="00443303"/>
    <w:rsid w:val="0044440E"/>
    <w:rsid w:val="0044575A"/>
    <w:rsid w:val="004457CD"/>
    <w:rsid w:val="00447EED"/>
    <w:rsid w:val="00451A19"/>
    <w:rsid w:val="00456AC2"/>
    <w:rsid w:val="00456E2C"/>
    <w:rsid w:val="00457457"/>
    <w:rsid w:val="004617B7"/>
    <w:rsid w:val="004647FC"/>
    <w:rsid w:val="00465801"/>
    <w:rsid w:val="00465FDD"/>
    <w:rsid w:val="00466494"/>
    <w:rsid w:val="00467D3F"/>
    <w:rsid w:val="00467FFD"/>
    <w:rsid w:val="00470ECF"/>
    <w:rsid w:val="00473E25"/>
    <w:rsid w:val="004744EA"/>
    <w:rsid w:val="00475764"/>
    <w:rsid w:val="004804EE"/>
    <w:rsid w:val="00481896"/>
    <w:rsid w:val="00482279"/>
    <w:rsid w:val="004824EA"/>
    <w:rsid w:val="00486032"/>
    <w:rsid w:val="00486441"/>
    <w:rsid w:val="00486476"/>
    <w:rsid w:val="0048668B"/>
    <w:rsid w:val="00487925"/>
    <w:rsid w:val="00490F8D"/>
    <w:rsid w:val="00491BCE"/>
    <w:rsid w:val="004926ED"/>
    <w:rsid w:val="00495612"/>
    <w:rsid w:val="004A2156"/>
    <w:rsid w:val="004A318E"/>
    <w:rsid w:val="004A3547"/>
    <w:rsid w:val="004A59B2"/>
    <w:rsid w:val="004A5F38"/>
    <w:rsid w:val="004A6AB4"/>
    <w:rsid w:val="004A6BD0"/>
    <w:rsid w:val="004A6E92"/>
    <w:rsid w:val="004B0EF6"/>
    <w:rsid w:val="004B267F"/>
    <w:rsid w:val="004B390A"/>
    <w:rsid w:val="004B3C03"/>
    <w:rsid w:val="004B544C"/>
    <w:rsid w:val="004B66FC"/>
    <w:rsid w:val="004B6DB4"/>
    <w:rsid w:val="004B706B"/>
    <w:rsid w:val="004B7B7F"/>
    <w:rsid w:val="004B7F64"/>
    <w:rsid w:val="004C204A"/>
    <w:rsid w:val="004C2892"/>
    <w:rsid w:val="004C416F"/>
    <w:rsid w:val="004C53AB"/>
    <w:rsid w:val="004C5FF9"/>
    <w:rsid w:val="004C6060"/>
    <w:rsid w:val="004C73F6"/>
    <w:rsid w:val="004D0FC1"/>
    <w:rsid w:val="004D1D87"/>
    <w:rsid w:val="004D261F"/>
    <w:rsid w:val="004D2CBF"/>
    <w:rsid w:val="004D56E7"/>
    <w:rsid w:val="004E28A1"/>
    <w:rsid w:val="004E3A0B"/>
    <w:rsid w:val="004E59A9"/>
    <w:rsid w:val="004E641F"/>
    <w:rsid w:val="004E65DF"/>
    <w:rsid w:val="004E7F2F"/>
    <w:rsid w:val="004F24D8"/>
    <w:rsid w:val="004F30C7"/>
    <w:rsid w:val="004F3AAF"/>
    <w:rsid w:val="004F58EB"/>
    <w:rsid w:val="00506944"/>
    <w:rsid w:val="00507686"/>
    <w:rsid w:val="00507CA1"/>
    <w:rsid w:val="00510AAD"/>
    <w:rsid w:val="005111F8"/>
    <w:rsid w:val="0051292E"/>
    <w:rsid w:val="00513096"/>
    <w:rsid w:val="0051310B"/>
    <w:rsid w:val="00514747"/>
    <w:rsid w:val="00515DB8"/>
    <w:rsid w:val="00515DF1"/>
    <w:rsid w:val="0051772F"/>
    <w:rsid w:val="00517E04"/>
    <w:rsid w:val="00522244"/>
    <w:rsid w:val="00522B52"/>
    <w:rsid w:val="005250D9"/>
    <w:rsid w:val="00527330"/>
    <w:rsid w:val="00527927"/>
    <w:rsid w:val="00531E60"/>
    <w:rsid w:val="00533B5B"/>
    <w:rsid w:val="00533EF3"/>
    <w:rsid w:val="00535D82"/>
    <w:rsid w:val="005362F5"/>
    <w:rsid w:val="00537AA6"/>
    <w:rsid w:val="005402F5"/>
    <w:rsid w:val="00540E2D"/>
    <w:rsid w:val="00545A14"/>
    <w:rsid w:val="00545C84"/>
    <w:rsid w:val="00545EFE"/>
    <w:rsid w:val="005472E6"/>
    <w:rsid w:val="005502D8"/>
    <w:rsid w:val="00554381"/>
    <w:rsid w:val="00554A15"/>
    <w:rsid w:val="00557338"/>
    <w:rsid w:val="00560A1F"/>
    <w:rsid w:val="00562405"/>
    <w:rsid w:val="00562AF1"/>
    <w:rsid w:val="005641B9"/>
    <w:rsid w:val="0056447E"/>
    <w:rsid w:val="005644F7"/>
    <w:rsid w:val="00566331"/>
    <w:rsid w:val="0056781A"/>
    <w:rsid w:val="00570A4E"/>
    <w:rsid w:val="00571615"/>
    <w:rsid w:val="00571D14"/>
    <w:rsid w:val="0057252D"/>
    <w:rsid w:val="00576420"/>
    <w:rsid w:val="0057696E"/>
    <w:rsid w:val="00582D1D"/>
    <w:rsid w:val="00583296"/>
    <w:rsid w:val="00584171"/>
    <w:rsid w:val="0058424A"/>
    <w:rsid w:val="005861E0"/>
    <w:rsid w:val="00586C5B"/>
    <w:rsid w:val="00590D12"/>
    <w:rsid w:val="00591480"/>
    <w:rsid w:val="00591E50"/>
    <w:rsid w:val="00593917"/>
    <w:rsid w:val="005941E7"/>
    <w:rsid w:val="005946A1"/>
    <w:rsid w:val="005959B4"/>
    <w:rsid w:val="005A1D34"/>
    <w:rsid w:val="005A2FAE"/>
    <w:rsid w:val="005A3D94"/>
    <w:rsid w:val="005A4A1B"/>
    <w:rsid w:val="005A5820"/>
    <w:rsid w:val="005A5854"/>
    <w:rsid w:val="005A7237"/>
    <w:rsid w:val="005B03B7"/>
    <w:rsid w:val="005B0F24"/>
    <w:rsid w:val="005B161F"/>
    <w:rsid w:val="005B1BA7"/>
    <w:rsid w:val="005B35D2"/>
    <w:rsid w:val="005B5B18"/>
    <w:rsid w:val="005B70AB"/>
    <w:rsid w:val="005C018A"/>
    <w:rsid w:val="005C2F6F"/>
    <w:rsid w:val="005C3031"/>
    <w:rsid w:val="005C515D"/>
    <w:rsid w:val="005C60F7"/>
    <w:rsid w:val="005C7261"/>
    <w:rsid w:val="005D00F3"/>
    <w:rsid w:val="005D09A6"/>
    <w:rsid w:val="005D0AE1"/>
    <w:rsid w:val="005D1D0E"/>
    <w:rsid w:val="005D252A"/>
    <w:rsid w:val="005D32E7"/>
    <w:rsid w:val="005D4621"/>
    <w:rsid w:val="005D5596"/>
    <w:rsid w:val="005D5B2D"/>
    <w:rsid w:val="005E0920"/>
    <w:rsid w:val="005E1262"/>
    <w:rsid w:val="005E1363"/>
    <w:rsid w:val="005E1942"/>
    <w:rsid w:val="005E19C3"/>
    <w:rsid w:val="005E1F30"/>
    <w:rsid w:val="005E2E69"/>
    <w:rsid w:val="005E35C9"/>
    <w:rsid w:val="005E3F38"/>
    <w:rsid w:val="005E5B7E"/>
    <w:rsid w:val="005E5EAB"/>
    <w:rsid w:val="005E6C5F"/>
    <w:rsid w:val="005F14A9"/>
    <w:rsid w:val="005F15AA"/>
    <w:rsid w:val="005F1BFF"/>
    <w:rsid w:val="005F29BA"/>
    <w:rsid w:val="005F606A"/>
    <w:rsid w:val="005F7FE2"/>
    <w:rsid w:val="00601A8D"/>
    <w:rsid w:val="00603CF3"/>
    <w:rsid w:val="00604082"/>
    <w:rsid w:val="0060784E"/>
    <w:rsid w:val="006079FF"/>
    <w:rsid w:val="00610905"/>
    <w:rsid w:val="006122E9"/>
    <w:rsid w:val="00612999"/>
    <w:rsid w:val="00612DF5"/>
    <w:rsid w:val="00612E18"/>
    <w:rsid w:val="00613B64"/>
    <w:rsid w:val="00613D38"/>
    <w:rsid w:val="00614701"/>
    <w:rsid w:val="006153D3"/>
    <w:rsid w:val="00615957"/>
    <w:rsid w:val="00615C00"/>
    <w:rsid w:val="0061716B"/>
    <w:rsid w:val="00621959"/>
    <w:rsid w:val="006226E9"/>
    <w:rsid w:val="006229F0"/>
    <w:rsid w:val="00627E09"/>
    <w:rsid w:val="00630EC0"/>
    <w:rsid w:val="006314B4"/>
    <w:rsid w:val="00631559"/>
    <w:rsid w:val="0063576F"/>
    <w:rsid w:val="00635F5B"/>
    <w:rsid w:val="00636BA3"/>
    <w:rsid w:val="00640DF0"/>
    <w:rsid w:val="006416D6"/>
    <w:rsid w:val="00642B06"/>
    <w:rsid w:val="006431A1"/>
    <w:rsid w:val="00643756"/>
    <w:rsid w:val="0064404E"/>
    <w:rsid w:val="00644A7C"/>
    <w:rsid w:val="00644AAA"/>
    <w:rsid w:val="00645310"/>
    <w:rsid w:val="00645379"/>
    <w:rsid w:val="006514CD"/>
    <w:rsid w:val="00652414"/>
    <w:rsid w:val="00652800"/>
    <w:rsid w:val="0065439E"/>
    <w:rsid w:val="0065453A"/>
    <w:rsid w:val="0065548F"/>
    <w:rsid w:val="0065630B"/>
    <w:rsid w:val="00656421"/>
    <w:rsid w:val="00657147"/>
    <w:rsid w:val="00660B9B"/>
    <w:rsid w:val="00661247"/>
    <w:rsid w:val="006627F2"/>
    <w:rsid w:val="00665474"/>
    <w:rsid w:val="00667374"/>
    <w:rsid w:val="006674DA"/>
    <w:rsid w:val="006707C9"/>
    <w:rsid w:val="0067325A"/>
    <w:rsid w:val="0067552B"/>
    <w:rsid w:val="0067778C"/>
    <w:rsid w:val="00682F72"/>
    <w:rsid w:val="0068358E"/>
    <w:rsid w:val="006851D6"/>
    <w:rsid w:val="006856FD"/>
    <w:rsid w:val="00685D5A"/>
    <w:rsid w:val="00686C4B"/>
    <w:rsid w:val="00686D82"/>
    <w:rsid w:val="0068769E"/>
    <w:rsid w:val="00696354"/>
    <w:rsid w:val="00696870"/>
    <w:rsid w:val="006969BA"/>
    <w:rsid w:val="00697C1C"/>
    <w:rsid w:val="006A0038"/>
    <w:rsid w:val="006A173E"/>
    <w:rsid w:val="006A2602"/>
    <w:rsid w:val="006A4C33"/>
    <w:rsid w:val="006B147E"/>
    <w:rsid w:val="006B2421"/>
    <w:rsid w:val="006B6543"/>
    <w:rsid w:val="006C04DA"/>
    <w:rsid w:val="006C2123"/>
    <w:rsid w:val="006C244F"/>
    <w:rsid w:val="006C3E79"/>
    <w:rsid w:val="006C4174"/>
    <w:rsid w:val="006C428B"/>
    <w:rsid w:val="006C445F"/>
    <w:rsid w:val="006C6230"/>
    <w:rsid w:val="006C7C80"/>
    <w:rsid w:val="006D1E34"/>
    <w:rsid w:val="006D3C40"/>
    <w:rsid w:val="006D3CDB"/>
    <w:rsid w:val="006D50AB"/>
    <w:rsid w:val="006D5655"/>
    <w:rsid w:val="006D7172"/>
    <w:rsid w:val="006E08A0"/>
    <w:rsid w:val="006E2887"/>
    <w:rsid w:val="006E2CDF"/>
    <w:rsid w:val="006E53BF"/>
    <w:rsid w:val="006E59E2"/>
    <w:rsid w:val="006E7F7B"/>
    <w:rsid w:val="006F0594"/>
    <w:rsid w:val="006F17E7"/>
    <w:rsid w:val="006F3142"/>
    <w:rsid w:val="006F7542"/>
    <w:rsid w:val="006F77ED"/>
    <w:rsid w:val="007051A1"/>
    <w:rsid w:val="00705232"/>
    <w:rsid w:val="00705B02"/>
    <w:rsid w:val="00707CC6"/>
    <w:rsid w:val="00710EED"/>
    <w:rsid w:val="007113A0"/>
    <w:rsid w:val="0071496C"/>
    <w:rsid w:val="00715485"/>
    <w:rsid w:val="00716158"/>
    <w:rsid w:val="00716501"/>
    <w:rsid w:val="00722083"/>
    <w:rsid w:val="00726791"/>
    <w:rsid w:val="00726FC1"/>
    <w:rsid w:val="00730B52"/>
    <w:rsid w:val="00735B53"/>
    <w:rsid w:val="00736AB1"/>
    <w:rsid w:val="00736EF6"/>
    <w:rsid w:val="00742D72"/>
    <w:rsid w:val="00744F31"/>
    <w:rsid w:val="0074565E"/>
    <w:rsid w:val="00746E94"/>
    <w:rsid w:val="00751917"/>
    <w:rsid w:val="00752574"/>
    <w:rsid w:val="00752C87"/>
    <w:rsid w:val="00753AE6"/>
    <w:rsid w:val="007569B0"/>
    <w:rsid w:val="007572E9"/>
    <w:rsid w:val="00764277"/>
    <w:rsid w:val="00772BE8"/>
    <w:rsid w:val="00772E5C"/>
    <w:rsid w:val="00774437"/>
    <w:rsid w:val="007744FF"/>
    <w:rsid w:val="00774EC1"/>
    <w:rsid w:val="00781F53"/>
    <w:rsid w:val="00782703"/>
    <w:rsid w:val="0078298A"/>
    <w:rsid w:val="00783739"/>
    <w:rsid w:val="00783BBE"/>
    <w:rsid w:val="00790FB6"/>
    <w:rsid w:val="00793D12"/>
    <w:rsid w:val="007A1704"/>
    <w:rsid w:val="007A3970"/>
    <w:rsid w:val="007A403E"/>
    <w:rsid w:val="007A44FA"/>
    <w:rsid w:val="007A6200"/>
    <w:rsid w:val="007A72CC"/>
    <w:rsid w:val="007A7EF2"/>
    <w:rsid w:val="007B0038"/>
    <w:rsid w:val="007B3F1C"/>
    <w:rsid w:val="007B45B0"/>
    <w:rsid w:val="007B4759"/>
    <w:rsid w:val="007B53CC"/>
    <w:rsid w:val="007B62AD"/>
    <w:rsid w:val="007B62C4"/>
    <w:rsid w:val="007C0D08"/>
    <w:rsid w:val="007C1642"/>
    <w:rsid w:val="007C5879"/>
    <w:rsid w:val="007C59C0"/>
    <w:rsid w:val="007C7C30"/>
    <w:rsid w:val="007D375E"/>
    <w:rsid w:val="007D55F1"/>
    <w:rsid w:val="007D6C42"/>
    <w:rsid w:val="007E1643"/>
    <w:rsid w:val="007E2448"/>
    <w:rsid w:val="007E274D"/>
    <w:rsid w:val="007E2E6F"/>
    <w:rsid w:val="007E5C74"/>
    <w:rsid w:val="007E633C"/>
    <w:rsid w:val="007E69A2"/>
    <w:rsid w:val="007E7F1A"/>
    <w:rsid w:val="007F19E4"/>
    <w:rsid w:val="007F6920"/>
    <w:rsid w:val="007F7858"/>
    <w:rsid w:val="008009E1"/>
    <w:rsid w:val="008011C5"/>
    <w:rsid w:val="00802DB8"/>
    <w:rsid w:val="00804972"/>
    <w:rsid w:val="00811BAA"/>
    <w:rsid w:val="00812561"/>
    <w:rsid w:val="00812BFC"/>
    <w:rsid w:val="008141D7"/>
    <w:rsid w:val="00815E1B"/>
    <w:rsid w:val="008200E6"/>
    <w:rsid w:val="0082162F"/>
    <w:rsid w:val="008237A3"/>
    <w:rsid w:val="008304B8"/>
    <w:rsid w:val="00830AE9"/>
    <w:rsid w:val="00831535"/>
    <w:rsid w:val="00831AE9"/>
    <w:rsid w:val="0083350C"/>
    <w:rsid w:val="00834479"/>
    <w:rsid w:val="00834C20"/>
    <w:rsid w:val="0083500F"/>
    <w:rsid w:val="0083559B"/>
    <w:rsid w:val="008355BF"/>
    <w:rsid w:val="008362F3"/>
    <w:rsid w:val="0083741A"/>
    <w:rsid w:val="00840555"/>
    <w:rsid w:val="00840F98"/>
    <w:rsid w:val="00841A2B"/>
    <w:rsid w:val="0084334C"/>
    <w:rsid w:val="00844783"/>
    <w:rsid w:val="008464EF"/>
    <w:rsid w:val="00847077"/>
    <w:rsid w:val="008477D4"/>
    <w:rsid w:val="00851852"/>
    <w:rsid w:val="00851C30"/>
    <w:rsid w:val="00854964"/>
    <w:rsid w:val="008562C6"/>
    <w:rsid w:val="008609C4"/>
    <w:rsid w:val="008635DE"/>
    <w:rsid w:val="00864616"/>
    <w:rsid w:val="00864F1A"/>
    <w:rsid w:val="0086742B"/>
    <w:rsid w:val="0086768A"/>
    <w:rsid w:val="00873319"/>
    <w:rsid w:val="00876D0F"/>
    <w:rsid w:val="00877A79"/>
    <w:rsid w:val="008805C2"/>
    <w:rsid w:val="008805C6"/>
    <w:rsid w:val="008826CD"/>
    <w:rsid w:val="008836E7"/>
    <w:rsid w:val="0088439D"/>
    <w:rsid w:val="00886492"/>
    <w:rsid w:val="008865A0"/>
    <w:rsid w:val="00890A92"/>
    <w:rsid w:val="00893628"/>
    <w:rsid w:val="008945E6"/>
    <w:rsid w:val="00894AC4"/>
    <w:rsid w:val="00895258"/>
    <w:rsid w:val="00895471"/>
    <w:rsid w:val="00896CB7"/>
    <w:rsid w:val="008975CC"/>
    <w:rsid w:val="00897764"/>
    <w:rsid w:val="008A17A8"/>
    <w:rsid w:val="008A2EE1"/>
    <w:rsid w:val="008A33A1"/>
    <w:rsid w:val="008A5407"/>
    <w:rsid w:val="008A5930"/>
    <w:rsid w:val="008B0C90"/>
    <w:rsid w:val="008B3AEA"/>
    <w:rsid w:val="008B46F0"/>
    <w:rsid w:val="008B5317"/>
    <w:rsid w:val="008B7C28"/>
    <w:rsid w:val="008C055D"/>
    <w:rsid w:val="008C0770"/>
    <w:rsid w:val="008C141D"/>
    <w:rsid w:val="008C1623"/>
    <w:rsid w:val="008C28C9"/>
    <w:rsid w:val="008C5033"/>
    <w:rsid w:val="008C59E8"/>
    <w:rsid w:val="008C7AB8"/>
    <w:rsid w:val="008D37BE"/>
    <w:rsid w:val="008D394A"/>
    <w:rsid w:val="008D47AF"/>
    <w:rsid w:val="008D4A8E"/>
    <w:rsid w:val="008D5490"/>
    <w:rsid w:val="008D5EE8"/>
    <w:rsid w:val="008D6281"/>
    <w:rsid w:val="008E308A"/>
    <w:rsid w:val="008E315C"/>
    <w:rsid w:val="008E4838"/>
    <w:rsid w:val="008E763C"/>
    <w:rsid w:val="008F368B"/>
    <w:rsid w:val="008F63B9"/>
    <w:rsid w:val="00900C0F"/>
    <w:rsid w:val="00900F00"/>
    <w:rsid w:val="00901250"/>
    <w:rsid w:val="00901CB3"/>
    <w:rsid w:val="00901FA3"/>
    <w:rsid w:val="00904C25"/>
    <w:rsid w:val="00905CCE"/>
    <w:rsid w:val="009067E2"/>
    <w:rsid w:val="00906ED8"/>
    <w:rsid w:val="009079C0"/>
    <w:rsid w:val="00910ABB"/>
    <w:rsid w:val="0091475E"/>
    <w:rsid w:val="00917A4F"/>
    <w:rsid w:val="0092110A"/>
    <w:rsid w:val="009246CF"/>
    <w:rsid w:val="0092485F"/>
    <w:rsid w:val="00925CBE"/>
    <w:rsid w:val="0092742F"/>
    <w:rsid w:val="00930B20"/>
    <w:rsid w:val="00933011"/>
    <w:rsid w:val="009330A9"/>
    <w:rsid w:val="00933538"/>
    <w:rsid w:val="009349F6"/>
    <w:rsid w:val="00936DEF"/>
    <w:rsid w:val="00940153"/>
    <w:rsid w:val="00940541"/>
    <w:rsid w:val="00942336"/>
    <w:rsid w:val="009438EA"/>
    <w:rsid w:val="00944FF4"/>
    <w:rsid w:val="00945090"/>
    <w:rsid w:val="00945917"/>
    <w:rsid w:val="00945B5D"/>
    <w:rsid w:val="00945C88"/>
    <w:rsid w:val="009507C4"/>
    <w:rsid w:val="00950B57"/>
    <w:rsid w:val="00950FF6"/>
    <w:rsid w:val="00951B28"/>
    <w:rsid w:val="00953BB1"/>
    <w:rsid w:val="009554A8"/>
    <w:rsid w:val="00957D83"/>
    <w:rsid w:val="009613E3"/>
    <w:rsid w:val="00964B51"/>
    <w:rsid w:val="00965EB0"/>
    <w:rsid w:val="00966DCC"/>
    <w:rsid w:val="00967FD2"/>
    <w:rsid w:val="009727C2"/>
    <w:rsid w:val="009768C5"/>
    <w:rsid w:val="00977242"/>
    <w:rsid w:val="00980561"/>
    <w:rsid w:val="00980687"/>
    <w:rsid w:val="00980A01"/>
    <w:rsid w:val="009813A7"/>
    <w:rsid w:val="00982AB4"/>
    <w:rsid w:val="009860A8"/>
    <w:rsid w:val="00990AE0"/>
    <w:rsid w:val="00990F86"/>
    <w:rsid w:val="00992ACB"/>
    <w:rsid w:val="00992F4E"/>
    <w:rsid w:val="00993337"/>
    <w:rsid w:val="00994395"/>
    <w:rsid w:val="00994548"/>
    <w:rsid w:val="009957B6"/>
    <w:rsid w:val="00995D52"/>
    <w:rsid w:val="00996264"/>
    <w:rsid w:val="009A575E"/>
    <w:rsid w:val="009A6B71"/>
    <w:rsid w:val="009B1767"/>
    <w:rsid w:val="009B30D9"/>
    <w:rsid w:val="009B3AA4"/>
    <w:rsid w:val="009B45CA"/>
    <w:rsid w:val="009B5A42"/>
    <w:rsid w:val="009B5BD4"/>
    <w:rsid w:val="009B63F4"/>
    <w:rsid w:val="009B714E"/>
    <w:rsid w:val="009B7845"/>
    <w:rsid w:val="009C08F6"/>
    <w:rsid w:val="009C1841"/>
    <w:rsid w:val="009C3DC0"/>
    <w:rsid w:val="009C4389"/>
    <w:rsid w:val="009C70EB"/>
    <w:rsid w:val="009D01D4"/>
    <w:rsid w:val="009D01F0"/>
    <w:rsid w:val="009D0246"/>
    <w:rsid w:val="009D5D08"/>
    <w:rsid w:val="009D6BCD"/>
    <w:rsid w:val="009E03F0"/>
    <w:rsid w:val="009E0C4D"/>
    <w:rsid w:val="009E4DEC"/>
    <w:rsid w:val="009E545D"/>
    <w:rsid w:val="009E6B8C"/>
    <w:rsid w:val="009F0E30"/>
    <w:rsid w:val="009F0FAD"/>
    <w:rsid w:val="009F23B6"/>
    <w:rsid w:val="009F31A1"/>
    <w:rsid w:val="009F52A1"/>
    <w:rsid w:val="009F7070"/>
    <w:rsid w:val="00A02BA2"/>
    <w:rsid w:val="00A06DF7"/>
    <w:rsid w:val="00A10FC4"/>
    <w:rsid w:val="00A110D8"/>
    <w:rsid w:val="00A112CA"/>
    <w:rsid w:val="00A1144B"/>
    <w:rsid w:val="00A12D49"/>
    <w:rsid w:val="00A1457E"/>
    <w:rsid w:val="00A14EBB"/>
    <w:rsid w:val="00A171C0"/>
    <w:rsid w:val="00A1779E"/>
    <w:rsid w:val="00A20469"/>
    <w:rsid w:val="00A2073C"/>
    <w:rsid w:val="00A2106B"/>
    <w:rsid w:val="00A21426"/>
    <w:rsid w:val="00A21A05"/>
    <w:rsid w:val="00A22E7E"/>
    <w:rsid w:val="00A238C3"/>
    <w:rsid w:val="00A23BF1"/>
    <w:rsid w:val="00A23C48"/>
    <w:rsid w:val="00A24749"/>
    <w:rsid w:val="00A30FA9"/>
    <w:rsid w:val="00A31879"/>
    <w:rsid w:val="00A32627"/>
    <w:rsid w:val="00A33E1B"/>
    <w:rsid w:val="00A353EE"/>
    <w:rsid w:val="00A3568C"/>
    <w:rsid w:val="00A35A68"/>
    <w:rsid w:val="00A40392"/>
    <w:rsid w:val="00A43370"/>
    <w:rsid w:val="00A44A96"/>
    <w:rsid w:val="00A455EB"/>
    <w:rsid w:val="00A4568B"/>
    <w:rsid w:val="00A47A12"/>
    <w:rsid w:val="00A520CF"/>
    <w:rsid w:val="00A52B9E"/>
    <w:rsid w:val="00A54D14"/>
    <w:rsid w:val="00A57492"/>
    <w:rsid w:val="00A57616"/>
    <w:rsid w:val="00A60B0B"/>
    <w:rsid w:val="00A637E3"/>
    <w:rsid w:val="00A648D9"/>
    <w:rsid w:val="00A64C9A"/>
    <w:rsid w:val="00A64DBC"/>
    <w:rsid w:val="00A65C6B"/>
    <w:rsid w:val="00A67AF6"/>
    <w:rsid w:val="00A67E75"/>
    <w:rsid w:val="00A71D39"/>
    <w:rsid w:val="00A72137"/>
    <w:rsid w:val="00A755D5"/>
    <w:rsid w:val="00A7612B"/>
    <w:rsid w:val="00A76C34"/>
    <w:rsid w:val="00A76ED3"/>
    <w:rsid w:val="00A76FD9"/>
    <w:rsid w:val="00A777DF"/>
    <w:rsid w:val="00A820C3"/>
    <w:rsid w:val="00A83EA2"/>
    <w:rsid w:val="00A87FD3"/>
    <w:rsid w:val="00A94925"/>
    <w:rsid w:val="00A96456"/>
    <w:rsid w:val="00A96681"/>
    <w:rsid w:val="00AA18DC"/>
    <w:rsid w:val="00AA50A6"/>
    <w:rsid w:val="00AA5402"/>
    <w:rsid w:val="00AA686C"/>
    <w:rsid w:val="00AA74DC"/>
    <w:rsid w:val="00AB338A"/>
    <w:rsid w:val="00AB3895"/>
    <w:rsid w:val="00AB3AF0"/>
    <w:rsid w:val="00AB58AF"/>
    <w:rsid w:val="00AB59A1"/>
    <w:rsid w:val="00AB6817"/>
    <w:rsid w:val="00AC0DD0"/>
    <w:rsid w:val="00AC358F"/>
    <w:rsid w:val="00AC5992"/>
    <w:rsid w:val="00AC6960"/>
    <w:rsid w:val="00AC766A"/>
    <w:rsid w:val="00AD1669"/>
    <w:rsid w:val="00AD2D22"/>
    <w:rsid w:val="00AD2E6A"/>
    <w:rsid w:val="00AD6988"/>
    <w:rsid w:val="00AE335C"/>
    <w:rsid w:val="00AE36CD"/>
    <w:rsid w:val="00AE569B"/>
    <w:rsid w:val="00AE5DFF"/>
    <w:rsid w:val="00AF0453"/>
    <w:rsid w:val="00AF133C"/>
    <w:rsid w:val="00AF27D0"/>
    <w:rsid w:val="00AF2C2F"/>
    <w:rsid w:val="00AF4A6C"/>
    <w:rsid w:val="00AF4B35"/>
    <w:rsid w:val="00AF55F8"/>
    <w:rsid w:val="00AF7B93"/>
    <w:rsid w:val="00B00C26"/>
    <w:rsid w:val="00B02031"/>
    <w:rsid w:val="00B039F6"/>
    <w:rsid w:val="00B05B21"/>
    <w:rsid w:val="00B062DC"/>
    <w:rsid w:val="00B066FD"/>
    <w:rsid w:val="00B074B2"/>
    <w:rsid w:val="00B10D34"/>
    <w:rsid w:val="00B20EFB"/>
    <w:rsid w:val="00B236EC"/>
    <w:rsid w:val="00B2405B"/>
    <w:rsid w:val="00B24B80"/>
    <w:rsid w:val="00B24BDA"/>
    <w:rsid w:val="00B27B80"/>
    <w:rsid w:val="00B309A2"/>
    <w:rsid w:val="00B35C88"/>
    <w:rsid w:val="00B40DDD"/>
    <w:rsid w:val="00B4122F"/>
    <w:rsid w:val="00B41CAD"/>
    <w:rsid w:val="00B4200B"/>
    <w:rsid w:val="00B445EA"/>
    <w:rsid w:val="00B448C1"/>
    <w:rsid w:val="00B44A10"/>
    <w:rsid w:val="00B45575"/>
    <w:rsid w:val="00B45626"/>
    <w:rsid w:val="00B465CC"/>
    <w:rsid w:val="00B46717"/>
    <w:rsid w:val="00B46846"/>
    <w:rsid w:val="00B46C05"/>
    <w:rsid w:val="00B50AF9"/>
    <w:rsid w:val="00B54353"/>
    <w:rsid w:val="00B5546C"/>
    <w:rsid w:val="00B5595C"/>
    <w:rsid w:val="00B56228"/>
    <w:rsid w:val="00B57356"/>
    <w:rsid w:val="00B60573"/>
    <w:rsid w:val="00B62286"/>
    <w:rsid w:val="00B62EF6"/>
    <w:rsid w:val="00B64D3B"/>
    <w:rsid w:val="00B66CA9"/>
    <w:rsid w:val="00B67C69"/>
    <w:rsid w:val="00B7103E"/>
    <w:rsid w:val="00B71A50"/>
    <w:rsid w:val="00B72F59"/>
    <w:rsid w:val="00B74230"/>
    <w:rsid w:val="00B74433"/>
    <w:rsid w:val="00B748FB"/>
    <w:rsid w:val="00B7591C"/>
    <w:rsid w:val="00B76DFF"/>
    <w:rsid w:val="00B8022E"/>
    <w:rsid w:val="00B802AA"/>
    <w:rsid w:val="00B810F2"/>
    <w:rsid w:val="00B85342"/>
    <w:rsid w:val="00B9076C"/>
    <w:rsid w:val="00B93282"/>
    <w:rsid w:val="00B93356"/>
    <w:rsid w:val="00B9782A"/>
    <w:rsid w:val="00BA05D1"/>
    <w:rsid w:val="00BA280C"/>
    <w:rsid w:val="00BA4155"/>
    <w:rsid w:val="00BA49D4"/>
    <w:rsid w:val="00BA4FCA"/>
    <w:rsid w:val="00BB0460"/>
    <w:rsid w:val="00BB0E16"/>
    <w:rsid w:val="00BB195D"/>
    <w:rsid w:val="00BB2B6D"/>
    <w:rsid w:val="00BB48F2"/>
    <w:rsid w:val="00BB4A6B"/>
    <w:rsid w:val="00BB4C04"/>
    <w:rsid w:val="00BB4C84"/>
    <w:rsid w:val="00BB63CB"/>
    <w:rsid w:val="00BB6C8A"/>
    <w:rsid w:val="00BB6E04"/>
    <w:rsid w:val="00BC3622"/>
    <w:rsid w:val="00BC3B5F"/>
    <w:rsid w:val="00BC7C7C"/>
    <w:rsid w:val="00BD0E19"/>
    <w:rsid w:val="00BD1F6C"/>
    <w:rsid w:val="00BD3496"/>
    <w:rsid w:val="00BD73F7"/>
    <w:rsid w:val="00BD7D93"/>
    <w:rsid w:val="00BE017F"/>
    <w:rsid w:val="00BE0780"/>
    <w:rsid w:val="00BE5F94"/>
    <w:rsid w:val="00BE65C7"/>
    <w:rsid w:val="00BF3EC9"/>
    <w:rsid w:val="00C00028"/>
    <w:rsid w:val="00C006D4"/>
    <w:rsid w:val="00C01ABB"/>
    <w:rsid w:val="00C05162"/>
    <w:rsid w:val="00C05C85"/>
    <w:rsid w:val="00C06B61"/>
    <w:rsid w:val="00C13870"/>
    <w:rsid w:val="00C13BAE"/>
    <w:rsid w:val="00C145DC"/>
    <w:rsid w:val="00C169E3"/>
    <w:rsid w:val="00C16EB6"/>
    <w:rsid w:val="00C1722E"/>
    <w:rsid w:val="00C20016"/>
    <w:rsid w:val="00C2146D"/>
    <w:rsid w:val="00C26DB9"/>
    <w:rsid w:val="00C272FD"/>
    <w:rsid w:val="00C27DD2"/>
    <w:rsid w:val="00C354D7"/>
    <w:rsid w:val="00C35674"/>
    <w:rsid w:val="00C35969"/>
    <w:rsid w:val="00C35E7E"/>
    <w:rsid w:val="00C3797C"/>
    <w:rsid w:val="00C40F96"/>
    <w:rsid w:val="00C45D88"/>
    <w:rsid w:val="00C508EE"/>
    <w:rsid w:val="00C51A91"/>
    <w:rsid w:val="00C51E68"/>
    <w:rsid w:val="00C64E55"/>
    <w:rsid w:val="00C656F1"/>
    <w:rsid w:val="00C65900"/>
    <w:rsid w:val="00C670A1"/>
    <w:rsid w:val="00C67DF7"/>
    <w:rsid w:val="00C70747"/>
    <w:rsid w:val="00C71F2F"/>
    <w:rsid w:val="00C72296"/>
    <w:rsid w:val="00C72361"/>
    <w:rsid w:val="00C75323"/>
    <w:rsid w:val="00C77625"/>
    <w:rsid w:val="00C806DA"/>
    <w:rsid w:val="00C80996"/>
    <w:rsid w:val="00C80BC0"/>
    <w:rsid w:val="00C82313"/>
    <w:rsid w:val="00C83D5C"/>
    <w:rsid w:val="00C8456C"/>
    <w:rsid w:val="00C84861"/>
    <w:rsid w:val="00C85138"/>
    <w:rsid w:val="00C85D43"/>
    <w:rsid w:val="00C86BDC"/>
    <w:rsid w:val="00C9230E"/>
    <w:rsid w:val="00C947ED"/>
    <w:rsid w:val="00C9551B"/>
    <w:rsid w:val="00C95BA8"/>
    <w:rsid w:val="00C9749E"/>
    <w:rsid w:val="00CA0609"/>
    <w:rsid w:val="00CA28CA"/>
    <w:rsid w:val="00CA3ED0"/>
    <w:rsid w:val="00CA480C"/>
    <w:rsid w:val="00CA5F09"/>
    <w:rsid w:val="00CA6998"/>
    <w:rsid w:val="00CA776E"/>
    <w:rsid w:val="00CB0C01"/>
    <w:rsid w:val="00CB10CC"/>
    <w:rsid w:val="00CB2374"/>
    <w:rsid w:val="00CB4097"/>
    <w:rsid w:val="00CB650C"/>
    <w:rsid w:val="00CB6993"/>
    <w:rsid w:val="00CB6B3C"/>
    <w:rsid w:val="00CC08AE"/>
    <w:rsid w:val="00CC110E"/>
    <w:rsid w:val="00CC14FF"/>
    <w:rsid w:val="00CC34D6"/>
    <w:rsid w:val="00CC399E"/>
    <w:rsid w:val="00CC6B85"/>
    <w:rsid w:val="00CC6DF4"/>
    <w:rsid w:val="00CD2075"/>
    <w:rsid w:val="00CD523D"/>
    <w:rsid w:val="00CD549E"/>
    <w:rsid w:val="00CD5740"/>
    <w:rsid w:val="00CE0B90"/>
    <w:rsid w:val="00CE0BC8"/>
    <w:rsid w:val="00CE2D38"/>
    <w:rsid w:val="00CE3033"/>
    <w:rsid w:val="00CE3B6A"/>
    <w:rsid w:val="00CF442E"/>
    <w:rsid w:val="00CF4881"/>
    <w:rsid w:val="00CF642C"/>
    <w:rsid w:val="00CF6602"/>
    <w:rsid w:val="00D0131E"/>
    <w:rsid w:val="00D01371"/>
    <w:rsid w:val="00D03C3B"/>
    <w:rsid w:val="00D0659E"/>
    <w:rsid w:val="00D10EB5"/>
    <w:rsid w:val="00D1198C"/>
    <w:rsid w:val="00D1218B"/>
    <w:rsid w:val="00D12BDA"/>
    <w:rsid w:val="00D13783"/>
    <w:rsid w:val="00D1472D"/>
    <w:rsid w:val="00D15FDA"/>
    <w:rsid w:val="00D16191"/>
    <w:rsid w:val="00D1755E"/>
    <w:rsid w:val="00D20B68"/>
    <w:rsid w:val="00D23843"/>
    <w:rsid w:val="00D255EC"/>
    <w:rsid w:val="00D267E3"/>
    <w:rsid w:val="00D27057"/>
    <w:rsid w:val="00D2755F"/>
    <w:rsid w:val="00D31591"/>
    <w:rsid w:val="00D321B2"/>
    <w:rsid w:val="00D346D6"/>
    <w:rsid w:val="00D35977"/>
    <w:rsid w:val="00D36638"/>
    <w:rsid w:val="00D36943"/>
    <w:rsid w:val="00D37F48"/>
    <w:rsid w:val="00D41CEB"/>
    <w:rsid w:val="00D42626"/>
    <w:rsid w:val="00D434F0"/>
    <w:rsid w:val="00D47FAB"/>
    <w:rsid w:val="00D50689"/>
    <w:rsid w:val="00D5072B"/>
    <w:rsid w:val="00D52D50"/>
    <w:rsid w:val="00D53EBA"/>
    <w:rsid w:val="00D5403A"/>
    <w:rsid w:val="00D55432"/>
    <w:rsid w:val="00D55606"/>
    <w:rsid w:val="00D564D5"/>
    <w:rsid w:val="00D568FC"/>
    <w:rsid w:val="00D603BB"/>
    <w:rsid w:val="00D616DD"/>
    <w:rsid w:val="00D66880"/>
    <w:rsid w:val="00D67CDC"/>
    <w:rsid w:val="00D707EB"/>
    <w:rsid w:val="00D73D12"/>
    <w:rsid w:val="00D75A61"/>
    <w:rsid w:val="00D76798"/>
    <w:rsid w:val="00D84B11"/>
    <w:rsid w:val="00D84D00"/>
    <w:rsid w:val="00D84F68"/>
    <w:rsid w:val="00D865E6"/>
    <w:rsid w:val="00D86A10"/>
    <w:rsid w:val="00D87F56"/>
    <w:rsid w:val="00D905BF"/>
    <w:rsid w:val="00D925CC"/>
    <w:rsid w:val="00D934D0"/>
    <w:rsid w:val="00D93FB3"/>
    <w:rsid w:val="00D9540A"/>
    <w:rsid w:val="00D95EA9"/>
    <w:rsid w:val="00D9688C"/>
    <w:rsid w:val="00D97A62"/>
    <w:rsid w:val="00DA0CF2"/>
    <w:rsid w:val="00DA19E9"/>
    <w:rsid w:val="00DA66B0"/>
    <w:rsid w:val="00DA69D3"/>
    <w:rsid w:val="00DA75AA"/>
    <w:rsid w:val="00DB2033"/>
    <w:rsid w:val="00DB2D6E"/>
    <w:rsid w:val="00DB3CCF"/>
    <w:rsid w:val="00DB79F8"/>
    <w:rsid w:val="00DB7E64"/>
    <w:rsid w:val="00DC0F48"/>
    <w:rsid w:val="00DC4973"/>
    <w:rsid w:val="00DC5257"/>
    <w:rsid w:val="00DC58EC"/>
    <w:rsid w:val="00DD47EC"/>
    <w:rsid w:val="00DD481E"/>
    <w:rsid w:val="00DD6980"/>
    <w:rsid w:val="00DE0559"/>
    <w:rsid w:val="00DE07F0"/>
    <w:rsid w:val="00DE19A7"/>
    <w:rsid w:val="00DE2D97"/>
    <w:rsid w:val="00DE3B55"/>
    <w:rsid w:val="00DE4F80"/>
    <w:rsid w:val="00DE516B"/>
    <w:rsid w:val="00DE729B"/>
    <w:rsid w:val="00DE7773"/>
    <w:rsid w:val="00DF3021"/>
    <w:rsid w:val="00DF79B7"/>
    <w:rsid w:val="00E01D6A"/>
    <w:rsid w:val="00E0258E"/>
    <w:rsid w:val="00E03788"/>
    <w:rsid w:val="00E059B8"/>
    <w:rsid w:val="00E07018"/>
    <w:rsid w:val="00E10C65"/>
    <w:rsid w:val="00E12616"/>
    <w:rsid w:val="00E13E90"/>
    <w:rsid w:val="00E177C3"/>
    <w:rsid w:val="00E204ED"/>
    <w:rsid w:val="00E20FD8"/>
    <w:rsid w:val="00E22203"/>
    <w:rsid w:val="00E274D4"/>
    <w:rsid w:val="00E3000D"/>
    <w:rsid w:val="00E30667"/>
    <w:rsid w:val="00E31F49"/>
    <w:rsid w:val="00E331AF"/>
    <w:rsid w:val="00E3358D"/>
    <w:rsid w:val="00E33AEA"/>
    <w:rsid w:val="00E346E5"/>
    <w:rsid w:val="00E35F90"/>
    <w:rsid w:val="00E37FFC"/>
    <w:rsid w:val="00E42158"/>
    <w:rsid w:val="00E44261"/>
    <w:rsid w:val="00E51805"/>
    <w:rsid w:val="00E5321E"/>
    <w:rsid w:val="00E616C0"/>
    <w:rsid w:val="00E628D1"/>
    <w:rsid w:val="00E63BFF"/>
    <w:rsid w:val="00E64596"/>
    <w:rsid w:val="00E66033"/>
    <w:rsid w:val="00E70F03"/>
    <w:rsid w:val="00E70FFA"/>
    <w:rsid w:val="00E7150D"/>
    <w:rsid w:val="00E840E0"/>
    <w:rsid w:val="00E84D29"/>
    <w:rsid w:val="00E87CD1"/>
    <w:rsid w:val="00E947C4"/>
    <w:rsid w:val="00E95D36"/>
    <w:rsid w:val="00E96A27"/>
    <w:rsid w:val="00E96B75"/>
    <w:rsid w:val="00E9771B"/>
    <w:rsid w:val="00EA08F7"/>
    <w:rsid w:val="00EA0B69"/>
    <w:rsid w:val="00EA12E6"/>
    <w:rsid w:val="00EA1605"/>
    <w:rsid w:val="00EA2EDC"/>
    <w:rsid w:val="00EA32C6"/>
    <w:rsid w:val="00EA43E4"/>
    <w:rsid w:val="00EB3899"/>
    <w:rsid w:val="00EB6059"/>
    <w:rsid w:val="00EB6331"/>
    <w:rsid w:val="00EB6AA7"/>
    <w:rsid w:val="00EB6CCF"/>
    <w:rsid w:val="00EC1929"/>
    <w:rsid w:val="00EC1BCF"/>
    <w:rsid w:val="00EC32FC"/>
    <w:rsid w:val="00EC4CB4"/>
    <w:rsid w:val="00EC56C7"/>
    <w:rsid w:val="00EC5A33"/>
    <w:rsid w:val="00ED1848"/>
    <w:rsid w:val="00ED434A"/>
    <w:rsid w:val="00ED47FC"/>
    <w:rsid w:val="00ED48C7"/>
    <w:rsid w:val="00ED71C0"/>
    <w:rsid w:val="00ED7A7E"/>
    <w:rsid w:val="00ED7D47"/>
    <w:rsid w:val="00ED7D6A"/>
    <w:rsid w:val="00EE1362"/>
    <w:rsid w:val="00EE2936"/>
    <w:rsid w:val="00EE6503"/>
    <w:rsid w:val="00EE6AC2"/>
    <w:rsid w:val="00EE7AE8"/>
    <w:rsid w:val="00EE7F3E"/>
    <w:rsid w:val="00EF0784"/>
    <w:rsid w:val="00EF158D"/>
    <w:rsid w:val="00EF2456"/>
    <w:rsid w:val="00F00FAF"/>
    <w:rsid w:val="00F01F54"/>
    <w:rsid w:val="00F022C6"/>
    <w:rsid w:val="00F0292C"/>
    <w:rsid w:val="00F04B43"/>
    <w:rsid w:val="00F07199"/>
    <w:rsid w:val="00F110A7"/>
    <w:rsid w:val="00F11A1E"/>
    <w:rsid w:val="00F12556"/>
    <w:rsid w:val="00F17EC7"/>
    <w:rsid w:val="00F21575"/>
    <w:rsid w:val="00F22D1B"/>
    <w:rsid w:val="00F24DBF"/>
    <w:rsid w:val="00F260DA"/>
    <w:rsid w:val="00F272E4"/>
    <w:rsid w:val="00F279FF"/>
    <w:rsid w:val="00F303ED"/>
    <w:rsid w:val="00F30E19"/>
    <w:rsid w:val="00F3579E"/>
    <w:rsid w:val="00F40B09"/>
    <w:rsid w:val="00F40BD1"/>
    <w:rsid w:val="00F4129C"/>
    <w:rsid w:val="00F429DC"/>
    <w:rsid w:val="00F443FA"/>
    <w:rsid w:val="00F4621A"/>
    <w:rsid w:val="00F4730E"/>
    <w:rsid w:val="00F5016D"/>
    <w:rsid w:val="00F563E0"/>
    <w:rsid w:val="00F64083"/>
    <w:rsid w:val="00F700B0"/>
    <w:rsid w:val="00F7011C"/>
    <w:rsid w:val="00F7094D"/>
    <w:rsid w:val="00F718A3"/>
    <w:rsid w:val="00F71C97"/>
    <w:rsid w:val="00F71DB6"/>
    <w:rsid w:val="00F720A2"/>
    <w:rsid w:val="00F723C8"/>
    <w:rsid w:val="00F8227F"/>
    <w:rsid w:val="00F83E7B"/>
    <w:rsid w:val="00F8488C"/>
    <w:rsid w:val="00F84AD3"/>
    <w:rsid w:val="00F84E5A"/>
    <w:rsid w:val="00F85699"/>
    <w:rsid w:val="00F857EF"/>
    <w:rsid w:val="00F87ADF"/>
    <w:rsid w:val="00F87B28"/>
    <w:rsid w:val="00F9253D"/>
    <w:rsid w:val="00F93F5C"/>
    <w:rsid w:val="00F96E5B"/>
    <w:rsid w:val="00FA0871"/>
    <w:rsid w:val="00FA0D92"/>
    <w:rsid w:val="00FA1C2E"/>
    <w:rsid w:val="00FA4B1D"/>
    <w:rsid w:val="00FB3A9C"/>
    <w:rsid w:val="00FB3F2F"/>
    <w:rsid w:val="00FB4726"/>
    <w:rsid w:val="00FB566F"/>
    <w:rsid w:val="00FB5E23"/>
    <w:rsid w:val="00FB793A"/>
    <w:rsid w:val="00FC1938"/>
    <w:rsid w:val="00FD2B56"/>
    <w:rsid w:val="00FD5455"/>
    <w:rsid w:val="00FE1180"/>
    <w:rsid w:val="00FE1BB0"/>
    <w:rsid w:val="00FE463D"/>
    <w:rsid w:val="00FE534E"/>
    <w:rsid w:val="00FF18E0"/>
    <w:rsid w:val="00FF430B"/>
    <w:rsid w:val="00FF5B56"/>
    <w:rsid w:val="00FF5BD8"/>
    <w:rsid w:val="00FF6DCF"/>
    <w:rsid w:val="00FF7A9B"/>
    <w:rsid w:val="01059CF5"/>
    <w:rsid w:val="0183AD90"/>
    <w:rsid w:val="02AD0461"/>
    <w:rsid w:val="02BDB652"/>
    <w:rsid w:val="0481230E"/>
    <w:rsid w:val="048DCB7D"/>
    <w:rsid w:val="07CC8C64"/>
    <w:rsid w:val="080D7B08"/>
    <w:rsid w:val="0826A365"/>
    <w:rsid w:val="08756733"/>
    <w:rsid w:val="0930CB33"/>
    <w:rsid w:val="0B120D43"/>
    <w:rsid w:val="0B217E33"/>
    <w:rsid w:val="0C44A4D5"/>
    <w:rsid w:val="0C605E38"/>
    <w:rsid w:val="0F6FCB28"/>
    <w:rsid w:val="10099A43"/>
    <w:rsid w:val="100D17A3"/>
    <w:rsid w:val="10A4EA4A"/>
    <w:rsid w:val="11C25FF0"/>
    <w:rsid w:val="137865D4"/>
    <w:rsid w:val="14AB8960"/>
    <w:rsid w:val="152FBB82"/>
    <w:rsid w:val="15E5E5AA"/>
    <w:rsid w:val="16DB3B1D"/>
    <w:rsid w:val="16FB0371"/>
    <w:rsid w:val="179BBBCC"/>
    <w:rsid w:val="17E37D8F"/>
    <w:rsid w:val="1A447092"/>
    <w:rsid w:val="1B4FEE0A"/>
    <w:rsid w:val="1CF0E8DA"/>
    <w:rsid w:val="1DDD0BFC"/>
    <w:rsid w:val="1E2A4BD0"/>
    <w:rsid w:val="2090CB17"/>
    <w:rsid w:val="20B7BC62"/>
    <w:rsid w:val="21C24185"/>
    <w:rsid w:val="23A4A4B9"/>
    <w:rsid w:val="23C964EA"/>
    <w:rsid w:val="2420B2AB"/>
    <w:rsid w:val="24349E35"/>
    <w:rsid w:val="258B2D85"/>
    <w:rsid w:val="26B8AFEE"/>
    <w:rsid w:val="27788CD1"/>
    <w:rsid w:val="2C9B2838"/>
    <w:rsid w:val="2CC740B1"/>
    <w:rsid w:val="2DA7AD12"/>
    <w:rsid w:val="2DE7CE55"/>
    <w:rsid w:val="2FA9BD6B"/>
    <w:rsid w:val="2FB43E5F"/>
    <w:rsid w:val="2FF1B1FF"/>
    <w:rsid w:val="3165E0C2"/>
    <w:rsid w:val="33A09122"/>
    <w:rsid w:val="33A41510"/>
    <w:rsid w:val="353AA5B3"/>
    <w:rsid w:val="360F0E93"/>
    <w:rsid w:val="373566FB"/>
    <w:rsid w:val="374BF8BA"/>
    <w:rsid w:val="37ECF50A"/>
    <w:rsid w:val="39250C3D"/>
    <w:rsid w:val="39B16E7A"/>
    <w:rsid w:val="3ACE3EE3"/>
    <w:rsid w:val="3C20CE6F"/>
    <w:rsid w:val="3D0B966F"/>
    <w:rsid w:val="3E2A88D1"/>
    <w:rsid w:val="4400BF2A"/>
    <w:rsid w:val="45140F13"/>
    <w:rsid w:val="483B999C"/>
    <w:rsid w:val="48547C51"/>
    <w:rsid w:val="4ACB3A50"/>
    <w:rsid w:val="4B7B3544"/>
    <w:rsid w:val="4FEB03B1"/>
    <w:rsid w:val="500C84B6"/>
    <w:rsid w:val="5139AEA0"/>
    <w:rsid w:val="544A99BB"/>
    <w:rsid w:val="55164AAB"/>
    <w:rsid w:val="558B7F1F"/>
    <w:rsid w:val="5832C903"/>
    <w:rsid w:val="59A8A12A"/>
    <w:rsid w:val="5AE504D6"/>
    <w:rsid w:val="5B44718B"/>
    <w:rsid w:val="5B4F1A9C"/>
    <w:rsid w:val="5D70F16E"/>
    <w:rsid w:val="5D903CE0"/>
    <w:rsid w:val="5E64B461"/>
    <w:rsid w:val="5EA2D9E6"/>
    <w:rsid w:val="5F29AA91"/>
    <w:rsid w:val="60DD92AB"/>
    <w:rsid w:val="610E6CF5"/>
    <w:rsid w:val="622B3A34"/>
    <w:rsid w:val="62BA6592"/>
    <w:rsid w:val="67F518E7"/>
    <w:rsid w:val="68ED21A9"/>
    <w:rsid w:val="69139A6D"/>
    <w:rsid w:val="69655C82"/>
    <w:rsid w:val="6BE9943B"/>
    <w:rsid w:val="6CF54C6E"/>
    <w:rsid w:val="6CFE533C"/>
    <w:rsid w:val="6D0E74CB"/>
    <w:rsid w:val="6E3FFA95"/>
    <w:rsid w:val="6EAA452C"/>
    <w:rsid w:val="70D8FDB1"/>
    <w:rsid w:val="712FF2BC"/>
    <w:rsid w:val="72F345F6"/>
    <w:rsid w:val="747446A8"/>
    <w:rsid w:val="7504E24E"/>
    <w:rsid w:val="767B30AE"/>
    <w:rsid w:val="77313B17"/>
    <w:rsid w:val="7731EAB4"/>
    <w:rsid w:val="79AC4FFB"/>
    <w:rsid w:val="7A74901E"/>
    <w:rsid w:val="7B244FF4"/>
    <w:rsid w:val="7CBD045C"/>
    <w:rsid w:val="7E7E91DF"/>
    <w:rsid w:val="7F526E2E"/>
    <w:rsid w:val="7F7A2509"/>
    <w:rsid w:val="7FAB0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2EA101E9-4290-4741-AAA6-85B93FC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www.opcleansweep.eu/application/files/7616/3004/9692/OCS_Manual_E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cefic.org/library-item/guidelines-for-investigation-logistics-incidents-identifying-root-causes-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guidelines-for-managing-change-in-a-chemicals-supply-chain/" TargetMode="External"/><Relationship Id="rId29" Type="http://schemas.openxmlformats.org/officeDocument/2006/relationships/hyperlink" Target="https://www.ecta.com/Responsible-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fic.org/library-item/best-practice-guidelines-for-safe-un-loading-of-road-freight-vehicl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safe-storage-handling-containers-carrying-dangerous-goods-hazardous-substance" TargetMode="External"/><Relationship Id="rId31" Type="http://schemas.openxmlformats.org/officeDocument/2006/relationships/hyperlink" Target="https://cefic.org/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sk.sk/mix/Responsible%20Care%20Security%20Code%20-%20Guidance.pdf" TargetMode="External"/><Relationship Id="rId27" Type="http://schemas.openxmlformats.org/officeDocument/2006/relationships/hyperlink" Target="https://cefic.org/library-item/best-practice-guidelines-for-safe-un-loading-of-road-freight-vehicles" TargetMode="External"/><Relationship Id="rId30" Type="http://schemas.openxmlformats.org/officeDocument/2006/relationships/hyperlink" Target="https://www.fecc.org/about-fecc/what-is-responsible-care/fecc-european-responsible-care-programme/"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6C56E-190F-4790-8506-0575F149F485}">
  <ds:schemaRefs>
    <ds:schemaRef ds:uri="http://schemas.microsoft.com/office/2006/metadata/properties"/>
    <ds:schemaRef ds:uri="http://schemas.microsoft.com/office/infopath/2007/PartnerControls"/>
    <ds:schemaRef ds:uri="063f955d-52cd-40b2-80f5-70171ea2be06"/>
  </ds:schemaRefs>
</ds:datastoreItem>
</file>

<file path=customXml/itemProps2.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3.xml><?xml version="1.0" encoding="utf-8"?>
<ds:datastoreItem xmlns:ds="http://schemas.openxmlformats.org/officeDocument/2006/customXml" ds:itemID="{66E96D32-7027-42C2-9455-3D065193A783}">
  <ds:schemaRefs>
    <ds:schemaRef ds:uri="Microsoft.SharePoint.Taxonomy.ContentTypeSync"/>
  </ds:schemaRefs>
</ds:datastoreItem>
</file>

<file path=customXml/itemProps4.xml><?xml version="1.0" encoding="utf-8"?>
<ds:datastoreItem xmlns:ds="http://schemas.openxmlformats.org/officeDocument/2006/customXml" ds:itemID="{C873AA2C-7218-4067-BBA5-5E5BD1BA8FAA}">
  <ds:schemaRefs>
    <ds:schemaRef ds:uri="http://schemas.microsoft.com/sharepoint/v3/contenttype/forms"/>
  </ds:schemaRefs>
</ds:datastoreItem>
</file>

<file path=customXml/itemProps5.xml><?xml version="1.0" encoding="utf-8"?>
<ds:datastoreItem xmlns:ds="http://schemas.openxmlformats.org/officeDocument/2006/customXml" ds:itemID="{DAB3CB00-7B2F-427A-A789-AB942638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20265</Words>
  <Characters>111461</Characters>
  <Application>Microsoft Office Word</Application>
  <DocSecurity>0</DocSecurity>
  <Lines>928</Lines>
  <Paragraphs>262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131464</CharactersWithSpaces>
  <SharedDoc>false</SharedDoc>
  <HLinks>
    <vt:vector size="264" baseType="variant">
      <vt:variant>
        <vt:i4>3735589</vt:i4>
      </vt:variant>
      <vt:variant>
        <vt:i4>129</vt:i4>
      </vt:variant>
      <vt:variant>
        <vt:i4>0</vt:i4>
      </vt:variant>
      <vt:variant>
        <vt:i4>5</vt:i4>
      </vt:variant>
      <vt:variant>
        <vt:lpwstr>https://cefic.org/responsible-care/</vt:lpwstr>
      </vt:variant>
      <vt:variant>
        <vt:lpwstr/>
      </vt:variant>
      <vt:variant>
        <vt:i4>3145849</vt:i4>
      </vt:variant>
      <vt:variant>
        <vt:i4>126</vt:i4>
      </vt:variant>
      <vt:variant>
        <vt:i4>0</vt:i4>
      </vt:variant>
      <vt:variant>
        <vt:i4>5</vt:i4>
      </vt:variant>
      <vt:variant>
        <vt:lpwstr>https://www.fecc.org/about-fecc/what-is-responsible-care/fecc-european-responsible-care-programme/</vt:lpwstr>
      </vt:variant>
      <vt:variant>
        <vt:lpwstr/>
      </vt:variant>
      <vt:variant>
        <vt:i4>5177357</vt:i4>
      </vt:variant>
      <vt:variant>
        <vt:i4>123</vt:i4>
      </vt:variant>
      <vt:variant>
        <vt:i4>0</vt:i4>
      </vt:variant>
      <vt:variant>
        <vt:i4>5</vt:i4>
      </vt:variant>
      <vt:variant>
        <vt:lpwstr>https://www.ecta.com/Responsible-Care</vt:lpwstr>
      </vt:variant>
      <vt:variant>
        <vt:lpwstr/>
      </vt:variant>
      <vt:variant>
        <vt:i4>1769537</vt:i4>
      </vt:variant>
      <vt:variant>
        <vt:i4>120</vt:i4>
      </vt:variant>
      <vt:variant>
        <vt:i4>0</vt:i4>
      </vt:variant>
      <vt:variant>
        <vt:i4>5</vt:i4>
      </vt:variant>
      <vt:variant>
        <vt:lpwstr>https://cefic.org/library-item/best-practice-guidelines-for-safe-un-loading-of-road-freight-vehicles</vt:lpwstr>
      </vt:variant>
      <vt:variant>
        <vt:lpwstr/>
      </vt:variant>
      <vt:variant>
        <vt:i4>1769537</vt:i4>
      </vt:variant>
      <vt:variant>
        <vt:i4>117</vt:i4>
      </vt:variant>
      <vt:variant>
        <vt:i4>0</vt:i4>
      </vt:variant>
      <vt:variant>
        <vt:i4>5</vt:i4>
      </vt:variant>
      <vt:variant>
        <vt:lpwstr>https://cefic.org/library-item/best-practice-guidelines-for-safe-un-loading-of-road-freight-vehicles</vt:lpwstr>
      </vt:variant>
      <vt:variant>
        <vt:lpwstr/>
      </vt:variant>
      <vt:variant>
        <vt:i4>1769537</vt:i4>
      </vt:variant>
      <vt:variant>
        <vt:i4>114</vt:i4>
      </vt:variant>
      <vt:variant>
        <vt:i4>0</vt:i4>
      </vt:variant>
      <vt:variant>
        <vt:i4>5</vt:i4>
      </vt:variant>
      <vt:variant>
        <vt:lpwstr>https://cefic.org/library-item/best-practice-guidelines-for-safe-un-loading-of-road-freight-vehicles</vt:lpwstr>
      </vt:variant>
      <vt:variant>
        <vt:lpwstr/>
      </vt:variant>
      <vt:variant>
        <vt:i4>6291513</vt:i4>
      </vt:variant>
      <vt:variant>
        <vt:i4>111</vt:i4>
      </vt:variant>
      <vt:variant>
        <vt:i4>0</vt:i4>
      </vt:variant>
      <vt:variant>
        <vt:i4>5</vt:i4>
      </vt:variant>
      <vt:variant>
        <vt:lpwstr>https://cefic.org/library-item/guidelines-for-investigation-logistics-incidents-identifying-root-causes-en</vt:lpwstr>
      </vt:variant>
      <vt:variant>
        <vt:lpwstr/>
      </vt:variant>
      <vt:variant>
        <vt:i4>1769537</vt:i4>
      </vt:variant>
      <vt:variant>
        <vt:i4>108</vt:i4>
      </vt:variant>
      <vt:variant>
        <vt:i4>0</vt:i4>
      </vt:variant>
      <vt:variant>
        <vt:i4>5</vt:i4>
      </vt:variant>
      <vt:variant>
        <vt:lpwstr>https://cefic.org/library-item/best-practice-guidelines-for-safe-un-loading-of-road-freight-vehicles</vt:lpwstr>
      </vt:variant>
      <vt:variant>
        <vt:lpwstr/>
      </vt:variant>
      <vt:variant>
        <vt:i4>5701719</vt:i4>
      </vt:variant>
      <vt:variant>
        <vt:i4>105</vt:i4>
      </vt:variant>
      <vt:variant>
        <vt:i4>0</vt:i4>
      </vt:variant>
      <vt:variant>
        <vt:i4>5</vt:i4>
      </vt:variant>
      <vt:variant>
        <vt:lpwstr>https://www.rcsk.sk/mix/Responsible Care Security Code - Guidance.pdf</vt:lpwstr>
      </vt:variant>
      <vt:variant>
        <vt:lpwstr/>
      </vt:variant>
      <vt:variant>
        <vt:i4>5701719</vt:i4>
      </vt:variant>
      <vt:variant>
        <vt:i4>102</vt:i4>
      </vt:variant>
      <vt:variant>
        <vt:i4>0</vt:i4>
      </vt:variant>
      <vt:variant>
        <vt:i4>5</vt:i4>
      </vt:variant>
      <vt:variant>
        <vt:lpwstr>https://www.rcsk.sk/mix/Responsible Care Security Code - Guidance.pdf</vt:lpwstr>
      </vt:variant>
      <vt:variant>
        <vt:lpwstr/>
      </vt:variant>
      <vt:variant>
        <vt:i4>7405665</vt:i4>
      </vt:variant>
      <vt:variant>
        <vt:i4>99</vt:i4>
      </vt:variant>
      <vt:variant>
        <vt:i4>0</vt:i4>
      </vt:variant>
      <vt:variant>
        <vt:i4>5</vt:i4>
      </vt:variant>
      <vt:variant>
        <vt:lpwstr>http://www.opcleansweep.eu/wp-content/uploads/2013/04/OCS_Manual_EU_ENG_2015.pdf</vt:lpwstr>
      </vt:variant>
      <vt:variant>
        <vt:lpwstr/>
      </vt:variant>
      <vt:variant>
        <vt:i4>6488181</vt:i4>
      </vt:variant>
      <vt:variant>
        <vt:i4>96</vt:i4>
      </vt:variant>
      <vt:variant>
        <vt:i4>0</vt:i4>
      </vt:variant>
      <vt:variant>
        <vt:i4>5</vt:i4>
      </vt:variant>
      <vt:variant>
        <vt:lpwstr>https://cefic.org/library-item/guidelines-for-managing-change-in-a-chemicals-supply-chain/</vt:lpwstr>
      </vt:variant>
      <vt:variant>
        <vt:lpwstr/>
      </vt:variant>
      <vt:variant>
        <vt:i4>1441875</vt:i4>
      </vt:variant>
      <vt:variant>
        <vt:i4>93</vt:i4>
      </vt:variant>
      <vt:variant>
        <vt:i4>0</vt:i4>
      </vt:variant>
      <vt:variant>
        <vt:i4>5</vt:i4>
      </vt:variant>
      <vt:variant>
        <vt:lpwstr>https://cefic.org/library-item/safe-storage-handling-containers-carrying-dangerous-goods-hazardous-substance</vt:lpwstr>
      </vt:variant>
      <vt:variant>
        <vt:lpwstr/>
      </vt:variant>
      <vt:variant>
        <vt:i4>6619182</vt:i4>
      </vt:variant>
      <vt:variant>
        <vt:i4>90</vt:i4>
      </vt:variant>
      <vt:variant>
        <vt:i4>0</vt:i4>
      </vt:variant>
      <vt:variant>
        <vt:i4>5</vt:i4>
      </vt:variant>
      <vt:variant>
        <vt:lpwstr>http://www.opcleansweep.eu/</vt:lpwstr>
      </vt:variant>
      <vt:variant>
        <vt:lpwstr/>
      </vt:variant>
      <vt:variant>
        <vt:i4>5308417</vt:i4>
      </vt:variant>
      <vt:variant>
        <vt:i4>87</vt:i4>
      </vt:variant>
      <vt:variant>
        <vt:i4>0</vt:i4>
      </vt:variant>
      <vt:variant>
        <vt:i4>5</vt:i4>
      </vt:variant>
      <vt:variant>
        <vt:lpwstr>https://cefic.org/library-item/best-practice-guidelines-safety-quality-guidelines-for-unloading-polymers-in-bulk</vt:lpwstr>
      </vt:variant>
      <vt:variant>
        <vt:lpwstr/>
      </vt:variant>
      <vt:variant>
        <vt:i4>7274616</vt:i4>
      </vt:variant>
      <vt:variant>
        <vt:i4>84</vt:i4>
      </vt:variant>
      <vt:variant>
        <vt:i4>0</vt:i4>
      </vt:variant>
      <vt:variant>
        <vt:i4>5</vt:i4>
      </vt:variant>
      <vt:variant>
        <vt:lpwstr>http://eur-lex.europa.eu/LexUriServ/LexUriServ.do?uri=COM:2011:0681:FIN:EN:PDF</vt:lpwstr>
      </vt:variant>
      <vt:variant>
        <vt:lpwstr/>
      </vt:variant>
      <vt:variant>
        <vt:i4>1835074</vt:i4>
      </vt:variant>
      <vt:variant>
        <vt:i4>81</vt:i4>
      </vt:variant>
      <vt:variant>
        <vt:i4>0</vt:i4>
      </vt:variant>
      <vt:variant>
        <vt:i4>5</vt:i4>
      </vt:variant>
      <vt:variant>
        <vt:lpwstr>https://cefic.org/library-item/behaviour-based-safety-guidelines-training-drivers-safe-driving-road-freight-vehicles</vt:lpwstr>
      </vt:variant>
      <vt:variant>
        <vt:lpwstr/>
      </vt:variant>
      <vt:variant>
        <vt:i4>3145732</vt:i4>
      </vt:variant>
      <vt:variant>
        <vt:i4>78</vt:i4>
      </vt:variant>
      <vt:variant>
        <vt:i4>0</vt:i4>
      </vt:variant>
      <vt:variant>
        <vt:i4>5</vt:i4>
      </vt:variant>
      <vt:variant>
        <vt:lpwstr/>
      </vt:variant>
      <vt:variant>
        <vt:lpwstr>Provision_information</vt:lpwstr>
      </vt:variant>
      <vt:variant>
        <vt:i4>1376308</vt:i4>
      </vt:variant>
      <vt:variant>
        <vt:i4>75</vt:i4>
      </vt:variant>
      <vt:variant>
        <vt:i4>0</vt:i4>
      </vt:variant>
      <vt:variant>
        <vt:i4>5</vt:i4>
      </vt:variant>
      <vt:variant>
        <vt:lpwstr/>
      </vt:variant>
      <vt:variant>
        <vt:lpwstr>Management_Review</vt:lpwstr>
      </vt:variant>
      <vt:variant>
        <vt:i4>7864397</vt:i4>
      </vt:variant>
      <vt:variant>
        <vt:i4>72</vt:i4>
      </vt:variant>
      <vt:variant>
        <vt:i4>0</vt:i4>
      </vt:variant>
      <vt:variant>
        <vt:i4>5</vt:i4>
      </vt:variant>
      <vt:variant>
        <vt:lpwstr/>
      </vt:variant>
      <vt:variant>
        <vt:lpwstr>Internal_Audit</vt:lpwstr>
      </vt:variant>
      <vt:variant>
        <vt:i4>1638422</vt:i4>
      </vt:variant>
      <vt:variant>
        <vt:i4>69</vt:i4>
      </vt:variant>
      <vt:variant>
        <vt:i4>0</vt:i4>
      </vt:variant>
      <vt:variant>
        <vt:i4>5</vt:i4>
      </vt:variant>
      <vt:variant>
        <vt:lpwstr/>
      </vt:variant>
      <vt:variant>
        <vt:lpwstr>SHEQ</vt:lpwstr>
      </vt:variant>
      <vt:variant>
        <vt:i4>393245</vt:i4>
      </vt:variant>
      <vt:variant>
        <vt:i4>66</vt:i4>
      </vt:variant>
      <vt:variant>
        <vt:i4>0</vt:i4>
      </vt:variant>
      <vt:variant>
        <vt:i4>5</vt:i4>
      </vt:variant>
      <vt:variant>
        <vt:lpwstr/>
      </vt:variant>
      <vt:variant>
        <vt:lpwstr>Non_conformance_reporting</vt:lpwstr>
      </vt:variant>
      <vt:variant>
        <vt:i4>3014683</vt:i4>
      </vt:variant>
      <vt:variant>
        <vt:i4>63</vt:i4>
      </vt:variant>
      <vt:variant>
        <vt:i4>0</vt:i4>
      </vt:variant>
      <vt:variant>
        <vt:i4>5</vt:i4>
      </vt:variant>
      <vt:variant>
        <vt:lpwstr/>
      </vt:variant>
      <vt:variant>
        <vt:lpwstr>Performance_Analysis</vt:lpwstr>
      </vt:variant>
      <vt:variant>
        <vt:i4>2490380</vt:i4>
      </vt:variant>
      <vt:variant>
        <vt:i4>60</vt:i4>
      </vt:variant>
      <vt:variant>
        <vt:i4>0</vt:i4>
      </vt:variant>
      <vt:variant>
        <vt:i4>5</vt:i4>
      </vt:variant>
      <vt:variant>
        <vt:lpwstr/>
      </vt:variant>
      <vt:variant>
        <vt:lpwstr>On_Off_Site_Emergency</vt:lpwstr>
      </vt:variant>
      <vt:variant>
        <vt:i4>7602292</vt:i4>
      </vt:variant>
      <vt:variant>
        <vt:i4>57</vt:i4>
      </vt:variant>
      <vt:variant>
        <vt:i4>0</vt:i4>
      </vt:variant>
      <vt:variant>
        <vt:i4>5</vt:i4>
      </vt:variant>
      <vt:variant>
        <vt:lpwstr/>
      </vt:variant>
      <vt:variant>
        <vt:lpwstr>LabourPolicyandhumanrights</vt:lpwstr>
      </vt:variant>
      <vt:variant>
        <vt:i4>7471206</vt:i4>
      </vt:variant>
      <vt:variant>
        <vt:i4>54</vt:i4>
      </vt:variant>
      <vt:variant>
        <vt:i4>0</vt:i4>
      </vt:variant>
      <vt:variant>
        <vt:i4>5</vt:i4>
      </vt:variant>
      <vt:variant>
        <vt:lpwstr/>
      </vt:variant>
      <vt:variant>
        <vt:lpwstr>BehaviourBasedSafetyBBS</vt:lpwstr>
      </vt:variant>
      <vt:variant>
        <vt:i4>1376277</vt:i4>
      </vt:variant>
      <vt:variant>
        <vt:i4>51</vt:i4>
      </vt:variant>
      <vt:variant>
        <vt:i4>0</vt:i4>
      </vt:variant>
      <vt:variant>
        <vt:i4>5</vt:i4>
      </vt:variant>
      <vt:variant>
        <vt:lpwstr/>
      </vt:variant>
      <vt:variant>
        <vt:lpwstr>Training</vt:lpwstr>
      </vt:variant>
      <vt:variant>
        <vt:i4>8192117</vt:i4>
      </vt:variant>
      <vt:variant>
        <vt:i4>48</vt:i4>
      </vt:variant>
      <vt:variant>
        <vt:i4>0</vt:i4>
      </vt:variant>
      <vt:variant>
        <vt:i4>5</vt:i4>
      </vt:variant>
      <vt:variant>
        <vt:lpwstr/>
      </vt:variant>
      <vt:variant>
        <vt:lpwstr>Recruitment</vt:lpwstr>
      </vt:variant>
      <vt:variant>
        <vt:i4>7340150</vt:i4>
      </vt:variant>
      <vt:variant>
        <vt:i4>45</vt:i4>
      </vt:variant>
      <vt:variant>
        <vt:i4>0</vt:i4>
      </vt:variant>
      <vt:variant>
        <vt:i4>5</vt:i4>
      </vt:variant>
      <vt:variant>
        <vt:lpwstr/>
      </vt:variant>
      <vt:variant>
        <vt:lpwstr>HumanResources</vt:lpwstr>
      </vt:variant>
      <vt:variant>
        <vt:i4>2359331</vt:i4>
      </vt:variant>
      <vt:variant>
        <vt:i4>42</vt:i4>
      </vt:variant>
      <vt:variant>
        <vt:i4>0</vt:i4>
      </vt:variant>
      <vt:variant>
        <vt:i4>5</vt:i4>
      </vt:variant>
      <vt:variant>
        <vt:lpwstr/>
      </vt:variant>
      <vt:variant>
        <vt:lpwstr>Selection_of_hauliers</vt:lpwstr>
      </vt:variant>
      <vt:variant>
        <vt:i4>4391002</vt:i4>
      </vt:variant>
      <vt:variant>
        <vt:i4>39</vt:i4>
      </vt:variant>
      <vt:variant>
        <vt:i4>0</vt:i4>
      </vt:variant>
      <vt:variant>
        <vt:i4>5</vt:i4>
      </vt:variant>
      <vt:variant>
        <vt:lpwstr/>
      </vt:variant>
      <vt:variant>
        <vt:lpwstr>Misuse_of_chemicals</vt:lpwstr>
      </vt:variant>
      <vt:variant>
        <vt:i4>7864393</vt:i4>
      </vt:variant>
      <vt:variant>
        <vt:i4>36</vt:i4>
      </vt:variant>
      <vt:variant>
        <vt:i4>0</vt:i4>
      </vt:variant>
      <vt:variant>
        <vt:i4>5</vt:i4>
      </vt:variant>
      <vt:variant>
        <vt:lpwstr/>
      </vt:variant>
      <vt:variant>
        <vt:lpwstr>Safe_packaging</vt:lpwstr>
      </vt:variant>
      <vt:variant>
        <vt:i4>7012437</vt:i4>
      </vt:variant>
      <vt:variant>
        <vt:i4>33</vt:i4>
      </vt:variant>
      <vt:variant>
        <vt:i4>0</vt:i4>
      </vt:variant>
      <vt:variant>
        <vt:i4>5</vt:i4>
      </vt:variant>
      <vt:variant>
        <vt:lpwstr/>
      </vt:variant>
      <vt:variant>
        <vt:lpwstr>Monitoring_of_new_products</vt:lpwstr>
      </vt:variant>
      <vt:variant>
        <vt:i4>6815856</vt:i4>
      </vt:variant>
      <vt:variant>
        <vt:i4>30</vt:i4>
      </vt:variant>
      <vt:variant>
        <vt:i4>0</vt:i4>
      </vt:variant>
      <vt:variant>
        <vt:i4>5</vt:i4>
      </vt:variant>
      <vt:variant>
        <vt:lpwstr/>
      </vt:variant>
      <vt:variant>
        <vt:lpwstr>Maintenance</vt:lpwstr>
      </vt:variant>
      <vt:variant>
        <vt:i4>4259941</vt:i4>
      </vt:variant>
      <vt:variant>
        <vt:i4>27</vt:i4>
      </vt:variant>
      <vt:variant>
        <vt:i4>0</vt:i4>
      </vt:variant>
      <vt:variant>
        <vt:i4>5</vt:i4>
      </vt:variant>
      <vt:variant>
        <vt:lpwstr/>
      </vt:variant>
      <vt:variant>
        <vt:lpwstr>Product_Stewardship</vt:lpwstr>
      </vt:variant>
      <vt:variant>
        <vt:i4>7012458</vt:i4>
      </vt:variant>
      <vt:variant>
        <vt:i4>24</vt:i4>
      </vt:variant>
      <vt:variant>
        <vt:i4>0</vt:i4>
      </vt:variant>
      <vt:variant>
        <vt:i4>5</vt:i4>
      </vt:variant>
      <vt:variant>
        <vt:lpwstr/>
      </vt:variant>
      <vt:variant>
        <vt:lpwstr>Environment</vt:lpwstr>
      </vt:variant>
      <vt:variant>
        <vt:i4>262149</vt:i4>
      </vt:variant>
      <vt:variant>
        <vt:i4>21</vt:i4>
      </vt:variant>
      <vt:variant>
        <vt:i4>0</vt:i4>
      </vt:variant>
      <vt:variant>
        <vt:i4>5</vt:i4>
      </vt:variant>
      <vt:variant>
        <vt:lpwstr/>
      </vt:variant>
      <vt:variant>
        <vt:lpwstr>Fairbusinesspractices</vt:lpwstr>
      </vt:variant>
      <vt:variant>
        <vt:i4>22</vt:i4>
      </vt:variant>
      <vt:variant>
        <vt:i4>18</vt:i4>
      </vt:variant>
      <vt:variant>
        <vt:i4>0</vt:i4>
      </vt:variant>
      <vt:variant>
        <vt:i4>5</vt:i4>
      </vt:variant>
      <vt:variant>
        <vt:lpwstr/>
      </vt:variant>
      <vt:variant>
        <vt:lpwstr>Security</vt:lpwstr>
      </vt:variant>
      <vt:variant>
        <vt:i4>6357117</vt:i4>
      </vt:variant>
      <vt:variant>
        <vt:i4>15</vt:i4>
      </vt:variant>
      <vt:variant>
        <vt:i4>0</vt:i4>
      </vt:variant>
      <vt:variant>
        <vt:i4>5</vt:i4>
      </vt:variant>
      <vt:variant>
        <vt:lpwstr/>
      </vt:variant>
      <vt:variant>
        <vt:lpwstr>Health</vt:lpwstr>
      </vt:variant>
      <vt:variant>
        <vt:i4>8192097</vt:i4>
      </vt:variant>
      <vt:variant>
        <vt:i4>12</vt:i4>
      </vt:variant>
      <vt:variant>
        <vt:i4>0</vt:i4>
      </vt:variant>
      <vt:variant>
        <vt:i4>5</vt:i4>
      </vt:variant>
      <vt:variant>
        <vt:lpwstr/>
      </vt:variant>
      <vt:variant>
        <vt:lpwstr>Safety</vt:lpwstr>
      </vt:variant>
      <vt:variant>
        <vt:i4>6291550</vt:i4>
      </vt:variant>
      <vt:variant>
        <vt:i4>9</vt:i4>
      </vt:variant>
      <vt:variant>
        <vt:i4>0</vt:i4>
      </vt:variant>
      <vt:variant>
        <vt:i4>5</vt:i4>
      </vt:variant>
      <vt:variant>
        <vt:lpwstr/>
      </vt:variant>
      <vt:variant>
        <vt:lpwstr>Risk_assessment</vt:lpwstr>
      </vt:variant>
      <vt:variant>
        <vt:i4>7733350</vt:i4>
      </vt:variant>
      <vt:variant>
        <vt:i4>6</vt:i4>
      </vt:variant>
      <vt:variant>
        <vt:i4>0</vt:i4>
      </vt:variant>
      <vt:variant>
        <vt:i4>5</vt:i4>
      </vt:variant>
      <vt:variant>
        <vt:lpwstr/>
      </vt:variant>
      <vt:variant>
        <vt:lpwstr>Riskmanagement</vt:lpwstr>
      </vt:variant>
      <vt:variant>
        <vt:i4>2031616</vt:i4>
      </vt:variant>
      <vt:variant>
        <vt:i4>3</vt:i4>
      </vt:variant>
      <vt:variant>
        <vt:i4>0</vt:i4>
      </vt:variant>
      <vt:variant>
        <vt:i4>5</vt:i4>
      </vt:variant>
      <vt:variant>
        <vt:lpwstr/>
      </vt:variant>
      <vt:variant>
        <vt:lpwstr>ManagementResponsibility</vt:lpwstr>
      </vt:variant>
      <vt:variant>
        <vt:i4>1900565</vt:i4>
      </vt:variant>
      <vt:variant>
        <vt:i4>0</vt:i4>
      </vt:variant>
      <vt:variant>
        <vt:i4>0</vt:i4>
      </vt:variant>
      <vt:variant>
        <vt:i4>5</vt:i4>
      </vt:variant>
      <vt:variant>
        <vt:lpwstr/>
      </vt:variant>
      <vt:variant>
        <vt:lpwstr>ManagementSystemandResponsibility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5</cp:revision>
  <dcterms:created xsi:type="dcterms:W3CDTF">2022-08-17T12:33:00Z</dcterms:created>
  <dcterms:modified xsi:type="dcterms:W3CDTF">2022-08-31T09:44:00Z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y fmtid="{D5CDD505-2E9C-101B-9397-08002B2CF9AE}" pid="12" name="MediaServiceImageTags">
    <vt:lpwstr/>
  </property>
  <property fmtid="{D5CDD505-2E9C-101B-9397-08002B2CF9AE}" pid="13" name="lcf76f155ced4ddcb4097134ff3c332f">
    <vt:lpwstr/>
  </property>
</Properties>
</file>