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D946" w14:textId="4BED2DF4" w:rsidR="00531EA8" w:rsidRPr="00035433" w:rsidRDefault="008E31C3" w:rsidP="004A71FC">
      <w:pPr>
        <w:ind w:firstLine="720"/>
        <w:jc w:val="center"/>
      </w:pPr>
      <w:r w:rsidRPr="00035433">
        <w:rPr>
          <w:noProof/>
        </w:rPr>
        <mc:AlternateContent>
          <mc:Choice Requires="wps">
            <w:drawing>
              <wp:anchor distT="45720" distB="45720" distL="114300" distR="114300" simplePos="0" relativeHeight="251658240" behindDoc="0" locked="0" layoutInCell="1" allowOverlap="1" wp14:anchorId="761F09D4" wp14:editId="4A412EEF">
                <wp:simplePos x="0" y="0"/>
                <wp:positionH relativeFrom="margin">
                  <wp:posOffset>192405</wp:posOffset>
                </wp:positionH>
                <wp:positionV relativeFrom="paragraph">
                  <wp:posOffset>1506855</wp:posOffset>
                </wp:positionV>
                <wp:extent cx="8320405" cy="5386070"/>
                <wp:effectExtent l="19050" t="19050" r="2349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0405" cy="5386070"/>
                        </a:xfrm>
                        <a:prstGeom prst="rect">
                          <a:avLst/>
                        </a:prstGeom>
                        <a:solidFill>
                          <a:srgbClr val="FFFFFF"/>
                        </a:solidFill>
                        <a:ln w="28575">
                          <a:solidFill>
                            <a:srgbClr val="000000"/>
                          </a:solidFill>
                          <a:miter lim="800000"/>
                          <a:headEnd/>
                          <a:tailEnd/>
                        </a:ln>
                      </wps:spPr>
                      <wps:txbx>
                        <w:txbxContent>
                          <w:p w14:paraId="79EB1B53" w14:textId="77777777" w:rsidR="00ED6F43" w:rsidRDefault="00ED6F43" w:rsidP="00742208">
                            <w:pPr>
                              <w:spacing w:before="120"/>
                              <w:jc w:val="center"/>
                              <w:rPr>
                                <w:b/>
                                <w:bCs/>
                                <w:color w:val="4472C4" w:themeColor="accent1"/>
                                <w:sz w:val="56"/>
                                <w:szCs w:val="56"/>
                                <w:lang w:val="fr-BE"/>
                              </w:rPr>
                            </w:pPr>
                          </w:p>
                          <w:p w14:paraId="02E65666" w14:textId="2DB17C40" w:rsidR="00742208" w:rsidRPr="00101D4D" w:rsidRDefault="00742208" w:rsidP="00742208">
                            <w:pPr>
                              <w:spacing w:before="120"/>
                              <w:jc w:val="center"/>
                              <w:rPr>
                                <w:b/>
                                <w:bCs/>
                                <w:color w:val="4472C4" w:themeColor="accent1"/>
                                <w:sz w:val="56"/>
                                <w:szCs w:val="56"/>
                              </w:rPr>
                            </w:pPr>
                            <w:r>
                              <w:rPr>
                                <w:b/>
                                <w:bCs/>
                                <w:color w:val="4472C4" w:themeColor="accent1"/>
                                <w:sz w:val="56"/>
                                <w:szCs w:val="56"/>
                              </w:rPr>
                              <w:t>ESAD S 2022</w:t>
                            </w:r>
                          </w:p>
                          <w:p w14:paraId="598D4578" w14:textId="77777777" w:rsidR="00742208" w:rsidRPr="00C67DF7" w:rsidRDefault="00742208" w:rsidP="00742208">
                            <w:pPr>
                              <w:jc w:val="center"/>
                              <w:rPr>
                                <w:rFonts w:ascii="Calibri" w:eastAsia="Times New Roman" w:hAnsi="Calibri" w:cs="Calibri"/>
                                <w:b/>
                                <w:bCs/>
                                <w:color w:val="4472C4" w:themeColor="accent1"/>
                                <w:sz w:val="56"/>
                                <w:szCs w:val="56"/>
                              </w:rPr>
                            </w:pPr>
                            <w:r>
                              <w:rPr>
                                <w:rFonts w:ascii="Calibri" w:hAnsi="Calibri"/>
                                <w:b/>
                                <w:bCs/>
                                <w:color w:val="4472C4" w:themeColor="accent1"/>
                                <w:sz w:val="56"/>
                                <w:szCs w:val="56"/>
                              </w:rPr>
                              <w:t>Fragebogen und Richtlinien</w:t>
                            </w:r>
                          </w:p>
                          <w:p w14:paraId="12A3713F" w14:textId="2A495BB6" w:rsidR="00EF4A3F" w:rsidRPr="000608E0" w:rsidRDefault="00EF4A3F" w:rsidP="00742208">
                            <w:pPr>
                              <w:rPr>
                                <w:rFonts w:ascii="Calibri" w:eastAsia="Times New Roman" w:hAnsi="Calibri" w:cs="Calibri"/>
                                <w:b/>
                                <w:bCs/>
                                <w:color w:val="4472C4" w:themeColor="accent1"/>
                                <w:sz w:val="48"/>
                                <w:szCs w:val="48"/>
                              </w:rPr>
                            </w:pPr>
                          </w:p>
                          <w:p w14:paraId="5B5027D6" w14:textId="2D152AF7" w:rsidR="007A6AE8" w:rsidRPr="000608E0" w:rsidRDefault="007A6AE8" w:rsidP="00742208">
                            <w:pPr>
                              <w:rPr>
                                <w:rFonts w:ascii="Calibri" w:eastAsia="Times New Roman" w:hAnsi="Calibri" w:cs="Calibri"/>
                                <w:b/>
                                <w:bCs/>
                                <w:color w:val="4472C4" w:themeColor="accent1"/>
                                <w:sz w:val="48"/>
                                <w:szCs w:val="48"/>
                              </w:rPr>
                            </w:pPr>
                          </w:p>
                          <w:p w14:paraId="201E00A0" w14:textId="77777777" w:rsidR="007A6AE8" w:rsidRPr="000608E0" w:rsidRDefault="007A6AE8" w:rsidP="00742208">
                            <w:pPr>
                              <w:rPr>
                                <w:rFonts w:ascii="Calibri" w:eastAsia="Times New Roman" w:hAnsi="Calibri" w:cs="Calibri"/>
                                <w:b/>
                                <w:bCs/>
                                <w:color w:val="4472C4" w:themeColor="accent1"/>
                                <w:sz w:val="48"/>
                                <w:szCs w:val="48"/>
                              </w:rPr>
                            </w:pPr>
                          </w:p>
                          <w:p w14:paraId="6A59A009" w14:textId="4478DC1F" w:rsidR="00742208" w:rsidRPr="00D84F68" w:rsidRDefault="00592E3D" w:rsidP="00592E3D">
                            <w:pPr>
                              <w:rPr>
                                <w:rFonts w:ascii="Calibri" w:eastAsia="Times New Roman" w:hAnsi="Calibri" w:cs="Calibri"/>
                                <w:b/>
                                <w:bCs/>
                                <w:color w:val="4472C4" w:themeColor="accent1"/>
                                <w:sz w:val="56"/>
                                <w:szCs w:val="56"/>
                              </w:rPr>
                            </w:pPr>
                            <w:r>
                              <w:t xml:space="preserve">  </w:t>
                            </w:r>
                            <w:r>
                              <w:tab/>
                              <w:t xml:space="preserve"> </w:t>
                            </w:r>
                            <w:r>
                              <w:rPr>
                                <w:noProof/>
                              </w:rPr>
                              <w:drawing>
                                <wp:inline distT="0" distB="0" distL="0" distR="0" wp14:anchorId="7528CD9C" wp14:editId="3964D1DC">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tab/>
                            </w:r>
                            <w:r>
                              <w:tab/>
                              <w:t xml:space="preserve">       </w:t>
                            </w:r>
                            <w:r>
                              <w:tab/>
                            </w:r>
                            <w:r>
                              <w:tab/>
                            </w:r>
                            <w:r>
                              <w:tab/>
                            </w:r>
                            <w:r>
                              <w:tab/>
                              <w:t xml:space="preserve">              </w:t>
                            </w:r>
                            <w:r>
                              <w:rPr>
                                <w:noProof/>
                              </w:rPr>
                              <w:drawing>
                                <wp:inline distT="0" distB="0" distL="0" distR="0" wp14:anchorId="3CCAE924" wp14:editId="102C6890">
                                  <wp:extent cx="2559050" cy="867410"/>
                                  <wp:effectExtent l="0" t="0" r="0" b="889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1"/>
                                          <a:stretch>
                                            <a:fillRect/>
                                          </a:stretch>
                                        </pic:blipFill>
                                        <pic:spPr>
                                          <a:xfrm>
                                            <a:off x="0" y="0"/>
                                            <a:ext cx="2559614" cy="867601"/>
                                          </a:xfrm>
                                          <a:prstGeom prst="rect">
                                            <a:avLst/>
                                          </a:prstGeom>
                                        </pic:spPr>
                                      </pic:pic>
                                    </a:graphicData>
                                  </a:graphic>
                                </wp:inline>
                              </w:drawing>
                            </w:r>
                          </w:p>
                          <w:p w14:paraId="0B5D5B81" w14:textId="408FBC06" w:rsidR="00742208" w:rsidRPr="00D84F68" w:rsidRDefault="00742208" w:rsidP="007A6AE8">
                            <w:pPr>
                              <w:ind w:left="9360" w:firstLine="720"/>
                              <w:jc w:val="center"/>
                              <w:rPr>
                                <w:color w:val="0070C0"/>
                                <w:sz w:val="28"/>
                                <w:szCs w:val="28"/>
                              </w:rPr>
                            </w:pPr>
                            <w:r>
                              <w:rPr>
                                <w:color w:val="0070C0"/>
                                <w:sz w:val="28"/>
                                <w:szCs w:val="28"/>
                              </w:rPr>
                              <w:t>Version 12/04/22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F09D4" id="_x0000_t202" coordsize="21600,21600" o:spt="202" path="m,l,21600r21600,l21600,xe">
                <v:stroke joinstyle="miter"/>
                <v:path gradientshapeok="t" o:connecttype="rect"/>
              </v:shapetype>
              <v:shape id="Text Box 2" o:spid="_x0000_s1026" type="#_x0000_t202" style="position:absolute;left:0;text-align:left;margin-left:15.15pt;margin-top:118.65pt;width:655.15pt;height:424.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" strokeweight="2.25pt">
                <v:textbox>
                  <w:txbxContent>
                    <w:p w14:paraId="79EB1B53" w14:textId="77777777" w:rsidR="00ED6F43" w:rsidRDefault="00ED6F43" w:rsidP="00742208">
                      <w:pPr>
                        <w:spacing w:before="120"/>
                        <w:jc w:val="center"/>
                        <w:rPr>
                          <w:b/>
                          <w:bCs/>
                          <w:color w:val="4472C4" w:themeColor="accent1"/>
                          <w:sz w:val="56"/>
                          <w:szCs w:val="56"/>
                          <w:lang w:val="fr-BE"/>
                        </w:rPr>
                      </w:pPr>
                    </w:p>
                    <w:p w14:paraId="02E65666" w14:textId="2DB17C40" w:rsidR="00742208" w:rsidRPr="00101D4D" w:rsidRDefault="00742208" w:rsidP="00742208">
                      <w:pPr>
                        <w:spacing w:before="120"/>
                        <w:jc w:val="center"/>
                        <w:rPr>
                          <w:b/>
                          <w:bCs/>
                          <w:color w:val="4472C4" w:themeColor="accent1"/>
                          <w:sz w:val="56"/>
                          <w:szCs w:val="56"/>
                        </w:rPr>
                      </w:pPr>
                      <w:r>
                        <w:rPr>
                          <w:b/>
                          <w:bCs/>
                          <w:color w:val="4472C4" w:themeColor="accent1"/>
                          <w:sz w:val="56"/>
                          <w:szCs w:val="56"/>
                        </w:rPr>
                        <w:t>ESAD S 2022</w:t>
                      </w:r>
                    </w:p>
                    <w:p w14:paraId="598D4578" w14:textId="77777777" w:rsidR="00742208" w:rsidRPr="00C67DF7" w:rsidRDefault="00742208" w:rsidP="00742208">
                      <w:pPr>
                        <w:jc w:val="center"/>
                        <w:rPr>
                          <w:rFonts w:ascii="Calibri" w:eastAsia="Times New Roman" w:hAnsi="Calibri" w:cs="Calibri"/>
                          <w:b/>
                          <w:bCs/>
                          <w:color w:val="4472C4" w:themeColor="accent1"/>
                          <w:sz w:val="56"/>
                          <w:szCs w:val="56"/>
                        </w:rPr>
                      </w:pPr>
                      <w:r>
                        <w:rPr>
                          <w:rFonts w:ascii="Calibri" w:hAnsi="Calibri"/>
                          <w:b/>
                          <w:bCs/>
                          <w:color w:val="4472C4" w:themeColor="accent1"/>
                          <w:sz w:val="56"/>
                          <w:szCs w:val="56"/>
                        </w:rPr>
                        <w:t>Fragebogen und Richtlinien</w:t>
                      </w:r>
                    </w:p>
                    <w:p w14:paraId="12A3713F" w14:textId="2A495BB6" w:rsidR="00EF4A3F" w:rsidRPr="000608E0" w:rsidRDefault="00EF4A3F" w:rsidP="00742208">
                      <w:pPr>
                        <w:rPr>
                          <w:rFonts w:ascii="Calibri" w:eastAsia="Times New Roman" w:hAnsi="Calibri" w:cs="Calibri"/>
                          <w:b/>
                          <w:bCs/>
                          <w:color w:val="4472C4" w:themeColor="accent1"/>
                          <w:sz w:val="48"/>
                          <w:szCs w:val="48"/>
                        </w:rPr>
                      </w:pPr>
                    </w:p>
                    <w:p w14:paraId="5B5027D6" w14:textId="2D152AF7" w:rsidR="007A6AE8" w:rsidRPr="000608E0" w:rsidRDefault="007A6AE8" w:rsidP="00742208">
                      <w:pPr>
                        <w:rPr>
                          <w:rFonts w:ascii="Calibri" w:eastAsia="Times New Roman" w:hAnsi="Calibri" w:cs="Calibri"/>
                          <w:b/>
                          <w:bCs/>
                          <w:color w:val="4472C4" w:themeColor="accent1"/>
                          <w:sz w:val="48"/>
                          <w:szCs w:val="48"/>
                        </w:rPr>
                      </w:pPr>
                    </w:p>
                    <w:p w14:paraId="201E00A0" w14:textId="77777777" w:rsidR="007A6AE8" w:rsidRPr="000608E0" w:rsidRDefault="007A6AE8" w:rsidP="00742208">
                      <w:pPr>
                        <w:rPr>
                          <w:rFonts w:ascii="Calibri" w:eastAsia="Times New Roman" w:hAnsi="Calibri" w:cs="Calibri"/>
                          <w:b/>
                          <w:bCs/>
                          <w:color w:val="4472C4" w:themeColor="accent1"/>
                          <w:sz w:val="48"/>
                          <w:szCs w:val="48"/>
                        </w:rPr>
                      </w:pPr>
                    </w:p>
                    <w:p w14:paraId="6A59A009" w14:textId="4478DC1F" w:rsidR="00742208" w:rsidRPr="00D84F68" w:rsidRDefault="00592E3D" w:rsidP="00592E3D">
                      <w:pPr>
                        <w:rPr>
                          <w:rFonts w:ascii="Calibri" w:eastAsia="Times New Roman" w:hAnsi="Calibri" w:cs="Calibri"/>
                          <w:b/>
                          <w:bCs/>
                          <w:color w:val="4472C4" w:themeColor="accent1"/>
                          <w:sz w:val="56"/>
                          <w:szCs w:val="56"/>
                        </w:rPr>
                      </w:pPr>
                      <w:r>
                        <w:t xml:space="preserve">  </w:t>
                      </w:r>
                      <w:r>
                        <w:tab/>
                        <w:t xml:space="preserve"> </w:t>
                      </w:r>
                      <w:r>
                        <w:rPr>
                          <w:noProof/>
                        </w:rPr>
                        <w:drawing>
                          <wp:inline distT="0" distB="0" distL="0" distR="0" wp14:anchorId="7528CD9C" wp14:editId="3964D1DC">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tab/>
                      </w:r>
                      <w:r>
                        <w:tab/>
                        <w:t xml:space="preserve">       </w:t>
                      </w:r>
                      <w:r>
                        <w:tab/>
                      </w:r>
                      <w:r>
                        <w:tab/>
                      </w:r>
                      <w:r>
                        <w:tab/>
                      </w:r>
                      <w:r>
                        <w:tab/>
                        <w:t xml:space="preserve">              </w:t>
                      </w:r>
                      <w:r>
                        <w:rPr>
                          <w:noProof/>
                        </w:rPr>
                        <w:drawing>
                          <wp:inline distT="0" distB="0" distL="0" distR="0" wp14:anchorId="3CCAE924" wp14:editId="102C6890">
                            <wp:extent cx="2559050" cy="867410"/>
                            <wp:effectExtent l="0" t="0" r="0" b="889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1"/>
                                    <a:stretch>
                                      <a:fillRect/>
                                    </a:stretch>
                                  </pic:blipFill>
                                  <pic:spPr>
                                    <a:xfrm>
                                      <a:off x="0" y="0"/>
                                      <a:ext cx="2559614" cy="867601"/>
                                    </a:xfrm>
                                    <a:prstGeom prst="rect">
                                      <a:avLst/>
                                    </a:prstGeom>
                                  </pic:spPr>
                                </pic:pic>
                              </a:graphicData>
                            </a:graphic>
                          </wp:inline>
                        </w:drawing>
                      </w:r>
                    </w:p>
                    <w:p w14:paraId="0B5D5B81" w14:textId="408FBC06" w:rsidR="00742208" w:rsidRPr="00D84F68" w:rsidRDefault="00742208" w:rsidP="007A6AE8">
                      <w:pPr>
                        <w:ind w:left="9360" w:firstLine="720"/>
                        <w:jc w:val="center"/>
                        <w:rPr>
                          <w:color w:val="0070C0"/>
                          <w:sz w:val="28"/>
                          <w:szCs w:val="28"/>
                        </w:rPr>
                      </w:pPr>
                      <w:r>
                        <w:rPr>
                          <w:color w:val="0070C0"/>
                          <w:sz w:val="28"/>
                          <w:szCs w:val="28"/>
                        </w:rPr>
                        <w:t>Version 12/04/22</w:t>
                      </w:r>
                    </w:p>
                  </w:txbxContent>
                </v:textbox>
                <w10:wrap type="square" anchorx="margin"/>
              </v:shape>
            </w:pict>
          </mc:Fallback>
        </mc:AlternateContent>
      </w:r>
      <w:r w:rsidRPr="00035433">
        <w:rPr>
          <w:noProof/>
        </w:rPr>
        <w:drawing>
          <wp:inline distT="0" distB="0" distL="0" distR="0" wp14:anchorId="57A2F7FA" wp14:editId="3CF2C07B">
            <wp:extent cx="2707005" cy="1256030"/>
            <wp:effectExtent l="0" t="0" r="0" b="1270"/>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2"/>
                    <a:stretch>
                      <a:fillRect/>
                    </a:stretch>
                  </pic:blipFill>
                  <pic:spPr>
                    <a:xfrm>
                      <a:off x="0" y="0"/>
                      <a:ext cx="2707005" cy="1256030"/>
                    </a:xfrm>
                    <a:prstGeom prst="rect">
                      <a:avLst/>
                    </a:prstGeom>
                  </pic:spPr>
                </pic:pic>
              </a:graphicData>
            </a:graphic>
          </wp:inline>
        </w:drawing>
      </w:r>
    </w:p>
    <w:p w14:paraId="135C90E6" w14:textId="3D31C28F" w:rsidR="00071EF5" w:rsidRPr="00035433" w:rsidRDefault="00071EF5">
      <w:bookmarkStart w:id="0" w:name="_top"/>
      <w:bookmarkEnd w:id="0"/>
    </w:p>
    <w:p w14:paraId="3ABE2FE2" w14:textId="6EEC3647" w:rsidR="0035510E" w:rsidRPr="00035433" w:rsidRDefault="00501837" w:rsidP="00501837">
      <w:pPr>
        <w:jc w:val="center"/>
        <w:rPr>
          <w:b/>
          <w:bCs/>
          <w:sz w:val="36"/>
          <w:szCs w:val="36"/>
          <w:u w:val="single"/>
        </w:rPr>
      </w:pPr>
      <w:r w:rsidRPr="00035433">
        <w:rPr>
          <w:b/>
          <w:bCs/>
          <w:sz w:val="36"/>
          <w:szCs w:val="36"/>
          <w:u w:val="single"/>
        </w:rPr>
        <w:t>Inhalt</w:t>
      </w:r>
    </w:p>
    <w:p w14:paraId="608A5191" w14:textId="35680BEE" w:rsidR="00047E1B" w:rsidRPr="00035433" w:rsidRDefault="00047E1B" w:rsidP="00047E1B">
      <w:pPr>
        <w:rPr>
          <w:sz w:val="36"/>
          <w:szCs w:val="36"/>
        </w:rPr>
      </w:pPr>
    </w:p>
    <w:p w14:paraId="739E84A5" w14:textId="1A5C4CEC" w:rsidR="00047E1B" w:rsidRPr="00035433" w:rsidRDefault="004754E1" w:rsidP="004754E1">
      <w:pPr>
        <w:pStyle w:val="ListParagraph"/>
        <w:numPr>
          <w:ilvl w:val="0"/>
          <w:numId w:val="6"/>
        </w:numPr>
        <w:rPr>
          <w:b/>
          <w:bCs/>
          <w:sz w:val="32"/>
          <w:szCs w:val="32"/>
        </w:rPr>
      </w:pPr>
      <w:r w:rsidRPr="00035433">
        <w:rPr>
          <w:b/>
          <w:bCs/>
          <w:sz w:val="32"/>
          <w:szCs w:val="32"/>
        </w:rPr>
        <w:tab/>
      </w:r>
      <w:hyperlink w:anchor="THESITEINGENERAL" w:history="1">
        <w:r w:rsidRPr="00035433">
          <w:rPr>
            <w:rStyle w:val="Hyperlink"/>
            <w:b/>
            <w:bCs/>
            <w:color w:val="auto"/>
            <w:sz w:val="32"/>
            <w:szCs w:val="32"/>
          </w:rPr>
          <w:t>Allgemeines zum Standort</w:t>
        </w:r>
      </w:hyperlink>
    </w:p>
    <w:p w14:paraId="41400CFE" w14:textId="77777777" w:rsidR="008D770E" w:rsidRPr="00035433" w:rsidRDefault="000608E0" w:rsidP="008D770E">
      <w:pPr>
        <w:pStyle w:val="ListParagraph"/>
        <w:numPr>
          <w:ilvl w:val="1"/>
          <w:numId w:val="9"/>
        </w:numPr>
        <w:ind w:left="2127" w:hanging="709"/>
        <w:rPr>
          <w:b/>
          <w:bCs/>
          <w:sz w:val="32"/>
          <w:szCs w:val="32"/>
        </w:rPr>
      </w:pPr>
      <w:hyperlink w:anchor="SITEINFRASTRUCTURE" w:history="1">
        <w:r w:rsidR="009816CD" w:rsidRPr="00035433">
          <w:rPr>
            <w:rStyle w:val="Hyperlink"/>
            <w:b/>
            <w:bCs/>
            <w:color w:val="auto"/>
            <w:sz w:val="32"/>
            <w:szCs w:val="32"/>
          </w:rPr>
          <w:t>Standortinfrastruktur</w:t>
        </w:r>
      </w:hyperlink>
    </w:p>
    <w:p w14:paraId="0F1D80B7" w14:textId="77777777" w:rsidR="008D770E" w:rsidRPr="00035433" w:rsidRDefault="000608E0" w:rsidP="008D770E">
      <w:pPr>
        <w:pStyle w:val="ListParagraph"/>
        <w:numPr>
          <w:ilvl w:val="1"/>
          <w:numId w:val="9"/>
        </w:numPr>
        <w:ind w:left="2127" w:hanging="709"/>
        <w:rPr>
          <w:b/>
          <w:bCs/>
          <w:sz w:val="32"/>
          <w:szCs w:val="32"/>
        </w:rPr>
      </w:pPr>
      <w:hyperlink w:anchor="ELECTRICALEQUIPMENT" w:history="1">
        <w:r w:rsidR="009816CD" w:rsidRPr="00035433">
          <w:rPr>
            <w:rStyle w:val="Hyperlink"/>
            <w:b/>
            <w:bCs/>
            <w:color w:val="auto"/>
            <w:sz w:val="32"/>
            <w:szCs w:val="32"/>
          </w:rPr>
          <w:t>Elektrische Einrichtungen</w:t>
        </w:r>
      </w:hyperlink>
    </w:p>
    <w:p w14:paraId="7F47C03F" w14:textId="63F02738" w:rsidR="00BD621C" w:rsidRPr="00035433" w:rsidRDefault="000608E0" w:rsidP="008D770E">
      <w:pPr>
        <w:pStyle w:val="ListParagraph"/>
        <w:numPr>
          <w:ilvl w:val="1"/>
          <w:numId w:val="9"/>
        </w:numPr>
        <w:ind w:left="2127" w:hanging="709"/>
        <w:rPr>
          <w:b/>
          <w:bCs/>
          <w:sz w:val="32"/>
          <w:szCs w:val="32"/>
        </w:rPr>
      </w:pPr>
      <w:hyperlink w:anchor="FIREPROTECTIONMANAGEMENT" w:history="1">
        <w:r w:rsidR="009816CD" w:rsidRPr="00035433">
          <w:rPr>
            <w:rStyle w:val="Hyperlink"/>
            <w:b/>
            <w:bCs/>
            <w:color w:val="auto"/>
            <w:sz w:val="32"/>
            <w:szCs w:val="32"/>
          </w:rPr>
          <w:t>Brandschutzmanagement</w:t>
        </w:r>
      </w:hyperlink>
    </w:p>
    <w:p w14:paraId="61FCF14D" w14:textId="77777777" w:rsidR="00DF54D8" w:rsidRPr="00035433" w:rsidRDefault="007570F6" w:rsidP="007B0389">
      <w:pPr>
        <w:pStyle w:val="ListParagraph"/>
        <w:numPr>
          <w:ilvl w:val="0"/>
          <w:numId w:val="6"/>
        </w:numPr>
        <w:rPr>
          <w:b/>
          <w:bCs/>
          <w:sz w:val="32"/>
          <w:szCs w:val="32"/>
        </w:rPr>
      </w:pPr>
      <w:r w:rsidRPr="00035433">
        <w:rPr>
          <w:b/>
          <w:bCs/>
          <w:sz w:val="32"/>
          <w:szCs w:val="32"/>
        </w:rPr>
        <w:tab/>
      </w:r>
      <w:hyperlink w:anchor="BULKHANDLINGANDSTORAGE" w:history="1">
        <w:r w:rsidRPr="00035433">
          <w:rPr>
            <w:rStyle w:val="Hyperlink"/>
            <w:b/>
            <w:bCs/>
            <w:color w:val="auto"/>
            <w:sz w:val="32"/>
            <w:szCs w:val="32"/>
          </w:rPr>
          <w:t>Handhabung und Lagerung von Schüttgut</w:t>
        </w:r>
      </w:hyperlink>
    </w:p>
    <w:p w14:paraId="52E10DB6" w14:textId="77777777" w:rsidR="00DF54D8" w:rsidRPr="00035433" w:rsidRDefault="000608E0" w:rsidP="00DF54D8">
      <w:pPr>
        <w:pStyle w:val="ListParagraph"/>
        <w:numPr>
          <w:ilvl w:val="1"/>
          <w:numId w:val="8"/>
        </w:numPr>
        <w:ind w:hanging="382"/>
        <w:rPr>
          <w:b/>
          <w:bCs/>
          <w:sz w:val="32"/>
          <w:szCs w:val="32"/>
        </w:rPr>
      </w:pPr>
      <w:hyperlink w:anchor="GENERALREQUIREMENTS" w:history="1">
        <w:r w:rsidR="009816CD" w:rsidRPr="00035433">
          <w:rPr>
            <w:rStyle w:val="Hyperlink"/>
            <w:b/>
            <w:bCs/>
            <w:color w:val="auto"/>
            <w:sz w:val="32"/>
            <w:szCs w:val="32"/>
          </w:rPr>
          <w:t>Allgemeine Anforderungen</w:t>
        </w:r>
      </w:hyperlink>
    </w:p>
    <w:p w14:paraId="280113FE" w14:textId="77777777" w:rsidR="00305CC6" w:rsidRPr="00035433" w:rsidRDefault="000608E0" w:rsidP="00305CC6">
      <w:pPr>
        <w:pStyle w:val="ListParagraph"/>
        <w:numPr>
          <w:ilvl w:val="1"/>
          <w:numId w:val="8"/>
        </w:numPr>
        <w:ind w:hanging="382"/>
        <w:rPr>
          <w:b/>
          <w:bCs/>
          <w:sz w:val="32"/>
          <w:szCs w:val="32"/>
        </w:rPr>
      </w:pPr>
      <w:hyperlink w:anchor="TANKSANDFITTINGS" w:history="1">
        <w:r w:rsidR="009816CD" w:rsidRPr="00035433">
          <w:rPr>
            <w:rStyle w:val="Hyperlink"/>
            <w:b/>
            <w:bCs/>
            <w:color w:val="auto"/>
            <w:sz w:val="32"/>
            <w:szCs w:val="32"/>
          </w:rPr>
          <w:t>Tanks und Anschlüsse</w:t>
        </w:r>
      </w:hyperlink>
    </w:p>
    <w:p w14:paraId="29C6E281" w14:textId="77777777" w:rsidR="00305CC6" w:rsidRPr="00035433" w:rsidRDefault="000608E0" w:rsidP="00305CC6">
      <w:pPr>
        <w:pStyle w:val="ListParagraph"/>
        <w:numPr>
          <w:ilvl w:val="1"/>
          <w:numId w:val="8"/>
        </w:numPr>
        <w:ind w:hanging="382"/>
        <w:rPr>
          <w:b/>
          <w:bCs/>
          <w:sz w:val="32"/>
          <w:szCs w:val="32"/>
        </w:rPr>
      </w:pPr>
      <w:hyperlink w:anchor="PIPELINES" w:history="1">
        <w:r w:rsidR="009816CD" w:rsidRPr="00035433">
          <w:rPr>
            <w:rStyle w:val="Hyperlink"/>
            <w:b/>
            <w:bCs/>
            <w:color w:val="auto"/>
            <w:sz w:val="32"/>
            <w:szCs w:val="32"/>
          </w:rPr>
          <w:t>Rohrleitungen</w:t>
        </w:r>
      </w:hyperlink>
    </w:p>
    <w:p w14:paraId="69436899" w14:textId="77777777" w:rsidR="00305CC6" w:rsidRPr="00035433" w:rsidRDefault="000608E0" w:rsidP="00305CC6">
      <w:pPr>
        <w:pStyle w:val="ListParagraph"/>
        <w:numPr>
          <w:ilvl w:val="1"/>
          <w:numId w:val="8"/>
        </w:numPr>
        <w:ind w:hanging="382"/>
        <w:rPr>
          <w:b/>
          <w:bCs/>
          <w:sz w:val="32"/>
          <w:szCs w:val="32"/>
        </w:rPr>
      </w:pPr>
      <w:hyperlink w:anchor="ABOVEGROUNDTANKS" w:history="1">
        <w:r w:rsidR="009816CD" w:rsidRPr="00035433">
          <w:rPr>
            <w:rStyle w:val="Hyperlink"/>
            <w:b/>
            <w:bCs/>
            <w:color w:val="auto"/>
            <w:sz w:val="32"/>
            <w:szCs w:val="32"/>
          </w:rPr>
          <w:t>Oberirdische Tanks</w:t>
        </w:r>
      </w:hyperlink>
    </w:p>
    <w:p w14:paraId="3F2E49E7" w14:textId="77777777" w:rsidR="00305CC6" w:rsidRPr="00035433" w:rsidRDefault="000608E0" w:rsidP="00305CC6">
      <w:pPr>
        <w:pStyle w:val="ListParagraph"/>
        <w:numPr>
          <w:ilvl w:val="1"/>
          <w:numId w:val="8"/>
        </w:numPr>
        <w:ind w:hanging="382"/>
        <w:rPr>
          <w:b/>
          <w:bCs/>
          <w:sz w:val="32"/>
          <w:szCs w:val="32"/>
        </w:rPr>
      </w:pPr>
      <w:hyperlink w:anchor="UNDERGROUNDTANKS" w:history="1">
        <w:r w:rsidR="009816CD" w:rsidRPr="00035433">
          <w:rPr>
            <w:rStyle w:val="Hyperlink"/>
            <w:b/>
            <w:bCs/>
            <w:color w:val="auto"/>
            <w:sz w:val="32"/>
            <w:szCs w:val="32"/>
          </w:rPr>
          <w:t>Unterirdische Tanks</w:t>
        </w:r>
      </w:hyperlink>
    </w:p>
    <w:p w14:paraId="49C2F71C" w14:textId="77777777" w:rsidR="00305CC6" w:rsidRPr="00035433" w:rsidRDefault="000608E0" w:rsidP="00305CC6">
      <w:pPr>
        <w:pStyle w:val="ListParagraph"/>
        <w:numPr>
          <w:ilvl w:val="1"/>
          <w:numId w:val="8"/>
        </w:numPr>
        <w:ind w:hanging="382"/>
        <w:rPr>
          <w:b/>
          <w:bCs/>
          <w:sz w:val="32"/>
          <w:szCs w:val="32"/>
        </w:rPr>
      </w:pPr>
      <w:hyperlink w:anchor="UNLOADINGOPERATIONS" w:history="1">
        <w:r w:rsidR="009816CD" w:rsidRPr="00035433">
          <w:rPr>
            <w:rStyle w:val="Hyperlink"/>
            <w:b/>
            <w:bCs/>
            <w:color w:val="auto"/>
            <w:sz w:val="32"/>
            <w:szCs w:val="32"/>
          </w:rPr>
          <w:t>Entladevorgänge</w:t>
        </w:r>
      </w:hyperlink>
    </w:p>
    <w:p w14:paraId="2DF89D56" w14:textId="77777777" w:rsidR="002809CC" w:rsidRPr="00035433" w:rsidRDefault="00F407E1" w:rsidP="002809CC">
      <w:pPr>
        <w:pStyle w:val="ListParagraph"/>
        <w:numPr>
          <w:ilvl w:val="1"/>
          <w:numId w:val="8"/>
        </w:numPr>
        <w:ind w:hanging="382"/>
        <w:rPr>
          <w:b/>
          <w:bCs/>
          <w:sz w:val="32"/>
          <w:szCs w:val="32"/>
        </w:rPr>
      </w:pPr>
      <w:r w:rsidRPr="00035433">
        <w:rPr>
          <w:b/>
          <w:bCs/>
          <w:sz w:val="32"/>
          <w:szCs w:val="32"/>
        </w:rPr>
        <w:t>Stoffe mit hoher Viskosität oder Feststoffe bei Umgebungstemperaturen</w:t>
      </w:r>
    </w:p>
    <w:p w14:paraId="6CA6ACB2" w14:textId="77777777" w:rsidR="002809CC" w:rsidRPr="00035433" w:rsidRDefault="000608E0" w:rsidP="002809CC">
      <w:pPr>
        <w:pStyle w:val="ListParagraph"/>
        <w:numPr>
          <w:ilvl w:val="1"/>
          <w:numId w:val="8"/>
        </w:numPr>
        <w:ind w:hanging="382"/>
        <w:rPr>
          <w:b/>
          <w:bCs/>
          <w:sz w:val="32"/>
          <w:szCs w:val="32"/>
        </w:rPr>
      </w:pPr>
      <w:hyperlink w:anchor="TOPLOADING" w:history="1">
        <w:r w:rsidR="009816CD" w:rsidRPr="00035433">
          <w:rPr>
            <w:rStyle w:val="Hyperlink"/>
            <w:b/>
            <w:bCs/>
            <w:color w:val="auto"/>
            <w:sz w:val="32"/>
            <w:szCs w:val="32"/>
          </w:rPr>
          <w:t>Beladung von oben</w:t>
        </w:r>
      </w:hyperlink>
    </w:p>
    <w:p w14:paraId="721DA541" w14:textId="33A56F2C" w:rsidR="00AA5515" w:rsidRPr="00035433" w:rsidRDefault="000608E0" w:rsidP="002809CC">
      <w:pPr>
        <w:pStyle w:val="ListParagraph"/>
        <w:numPr>
          <w:ilvl w:val="1"/>
          <w:numId w:val="8"/>
        </w:numPr>
        <w:ind w:hanging="382"/>
        <w:rPr>
          <w:b/>
          <w:bCs/>
          <w:sz w:val="32"/>
          <w:szCs w:val="32"/>
        </w:rPr>
      </w:pPr>
      <w:hyperlink w:anchor="BOTTOMLOADING" w:history="1">
        <w:r w:rsidR="009816CD" w:rsidRPr="00035433">
          <w:rPr>
            <w:rStyle w:val="Hyperlink"/>
            <w:b/>
            <w:bCs/>
            <w:color w:val="auto"/>
            <w:sz w:val="32"/>
            <w:szCs w:val="32"/>
          </w:rPr>
          <w:t>Beladung am Boden</w:t>
        </w:r>
      </w:hyperlink>
    </w:p>
    <w:p w14:paraId="270B6C96" w14:textId="76F335D4" w:rsidR="00BD376E" w:rsidRPr="00035433" w:rsidRDefault="00301BFA" w:rsidP="00A17FD2">
      <w:pPr>
        <w:pStyle w:val="ListParagraph"/>
        <w:numPr>
          <w:ilvl w:val="0"/>
          <w:numId w:val="6"/>
        </w:numPr>
        <w:rPr>
          <w:b/>
          <w:bCs/>
          <w:sz w:val="32"/>
          <w:szCs w:val="32"/>
        </w:rPr>
      </w:pPr>
      <w:r w:rsidRPr="00035433">
        <w:rPr>
          <w:b/>
          <w:bCs/>
          <w:sz w:val="32"/>
          <w:szCs w:val="32"/>
        </w:rPr>
        <w:t xml:space="preserve"> </w:t>
      </w:r>
      <w:r w:rsidRPr="00035433">
        <w:rPr>
          <w:b/>
          <w:bCs/>
          <w:sz w:val="32"/>
          <w:szCs w:val="32"/>
        </w:rPr>
        <w:tab/>
      </w:r>
      <w:hyperlink w:anchor="IBCDRUMSMALLPACKFILLINGANDBLEND" w:history="1">
        <w:r w:rsidRPr="00035433">
          <w:rPr>
            <w:rStyle w:val="Hyperlink"/>
            <w:b/>
            <w:bCs/>
            <w:color w:val="auto"/>
            <w:sz w:val="32"/>
            <w:szCs w:val="32"/>
          </w:rPr>
          <w:t>Füll- und Mischvorgänge bei IBCs, Fässern und Kleinpackungen</w:t>
        </w:r>
      </w:hyperlink>
    </w:p>
    <w:p w14:paraId="56142EA0" w14:textId="77777777" w:rsidR="007B1F53" w:rsidRPr="00035433" w:rsidRDefault="002611C4" w:rsidP="007B1F53">
      <w:pPr>
        <w:pStyle w:val="ListParagraph"/>
        <w:numPr>
          <w:ilvl w:val="0"/>
          <w:numId w:val="6"/>
        </w:numPr>
        <w:rPr>
          <w:b/>
          <w:bCs/>
          <w:sz w:val="32"/>
          <w:szCs w:val="32"/>
        </w:rPr>
      </w:pPr>
      <w:r w:rsidRPr="00035433">
        <w:rPr>
          <w:b/>
          <w:bCs/>
          <w:sz w:val="32"/>
          <w:szCs w:val="32"/>
        </w:rPr>
        <w:t xml:space="preserve"> </w:t>
      </w:r>
      <w:r w:rsidRPr="00035433">
        <w:rPr>
          <w:b/>
          <w:bCs/>
          <w:sz w:val="32"/>
          <w:szCs w:val="32"/>
        </w:rPr>
        <w:tab/>
      </w:r>
      <w:hyperlink w:anchor="PACKEDPRODUCTHANDLINGANDSTORAGE" w:history="1">
        <w:r w:rsidRPr="00035433">
          <w:rPr>
            <w:rStyle w:val="Hyperlink"/>
            <w:b/>
            <w:bCs/>
            <w:color w:val="auto"/>
            <w:sz w:val="32"/>
            <w:szCs w:val="32"/>
          </w:rPr>
          <w:t>Handhabung und Lagerung verpackter Produkte</w:t>
        </w:r>
      </w:hyperlink>
    </w:p>
    <w:p w14:paraId="2C7D852E" w14:textId="77777777" w:rsidR="007B1F53" w:rsidRPr="00035433" w:rsidRDefault="000608E0" w:rsidP="007B1F53">
      <w:pPr>
        <w:pStyle w:val="ListParagraph"/>
        <w:numPr>
          <w:ilvl w:val="1"/>
          <w:numId w:val="10"/>
        </w:numPr>
        <w:ind w:hanging="382"/>
        <w:rPr>
          <w:b/>
          <w:bCs/>
          <w:sz w:val="32"/>
          <w:szCs w:val="32"/>
        </w:rPr>
      </w:pPr>
      <w:hyperlink w:anchor="GENERAL" w:history="1">
        <w:r w:rsidR="009816CD" w:rsidRPr="00035433">
          <w:rPr>
            <w:rStyle w:val="Hyperlink"/>
            <w:b/>
            <w:bCs/>
            <w:color w:val="auto"/>
            <w:sz w:val="32"/>
            <w:szCs w:val="32"/>
          </w:rPr>
          <w:t>Allgemein</w:t>
        </w:r>
      </w:hyperlink>
    </w:p>
    <w:p w14:paraId="3FFFBB36" w14:textId="77777777" w:rsidR="007B1F53" w:rsidRPr="00035433" w:rsidRDefault="000608E0" w:rsidP="007B1F53">
      <w:pPr>
        <w:pStyle w:val="ListParagraph"/>
        <w:numPr>
          <w:ilvl w:val="1"/>
          <w:numId w:val="10"/>
        </w:numPr>
        <w:ind w:hanging="382"/>
        <w:rPr>
          <w:b/>
          <w:bCs/>
          <w:sz w:val="32"/>
          <w:szCs w:val="32"/>
        </w:rPr>
      </w:pPr>
      <w:hyperlink w:anchor="WAREHOUSE" w:history="1">
        <w:r w:rsidR="009816CD" w:rsidRPr="00035433">
          <w:rPr>
            <w:rStyle w:val="Hyperlink"/>
            <w:b/>
            <w:bCs/>
            <w:color w:val="auto"/>
            <w:sz w:val="32"/>
            <w:szCs w:val="32"/>
          </w:rPr>
          <w:t>Lager</w:t>
        </w:r>
      </w:hyperlink>
    </w:p>
    <w:p w14:paraId="140B6D47" w14:textId="33899401" w:rsidR="00D65F7B" w:rsidRPr="00035433" w:rsidRDefault="000608E0" w:rsidP="007B1F53">
      <w:pPr>
        <w:pStyle w:val="ListParagraph"/>
        <w:numPr>
          <w:ilvl w:val="1"/>
          <w:numId w:val="10"/>
        </w:numPr>
        <w:ind w:hanging="382"/>
        <w:rPr>
          <w:b/>
          <w:bCs/>
          <w:sz w:val="32"/>
          <w:szCs w:val="32"/>
        </w:rPr>
      </w:pPr>
      <w:hyperlink w:anchor="LOADINGPACKAGEDPRODUCTS" w:history="1">
        <w:r w:rsidR="009816CD" w:rsidRPr="00035433">
          <w:rPr>
            <w:rStyle w:val="Hyperlink"/>
            <w:b/>
            <w:bCs/>
            <w:color w:val="auto"/>
            <w:sz w:val="32"/>
            <w:szCs w:val="32"/>
          </w:rPr>
          <w:t>Verladung verpackter Produkte</w:t>
        </w:r>
      </w:hyperlink>
    </w:p>
    <w:p w14:paraId="64536B91" w14:textId="3B938CE2" w:rsidR="00543D10" w:rsidRPr="00035433" w:rsidRDefault="001A5A36" w:rsidP="00543D10">
      <w:pPr>
        <w:pStyle w:val="ListParagraph"/>
        <w:numPr>
          <w:ilvl w:val="0"/>
          <w:numId w:val="6"/>
        </w:numPr>
        <w:rPr>
          <w:b/>
          <w:bCs/>
          <w:sz w:val="32"/>
          <w:szCs w:val="32"/>
        </w:rPr>
      </w:pPr>
      <w:r w:rsidRPr="00035433">
        <w:rPr>
          <w:b/>
          <w:bCs/>
          <w:sz w:val="32"/>
          <w:szCs w:val="32"/>
        </w:rPr>
        <w:t xml:space="preserve"> </w:t>
      </w:r>
      <w:r w:rsidRPr="00035433">
        <w:rPr>
          <w:b/>
          <w:bCs/>
          <w:sz w:val="32"/>
          <w:szCs w:val="32"/>
        </w:rPr>
        <w:tab/>
      </w:r>
      <w:hyperlink w:anchor="SecurityinWarehousing" w:history="1">
        <w:r w:rsidRPr="00035433">
          <w:rPr>
            <w:rStyle w:val="Hyperlink"/>
            <w:b/>
            <w:bCs/>
            <w:color w:val="auto"/>
            <w:sz w:val="32"/>
            <w:szCs w:val="32"/>
          </w:rPr>
          <w:t>Sicherheit im Lager</w:t>
        </w:r>
      </w:hyperlink>
    </w:p>
    <w:p w14:paraId="3F5D259C" w14:textId="77777777" w:rsidR="00A36880" w:rsidRPr="00035433" w:rsidRDefault="00C176F5" w:rsidP="00A36880">
      <w:pPr>
        <w:pStyle w:val="ListParagraph"/>
        <w:numPr>
          <w:ilvl w:val="0"/>
          <w:numId w:val="6"/>
        </w:numPr>
        <w:ind w:left="1400" w:hanging="680"/>
        <w:rPr>
          <w:b/>
          <w:bCs/>
          <w:sz w:val="32"/>
          <w:szCs w:val="32"/>
        </w:rPr>
      </w:pPr>
      <w:r w:rsidRPr="00035433">
        <w:rPr>
          <w:b/>
          <w:bCs/>
          <w:sz w:val="32"/>
          <w:szCs w:val="32"/>
        </w:rPr>
        <w:tab/>
      </w:r>
      <w:hyperlink w:anchor="BaggingandordebaggingandorPacking" w:history="1">
        <w:r w:rsidRPr="00035433">
          <w:rPr>
            <w:rStyle w:val="Hyperlink"/>
            <w:b/>
            <w:bCs/>
            <w:color w:val="auto"/>
            <w:sz w:val="32"/>
            <w:szCs w:val="32"/>
          </w:rPr>
          <w:t>Einsacken und/oder Verpacken fester Produkte (Säcke, Big Bags und/oder Octabins)</w:t>
        </w:r>
      </w:hyperlink>
    </w:p>
    <w:p w14:paraId="77044EAE" w14:textId="77777777" w:rsidR="00A36880" w:rsidRPr="00035433" w:rsidRDefault="000608E0" w:rsidP="00A36880">
      <w:pPr>
        <w:pStyle w:val="ListParagraph"/>
        <w:numPr>
          <w:ilvl w:val="1"/>
          <w:numId w:val="11"/>
        </w:numPr>
        <w:rPr>
          <w:b/>
          <w:bCs/>
          <w:sz w:val="32"/>
          <w:szCs w:val="32"/>
        </w:rPr>
      </w:pPr>
      <w:hyperlink w:anchor="General2" w:history="1">
        <w:r w:rsidR="009816CD" w:rsidRPr="00035433">
          <w:rPr>
            <w:rStyle w:val="Hyperlink"/>
            <w:b/>
            <w:bCs/>
            <w:color w:val="auto"/>
            <w:sz w:val="32"/>
            <w:szCs w:val="32"/>
          </w:rPr>
          <w:t>Allgemein</w:t>
        </w:r>
      </w:hyperlink>
    </w:p>
    <w:p w14:paraId="5F9B649D" w14:textId="77777777" w:rsidR="00A36880" w:rsidRPr="00035433" w:rsidRDefault="000608E0" w:rsidP="00A36880">
      <w:pPr>
        <w:pStyle w:val="ListParagraph"/>
        <w:numPr>
          <w:ilvl w:val="1"/>
          <w:numId w:val="11"/>
        </w:numPr>
        <w:rPr>
          <w:b/>
          <w:bCs/>
          <w:sz w:val="32"/>
          <w:szCs w:val="32"/>
        </w:rPr>
      </w:pPr>
      <w:hyperlink w:anchor="Equipment" w:history="1">
        <w:r w:rsidR="009816CD" w:rsidRPr="00035433">
          <w:rPr>
            <w:rStyle w:val="Hyperlink"/>
            <w:b/>
            <w:bCs/>
            <w:color w:val="auto"/>
            <w:sz w:val="32"/>
            <w:szCs w:val="32"/>
          </w:rPr>
          <w:t>Ausrüstung</w:t>
        </w:r>
      </w:hyperlink>
    </w:p>
    <w:p w14:paraId="74976599" w14:textId="77777777" w:rsidR="005A038B" w:rsidRPr="00035433" w:rsidRDefault="000608E0" w:rsidP="005A038B">
      <w:pPr>
        <w:pStyle w:val="ListParagraph"/>
        <w:numPr>
          <w:ilvl w:val="1"/>
          <w:numId w:val="11"/>
        </w:numPr>
        <w:rPr>
          <w:b/>
          <w:bCs/>
          <w:sz w:val="32"/>
          <w:szCs w:val="32"/>
        </w:rPr>
      </w:pPr>
      <w:hyperlink w:anchor="Environment" w:history="1">
        <w:r w:rsidR="009816CD" w:rsidRPr="00035433">
          <w:rPr>
            <w:rStyle w:val="Hyperlink"/>
            <w:b/>
            <w:bCs/>
            <w:color w:val="auto"/>
            <w:sz w:val="32"/>
            <w:szCs w:val="32"/>
          </w:rPr>
          <w:t>Umwelt</w:t>
        </w:r>
      </w:hyperlink>
    </w:p>
    <w:p w14:paraId="4CB8D982" w14:textId="2BD063F5" w:rsidR="004A292B" w:rsidRPr="00035433" w:rsidRDefault="000608E0" w:rsidP="005A038B">
      <w:pPr>
        <w:pStyle w:val="ListParagraph"/>
        <w:numPr>
          <w:ilvl w:val="1"/>
          <w:numId w:val="11"/>
        </w:numPr>
        <w:rPr>
          <w:b/>
          <w:bCs/>
          <w:sz w:val="32"/>
          <w:szCs w:val="32"/>
        </w:rPr>
      </w:pPr>
      <w:hyperlink w:anchor="Operations" w:history="1">
        <w:r w:rsidR="009816CD" w:rsidRPr="00035433">
          <w:rPr>
            <w:rStyle w:val="Hyperlink"/>
            <w:b/>
            <w:bCs/>
            <w:color w:val="auto"/>
            <w:sz w:val="32"/>
            <w:szCs w:val="32"/>
          </w:rPr>
          <w:t>Betrieb</w:t>
        </w:r>
      </w:hyperlink>
    </w:p>
    <w:p w14:paraId="68A1B1F6" w14:textId="36456223" w:rsidR="008B6260" w:rsidRPr="00035433" w:rsidRDefault="008B6260" w:rsidP="008B6260">
      <w:pPr>
        <w:pStyle w:val="ListParagraph"/>
        <w:numPr>
          <w:ilvl w:val="0"/>
          <w:numId w:val="6"/>
        </w:numPr>
        <w:rPr>
          <w:b/>
          <w:bCs/>
          <w:sz w:val="32"/>
          <w:szCs w:val="32"/>
        </w:rPr>
      </w:pPr>
      <w:r w:rsidRPr="00035433">
        <w:rPr>
          <w:b/>
          <w:bCs/>
          <w:sz w:val="32"/>
          <w:szCs w:val="32"/>
        </w:rPr>
        <w:t xml:space="preserve"> </w:t>
      </w:r>
      <w:r w:rsidRPr="00035433">
        <w:rPr>
          <w:b/>
          <w:bCs/>
          <w:sz w:val="32"/>
          <w:szCs w:val="32"/>
        </w:rPr>
        <w:tab/>
      </w:r>
      <w:hyperlink w:anchor="OwnVehicleTransportOperations" w:history="1">
        <w:r w:rsidRPr="00035433">
          <w:rPr>
            <w:rStyle w:val="Hyperlink"/>
            <w:b/>
            <w:bCs/>
            <w:color w:val="auto"/>
            <w:sz w:val="32"/>
            <w:szCs w:val="32"/>
          </w:rPr>
          <w:t>Transportvorgänge mit eigenen Fahrzeugen</w:t>
        </w:r>
      </w:hyperlink>
    </w:p>
    <w:p w14:paraId="1ED2BAF3" w14:textId="1F8178B8" w:rsidR="009024C4" w:rsidRPr="00035433" w:rsidRDefault="00123732" w:rsidP="00123732">
      <w:pPr>
        <w:pStyle w:val="ListParagraph"/>
        <w:numPr>
          <w:ilvl w:val="0"/>
          <w:numId w:val="6"/>
        </w:numPr>
        <w:rPr>
          <w:b/>
          <w:bCs/>
          <w:sz w:val="32"/>
          <w:szCs w:val="32"/>
        </w:rPr>
      </w:pPr>
      <w:r w:rsidRPr="00035433">
        <w:rPr>
          <w:b/>
          <w:bCs/>
          <w:sz w:val="32"/>
          <w:szCs w:val="32"/>
        </w:rPr>
        <w:t xml:space="preserve"> </w:t>
      </w:r>
      <w:r w:rsidRPr="00035433">
        <w:rPr>
          <w:b/>
          <w:bCs/>
          <w:sz w:val="32"/>
          <w:szCs w:val="32"/>
        </w:rPr>
        <w:tab/>
      </w:r>
      <w:hyperlink w:anchor="Transportofdryproductsincludingplastics" w:history="1">
        <w:r w:rsidRPr="00035433">
          <w:rPr>
            <w:rStyle w:val="Hyperlink"/>
            <w:b/>
            <w:bCs/>
            <w:color w:val="auto"/>
            <w:sz w:val="32"/>
            <w:szCs w:val="32"/>
          </w:rPr>
          <w:t>Transport von Trockenprodukten, einschließlich Kunststoffen und Polymeren</w:t>
        </w:r>
      </w:hyperlink>
      <w:r w:rsidRPr="00035433">
        <w:rPr>
          <w:b/>
          <w:bCs/>
          <w:sz w:val="32"/>
          <w:szCs w:val="32"/>
        </w:rPr>
        <w:t xml:space="preserve"> </w:t>
      </w:r>
    </w:p>
    <w:p w14:paraId="4500E1EB" w14:textId="78B8B3C7" w:rsidR="002127EC" w:rsidRPr="00035433" w:rsidRDefault="002127EC" w:rsidP="002127EC">
      <w:pPr>
        <w:pStyle w:val="ListParagraph"/>
        <w:numPr>
          <w:ilvl w:val="0"/>
          <w:numId w:val="6"/>
        </w:numPr>
        <w:rPr>
          <w:b/>
          <w:bCs/>
          <w:sz w:val="32"/>
          <w:szCs w:val="32"/>
        </w:rPr>
      </w:pPr>
      <w:r w:rsidRPr="00035433">
        <w:rPr>
          <w:b/>
          <w:bCs/>
          <w:sz w:val="32"/>
          <w:szCs w:val="32"/>
        </w:rPr>
        <w:t xml:space="preserve"> </w:t>
      </w:r>
      <w:r w:rsidRPr="00035433">
        <w:rPr>
          <w:b/>
          <w:bCs/>
          <w:sz w:val="32"/>
          <w:szCs w:val="32"/>
        </w:rPr>
        <w:tab/>
      </w:r>
      <w:hyperlink w:anchor="WaterDischargesandEffluentTreatment" w:history="1">
        <w:r w:rsidRPr="00035433">
          <w:rPr>
            <w:rStyle w:val="Hyperlink"/>
            <w:b/>
            <w:bCs/>
            <w:color w:val="auto"/>
            <w:sz w:val="32"/>
            <w:szCs w:val="32"/>
          </w:rPr>
          <w:t>Wasserableitung und Abwasserbehandlung</w:t>
        </w:r>
      </w:hyperlink>
    </w:p>
    <w:p w14:paraId="768DA582" w14:textId="77777777" w:rsidR="005A038B" w:rsidRPr="00035433" w:rsidRDefault="005A038B" w:rsidP="005A038B">
      <w:pPr>
        <w:pStyle w:val="ListParagraph"/>
        <w:ind w:left="1080"/>
        <w:rPr>
          <w:b/>
          <w:bCs/>
          <w:sz w:val="32"/>
          <w:szCs w:val="32"/>
        </w:rPr>
      </w:pPr>
    </w:p>
    <w:p w14:paraId="07DAF040" w14:textId="77777777" w:rsidR="005A038B" w:rsidRPr="00035433" w:rsidRDefault="005A038B" w:rsidP="005A038B">
      <w:pPr>
        <w:pStyle w:val="ListParagraph"/>
        <w:ind w:left="1080"/>
        <w:rPr>
          <w:b/>
          <w:bCs/>
          <w:color w:val="0070C0"/>
          <w:sz w:val="32"/>
          <w:szCs w:val="32"/>
        </w:rPr>
      </w:pPr>
    </w:p>
    <w:p w14:paraId="0B40D92F" w14:textId="77777777" w:rsidR="00521E8A" w:rsidRPr="00035433" w:rsidRDefault="000608E0" w:rsidP="005A038B">
      <w:pPr>
        <w:pStyle w:val="ListParagraph"/>
        <w:numPr>
          <w:ilvl w:val="0"/>
          <w:numId w:val="6"/>
        </w:numPr>
        <w:rPr>
          <w:b/>
          <w:bCs/>
          <w:color w:val="0070C0"/>
          <w:sz w:val="32"/>
          <w:szCs w:val="32"/>
        </w:rPr>
      </w:pPr>
      <w:hyperlink w:anchor="Measurementandmanagementofgreenhousegas" w:history="1">
        <w:r w:rsidR="009816CD" w:rsidRPr="00035433">
          <w:rPr>
            <w:rStyle w:val="Hyperlink"/>
            <w:b/>
            <w:bCs/>
            <w:color w:val="0070C0"/>
            <w:sz w:val="32"/>
            <w:szCs w:val="32"/>
          </w:rPr>
          <w:t>Messung von und Umgang mit Treibhausgasemissionen (THG)</w:t>
        </w:r>
      </w:hyperlink>
    </w:p>
    <w:p w14:paraId="1955FE6A" w14:textId="77777777" w:rsidR="00521E8A" w:rsidRPr="00035433" w:rsidRDefault="000608E0" w:rsidP="00521E8A">
      <w:pPr>
        <w:pStyle w:val="ListParagraph"/>
        <w:numPr>
          <w:ilvl w:val="1"/>
          <w:numId w:val="12"/>
        </w:numPr>
        <w:ind w:hanging="382"/>
        <w:rPr>
          <w:b/>
          <w:bCs/>
          <w:color w:val="0070C0"/>
          <w:sz w:val="32"/>
          <w:szCs w:val="32"/>
        </w:rPr>
      </w:pPr>
      <w:hyperlink w:anchor="Scope1Emissionmeasurementoffuelconsumed" w:history="1">
        <w:r w:rsidR="009816CD" w:rsidRPr="00035433">
          <w:rPr>
            <w:rStyle w:val="Hyperlink"/>
            <w:b/>
            <w:bCs/>
            <w:color w:val="0070C0"/>
            <w:sz w:val="32"/>
            <w:szCs w:val="32"/>
          </w:rPr>
          <w:t>Scope 1:</w:t>
        </w:r>
      </w:hyperlink>
      <w:hyperlink w:anchor="Scope1Emissionmeasurementoffuelconsumed" w:history="1">
        <w:r w:rsidR="009816CD" w:rsidRPr="00035433">
          <w:rPr>
            <w:rStyle w:val="Hyperlink"/>
            <w:b/>
            <w:bCs/>
            <w:color w:val="0070C0"/>
            <w:sz w:val="32"/>
            <w:szCs w:val="32"/>
          </w:rPr>
          <w:t xml:space="preserve"> Messung der Emissionen aus verbrauchten Kraftstoffen</w:t>
        </w:r>
      </w:hyperlink>
    </w:p>
    <w:p w14:paraId="2A70EE32" w14:textId="77777777" w:rsidR="00521E8A" w:rsidRPr="00035433" w:rsidRDefault="000608E0" w:rsidP="00521E8A">
      <w:pPr>
        <w:pStyle w:val="ListParagraph"/>
        <w:numPr>
          <w:ilvl w:val="1"/>
          <w:numId w:val="12"/>
        </w:numPr>
        <w:ind w:hanging="382"/>
        <w:rPr>
          <w:b/>
          <w:bCs/>
          <w:color w:val="0070C0"/>
          <w:sz w:val="32"/>
          <w:szCs w:val="32"/>
        </w:rPr>
      </w:pPr>
      <w:hyperlink w:anchor="Scope2Emissionsfromelectricity" w:history="1">
        <w:r w:rsidR="009816CD" w:rsidRPr="00035433">
          <w:rPr>
            <w:rStyle w:val="Hyperlink"/>
            <w:b/>
            <w:bCs/>
            <w:color w:val="0070C0"/>
            <w:sz w:val="32"/>
            <w:szCs w:val="32"/>
          </w:rPr>
          <w:t>Scope 2:</w:t>
        </w:r>
      </w:hyperlink>
      <w:hyperlink w:anchor="Scope2Emissionsfromelectricity" w:history="1">
        <w:r w:rsidR="009816CD" w:rsidRPr="00035433">
          <w:rPr>
            <w:rStyle w:val="Hyperlink"/>
            <w:b/>
            <w:bCs/>
            <w:color w:val="0070C0"/>
            <w:sz w:val="32"/>
            <w:szCs w:val="32"/>
          </w:rPr>
          <w:t xml:space="preserve"> Emissionen aus der Stromerzeugung</w:t>
        </w:r>
      </w:hyperlink>
      <w:r w:rsidR="009816CD" w:rsidRPr="00035433">
        <w:rPr>
          <w:b/>
          <w:bCs/>
          <w:color w:val="0070C0"/>
          <w:sz w:val="32"/>
          <w:szCs w:val="32"/>
        </w:rPr>
        <w:t xml:space="preserve"> </w:t>
      </w:r>
    </w:p>
    <w:p w14:paraId="7B653BF7" w14:textId="77777777" w:rsidR="00D8741E" w:rsidRPr="00035433" w:rsidRDefault="000608E0" w:rsidP="00D8741E">
      <w:pPr>
        <w:pStyle w:val="ListParagraph"/>
        <w:numPr>
          <w:ilvl w:val="1"/>
          <w:numId w:val="12"/>
        </w:numPr>
        <w:ind w:hanging="382"/>
        <w:rPr>
          <w:b/>
          <w:bCs/>
          <w:color w:val="0070C0"/>
          <w:sz w:val="32"/>
          <w:szCs w:val="32"/>
        </w:rPr>
      </w:pPr>
      <w:hyperlink w:anchor="Disaggregationofenergyconsumptions" w:history="1">
        <w:r w:rsidR="009816CD" w:rsidRPr="00035433">
          <w:rPr>
            <w:rStyle w:val="Hyperlink"/>
            <w:b/>
            <w:bCs/>
            <w:color w:val="0070C0"/>
            <w:sz w:val="32"/>
            <w:szCs w:val="32"/>
          </w:rPr>
          <w:t>Aufschlüsselung des Energieverbrauchs</w:t>
        </w:r>
      </w:hyperlink>
    </w:p>
    <w:p w14:paraId="19A5A02E" w14:textId="77777777" w:rsidR="00D8741E" w:rsidRPr="00035433" w:rsidRDefault="000608E0" w:rsidP="00D8741E">
      <w:pPr>
        <w:pStyle w:val="ListParagraph"/>
        <w:numPr>
          <w:ilvl w:val="1"/>
          <w:numId w:val="12"/>
        </w:numPr>
        <w:ind w:hanging="382"/>
        <w:rPr>
          <w:b/>
          <w:bCs/>
          <w:color w:val="0070C0"/>
          <w:sz w:val="32"/>
          <w:szCs w:val="32"/>
        </w:rPr>
      </w:pPr>
      <w:hyperlink w:anchor="CalculationofTotalemissions" w:history="1">
        <w:r w:rsidR="009816CD" w:rsidRPr="00035433">
          <w:rPr>
            <w:rStyle w:val="Hyperlink"/>
            <w:b/>
            <w:bCs/>
            <w:color w:val="0070C0"/>
            <w:sz w:val="32"/>
            <w:szCs w:val="32"/>
          </w:rPr>
          <w:t>Berechnung der Gesamtemissionen</w:t>
        </w:r>
      </w:hyperlink>
    </w:p>
    <w:p w14:paraId="1791F3FF" w14:textId="77777777" w:rsidR="00D8741E" w:rsidRPr="00035433" w:rsidRDefault="000608E0" w:rsidP="00D8741E">
      <w:pPr>
        <w:pStyle w:val="ListParagraph"/>
        <w:numPr>
          <w:ilvl w:val="1"/>
          <w:numId w:val="12"/>
        </w:numPr>
        <w:ind w:hanging="382"/>
        <w:rPr>
          <w:b/>
          <w:bCs/>
          <w:color w:val="0070C0"/>
          <w:sz w:val="32"/>
          <w:szCs w:val="32"/>
        </w:rPr>
      </w:pPr>
      <w:hyperlink w:anchor="CalculationofTonneskm" w:history="1">
        <w:r w:rsidR="009816CD" w:rsidRPr="00035433">
          <w:rPr>
            <w:rStyle w:val="Hyperlink"/>
            <w:b/>
            <w:bCs/>
            <w:color w:val="0070C0"/>
            <w:sz w:val="32"/>
            <w:szCs w:val="32"/>
          </w:rPr>
          <w:t>Berechnung der Tonnen pro km</w:t>
        </w:r>
      </w:hyperlink>
    </w:p>
    <w:p w14:paraId="0439F4C9" w14:textId="77777777" w:rsidR="00D8741E" w:rsidRPr="00035433" w:rsidRDefault="000608E0" w:rsidP="00D8741E">
      <w:pPr>
        <w:pStyle w:val="ListParagraph"/>
        <w:numPr>
          <w:ilvl w:val="1"/>
          <w:numId w:val="12"/>
        </w:numPr>
        <w:ind w:hanging="382"/>
        <w:rPr>
          <w:b/>
          <w:bCs/>
          <w:color w:val="0070C0"/>
          <w:sz w:val="32"/>
          <w:szCs w:val="32"/>
        </w:rPr>
      </w:pPr>
      <w:hyperlink w:anchor="Calculationofemissionintensity" w:history="1">
        <w:r w:rsidR="009816CD" w:rsidRPr="00035433">
          <w:rPr>
            <w:rStyle w:val="Hyperlink"/>
            <w:b/>
            <w:bCs/>
            <w:color w:val="0070C0"/>
            <w:sz w:val="32"/>
            <w:szCs w:val="32"/>
          </w:rPr>
          <w:t>Berechnung der Emissionsintensität</w:t>
        </w:r>
      </w:hyperlink>
    </w:p>
    <w:p w14:paraId="415164AB" w14:textId="77777777" w:rsidR="00D8741E" w:rsidRPr="00035433" w:rsidRDefault="000608E0" w:rsidP="00D8741E">
      <w:pPr>
        <w:pStyle w:val="ListParagraph"/>
        <w:numPr>
          <w:ilvl w:val="1"/>
          <w:numId w:val="12"/>
        </w:numPr>
        <w:ind w:hanging="382"/>
        <w:rPr>
          <w:b/>
          <w:bCs/>
          <w:color w:val="0070C0"/>
          <w:sz w:val="32"/>
          <w:szCs w:val="32"/>
        </w:rPr>
      </w:pPr>
      <w:hyperlink w:anchor="Consolidatingandreportingemissions" w:history="1">
        <w:r w:rsidR="009816CD" w:rsidRPr="00035433">
          <w:rPr>
            <w:rStyle w:val="Hyperlink"/>
            <w:b/>
            <w:bCs/>
            <w:color w:val="0070C0"/>
            <w:sz w:val="32"/>
            <w:szCs w:val="32"/>
          </w:rPr>
          <w:t>Konsolidierung und Meldung der Emissionen</w:t>
        </w:r>
      </w:hyperlink>
    </w:p>
    <w:p w14:paraId="4D57DEEC" w14:textId="208FA248" w:rsidR="00C95632" w:rsidRPr="00035433" w:rsidRDefault="000608E0" w:rsidP="00D8741E">
      <w:pPr>
        <w:pStyle w:val="ListParagraph"/>
        <w:numPr>
          <w:ilvl w:val="1"/>
          <w:numId w:val="12"/>
        </w:numPr>
        <w:ind w:hanging="382"/>
        <w:rPr>
          <w:b/>
          <w:bCs/>
          <w:color w:val="0070C0"/>
          <w:sz w:val="32"/>
          <w:szCs w:val="32"/>
        </w:rPr>
      </w:pPr>
      <w:hyperlink w:anchor="Reducingemissions" w:history="1">
        <w:r w:rsidR="009816CD" w:rsidRPr="00035433">
          <w:rPr>
            <w:rStyle w:val="Hyperlink"/>
            <w:b/>
            <w:bCs/>
            <w:color w:val="0070C0"/>
            <w:sz w:val="32"/>
            <w:szCs w:val="32"/>
          </w:rPr>
          <w:t>Emissionsreduzierung, Festlegung einer Strategie, von Zielen und einem Programm</w:t>
        </w:r>
      </w:hyperlink>
      <w:r w:rsidR="009816CD" w:rsidRPr="00035433">
        <w:rPr>
          <w:b/>
          <w:bCs/>
          <w:color w:val="0070C0"/>
          <w:sz w:val="32"/>
          <w:szCs w:val="32"/>
        </w:rPr>
        <w:t xml:space="preserve"> </w:t>
      </w:r>
    </w:p>
    <w:p w14:paraId="54718571" w14:textId="0881A575" w:rsidR="00C54C41" w:rsidRPr="00035433" w:rsidRDefault="00C54C41" w:rsidP="00C54C41">
      <w:pPr>
        <w:rPr>
          <w:b/>
          <w:bCs/>
          <w:sz w:val="32"/>
          <w:szCs w:val="32"/>
        </w:rPr>
      </w:pPr>
    </w:p>
    <w:p w14:paraId="70B5245C" w14:textId="7040D9BA" w:rsidR="00C54C41" w:rsidRPr="00035433" w:rsidRDefault="00C54C41" w:rsidP="00C54C41">
      <w:pPr>
        <w:rPr>
          <w:b/>
          <w:bCs/>
          <w:sz w:val="32"/>
          <w:szCs w:val="32"/>
        </w:rPr>
      </w:pPr>
    </w:p>
    <w:p w14:paraId="02ED9B9A" w14:textId="77777777" w:rsidR="00C54C41" w:rsidRPr="00035433" w:rsidRDefault="00C54C41" w:rsidP="00C54C41">
      <w:pPr>
        <w:rPr>
          <w:b/>
          <w:bCs/>
          <w:sz w:val="32"/>
          <w:szCs w:val="32"/>
        </w:rPr>
      </w:pPr>
    </w:p>
    <w:p w14:paraId="6CD9D2BE" w14:textId="6E37B794" w:rsidR="00047E1B" w:rsidRPr="00035433" w:rsidRDefault="0035510E" w:rsidP="00047E1B">
      <w:pPr>
        <w:jc w:val="both"/>
      </w:pPr>
      <w:r w:rsidRPr="00035433">
        <w:br w:type="page"/>
      </w:r>
    </w:p>
    <w:tbl>
      <w:tblPr>
        <w:tblStyle w:val="TableGrid"/>
        <w:tblW w:w="13613" w:type="dxa"/>
        <w:tblLayout w:type="fixed"/>
        <w:tblLook w:val="04A0" w:firstRow="1" w:lastRow="0" w:firstColumn="1" w:lastColumn="0" w:noHBand="0" w:noVBand="1"/>
      </w:tblPr>
      <w:tblGrid>
        <w:gridCol w:w="1271"/>
        <w:gridCol w:w="3686"/>
        <w:gridCol w:w="993"/>
        <w:gridCol w:w="6803"/>
        <w:gridCol w:w="10"/>
        <w:gridCol w:w="840"/>
        <w:gridCol w:w="10"/>
      </w:tblGrid>
      <w:tr w:rsidR="00AC482D" w:rsidRPr="00035433" w14:paraId="2A83A379" w14:textId="77777777" w:rsidTr="00363581">
        <w:trPr>
          <w:trHeight w:val="450"/>
        </w:trPr>
        <w:tc>
          <w:tcPr>
            <w:tcW w:w="12763" w:type="dxa"/>
            <w:gridSpan w:val="5"/>
            <w:vMerge w:val="restart"/>
            <w:hideMark/>
          </w:tcPr>
          <w:p w14:paraId="6E1AA06A" w14:textId="6932131B" w:rsidR="00AB0AEB" w:rsidRPr="00035433" w:rsidRDefault="00AC482D" w:rsidP="00AB0AEB">
            <w:pPr>
              <w:jc w:val="center"/>
              <w:rPr>
                <w:b/>
                <w:bCs/>
                <w:sz w:val="36"/>
                <w:szCs w:val="36"/>
              </w:rPr>
            </w:pPr>
            <w:r w:rsidRPr="00035433">
              <w:rPr>
                <w:b/>
                <w:bCs/>
                <w:sz w:val="36"/>
                <w:szCs w:val="36"/>
              </w:rPr>
              <w:lastRenderedPageBreak/>
              <w:t xml:space="preserve">ESAD S – Fragebogen &amp; Richtlinien – Deutsche Fassung – </w:t>
            </w:r>
          </w:p>
          <w:p w14:paraId="3FA04624" w14:textId="0ED074B9" w:rsidR="00AC482D" w:rsidRPr="00035433" w:rsidRDefault="00AC482D" w:rsidP="00AB0AEB">
            <w:pPr>
              <w:jc w:val="center"/>
              <w:rPr>
                <w:b/>
                <w:bCs/>
                <w:sz w:val="36"/>
                <w:szCs w:val="36"/>
              </w:rPr>
            </w:pPr>
            <w:r w:rsidRPr="00035433">
              <w:rPr>
                <w:b/>
                <w:bCs/>
                <w:color w:val="0070C0"/>
                <w:sz w:val="36"/>
                <w:szCs w:val="36"/>
              </w:rPr>
              <w:t>2022 – Neuer Text in blau</w:t>
            </w:r>
          </w:p>
        </w:tc>
        <w:tc>
          <w:tcPr>
            <w:tcW w:w="850" w:type="dxa"/>
            <w:gridSpan w:val="2"/>
            <w:vMerge w:val="restart"/>
            <w:textDirection w:val="btLr"/>
            <w:hideMark/>
          </w:tcPr>
          <w:p w14:paraId="58936B2E" w14:textId="6565686B" w:rsidR="00AC482D" w:rsidRPr="00035433" w:rsidRDefault="001E5022" w:rsidP="00A65A79">
            <w:pPr>
              <w:rPr>
                <w:b/>
                <w:bCs/>
                <w:sz w:val="16"/>
                <w:szCs w:val="16"/>
              </w:rPr>
            </w:pPr>
            <w:r w:rsidRPr="00035433">
              <w:rPr>
                <w:b/>
                <w:bCs/>
                <w:sz w:val="16"/>
                <w:szCs w:val="16"/>
              </w:rPr>
              <w:t xml:space="preserve">Kommentare sind verbindlich anzugeben </w:t>
            </w:r>
          </w:p>
        </w:tc>
      </w:tr>
      <w:tr w:rsidR="00AC482D" w:rsidRPr="00035433" w14:paraId="1B4D024D" w14:textId="77777777" w:rsidTr="00363581">
        <w:trPr>
          <w:trHeight w:val="690"/>
        </w:trPr>
        <w:tc>
          <w:tcPr>
            <w:tcW w:w="12763" w:type="dxa"/>
            <w:gridSpan w:val="5"/>
            <w:vMerge/>
            <w:hideMark/>
          </w:tcPr>
          <w:p w14:paraId="172311AE" w14:textId="77777777" w:rsidR="00AC482D" w:rsidRPr="00035433" w:rsidRDefault="00AC482D">
            <w:pPr>
              <w:rPr>
                <w:b/>
                <w:bCs/>
              </w:rPr>
            </w:pPr>
          </w:p>
        </w:tc>
        <w:tc>
          <w:tcPr>
            <w:tcW w:w="850" w:type="dxa"/>
            <w:gridSpan w:val="2"/>
            <w:vMerge/>
            <w:hideMark/>
          </w:tcPr>
          <w:p w14:paraId="05EE1FF7" w14:textId="77777777" w:rsidR="00AC482D" w:rsidRPr="00035433" w:rsidRDefault="00AC482D">
            <w:pPr>
              <w:rPr>
                <w:b/>
                <w:bCs/>
              </w:rPr>
            </w:pPr>
          </w:p>
        </w:tc>
      </w:tr>
      <w:tr w:rsidR="00AC482D" w:rsidRPr="00035433" w14:paraId="0B38E84F" w14:textId="77777777" w:rsidTr="00363581">
        <w:trPr>
          <w:trHeight w:val="195"/>
        </w:trPr>
        <w:tc>
          <w:tcPr>
            <w:tcW w:w="1271" w:type="dxa"/>
            <w:hideMark/>
          </w:tcPr>
          <w:p w14:paraId="745E06F5" w14:textId="77777777" w:rsidR="00AC482D" w:rsidRPr="00035433" w:rsidRDefault="00AC482D" w:rsidP="00A65A79">
            <w:pPr>
              <w:rPr>
                <w:b/>
                <w:bCs/>
              </w:rPr>
            </w:pPr>
            <w:r w:rsidRPr="00035433">
              <w:rPr>
                <w:b/>
                <w:bCs/>
              </w:rPr>
              <w:t> </w:t>
            </w:r>
          </w:p>
        </w:tc>
        <w:tc>
          <w:tcPr>
            <w:tcW w:w="11492" w:type="dxa"/>
            <w:gridSpan w:val="4"/>
            <w:hideMark/>
          </w:tcPr>
          <w:p w14:paraId="563DCDAD" w14:textId="77777777" w:rsidR="00AC482D" w:rsidRPr="00035433" w:rsidRDefault="00AC482D">
            <w:pPr>
              <w:rPr>
                <w:b/>
                <w:bCs/>
              </w:rPr>
            </w:pPr>
            <w:r w:rsidRPr="00035433">
              <w:rPr>
                <w:b/>
                <w:bCs/>
              </w:rPr>
              <w:t> </w:t>
            </w:r>
          </w:p>
        </w:tc>
        <w:tc>
          <w:tcPr>
            <w:tcW w:w="850" w:type="dxa"/>
            <w:gridSpan w:val="2"/>
            <w:textDirection w:val="btLr"/>
            <w:hideMark/>
          </w:tcPr>
          <w:p w14:paraId="29CF27DC" w14:textId="77777777" w:rsidR="00AC482D" w:rsidRPr="00035433" w:rsidRDefault="00AC482D" w:rsidP="00A65A79">
            <w:pPr>
              <w:rPr>
                <w:b/>
                <w:bCs/>
              </w:rPr>
            </w:pPr>
            <w:r w:rsidRPr="00035433">
              <w:rPr>
                <w:b/>
                <w:bCs/>
              </w:rPr>
              <w:t> </w:t>
            </w:r>
          </w:p>
        </w:tc>
      </w:tr>
      <w:tr w:rsidR="00AC482D" w:rsidRPr="00035433" w14:paraId="13E03442" w14:textId="77777777" w:rsidTr="00363581">
        <w:trPr>
          <w:gridAfter w:val="1"/>
          <w:wAfter w:w="10" w:type="dxa"/>
          <w:trHeight w:val="370"/>
        </w:trPr>
        <w:tc>
          <w:tcPr>
            <w:tcW w:w="1271" w:type="dxa"/>
            <w:noWrap/>
            <w:hideMark/>
          </w:tcPr>
          <w:p w14:paraId="2134D9D2" w14:textId="77777777" w:rsidR="00AC482D" w:rsidRPr="00035433" w:rsidRDefault="00AC482D">
            <w:pPr>
              <w:rPr>
                <w:b/>
                <w:bCs/>
                <w:sz w:val="24"/>
                <w:szCs w:val="24"/>
              </w:rPr>
            </w:pPr>
            <w:r w:rsidRPr="00035433">
              <w:rPr>
                <w:b/>
                <w:bCs/>
                <w:sz w:val="24"/>
                <w:szCs w:val="24"/>
              </w:rPr>
              <w:t>Nr.</w:t>
            </w:r>
          </w:p>
        </w:tc>
        <w:tc>
          <w:tcPr>
            <w:tcW w:w="3686" w:type="dxa"/>
            <w:hideMark/>
          </w:tcPr>
          <w:p w14:paraId="03950CD5" w14:textId="77777777" w:rsidR="00AC482D" w:rsidRPr="00035433" w:rsidRDefault="00AC482D">
            <w:pPr>
              <w:rPr>
                <w:b/>
                <w:bCs/>
                <w:sz w:val="24"/>
                <w:szCs w:val="24"/>
              </w:rPr>
            </w:pPr>
            <w:r w:rsidRPr="00035433">
              <w:rPr>
                <w:b/>
                <w:bCs/>
                <w:sz w:val="24"/>
                <w:szCs w:val="24"/>
              </w:rPr>
              <w:t>Frage</w:t>
            </w:r>
          </w:p>
        </w:tc>
        <w:tc>
          <w:tcPr>
            <w:tcW w:w="993" w:type="dxa"/>
            <w:hideMark/>
          </w:tcPr>
          <w:p w14:paraId="0819FC0F" w14:textId="77777777" w:rsidR="00AC482D" w:rsidRPr="00035433" w:rsidRDefault="00AC482D">
            <w:pPr>
              <w:rPr>
                <w:b/>
                <w:bCs/>
                <w:sz w:val="24"/>
                <w:szCs w:val="24"/>
              </w:rPr>
            </w:pPr>
            <w:r w:rsidRPr="00035433">
              <w:rPr>
                <w:b/>
                <w:bCs/>
                <w:sz w:val="24"/>
                <w:szCs w:val="24"/>
              </w:rPr>
              <w:t xml:space="preserve"> </w:t>
            </w:r>
          </w:p>
        </w:tc>
        <w:tc>
          <w:tcPr>
            <w:tcW w:w="6803" w:type="dxa"/>
            <w:hideMark/>
          </w:tcPr>
          <w:p w14:paraId="67E77329" w14:textId="77777777" w:rsidR="00AC482D" w:rsidRPr="00035433" w:rsidRDefault="00AC482D">
            <w:pPr>
              <w:rPr>
                <w:b/>
                <w:bCs/>
                <w:sz w:val="24"/>
                <w:szCs w:val="24"/>
              </w:rPr>
            </w:pPr>
            <w:r w:rsidRPr="00035433">
              <w:rPr>
                <w:b/>
                <w:bCs/>
                <w:sz w:val="24"/>
                <w:szCs w:val="24"/>
              </w:rPr>
              <w:t>Richtlinie</w:t>
            </w:r>
          </w:p>
        </w:tc>
        <w:tc>
          <w:tcPr>
            <w:tcW w:w="850" w:type="dxa"/>
            <w:gridSpan w:val="2"/>
            <w:textDirection w:val="btLr"/>
            <w:hideMark/>
          </w:tcPr>
          <w:p w14:paraId="6C65AE64" w14:textId="77777777" w:rsidR="00AC482D" w:rsidRPr="00035433" w:rsidRDefault="00AC482D" w:rsidP="00A65A79">
            <w:pPr>
              <w:rPr>
                <w:b/>
                <w:bCs/>
              </w:rPr>
            </w:pPr>
            <w:r w:rsidRPr="00035433">
              <w:rPr>
                <w:b/>
                <w:bCs/>
              </w:rPr>
              <w:t> </w:t>
            </w:r>
          </w:p>
        </w:tc>
      </w:tr>
      <w:tr w:rsidR="00AC482D" w:rsidRPr="00035433" w14:paraId="6BDFC372" w14:textId="77777777" w:rsidTr="00363581">
        <w:trPr>
          <w:gridAfter w:val="1"/>
          <w:wAfter w:w="10" w:type="dxa"/>
          <w:trHeight w:val="1995"/>
        </w:trPr>
        <w:tc>
          <w:tcPr>
            <w:tcW w:w="1271" w:type="dxa"/>
            <w:noWrap/>
            <w:hideMark/>
          </w:tcPr>
          <w:p w14:paraId="1B417A42" w14:textId="77777777" w:rsidR="00AC482D" w:rsidRPr="00035433" w:rsidRDefault="00AC482D">
            <w:pPr>
              <w:rPr>
                <w:b/>
                <w:bCs/>
              </w:rPr>
            </w:pPr>
            <w:r w:rsidRPr="00035433">
              <w:rPr>
                <w:b/>
                <w:bCs/>
              </w:rPr>
              <w:t> </w:t>
            </w:r>
          </w:p>
        </w:tc>
        <w:tc>
          <w:tcPr>
            <w:tcW w:w="3686" w:type="dxa"/>
            <w:hideMark/>
          </w:tcPr>
          <w:p w14:paraId="39FBE4E2" w14:textId="77777777" w:rsidR="00AC482D" w:rsidRPr="00035433" w:rsidRDefault="00AC482D">
            <w:pPr>
              <w:rPr>
                <w:b/>
                <w:bCs/>
              </w:rPr>
            </w:pPr>
            <w:r w:rsidRPr="00035433">
              <w:rPr>
                <w:b/>
                <w:bCs/>
              </w:rPr>
              <w:t> </w:t>
            </w:r>
          </w:p>
        </w:tc>
        <w:tc>
          <w:tcPr>
            <w:tcW w:w="993" w:type="dxa"/>
            <w:hideMark/>
          </w:tcPr>
          <w:p w14:paraId="0F8880B4" w14:textId="77777777" w:rsidR="00AC482D" w:rsidRPr="00035433" w:rsidRDefault="00AC482D">
            <w:pPr>
              <w:rPr>
                <w:b/>
                <w:bCs/>
              </w:rPr>
            </w:pPr>
            <w:r w:rsidRPr="00035433">
              <w:rPr>
                <w:b/>
                <w:bCs/>
              </w:rPr>
              <w:t> </w:t>
            </w:r>
          </w:p>
        </w:tc>
        <w:tc>
          <w:tcPr>
            <w:tcW w:w="6803" w:type="dxa"/>
            <w:hideMark/>
          </w:tcPr>
          <w:p w14:paraId="02BE41A0" w14:textId="001B9927" w:rsidR="00AC482D" w:rsidRPr="00035433" w:rsidRDefault="00AC482D">
            <w:pPr>
              <w:rPr>
                <w:b/>
                <w:bCs/>
                <w:sz w:val="24"/>
                <w:szCs w:val="24"/>
              </w:rPr>
            </w:pPr>
            <w:r w:rsidRPr="00035433">
              <w:rPr>
                <w:b/>
                <w:bCs/>
                <w:sz w:val="24"/>
                <w:szCs w:val="24"/>
              </w:rPr>
              <w:t>Zusätzlich zu den nachstehen Richtlinien enthält dieses Dokument drei Anhänge, in denen die Anforderungen und zugehörigen Best Practices näher beschrieben und erläutert sind (am Ende dieses Fragebogens).</w:t>
            </w:r>
            <w:r w:rsidRPr="00035433">
              <w:rPr>
                <w:b/>
                <w:bCs/>
                <w:sz w:val="24"/>
                <w:szCs w:val="24"/>
              </w:rPr>
              <w:br/>
              <w:t>Anhang 1: ATEX-Bewertung</w:t>
            </w:r>
            <w:r w:rsidRPr="00035433">
              <w:rPr>
                <w:b/>
                <w:bCs/>
                <w:sz w:val="24"/>
                <w:szCs w:val="24"/>
              </w:rPr>
              <w:br/>
              <w:t>Anhang 2: Best Practice für die Ableitung entzündlicher Flüssigkeiten</w:t>
            </w:r>
            <w:r w:rsidRPr="00035433">
              <w:rPr>
                <w:b/>
                <w:bCs/>
                <w:sz w:val="24"/>
                <w:szCs w:val="24"/>
              </w:rPr>
              <w:br/>
              <w:t>Anhang 3: Beispiele für Brandbekämpfungseinrichtung/-kapazitäten</w:t>
            </w:r>
          </w:p>
        </w:tc>
        <w:tc>
          <w:tcPr>
            <w:tcW w:w="850" w:type="dxa"/>
            <w:gridSpan w:val="2"/>
            <w:textDirection w:val="btLr"/>
            <w:hideMark/>
          </w:tcPr>
          <w:p w14:paraId="6B7E6B1A" w14:textId="77777777" w:rsidR="00AC482D" w:rsidRPr="00035433" w:rsidRDefault="00AC482D" w:rsidP="00A65A79">
            <w:pPr>
              <w:rPr>
                <w:b/>
                <w:bCs/>
              </w:rPr>
            </w:pPr>
            <w:r w:rsidRPr="00035433">
              <w:rPr>
                <w:b/>
                <w:bCs/>
              </w:rPr>
              <w:t> </w:t>
            </w:r>
          </w:p>
        </w:tc>
      </w:tr>
      <w:tr w:rsidR="00AC482D" w:rsidRPr="00035433" w14:paraId="3E9FD76B" w14:textId="77777777" w:rsidTr="00363581">
        <w:trPr>
          <w:gridAfter w:val="1"/>
          <w:wAfter w:w="10" w:type="dxa"/>
          <w:trHeight w:val="370"/>
        </w:trPr>
        <w:tc>
          <w:tcPr>
            <w:tcW w:w="1271" w:type="dxa"/>
            <w:noWrap/>
            <w:hideMark/>
          </w:tcPr>
          <w:p w14:paraId="0259E820" w14:textId="3B1399AA" w:rsidR="00AC482D" w:rsidRPr="00035433" w:rsidRDefault="00AC482D">
            <w:pPr>
              <w:rPr>
                <w:b/>
                <w:bCs/>
                <w:sz w:val="32"/>
                <w:szCs w:val="32"/>
              </w:rPr>
            </w:pPr>
            <w:r w:rsidRPr="00035433">
              <w:rPr>
                <w:b/>
                <w:bCs/>
                <w:sz w:val="32"/>
                <w:szCs w:val="32"/>
              </w:rPr>
              <w:t>1</w:t>
            </w:r>
          </w:p>
        </w:tc>
        <w:tc>
          <w:tcPr>
            <w:tcW w:w="3686" w:type="dxa"/>
            <w:hideMark/>
          </w:tcPr>
          <w:p w14:paraId="4E2AC2E7" w14:textId="076A3A43" w:rsidR="00AC482D" w:rsidRPr="00035433" w:rsidRDefault="007A28FE">
            <w:pPr>
              <w:rPr>
                <w:b/>
                <w:bCs/>
                <w:sz w:val="32"/>
                <w:szCs w:val="32"/>
                <w:u w:val="single"/>
              </w:rPr>
            </w:pPr>
            <w:bookmarkStart w:id="1" w:name="THESITEINGENERAL"/>
            <w:r w:rsidRPr="00035433">
              <w:rPr>
                <w:b/>
                <w:bCs/>
                <w:sz w:val="32"/>
                <w:szCs w:val="32"/>
                <w:u w:val="single"/>
              </w:rPr>
              <w:t>Allgemeines zum Standort</w:t>
            </w:r>
            <w:bookmarkEnd w:id="1"/>
          </w:p>
        </w:tc>
        <w:tc>
          <w:tcPr>
            <w:tcW w:w="993" w:type="dxa"/>
            <w:hideMark/>
          </w:tcPr>
          <w:p w14:paraId="5984095C" w14:textId="77777777" w:rsidR="00AC482D" w:rsidRPr="00035433" w:rsidRDefault="00AC482D">
            <w:pPr>
              <w:rPr>
                <w:b/>
                <w:bCs/>
                <w:sz w:val="32"/>
                <w:szCs w:val="32"/>
              </w:rPr>
            </w:pPr>
            <w:r w:rsidRPr="00035433">
              <w:rPr>
                <w:b/>
                <w:bCs/>
                <w:sz w:val="32"/>
                <w:szCs w:val="32"/>
              </w:rPr>
              <w:t> </w:t>
            </w:r>
          </w:p>
        </w:tc>
        <w:tc>
          <w:tcPr>
            <w:tcW w:w="6803" w:type="dxa"/>
            <w:hideMark/>
          </w:tcPr>
          <w:p w14:paraId="3967FF6A" w14:textId="55FE2B40" w:rsidR="00AC482D" w:rsidRPr="00035433" w:rsidRDefault="005042C3">
            <w:pPr>
              <w:rPr>
                <w:b/>
                <w:bCs/>
                <w:sz w:val="32"/>
                <w:szCs w:val="32"/>
                <w:u w:val="single"/>
              </w:rPr>
            </w:pPr>
            <w:r w:rsidRPr="00035433">
              <w:rPr>
                <w:b/>
                <w:bCs/>
                <w:sz w:val="32"/>
                <w:szCs w:val="32"/>
                <w:u w:val="single"/>
              </w:rPr>
              <w:t>Allgemeines zum Standort</w:t>
            </w:r>
          </w:p>
        </w:tc>
        <w:tc>
          <w:tcPr>
            <w:tcW w:w="850" w:type="dxa"/>
            <w:gridSpan w:val="2"/>
            <w:noWrap/>
            <w:hideMark/>
          </w:tcPr>
          <w:p w14:paraId="30FEEB91" w14:textId="77777777" w:rsidR="00AC482D" w:rsidRPr="00035433" w:rsidRDefault="00AC482D">
            <w:pPr>
              <w:rPr>
                <w:b/>
                <w:bCs/>
              </w:rPr>
            </w:pPr>
          </w:p>
        </w:tc>
      </w:tr>
      <w:tr w:rsidR="00AC482D" w:rsidRPr="00035433" w14:paraId="29301626" w14:textId="77777777" w:rsidTr="00363581">
        <w:trPr>
          <w:gridAfter w:val="1"/>
          <w:wAfter w:w="10" w:type="dxa"/>
          <w:trHeight w:val="370"/>
        </w:trPr>
        <w:tc>
          <w:tcPr>
            <w:tcW w:w="1271" w:type="dxa"/>
            <w:noWrap/>
            <w:hideMark/>
          </w:tcPr>
          <w:p w14:paraId="1517F120" w14:textId="77777777" w:rsidR="00AC482D" w:rsidRPr="00035433" w:rsidRDefault="00AC482D">
            <w:pPr>
              <w:rPr>
                <w:rFonts w:cstheme="minorHAnsi"/>
                <w:b/>
                <w:bCs/>
                <w:sz w:val="24"/>
                <w:szCs w:val="24"/>
              </w:rPr>
            </w:pPr>
            <w:r w:rsidRPr="00035433">
              <w:rPr>
                <w:b/>
                <w:bCs/>
                <w:sz w:val="24"/>
                <w:szCs w:val="24"/>
              </w:rPr>
              <w:t>1.1</w:t>
            </w:r>
          </w:p>
        </w:tc>
        <w:tc>
          <w:tcPr>
            <w:tcW w:w="3686" w:type="dxa"/>
            <w:hideMark/>
          </w:tcPr>
          <w:p w14:paraId="528A1684" w14:textId="60A35883" w:rsidR="00AC482D" w:rsidRPr="00035433" w:rsidRDefault="005042C3">
            <w:pPr>
              <w:rPr>
                <w:rFonts w:cstheme="minorHAnsi"/>
                <w:b/>
                <w:bCs/>
                <w:sz w:val="24"/>
                <w:szCs w:val="24"/>
              </w:rPr>
            </w:pPr>
            <w:bookmarkStart w:id="2" w:name="SITEINFRASTRUCTURE"/>
            <w:r w:rsidRPr="00035433">
              <w:rPr>
                <w:b/>
                <w:bCs/>
                <w:sz w:val="24"/>
                <w:szCs w:val="24"/>
              </w:rPr>
              <w:t>Standortinfrastruktur</w:t>
            </w:r>
            <w:bookmarkEnd w:id="2"/>
          </w:p>
        </w:tc>
        <w:tc>
          <w:tcPr>
            <w:tcW w:w="993" w:type="dxa"/>
            <w:hideMark/>
          </w:tcPr>
          <w:p w14:paraId="168EA125"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78C8BE16" w14:textId="73DADCAD" w:rsidR="00AC482D" w:rsidRPr="00035433" w:rsidRDefault="005042C3">
            <w:pPr>
              <w:rPr>
                <w:rFonts w:cstheme="minorHAnsi"/>
                <w:b/>
                <w:bCs/>
                <w:sz w:val="24"/>
                <w:szCs w:val="24"/>
              </w:rPr>
            </w:pPr>
            <w:r w:rsidRPr="00035433">
              <w:rPr>
                <w:b/>
                <w:bCs/>
                <w:sz w:val="24"/>
                <w:szCs w:val="24"/>
              </w:rPr>
              <w:t>Standortinfrastruktur</w:t>
            </w:r>
          </w:p>
        </w:tc>
        <w:tc>
          <w:tcPr>
            <w:tcW w:w="850" w:type="dxa"/>
            <w:gridSpan w:val="2"/>
            <w:noWrap/>
            <w:hideMark/>
          </w:tcPr>
          <w:p w14:paraId="4B4174F1" w14:textId="77777777" w:rsidR="00AC482D" w:rsidRPr="00035433" w:rsidRDefault="00AC482D">
            <w:pPr>
              <w:rPr>
                <w:b/>
                <w:bCs/>
              </w:rPr>
            </w:pPr>
          </w:p>
        </w:tc>
      </w:tr>
      <w:tr w:rsidR="00AC482D" w:rsidRPr="00035433" w14:paraId="72073734" w14:textId="77777777" w:rsidTr="00363581">
        <w:trPr>
          <w:gridAfter w:val="1"/>
          <w:wAfter w:w="10" w:type="dxa"/>
          <w:trHeight w:val="930"/>
        </w:trPr>
        <w:tc>
          <w:tcPr>
            <w:tcW w:w="1271" w:type="dxa"/>
            <w:noWrap/>
            <w:hideMark/>
          </w:tcPr>
          <w:p w14:paraId="34CE660E" w14:textId="77777777" w:rsidR="00AC482D" w:rsidRPr="00035433" w:rsidRDefault="00AC482D">
            <w:pPr>
              <w:rPr>
                <w:rFonts w:cstheme="minorHAnsi"/>
                <w:sz w:val="24"/>
                <w:szCs w:val="24"/>
              </w:rPr>
            </w:pPr>
            <w:r w:rsidRPr="00035433">
              <w:rPr>
                <w:sz w:val="24"/>
                <w:szCs w:val="24"/>
              </w:rPr>
              <w:t>1.1.1</w:t>
            </w:r>
          </w:p>
        </w:tc>
        <w:tc>
          <w:tcPr>
            <w:tcW w:w="3686" w:type="dxa"/>
            <w:hideMark/>
          </w:tcPr>
          <w:p w14:paraId="6D2DEE0A" w14:textId="084F07F8" w:rsidR="00AC482D" w:rsidRPr="00035433" w:rsidRDefault="00AC482D">
            <w:pPr>
              <w:rPr>
                <w:rFonts w:cstheme="minorHAnsi"/>
                <w:sz w:val="24"/>
                <w:szCs w:val="24"/>
              </w:rPr>
            </w:pPr>
            <w:r w:rsidRPr="00035433">
              <w:rPr>
                <w:sz w:val="24"/>
                <w:szCs w:val="24"/>
              </w:rPr>
              <w:t>Wird das Rauchverbot eingehalten?</w:t>
            </w:r>
          </w:p>
        </w:tc>
        <w:tc>
          <w:tcPr>
            <w:tcW w:w="993" w:type="dxa"/>
            <w:hideMark/>
          </w:tcPr>
          <w:p w14:paraId="1611F65D"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4A2503A9" w14:textId="77777777" w:rsidR="00AC482D" w:rsidRPr="00035433" w:rsidRDefault="00AC482D">
            <w:pPr>
              <w:rPr>
                <w:rFonts w:cstheme="minorHAnsi"/>
                <w:sz w:val="24"/>
                <w:szCs w:val="24"/>
              </w:rPr>
            </w:pPr>
            <w:r w:rsidRPr="00035433">
              <w:rPr>
                <w:sz w:val="24"/>
                <w:szCs w:val="24"/>
              </w:rPr>
              <w:t>Es muss klar angegeben werden, dass Rauchen verboten ist und dass dies auch befolgt und kontrolliert wird. Überprüfen Sie, dass keine Zigarettenstummel auf dem Boden der Bereiche vorhanden sind, in denen Rauchen verboten ist.</w:t>
            </w:r>
          </w:p>
        </w:tc>
        <w:tc>
          <w:tcPr>
            <w:tcW w:w="850" w:type="dxa"/>
            <w:gridSpan w:val="2"/>
            <w:noWrap/>
            <w:hideMark/>
          </w:tcPr>
          <w:p w14:paraId="49A5A066" w14:textId="77777777" w:rsidR="00AC482D" w:rsidRPr="00035433" w:rsidRDefault="00AC482D">
            <w:r w:rsidRPr="00035433">
              <w:t> </w:t>
            </w:r>
          </w:p>
        </w:tc>
      </w:tr>
      <w:tr w:rsidR="00AC482D" w:rsidRPr="00035433" w14:paraId="5F378671" w14:textId="77777777" w:rsidTr="00363581">
        <w:trPr>
          <w:gridAfter w:val="1"/>
          <w:wAfter w:w="10" w:type="dxa"/>
          <w:trHeight w:val="2010"/>
        </w:trPr>
        <w:tc>
          <w:tcPr>
            <w:tcW w:w="1271" w:type="dxa"/>
            <w:noWrap/>
            <w:hideMark/>
          </w:tcPr>
          <w:p w14:paraId="19DDB10A" w14:textId="77777777" w:rsidR="00AC482D" w:rsidRPr="00035433" w:rsidRDefault="00AC482D">
            <w:pPr>
              <w:rPr>
                <w:rFonts w:cstheme="minorHAnsi"/>
                <w:sz w:val="24"/>
                <w:szCs w:val="24"/>
              </w:rPr>
            </w:pPr>
            <w:r w:rsidRPr="00035433">
              <w:rPr>
                <w:sz w:val="24"/>
                <w:szCs w:val="24"/>
              </w:rPr>
              <w:t>1.1.2</w:t>
            </w:r>
          </w:p>
        </w:tc>
        <w:tc>
          <w:tcPr>
            <w:tcW w:w="3686" w:type="dxa"/>
            <w:hideMark/>
          </w:tcPr>
          <w:p w14:paraId="68DD9CE1" w14:textId="77777777" w:rsidR="00AC482D" w:rsidRPr="00035433" w:rsidRDefault="00AC482D">
            <w:pPr>
              <w:rPr>
                <w:rFonts w:cstheme="minorHAnsi"/>
                <w:sz w:val="24"/>
                <w:szCs w:val="24"/>
              </w:rPr>
            </w:pPr>
            <w:r w:rsidRPr="00035433">
              <w:rPr>
                <w:sz w:val="24"/>
                <w:szCs w:val="24"/>
              </w:rPr>
              <w:t>Ist die Richtung des Verkehrsflusses deutlich gekennzeichnet?</w:t>
            </w:r>
          </w:p>
        </w:tc>
        <w:tc>
          <w:tcPr>
            <w:tcW w:w="993" w:type="dxa"/>
            <w:hideMark/>
          </w:tcPr>
          <w:p w14:paraId="18D8522F"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3DD5A4E0" w14:textId="415C7598" w:rsidR="00AC482D" w:rsidRPr="00035433" w:rsidRDefault="00AC482D">
            <w:pPr>
              <w:rPr>
                <w:rFonts w:cstheme="minorHAnsi"/>
                <w:sz w:val="24"/>
                <w:szCs w:val="24"/>
              </w:rPr>
            </w:pPr>
            <w:r w:rsidRPr="00035433">
              <w:rPr>
                <w:sz w:val="24"/>
                <w:szCs w:val="24"/>
              </w:rPr>
              <w:t>Sind diese Standortanforderungen allen Besuchern bekannt? Im Idealfall sollten die Anforderungen in der standortspezifischen Gefährdungsbeurteilung dokumentiert werden. Beispiele für Best Practices im Zusammenhang mit dem Standortzugang finden Sie in den Richtlinien „Best Practice Guidelines for Safe (Un)Loading of Road Freight Vehicles“, Teil C, Anhang 2.</w:t>
            </w:r>
            <w:r w:rsidRPr="00035433">
              <w:rPr>
                <w:sz w:val="24"/>
                <w:szCs w:val="24"/>
              </w:rPr>
              <w:br/>
              <w:t>Während Sie feststellen, ob die Verkehrsrichtung deutlich markiert ist, sollten Sie gleichzeitig prüfen, ob ein ungehinderter Verkehrsfluss möglich ist.</w:t>
            </w:r>
          </w:p>
        </w:tc>
        <w:tc>
          <w:tcPr>
            <w:tcW w:w="850" w:type="dxa"/>
            <w:gridSpan w:val="2"/>
            <w:noWrap/>
            <w:hideMark/>
          </w:tcPr>
          <w:p w14:paraId="64EC7AFF" w14:textId="77777777" w:rsidR="00AC482D" w:rsidRPr="00035433" w:rsidRDefault="00AC482D">
            <w:r w:rsidRPr="00035433">
              <w:t> </w:t>
            </w:r>
          </w:p>
        </w:tc>
      </w:tr>
      <w:tr w:rsidR="00AC482D" w:rsidRPr="00035433" w14:paraId="03F5C505" w14:textId="77777777" w:rsidTr="00363581">
        <w:trPr>
          <w:gridAfter w:val="1"/>
          <w:wAfter w:w="10" w:type="dxa"/>
          <w:trHeight w:val="1240"/>
        </w:trPr>
        <w:tc>
          <w:tcPr>
            <w:tcW w:w="1271" w:type="dxa"/>
            <w:noWrap/>
            <w:hideMark/>
          </w:tcPr>
          <w:p w14:paraId="702D75EA" w14:textId="77777777" w:rsidR="00AC482D" w:rsidRPr="00035433" w:rsidRDefault="00AC482D">
            <w:pPr>
              <w:rPr>
                <w:rFonts w:cstheme="minorHAnsi"/>
                <w:sz w:val="24"/>
                <w:szCs w:val="24"/>
              </w:rPr>
            </w:pPr>
            <w:r w:rsidRPr="00035433">
              <w:rPr>
                <w:sz w:val="24"/>
                <w:szCs w:val="24"/>
              </w:rPr>
              <w:t>1.1.3</w:t>
            </w:r>
          </w:p>
        </w:tc>
        <w:tc>
          <w:tcPr>
            <w:tcW w:w="3686" w:type="dxa"/>
            <w:hideMark/>
          </w:tcPr>
          <w:p w14:paraId="1B117C2F" w14:textId="77777777" w:rsidR="00AC482D" w:rsidRPr="00035433" w:rsidRDefault="00AC482D">
            <w:pPr>
              <w:rPr>
                <w:rFonts w:cstheme="minorHAnsi"/>
                <w:sz w:val="24"/>
                <w:szCs w:val="24"/>
              </w:rPr>
            </w:pPr>
            <w:r w:rsidRPr="00035433">
              <w:rPr>
                <w:sz w:val="24"/>
                <w:szCs w:val="24"/>
              </w:rPr>
              <w:t>Sind Plätze, Straßen, Wege und Stufen ordnungsgemäß beschichtet, in einem guten Zustand, sauber und frei von Hindernissen?</w:t>
            </w:r>
          </w:p>
        </w:tc>
        <w:tc>
          <w:tcPr>
            <w:tcW w:w="993" w:type="dxa"/>
            <w:hideMark/>
          </w:tcPr>
          <w:p w14:paraId="08D5D964"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0F017B4B" w14:textId="77777777" w:rsidR="00AC482D" w:rsidRPr="00035433" w:rsidRDefault="00AC482D">
            <w:pPr>
              <w:rPr>
                <w:rFonts w:cstheme="minorHAnsi"/>
                <w:sz w:val="24"/>
                <w:szCs w:val="24"/>
              </w:rPr>
            </w:pPr>
            <w:r w:rsidRPr="00035433">
              <w:rPr>
                <w:sz w:val="24"/>
                <w:szCs w:val="24"/>
              </w:rPr>
              <w:t>Sind die Hof- und Straßenbeläge für die durchzuführenden Arbeiten geeignet?</w:t>
            </w:r>
            <w:r w:rsidRPr="00035433">
              <w:rPr>
                <w:sz w:val="24"/>
                <w:szCs w:val="24"/>
              </w:rPr>
              <w:br/>
              <w:t>Sind die Wege gut asphaltiert?</w:t>
            </w:r>
            <w:r w:rsidRPr="00035433">
              <w:rPr>
                <w:sz w:val="24"/>
                <w:szCs w:val="24"/>
              </w:rPr>
              <w:br/>
              <w:t>Sind Treppenstufen in einem guten Zustand und frei von Hindernissen?</w:t>
            </w:r>
            <w:r w:rsidRPr="00035433">
              <w:rPr>
                <w:sz w:val="24"/>
                <w:szCs w:val="24"/>
              </w:rPr>
              <w:br/>
            </w:r>
            <w:r w:rsidRPr="00035433">
              <w:rPr>
                <w:sz w:val="24"/>
                <w:szCs w:val="24"/>
              </w:rPr>
              <w:lastRenderedPageBreak/>
              <w:t>Sind die Gehwege und Treppen mit ordnungsgemäßen Geländern und Handläufen ausgestattet?</w:t>
            </w:r>
          </w:p>
        </w:tc>
        <w:tc>
          <w:tcPr>
            <w:tcW w:w="850" w:type="dxa"/>
            <w:gridSpan w:val="2"/>
            <w:noWrap/>
            <w:hideMark/>
          </w:tcPr>
          <w:p w14:paraId="4BE3F9DF" w14:textId="77777777" w:rsidR="00AC482D" w:rsidRPr="00035433" w:rsidRDefault="00AC482D">
            <w:r w:rsidRPr="00035433">
              <w:lastRenderedPageBreak/>
              <w:t> </w:t>
            </w:r>
          </w:p>
        </w:tc>
      </w:tr>
      <w:tr w:rsidR="00AC482D" w:rsidRPr="00035433" w14:paraId="77E12DC5" w14:textId="77777777" w:rsidTr="00363581">
        <w:trPr>
          <w:gridAfter w:val="1"/>
          <w:wAfter w:w="10" w:type="dxa"/>
          <w:trHeight w:val="620"/>
        </w:trPr>
        <w:tc>
          <w:tcPr>
            <w:tcW w:w="1271" w:type="dxa"/>
            <w:noWrap/>
            <w:hideMark/>
          </w:tcPr>
          <w:p w14:paraId="0693FE9A" w14:textId="77777777" w:rsidR="00AC482D" w:rsidRPr="00035433" w:rsidRDefault="00AC482D">
            <w:pPr>
              <w:rPr>
                <w:rFonts w:cstheme="minorHAnsi"/>
                <w:sz w:val="24"/>
                <w:szCs w:val="24"/>
              </w:rPr>
            </w:pPr>
            <w:r w:rsidRPr="00035433">
              <w:rPr>
                <w:sz w:val="24"/>
                <w:szCs w:val="24"/>
              </w:rPr>
              <w:t>1.1.4</w:t>
            </w:r>
          </w:p>
        </w:tc>
        <w:tc>
          <w:tcPr>
            <w:tcW w:w="3686" w:type="dxa"/>
            <w:hideMark/>
          </w:tcPr>
          <w:p w14:paraId="769B0CBE" w14:textId="77777777" w:rsidR="00AC482D" w:rsidRPr="00035433" w:rsidRDefault="00AC482D">
            <w:pPr>
              <w:rPr>
                <w:rFonts w:cstheme="minorHAnsi"/>
                <w:sz w:val="24"/>
                <w:szCs w:val="24"/>
              </w:rPr>
            </w:pPr>
            <w:r w:rsidRPr="00035433">
              <w:rPr>
                <w:sz w:val="24"/>
                <w:szCs w:val="24"/>
              </w:rPr>
              <w:t>Findet in Gebieten mit hohem Brandrisiko eine Vegetationskontrolle statt?</w:t>
            </w:r>
          </w:p>
        </w:tc>
        <w:tc>
          <w:tcPr>
            <w:tcW w:w="993" w:type="dxa"/>
            <w:hideMark/>
          </w:tcPr>
          <w:p w14:paraId="3544DB12"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2D9519BB" w14:textId="77777777" w:rsidR="00AC482D" w:rsidRPr="00035433" w:rsidRDefault="00AC482D">
            <w:pPr>
              <w:rPr>
                <w:rFonts w:cstheme="minorHAnsi"/>
                <w:sz w:val="24"/>
                <w:szCs w:val="24"/>
              </w:rPr>
            </w:pPr>
            <w:r w:rsidRPr="00035433">
              <w:rPr>
                <w:sz w:val="24"/>
                <w:szCs w:val="24"/>
              </w:rPr>
              <w:t>In Bereichen mit hohem Risikopotenzial (z. B. in der Umgebung von Lagerbereichen) muss ein übermäßiger Bewuchs kontrolliert werden.</w:t>
            </w:r>
          </w:p>
        </w:tc>
        <w:tc>
          <w:tcPr>
            <w:tcW w:w="850" w:type="dxa"/>
            <w:gridSpan w:val="2"/>
            <w:noWrap/>
            <w:hideMark/>
          </w:tcPr>
          <w:p w14:paraId="0BDEA80A" w14:textId="77777777" w:rsidR="00AC482D" w:rsidRPr="00035433" w:rsidRDefault="00AC482D">
            <w:r w:rsidRPr="00035433">
              <w:t> </w:t>
            </w:r>
          </w:p>
        </w:tc>
      </w:tr>
      <w:tr w:rsidR="00AC482D" w:rsidRPr="00035433" w14:paraId="5CB4C905" w14:textId="77777777" w:rsidTr="00363581">
        <w:trPr>
          <w:gridAfter w:val="1"/>
          <w:wAfter w:w="10" w:type="dxa"/>
          <w:trHeight w:val="1095"/>
        </w:trPr>
        <w:tc>
          <w:tcPr>
            <w:tcW w:w="1271" w:type="dxa"/>
            <w:hideMark/>
          </w:tcPr>
          <w:p w14:paraId="14A5C9DE" w14:textId="77777777" w:rsidR="00AC482D" w:rsidRPr="00035433" w:rsidRDefault="00AC482D">
            <w:pPr>
              <w:rPr>
                <w:rFonts w:cstheme="minorHAnsi"/>
                <w:sz w:val="24"/>
                <w:szCs w:val="24"/>
              </w:rPr>
            </w:pPr>
            <w:r w:rsidRPr="00035433">
              <w:rPr>
                <w:sz w:val="24"/>
                <w:szCs w:val="24"/>
              </w:rPr>
              <w:t>1.1.5</w:t>
            </w:r>
          </w:p>
        </w:tc>
        <w:tc>
          <w:tcPr>
            <w:tcW w:w="3686" w:type="dxa"/>
            <w:hideMark/>
          </w:tcPr>
          <w:p w14:paraId="373E0152" w14:textId="77777777" w:rsidR="00AC482D" w:rsidRPr="00035433" w:rsidRDefault="00AC482D" w:rsidP="00A65A79">
            <w:pPr>
              <w:spacing w:after="160"/>
              <w:rPr>
                <w:rFonts w:cstheme="minorHAnsi"/>
                <w:sz w:val="24"/>
                <w:szCs w:val="24"/>
              </w:rPr>
            </w:pPr>
            <w:r w:rsidRPr="00035433">
              <w:rPr>
                <w:sz w:val="24"/>
                <w:szCs w:val="24"/>
              </w:rPr>
              <w:t xml:space="preserve">Werden die nachfolgend genannten Abfälle getrennt, sicher und effizient entsorgt? Sind Abfallbehälter vorhanden und werden diese regelmäßig geleert? </w:t>
            </w:r>
          </w:p>
        </w:tc>
        <w:tc>
          <w:tcPr>
            <w:tcW w:w="993" w:type="dxa"/>
            <w:hideMark/>
          </w:tcPr>
          <w:p w14:paraId="60C57F0E" w14:textId="77777777" w:rsidR="00AC482D" w:rsidRPr="00035433" w:rsidRDefault="00AC482D" w:rsidP="00A65A79">
            <w:pPr>
              <w:spacing w:after="160"/>
              <w:rPr>
                <w:rFonts w:cstheme="minorHAnsi"/>
                <w:b/>
                <w:bCs/>
                <w:sz w:val="24"/>
                <w:szCs w:val="24"/>
              </w:rPr>
            </w:pPr>
            <w:r w:rsidRPr="00035433">
              <w:rPr>
                <w:b/>
                <w:bCs/>
                <w:sz w:val="24"/>
                <w:szCs w:val="24"/>
              </w:rPr>
              <w:t xml:space="preserve"> </w:t>
            </w:r>
          </w:p>
        </w:tc>
        <w:tc>
          <w:tcPr>
            <w:tcW w:w="6803" w:type="dxa"/>
            <w:hideMark/>
          </w:tcPr>
          <w:p w14:paraId="13A814E1" w14:textId="77777777" w:rsidR="00AC482D" w:rsidRPr="00035433" w:rsidRDefault="00AC482D" w:rsidP="00A65A79">
            <w:pPr>
              <w:spacing w:after="160"/>
              <w:rPr>
                <w:rFonts w:cstheme="minorHAnsi"/>
                <w:sz w:val="24"/>
                <w:szCs w:val="24"/>
              </w:rPr>
            </w:pPr>
            <w:r w:rsidRPr="00035433">
              <w:rPr>
                <w:sz w:val="24"/>
                <w:szCs w:val="24"/>
              </w:rPr>
              <w:t xml:space="preserve">Suchen Sie nach Aufzeichnungen über die Abfallentsorgung. </w:t>
            </w:r>
            <w:r w:rsidRPr="00035433">
              <w:rPr>
                <w:sz w:val="24"/>
                <w:szCs w:val="24"/>
              </w:rPr>
              <w:br/>
              <w:t>Prüfen Sie, ob die Abfallbehälter korrekt gekennzeichnet und beschriftet sind und ob die Abfälle angemessen getrennt wurden.</w:t>
            </w:r>
          </w:p>
        </w:tc>
        <w:tc>
          <w:tcPr>
            <w:tcW w:w="850" w:type="dxa"/>
            <w:gridSpan w:val="2"/>
            <w:noWrap/>
            <w:hideMark/>
          </w:tcPr>
          <w:p w14:paraId="09C16E65" w14:textId="77777777" w:rsidR="00AC482D" w:rsidRPr="00035433" w:rsidRDefault="00AC482D">
            <w:r w:rsidRPr="00035433">
              <w:t> </w:t>
            </w:r>
          </w:p>
        </w:tc>
      </w:tr>
      <w:tr w:rsidR="00AC482D" w:rsidRPr="00035433" w14:paraId="78B8BFF5" w14:textId="77777777" w:rsidTr="00363581">
        <w:trPr>
          <w:gridAfter w:val="1"/>
          <w:wAfter w:w="10" w:type="dxa"/>
          <w:trHeight w:val="620"/>
        </w:trPr>
        <w:tc>
          <w:tcPr>
            <w:tcW w:w="1271" w:type="dxa"/>
            <w:hideMark/>
          </w:tcPr>
          <w:p w14:paraId="1E90A4BA" w14:textId="174EE465" w:rsidR="00AC482D" w:rsidRPr="00035433" w:rsidRDefault="00AC482D">
            <w:pPr>
              <w:rPr>
                <w:rFonts w:cstheme="minorHAnsi"/>
                <w:sz w:val="24"/>
                <w:szCs w:val="24"/>
              </w:rPr>
            </w:pPr>
            <w:r w:rsidRPr="00035433">
              <w:rPr>
                <w:sz w:val="24"/>
                <w:szCs w:val="24"/>
              </w:rPr>
              <w:t>1.1.5.a</w:t>
            </w:r>
          </w:p>
        </w:tc>
        <w:tc>
          <w:tcPr>
            <w:tcW w:w="3686" w:type="dxa"/>
            <w:hideMark/>
          </w:tcPr>
          <w:p w14:paraId="2E0C3A3B" w14:textId="77777777" w:rsidR="00AC482D" w:rsidRPr="00035433" w:rsidRDefault="00AC482D">
            <w:pPr>
              <w:rPr>
                <w:rFonts w:cstheme="minorHAnsi"/>
                <w:sz w:val="24"/>
                <w:szCs w:val="24"/>
              </w:rPr>
            </w:pPr>
            <w:r w:rsidRPr="00035433">
              <w:rPr>
                <w:sz w:val="24"/>
                <w:szCs w:val="24"/>
              </w:rPr>
              <w:t>Allgemeine Abfälle wie Karton, Papier und kaputte Paletten, die separat entsorgt werden müssen</w:t>
            </w:r>
          </w:p>
        </w:tc>
        <w:tc>
          <w:tcPr>
            <w:tcW w:w="993" w:type="dxa"/>
            <w:hideMark/>
          </w:tcPr>
          <w:p w14:paraId="2622A7ED"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1A90F54F" w14:textId="3EE34BAC" w:rsidR="00AC482D" w:rsidRPr="00035433" w:rsidRDefault="00AC482D">
            <w:pPr>
              <w:rPr>
                <w:rFonts w:cstheme="minorHAnsi"/>
                <w:sz w:val="24"/>
                <w:szCs w:val="24"/>
              </w:rPr>
            </w:pPr>
            <w:r w:rsidRPr="00035433">
              <w:rPr>
                <w:sz w:val="24"/>
                <w:szCs w:val="24"/>
              </w:rPr>
              <w:t>Keine Richtlinien.</w:t>
            </w:r>
          </w:p>
        </w:tc>
        <w:tc>
          <w:tcPr>
            <w:tcW w:w="850" w:type="dxa"/>
            <w:gridSpan w:val="2"/>
            <w:noWrap/>
            <w:hideMark/>
          </w:tcPr>
          <w:p w14:paraId="67B3D329" w14:textId="77777777" w:rsidR="00AC482D" w:rsidRPr="00035433" w:rsidRDefault="00AC482D">
            <w:r w:rsidRPr="00035433">
              <w:t> </w:t>
            </w:r>
          </w:p>
        </w:tc>
      </w:tr>
      <w:tr w:rsidR="00AC482D" w:rsidRPr="00035433" w14:paraId="575FCCE6" w14:textId="77777777" w:rsidTr="00363581">
        <w:trPr>
          <w:gridAfter w:val="1"/>
          <w:wAfter w:w="10" w:type="dxa"/>
          <w:trHeight w:val="370"/>
        </w:trPr>
        <w:tc>
          <w:tcPr>
            <w:tcW w:w="1271" w:type="dxa"/>
            <w:hideMark/>
          </w:tcPr>
          <w:p w14:paraId="62A901B4" w14:textId="489CA213" w:rsidR="00AC482D" w:rsidRPr="00035433" w:rsidRDefault="00AC482D">
            <w:pPr>
              <w:rPr>
                <w:rFonts w:cstheme="minorHAnsi"/>
                <w:sz w:val="24"/>
                <w:szCs w:val="24"/>
              </w:rPr>
            </w:pPr>
            <w:r w:rsidRPr="00035433">
              <w:rPr>
                <w:sz w:val="24"/>
                <w:szCs w:val="24"/>
              </w:rPr>
              <w:t>1.1.5.b</w:t>
            </w:r>
          </w:p>
        </w:tc>
        <w:tc>
          <w:tcPr>
            <w:tcW w:w="3686" w:type="dxa"/>
            <w:hideMark/>
          </w:tcPr>
          <w:p w14:paraId="08B33F38" w14:textId="13180E48" w:rsidR="00AC482D" w:rsidRPr="00035433" w:rsidRDefault="00AC482D">
            <w:pPr>
              <w:rPr>
                <w:rFonts w:cstheme="minorHAnsi"/>
                <w:sz w:val="24"/>
                <w:szCs w:val="24"/>
              </w:rPr>
            </w:pPr>
            <w:r w:rsidRPr="00035433">
              <w:rPr>
                <w:sz w:val="24"/>
                <w:szCs w:val="24"/>
              </w:rPr>
              <w:t>Produktabfälle (gefährlich oder nicht gefährlich)</w:t>
            </w:r>
          </w:p>
        </w:tc>
        <w:tc>
          <w:tcPr>
            <w:tcW w:w="993" w:type="dxa"/>
            <w:hideMark/>
          </w:tcPr>
          <w:p w14:paraId="5F8CFF3D"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3F28B455" w14:textId="30DAD941" w:rsidR="00AC482D" w:rsidRPr="00035433" w:rsidRDefault="00AC482D">
            <w:pPr>
              <w:rPr>
                <w:rFonts w:cstheme="minorHAnsi"/>
                <w:sz w:val="24"/>
                <w:szCs w:val="24"/>
              </w:rPr>
            </w:pPr>
            <w:r w:rsidRPr="00035433">
              <w:rPr>
                <w:sz w:val="24"/>
                <w:szCs w:val="24"/>
              </w:rPr>
              <w:t>Keine Richtlinien.</w:t>
            </w:r>
          </w:p>
        </w:tc>
        <w:tc>
          <w:tcPr>
            <w:tcW w:w="850" w:type="dxa"/>
            <w:gridSpan w:val="2"/>
            <w:noWrap/>
            <w:hideMark/>
          </w:tcPr>
          <w:p w14:paraId="55A934EA" w14:textId="77777777" w:rsidR="00AC482D" w:rsidRPr="00035433" w:rsidRDefault="00AC482D">
            <w:r w:rsidRPr="00035433">
              <w:t> </w:t>
            </w:r>
          </w:p>
        </w:tc>
      </w:tr>
      <w:tr w:rsidR="00AC482D" w:rsidRPr="00035433" w14:paraId="6ED77C19" w14:textId="77777777" w:rsidTr="00363581">
        <w:trPr>
          <w:gridAfter w:val="1"/>
          <w:wAfter w:w="10" w:type="dxa"/>
          <w:trHeight w:val="675"/>
        </w:trPr>
        <w:tc>
          <w:tcPr>
            <w:tcW w:w="1271" w:type="dxa"/>
            <w:noWrap/>
            <w:hideMark/>
          </w:tcPr>
          <w:p w14:paraId="11446FDF" w14:textId="77777777" w:rsidR="00AC482D" w:rsidRPr="00035433" w:rsidRDefault="00AC482D">
            <w:pPr>
              <w:rPr>
                <w:rFonts w:cstheme="minorHAnsi"/>
                <w:sz w:val="24"/>
                <w:szCs w:val="24"/>
              </w:rPr>
            </w:pPr>
            <w:r w:rsidRPr="00035433">
              <w:rPr>
                <w:sz w:val="24"/>
                <w:szCs w:val="24"/>
              </w:rPr>
              <w:t>1.1.6</w:t>
            </w:r>
          </w:p>
        </w:tc>
        <w:tc>
          <w:tcPr>
            <w:tcW w:w="3686" w:type="dxa"/>
            <w:hideMark/>
          </w:tcPr>
          <w:p w14:paraId="09846919" w14:textId="77777777" w:rsidR="00AC482D" w:rsidRPr="00035433" w:rsidRDefault="00AC482D">
            <w:pPr>
              <w:rPr>
                <w:rFonts w:cstheme="minorHAnsi"/>
                <w:sz w:val="24"/>
                <w:szCs w:val="24"/>
              </w:rPr>
            </w:pPr>
            <w:r w:rsidRPr="00035433">
              <w:rPr>
                <w:sz w:val="24"/>
                <w:szCs w:val="24"/>
              </w:rPr>
              <w:t>Macht der Standort im Allgemeinen einen sauberen und ordentlichen Eindruck?</w:t>
            </w:r>
          </w:p>
        </w:tc>
        <w:tc>
          <w:tcPr>
            <w:tcW w:w="993" w:type="dxa"/>
            <w:hideMark/>
          </w:tcPr>
          <w:p w14:paraId="37C0A891"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750F9D43" w14:textId="77777777" w:rsidR="00AC482D" w:rsidRPr="00035433" w:rsidRDefault="00AC482D">
            <w:pPr>
              <w:rPr>
                <w:rFonts w:cstheme="minorHAnsi"/>
                <w:sz w:val="24"/>
                <w:szCs w:val="24"/>
              </w:rPr>
            </w:pPr>
            <w:r w:rsidRPr="00035433">
              <w:rPr>
                <w:sz w:val="24"/>
                <w:szCs w:val="24"/>
              </w:rPr>
              <w:t> </w:t>
            </w:r>
          </w:p>
        </w:tc>
        <w:tc>
          <w:tcPr>
            <w:tcW w:w="850" w:type="dxa"/>
            <w:gridSpan w:val="2"/>
            <w:noWrap/>
            <w:hideMark/>
          </w:tcPr>
          <w:p w14:paraId="23898C48" w14:textId="77777777" w:rsidR="00AC482D" w:rsidRPr="00035433" w:rsidRDefault="00AC482D">
            <w:r w:rsidRPr="00035433">
              <w:t> </w:t>
            </w:r>
          </w:p>
        </w:tc>
      </w:tr>
      <w:tr w:rsidR="00AC482D" w:rsidRPr="00035433" w14:paraId="5B833E9E" w14:textId="77777777" w:rsidTr="00363581">
        <w:trPr>
          <w:gridAfter w:val="1"/>
          <w:wAfter w:w="10" w:type="dxa"/>
          <w:trHeight w:val="1680"/>
        </w:trPr>
        <w:tc>
          <w:tcPr>
            <w:tcW w:w="1271" w:type="dxa"/>
            <w:noWrap/>
            <w:hideMark/>
          </w:tcPr>
          <w:p w14:paraId="5BC0B208" w14:textId="77777777" w:rsidR="00AC482D" w:rsidRPr="00035433" w:rsidRDefault="00AC482D">
            <w:pPr>
              <w:rPr>
                <w:rFonts w:cstheme="minorHAnsi"/>
                <w:sz w:val="24"/>
                <w:szCs w:val="24"/>
              </w:rPr>
            </w:pPr>
            <w:r w:rsidRPr="00035433">
              <w:rPr>
                <w:sz w:val="24"/>
                <w:szCs w:val="24"/>
              </w:rPr>
              <w:t>1.1.7</w:t>
            </w:r>
          </w:p>
        </w:tc>
        <w:tc>
          <w:tcPr>
            <w:tcW w:w="3686" w:type="dxa"/>
            <w:hideMark/>
          </w:tcPr>
          <w:p w14:paraId="0A7ACCED" w14:textId="52CD9291" w:rsidR="00AC482D" w:rsidRPr="00035433" w:rsidRDefault="00AC482D" w:rsidP="001210E1">
            <w:pPr>
              <w:rPr>
                <w:rFonts w:cstheme="minorHAnsi"/>
                <w:sz w:val="24"/>
                <w:szCs w:val="24"/>
              </w:rPr>
            </w:pPr>
            <w:r w:rsidRPr="00035433">
              <w:rPr>
                <w:sz w:val="24"/>
                <w:szCs w:val="24"/>
              </w:rPr>
              <w:t>Sind Notduschen entsprechend den Anforderungen aus der Gefährdungsbeurteilung in der Nähe aller betroffenen Arbeitsbereiche vorhanden? Sind die Not- und Augenduschen gut zugänglich, funktionsbereit und vor Frost geschützt (falls erforderlich)?</w:t>
            </w:r>
          </w:p>
        </w:tc>
        <w:tc>
          <w:tcPr>
            <w:tcW w:w="993" w:type="dxa"/>
            <w:hideMark/>
          </w:tcPr>
          <w:p w14:paraId="241468C8"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3E047B7A" w14:textId="27260450" w:rsidR="00AC482D" w:rsidRPr="00035433" w:rsidRDefault="00AC482D">
            <w:pPr>
              <w:rPr>
                <w:rFonts w:cstheme="minorHAnsi"/>
                <w:sz w:val="24"/>
                <w:szCs w:val="24"/>
              </w:rPr>
            </w:pPr>
            <w:r w:rsidRPr="00035433">
              <w:rPr>
                <w:sz w:val="24"/>
                <w:szCs w:val="24"/>
              </w:rPr>
              <w:t xml:space="preserve">Der Standort dieser Einrichtungen ist bei der Handhabung von korrosiven, reizenden und toxischen Stoffen von besonderer Relevanz. Werfen Sie einen Blick in die Sicherheitsdatenblätter (SDB). Sofern in der Gefährdungsbeurteilung gefordert, sollten Not- und Augenduschen gemäß EN 15154 bereitgestellt werden. Prüfen Sie, dass die Prüf- und Ablaufdaten der Geräte bzw. Verbrauchsmaterialien nicht überschritten sind. </w:t>
            </w:r>
          </w:p>
        </w:tc>
        <w:tc>
          <w:tcPr>
            <w:tcW w:w="850" w:type="dxa"/>
            <w:gridSpan w:val="2"/>
            <w:noWrap/>
            <w:hideMark/>
          </w:tcPr>
          <w:p w14:paraId="1A3AC423" w14:textId="77777777" w:rsidR="00AC482D" w:rsidRPr="00035433" w:rsidRDefault="00AC482D">
            <w:r w:rsidRPr="00035433">
              <w:t> </w:t>
            </w:r>
          </w:p>
        </w:tc>
      </w:tr>
      <w:tr w:rsidR="00AC482D" w:rsidRPr="00035433" w14:paraId="63873BA1" w14:textId="77777777" w:rsidTr="00363581">
        <w:trPr>
          <w:gridAfter w:val="1"/>
          <w:wAfter w:w="10" w:type="dxa"/>
          <w:trHeight w:val="1860"/>
        </w:trPr>
        <w:tc>
          <w:tcPr>
            <w:tcW w:w="1271" w:type="dxa"/>
            <w:noWrap/>
            <w:hideMark/>
          </w:tcPr>
          <w:p w14:paraId="55060D50" w14:textId="77777777" w:rsidR="00AC482D" w:rsidRPr="00035433" w:rsidRDefault="00AC482D">
            <w:pPr>
              <w:rPr>
                <w:rFonts w:cstheme="minorHAnsi"/>
                <w:sz w:val="24"/>
                <w:szCs w:val="24"/>
              </w:rPr>
            </w:pPr>
            <w:r w:rsidRPr="00035433">
              <w:rPr>
                <w:sz w:val="24"/>
                <w:szCs w:val="24"/>
              </w:rPr>
              <w:t>1.1.8</w:t>
            </w:r>
          </w:p>
        </w:tc>
        <w:tc>
          <w:tcPr>
            <w:tcW w:w="3686" w:type="dxa"/>
            <w:hideMark/>
          </w:tcPr>
          <w:p w14:paraId="64398EB3" w14:textId="788036F8" w:rsidR="00AC482D" w:rsidRPr="00035433" w:rsidRDefault="00AC482D">
            <w:pPr>
              <w:rPr>
                <w:rFonts w:cstheme="minorHAnsi"/>
                <w:sz w:val="24"/>
                <w:szCs w:val="24"/>
              </w:rPr>
            </w:pPr>
            <w:r w:rsidRPr="00035433">
              <w:rPr>
                <w:sz w:val="24"/>
                <w:szCs w:val="24"/>
              </w:rPr>
              <w:t>Wird eine unerlaubte Einleitung in überwachte Gewässer verhindert?</w:t>
            </w:r>
          </w:p>
        </w:tc>
        <w:tc>
          <w:tcPr>
            <w:tcW w:w="993" w:type="dxa"/>
            <w:hideMark/>
          </w:tcPr>
          <w:p w14:paraId="0F2464AA"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02367600" w14:textId="518C98C2" w:rsidR="00AC482D" w:rsidRPr="00035433" w:rsidRDefault="00AC482D">
            <w:pPr>
              <w:rPr>
                <w:rFonts w:cstheme="minorHAnsi"/>
                <w:sz w:val="24"/>
                <w:szCs w:val="24"/>
              </w:rPr>
            </w:pPr>
            <w:r w:rsidRPr="00035433">
              <w:rPr>
                <w:sz w:val="24"/>
                <w:szCs w:val="24"/>
              </w:rPr>
              <w:t xml:space="preserve">Es sollte ein Plan vorhanden sein, auf dem die Regenwasser- und anderen Abflüsse wie Schmutzwasserabflüsse (die normalerweise in die städtische Kläranlage geleitet werden) angegeben sind. Regenwasserabflüsse müssen unbedingt in angemessener Form überwacht und gewartet werden, um einen unkontrollierten Abfluss in Flüsse und die öffentliche Kanalisation zu vermeiden. Der Begriff ‚überwachte Gewässer‘ ist in der Regel gesetzlich definiert und umfasst Bäche, Flüsse, Seen und Küstengewässer. Überprüfen </w:t>
            </w:r>
            <w:r w:rsidRPr="00035433">
              <w:rPr>
                <w:sz w:val="24"/>
                <w:szCs w:val="24"/>
              </w:rPr>
              <w:lastRenderedPageBreak/>
              <w:t>Sie die Betriebsanweisungen zur Öffnung/Schließung der Regenwasserabflüsse und -ventile. Werden die Sammelleitungen am Standort regelmäßig gereinigt?</w:t>
            </w:r>
          </w:p>
        </w:tc>
        <w:tc>
          <w:tcPr>
            <w:tcW w:w="850" w:type="dxa"/>
            <w:gridSpan w:val="2"/>
            <w:noWrap/>
            <w:hideMark/>
          </w:tcPr>
          <w:p w14:paraId="5BF1BA5C" w14:textId="77777777" w:rsidR="00AC482D" w:rsidRPr="00035433" w:rsidRDefault="00AC482D">
            <w:r w:rsidRPr="00035433">
              <w:lastRenderedPageBreak/>
              <w:t> </w:t>
            </w:r>
          </w:p>
        </w:tc>
      </w:tr>
      <w:tr w:rsidR="00AC482D" w:rsidRPr="00035433" w14:paraId="59C7EFBF" w14:textId="77777777" w:rsidTr="00363581">
        <w:trPr>
          <w:gridAfter w:val="1"/>
          <w:wAfter w:w="10" w:type="dxa"/>
          <w:trHeight w:val="930"/>
        </w:trPr>
        <w:tc>
          <w:tcPr>
            <w:tcW w:w="1271" w:type="dxa"/>
            <w:noWrap/>
            <w:hideMark/>
          </w:tcPr>
          <w:p w14:paraId="56077205" w14:textId="77777777" w:rsidR="00AC482D" w:rsidRPr="00035433" w:rsidRDefault="00AC482D">
            <w:pPr>
              <w:rPr>
                <w:rFonts w:cstheme="minorHAnsi"/>
                <w:sz w:val="24"/>
                <w:szCs w:val="24"/>
              </w:rPr>
            </w:pPr>
            <w:r w:rsidRPr="00035433">
              <w:rPr>
                <w:sz w:val="24"/>
                <w:szCs w:val="24"/>
              </w:rPr>
              <w:t>1.1.9</w:t>
            </w:r>
          </w:p>
        </w:tc>
        <w:tc>
          <w:tcPr>
            <w:tcW w:w="3686" w:type="dxa"/>
            <w:hideMark/>
          </w:tcPr>
          <w:p w14:paraId="76ADFE2F" w14:textId="69C9B3FD" w:rsidR="00AC482D" w:rsidRPr="00035433" w:rsidRDefault="00AC482D">
            <w:pPr>
              <w:rPr>
                <w:rFonts w:cstheme="minorHAnsi"/>
                <w:sz w:val="24"/>
                <w:szCs w:val="24"/>
              </w:rPr>
            </w:pPr>
            <w:r w:rsidRPr="00035433">
              <w:rPr>
                <w:sz w:val="24"/>
                <w:szCs w:val="24"/>
              </w:rPr>
              <w:t>Soweit Auffangbehälter für Notfälle vorhanden sind: Wird mittels Systemen und Verfahrensanweisungen sichergestellt, dass die Behälter stets leer gehalten werden?</w:t>
            </w:r>
          </w:p>
        </w:tc>
        <w:tc>
          <w:tcPr>
            <w:tcW w:w="993" w:type="dxa"/>
            <w:hideMark/>
          </w:tcPr>
          <w:p w14:paraId="0BFD3F26"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0D6C41D7" w14:textId="7A0AE053" w:rsidR="00AC482D" w:rsidRPr="00035433" w:rsidRDefault="00AC482D">
            <w:pPr>
              <w:rPr>
                <w:rFonts w:cstheme="minorHAnsi"/>
                <w:sz w:val="24"/>
                <w:szCs w:val="24"/>
              </w:rPr>
            </w:pPr>
            <w:r w:rsidRPr="00035433">
              <w:rPr>
                <w:sz w:val="24"/>
                <w:szCs w:val="24"/>
              </w:rPr>
              <w:t>Für eine effektive Funktion müssen die Auffangbehälter flüssigkeitsdicht und die Ablassventile geschlossen sein. Allerdings muss es ein geeignetes System zur Beseitigung von Regenwasser geben, das sich möglicherweise im Auffangbehälter ansammeln kann.</w:t>
            </w:r>
          </w:p>
        </w:tc>
        <w:tc>
          <w:tcPr>
            <w:tcW w:w="850" w:type="dxa"/>
            <w:gridSpan w:val="2"/>
            <w:noWrap/>
            <w:hideMark/>
          </w:tcPr>
          <w:p w14:paraId="0977F392" w14:textId="77777777" w:rsidR="00AC482D" w:rsidRPr="00035433" w:rsidRDefault="00AC482D">
            <w:r w:rsidRPr="00035433">
              <w:t> </w:t>
            </w:r>
          </w:p>
        </w:tc>
      </w:tr>
      <w:tr w:rsidR="00AC482D" w:rsidRPr="00035433" w14:paraId="04D18FDC" w14:textId="77777777" w:rsidTr="00363581">
        <w:trPr>
          <w:gridAfter w:val="1"/>
          <w:wAfter w:w="10" w:type="dxa"/>
          <w:trHeight w:val="620"/>
        </w:trPr>
        <w:tc>
          <w:tcPr>
            <w:tcW w:w="1271" w:type="dxa"/>
            <w:noWrap/>
            <w:hideMark/>
          </w:tcPr>
          <w:p w14:paraId="664545B4" w14:textId="77777777" w:rsidR="00AC482D" w:rsidRPr="00035433" w:rsidRDefault="00AC482D">
            <w:pPr>
              <w:rPr>
                <w:rFonts w:cstheme="minorHAnsi"/>
                <w:sz w:val="24"/>
                <w:szCs w:val="24"/>
              </w:rPr>
            </w:pPr>
            <w:r w:rsidRPr="00035433">
              <w:rPr>
                <w:sz w:val="24"/>
                <w:szCs w:val="24"/>
              </w:rPr>
              <w:t>1.1.10</w:t>
            </w:r>
          </w:p>
        </w:tc>
        <w:tc>
          <w:tcPr>
            <w:tcW w:w="3686" w:type="dxa"/>
            <w:hideMark/>
          </w:tcPr>
          <w:p w14:paraId="0A9009FF" w14:textId="0E4CD42E" w:rsidR="00AC482D" w:rsidRPr="00035433" w:rsidRDefault="00AC482D">
            <w:pPr>
              <w:rPr>
                <w:rFonts w:cstheme="minorHAnsi"/>
                <w:sz w:val="24"/>
                <w:szCs w:val="24"/>
              </w:rPr>
            </w:pPr>
            <w:r w:rsidRPr="00035433">
              <w:rPr>
                <w:sz w:val="24"/>
                <w:szCs w:val="24"/>
              </w:rPr>
              <w:t>Gibt es eine Betriebsanweisung zur Instandhaltung der Kläranlagen?</w:t>
            </w:r>
          </w:p>
        </w:tc>
        <w:tc>
          <w:tcPr>
            <w:tcW w:w="993" w:type="dxa"/>
            <w:hideMark/>
          </w:tcPr>
          <w:p w14:paraId="52DC3BED"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65F3C717" w14:textId="77777777" w:rsidR="00AC482D" w:rsidRPr="00035433" w:rsidRDefault="00AC482D">
            <w:pPr>
              <w:rPr>
                <w:rFonts w:cstheme="minorHAnsi"/>
                <w:sz w:val="24"/>
                <w:szCs w:val="24"/>
              </w:rPr>
            </w:pPr>
            <w:r w:rsidRPr="00035433">
              <w:rPr>
                <w:sz w:val="24"/>
                <w:szCs w:val="24"/>
              </w:rPr>
              <w:t>Bewerten Sie mit „N/A“, wenn es am Standort keine Kläranlagen gibt.</w:t>
            </w:r>
          </w:p>
        </w:tc>
        <w:tc>
          <w:tcPr>
            <w:tcW w:w="850" w:type="dxa"/>
            <w:gridSpan w:val="2"/>
            <w:noWrap/>
            <w:hideMark/>
          </w:tcPr>
          <w:p w14:paraId="749B4C78" w14:textId="77777777" w:rsidR="00AC482D" w:rsidRPr="00035433" w:rsidRDefault="00AC482D">
            <w:r w:rsidRPr="00035433">
              <w:t> </w:t>
            </w:r>
          </w:p>
        </w:tc>
      </w:tr>
      <w:tr w:rsidR="00AC482D" w:rsidRPr="00035433" w14:paraId="0314B973" w14:textId="77777777" w:rsidTr="00363581">
        <w:trPr>
          <w:gridAfter w:val="1"/>
          <w:wAfter w:w="10" w:type="dxa"/>
          <w:trHeight w:val="370"/>
        </w:trPr>
        <w:tc>
          <w:tcPr>
            <w:tcW w:w="1271" w:type="dxa"/>
            <w:noWrap/>
            <w:hideMark/>
          </w:tcPr>
          <w:p w14:paraId="76888C90" w14:textId="77777777" w:rsidR="00AC482D" w:rsidRPr="00035433" w:rsidRDefault="00AC482D">
            <w:pPr>
              <w:rPr>
                <w:rFonts w:cstheme="minorHAnsi"/>
                <w:b/>
                <w:bCs/>
                <w:sz w:val="24"/>
                <w:szCs w:val="24"/>
              </w:rPr>
            </w:pPr>
            <w:r w:rsidRPr="00035433">
              <w:rPr>
                <w:b/>
                <w:bCs/>
                <w:sz w:val="24"/>
                <w:szCs w:val="24"/>
              </w:rPr>
              <w:t>1.2</w:t>
            </w:r>
          </w:p>
        </w:tc>
        <w:tc>
          <w:tcPr>
            <w:tcW w:w="3686" w:type="dxa"/>
            <w:hideMark/>
          </w:tcPr>
          <w:p w14:paraId="6F855F81" w14:textId="661E0BDC" w:rsidR="00AC482D" w:rsidRPr="00035433" w:rsidRDefault="00014401">
            <w:pPr>
              <w:rPr>
                <w:rFonts w:cstheme="minorHAnsi"/>
                <w:b/>
                <w:bCs/>
                <w:sz w:val="24"/>
                <w:szCs w:val="24"/>
              </w:rPr>
            </w:pPr>
            <w:bookmarkStart w:id="3" w:name="ELECTRICALEQUIPMENT"/>
            <w:r w:rsidRPr="00035433">
              <w:rPr>
                <w:b/>
                <w:bCs/>
                <w:sz w:val="24"/>
                <w:szCs w:val="24"/>
              </w:rPr>
              <w:t xml:space="preserve">Elektrische Einrichtungen </w:t>
            </w:r>
            <w:bookmarkEnd w:id="3"/>
          </w:p>
        </w:tc>
        <w:tc>
          <w:tcPr>
            <w:tcW w:w="993" w:type="dxa"/>
            <w:hideMark/>
          </w:tcPr>
          <w:p w14:paraId="6AADC6FB"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27B77369" w14:textId="315B8285" w:rsidR="00AC482D" w:rsidRPr="00035433" w:rsidRDefault="00014401">
            <w:pPr>
              <w:rPr>
                <w:rFonts w:cstheme="minorHAnsi"/>
                <w:b/>
                <w:bCs/>
                <w:sz w:val="24"/>
                <w:szCs w:val="24"/>
              </w:rPr>
            </w:pPr>
            <w:r w:rsidRPr="00035433">
              <w:rPr>
                <w:b/>
                <w:bCs/>
                <w:sz w:val="24"/>
                <w:szCs w:val="24"/>
              </w:rPr>
              <w:t xml:space="preserve">Elektrische Einrichtungen </w:t>
            </w:r>
          </w:p>
        </w:tc>
        <w:tc>
          <w:tcPr>
            <w:tcW w:w="850" w:type="dxa"/>
            <w:gridSpan w:val="2"/>
            <w:noWrap/>
            <w:hideMark/>
          </w:tcPr>
          <w:p w14:paraId="68DD0BA5" w14:textId="77777777" w:rsidR="00AC482D" w:rsidRPr="00035433" w:rsidRDefault="00AC482D">
            <w:pPr>
              <w:rPr>
                <w:b/>
                <w:bCs/>
              </w:rPr>
            </w:pPr>
          </w:p>
        </w:tc>
      </w:tr>
      <w:tr w:rsidR="00AC482D" w:rsidRPr="00035433" w14:paraId="6DD5E091" w14:textId="77777777" w:rsidTr="00363581">
        <w:trPr>
          <w:gridAfter w:val="1"/>
          <w:wAfter w:w="10" w:type="dxa"/>
          <w:trHeight w:val="620"/>
        </w:trPr>
        <w:tc>
          <w:tcPr>
            <w:tcW w:w="1271" w:type="dxa"/>
            <w:noWrap/>
            <w:hideMark/>
          </w:tcPr>
          <w:p w14:paraId="4D1B1198" w14:textId="77777777" w:rsidR="00AC482D" w:rsidRPr="00035433" w:rsidRDefault="00AC482D">
            <w:pPr>
              <w:rPr>
                <w:rFonts w:cstheme="minorHAnsi"/>
                <w:sz w:val="24"/>
                <w:szCs w:val="24"/>
              </w:rPr>
            </w:pPr>
            <w:r w:rsidRPr="00035433">
              <w:rPr>
                <w:sz w:val="24"/>
                <w:szCs w:val="24"/>
              </w:rPr>
              <w:t>1.2.1</w:t>
            </w:r>
          </w:p>
        </w:tc>
        <w:tc>
          <w:tcPr>
            <w:tcW w:w="3686" w:type="dxa"/>
            <w:hideMark/>
          </w:tcPr>
          <w:p w14:paraId="227EE37E" w14:textId="34749E49" w:rsidR="00AC482D" w:rsidRPr="00035433" w:rsidRDefault="00AC482D">
            <w:pPr>
              <w:rPr>
                <w:rFonts w:cstheme="minorHAnsi"/>
                <w:sz w:val="24"/>
                <w:szCs w:val="24"/>
              </w:rPr>
            </w:pPr>
            <w:r w:rsidRPr="00035433">
              <w:rPr>
                <w:sz w:val="24"/>
                <w:szCs w:val="24"/>
              </w:rPr>
              <w:t>Sind die installierten elektrischen Systeme angemessen ausgelegt?</w:t>
            </w:r>
          </w:p>
        </w:tc>
        <w:tc>
          <w:tcPr>
            <w:tcW w:w="993" w:type="dxa"/>
            <w:hideMark/>
          </w:tcPr>
          <w:p w14:paraId="78EA1922"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47D32EAD" w14:textId="1F32D547" w:rsidR="00AC482D" w:rsidRPr="00035433" w:rsidRDefault="00AC482D">
            <w:pPr>
              <w:rPr>
                <w:rFonts w:cstheme="minorHAnsi"/>
                <w:sz w:val="24"/>
                <w:szCs w:val="24"/>
              </w:rPr>
            </w:pPr>
            <w:r w:rsidRPr="00035433">
              <w:rPr>
                <w:sz w:val="24"/>
                <w:szCs w:val="24"/>
              </w:rPr>
              <w:t>Die Stromkreise müssen für den jeweiligen Einsatzzweck geeignet sein und von einem qualifizierten Elektriker/Sachverständigen abgenommen werden.</w:t>
            </w:r>
            <w:r w:rsidR="00035433" w:rsidRPr="00035433">
              <w:rPr>
                <w:sz w:val="24"/>
                <w:szCs w:val="24"/>
              </w:rPr>
              <w:t xml:space="preserve"> </w:t>
            </w:r>
          </w:p>
        </w:tc>
        <w:tc>
          <w:tcPr>
            <w:tcW w:w="850" w:type="dxa"/>
            <w:gridSpan w:val="2"/>
            <w:noWrap/>
            <w:hideMark/>
          </w:tcPr>
          <w:p w14:paraId="7AF39631" w14:textId="77777777" w:rsidR="00AC482D" w:rsidRPr="00035433" w:rsidRDefault="00AC482D">
            <w:r w:rsidRPr="00035433">
              <w:t> </w:t>
            </w:r>
          </w:p>
        </w:tc>
      </w:tr>
      <w:tr w:rsidR="00AC482D" w:rsidRPr="00035433" w14:paraId="59AF84DA" w14:textId="77777777" w:rsidTr="00363581">
        <w:trPr>
          <w:gridAfter w:val="1"/>
          <w:wAfter w:w="10" w:type="dxa"/>
          <w:trHeight w:val="930"/>
        </w:trPr>
        <w:tc>
          <w:tcPr>
            <w:tcW w:w="1271" w:type="dxa"/>
            <w:noWrap/>
            <w:hideMark/>
          </w:tcPr>
          <w:p w14:paraId="411503CD" w14:textId="77777777" w:rsidR="00AC482D" w:rsidRPr="00035433" w:rsidRDefault="00AC482D">
            <w:pPr>
              <w:rPr>
                <w:rFonts w:cstheme="minorHAnsi"/>
                <w:sz w:val="24"/>
                <w:szCs w:val="24"/>
              </w:rPr>
            </w:pPr>
            <w:r w:rsidRPr="00035433">
              <w:rPr>
                <w:sz w:val="24"/>
                <w:szCs w:val="24"/>
              </w:rPr>
              <w:t>1.2.2</w:t>
            </w:r>
          </w:p>
        </w:tc>
        <w:tc>
          <w:tcPr>
            <w:tcW w:w="3686" w:type="dxa"/>
            <w:hideMark/>
          </w:tcPr>
          <w:p w14:paraId="5E3FA351" w14:textId="77777777" w:rsidR="00AC482D" w:rsidRPr="00035433" w:rsidRDefault="00AC482D">
            <w:pPr>
              <w:rPr>
                <w:rFonts w:cstheme="minorHAnsi"/>
                <w:sz w:val="24"/>
                <w:szCs w:val="24"/>
              </w:rPr>
            </w:pPr>
            <w:r w:rsidRPr="00035433">
              <w:rPr>
                <w:sz w:val="24"/>
                <w:szCs w:val="24"/>
              </w:rPr>
              <w:t>Werden die elektrischen Systeme einmal im Jahr von einem qualifizierten unabhängigen Sachverständigen überprüft und werden diese Prüfungen dokumentiert sowie entsprechende Korrekturmaßnahmen eingeleitet?</w:t>
            </w:r>
          </w:p>
        </w:tc>
        <w:tc>
          <w:tcPr>
            <w:tcW w:w="993" w:type="dxa"/>
            <w:hideMark/>
          </w:tcPr>
          <w:p w14:paraId="4A693E15"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427F756F" w14:textId="77777777" w:rsidR="00AC482D" w:rsidRPr="00035433" w:rsidRDefault="00AC482D">
            <w:pPr>
              <w:rPr>
                <w:rFonts w:cstheme="minorHAnsi"/>
                <w:sz w:val="24"/>
                <w:szCs w:val="24"/>
              </w:rPr>
            </w:pPr>
            <w:r w:rsidRPr="00035433">
              <w:rPr>
                <w:sz w:val="24"/>
                <w:szCs w:val="24"/>
              </w:rPr>
              <w:t>Schauen Sie nach Aufzeichnungen, aus denen hervorgeht, dass die elektrischen Systeme einmal jährlich von einem qualifizierten Elektriker/Sachverständigen überprüft werden.</w:t>
            </w:r>
          </w:p>
        </w:tc>
        <w:tc>
          <w:tcPr>
            <w:tcW w:w="850" w:type="dxa"/>
            <w:gridSpan w:val="2"/>
            <w:noWrap/>
            <w:hideMark/>
          </w:tcPr>
          <w:p w14:paraId="230D8B8E" w14:textId="77777777" w:rsidR="00AC482D" w:rsidRPr="00035433" w:rsidRDefault="00AC482D">
            <w:r w:rsidRPr="00035433">
              <w:t> </w:t>
            </w:r>
          </w:p>
        </w:tc>
      </w:tr>
      <w:tr w:rsidR="00AC482D" w:rsidRPr="00035433" w14:paraId="54C23628" w14:textId="77777777" w:rsidTr="00363581">
        <w:trPr>
          <w:gridAfter w:val="1"/>
          <w:wAfter w:w="10" w:type="dxa"/>
          <w:trHeight w:val="2070"/>
        </w:trPr>
        <w:tc>
          <w:tcPr>
            <w:tcW w:w="1271" w:type="dxa"/>
            <w:noWrap/>
            <w:hideMark/>
          </w:tcPr>
          <w:p w14:paraId="3D8876DD" w14:textId="77777777" w:rsidR="00AC482D" w:rsidRPr="00035433" w:rsidRDefault="00AC482D">
            <w:pPr>
              <w:rPr>
                <w:rFonts w:cstheme="minorHAnsi"/>
                <w:sz w:val="24"/>
                <w:szCs w:val="24"/>
              </w:rPr>
            </w:pPr>
            <w:r w:rsidRPr="00035433">
              <w:rPr>
                <w:sz w:val="24"/>
                <w:szCs w:val="24"/>
              </w:rPr>
              <w:t>1.2.3</w:t>
            </w:r>
          </w:p>
        </w:tc>
        <w:tc>
          <w:tcPr>
            <w:tcW w:w="3686" w:type="dxa"/>
            <w:hideMark/>
          </w:tcPr>
          <w:p w14:paraId="3744C3B1" w14:textId="77777777" w:rsidR="00AC482D" w:rsidRPr="00035433" w:rsidRDefault="00AC482D">
            <w:pPr>
              <w:rPr>
                <w:rFonts w:cstheme="minorHAnsi"/>
                <w:sz w:val="24"/>
                <w:szCs w:val="24"/>
              </w:rPr>
            </w:pPr>
            <w:r w:rsidRPr="00035433">
              <w:rPr>
                <w:sz w:val="24"/>
                <w:szCs w:val="24"/>
              </w:rPr>
              <w:t>Ist die elektrische Ausrüstung korrekt eingestuft und wird sie regelmäßig geprüft und instandgehalten?</w:t>
            </w:r>
          </w:p>
        </w:tc>
        <w:tc>
          <w:tcPr>
            <w:tcW w:w="993" w:type="dxa"/>
            <w:hideMark/>
          </w:tcPr>
          <w:p w14:paraId="64143B1C"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772C8AE5" w14:textId="4E628E4A" w:rsidR="00AC482D" w:rsidRPr="00035433" w:rsidRDefault="00AC482D">
            <w:pPr>
              <w:rPr>
                <w:rFonts w:cstheme="minorHAnsi"/>
                <w:sz w:val="24"/>
                <w:szCs w:val="24"/>
              </w:rPr>
            </w:pPr>
            <w:r w:rsidRPr="00035433">
              <w:rPr>
                <w:sz w:val="24"/>
                <w:szCs w:val="24"/>
              </w:rPr>
              <w:t>Alle elektrischen Ausrüstungsteile müssen in regelmäßigen Abständen geprüft und instandgehalten sowie in die passende ATEX-Zone eingestuft werden (ATE-Richtlinie 99/92/EU).</w:t>
            </w:r>
            <w:r w:rsidRPr="00035433">
              <w:rPr>
                <w:sz w:val="24"/>
                <w:szCs w:val="24"/>
              </w:rPr>
              <w:br/>
              <w:t>Der Prüfer sollte Einsicht in das Explosionsschutzdokument verlangen (Artikel 8 Richtlinie 99/92/EU). ATEX-Einstufungen sind anwendbar, wenn entzündliche Produkte zusammen mit bestimmten Feststoffen gehandhabt werden und der dabei entstehende Staub zur Bildung einer explosionsgefährdeten Atmosphäre beiträgt.</w:t>
            </w:r>
            <w:r w:rsidRPr="00035433">
              <w:rPr>
                <w:sz w:val="24"/>
                <w:szCs w:val="24"/>
              </w:rPr>
              <w:br/>
            </w:r>
            <w:r w:rsidRPr="00035433">
              <w:rPr>
                <w:b/>
                <w:bCs/>
                <w:sz w:val="24"/>
                <w:szCs w:val="24"/>
              </w:rPr>
              <w:t>Weitere Details siehe Anhang 1.</w:t>
            </w:r>
          </w:p>
        </w:tc>
        <w:tc>
          <w:tcPr>
            <w:tcW w:w="850" w:type="dxa"/>
            <w:gridSpan w:val="2"/>
            <w:noWrap/>
            <w:hideMark/>
          </w:tcPr>
          <w:p w14:paraId="2CD72564" w14:textId="77777777" w:rsidR="00AC482D" w:rsidRPr="00035433" w:rsidRDefault="00AC482D">
            <w:r w:rsidRPr="00035433">
              <w:t> </w:t>
            </w:r>
          </w:p>
        </w:tc>
      </w:tr>
      <w:tr w:rsidR="00AC482D" w:rsidRPr="00035433" w14:paraId="0779E1BC" w14:textId="77777777" w:rsidTr="00363581">
        <w:trPr>
          <w:gridAfter w:val="1"/>
          <w:wAfter w:w="10" w:type="dxa"/>
          <w:trHeight w:val="620"/>
        </w:trPr>
        <w:tc>
          <w:tcPr>
            <w:tcW w:w="1271" w:type="dxa"/>
            <w:noWrap/>
            <w:hideMark/>
          </w:tcPr>
          <w:p w14:paraId="39A48BA7" w14:textId="7530743C" w:rsidR="00AC482D" w:rsidRPr="00035433" w:rsidRDefault="00AC482D">
            <w:pPr>
              <w:rPr>
                <w:rFonts w:cstheme="minorHAnsi"/>
                <w:sz w:val="24"/>
                <w:szCs w:val="24"/>
              </w:rPr>
            </w:pPr>
            <w:r w:rsidRPr="00035433">
              <w:rPr>
                <w:sz w:val="24"/>
                <w:szCs w:val="24"/>
              </w:rPr>
              <w:lastRenderedPageBreak/>
              <w:t>1.2.4</w:t>
            </w:r>
          </w:p>
        </w:tc>
        <w:tc>
          <w:tcPr>
            <w:tcW w:w="3686" w:type="dxa"/>
            <w:hideMark/>
          </w:tcPr>
          <w:p w14:paraId="788E4774" w14:textId="77777777" w:rsidR="00AC482D" w:rsidRPr="00035433" w:rsidRDefault="00AC482D">
            <w:pPr>
              <w:rPr>
                <w:rFonts w:cstheme="minorHAnsi"/>
                <w:sz w:val="24"/>
                <w:szCs w:val="24"/>
              </w:rPr>
            </w:pPr>
            <w:r w:rsidRPr="00035433">
              <w:rPr>
                <w:sz w:val="24"/>
                <w:szCs w:val="24"/>
              </w:rPr>
              <w:t>Werden ortsveränderliche elektrische Geräte, die an die Stromversorgung am Standort angeschlossen sind, regelmäßig geprüft?</w:t>
            </w:r>
          </w:p>
        </w:tc>
        <w:tc>
          <w:tcPr>
            <w:tcW w:w="993" w:type="dxa"/>
            <w:hideMark/>
          </w:tcPr>
          <w:p w14:paraId="0558196A"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1FD3BD1E" w14:textId="77777777" w:rsidR="00AC482D" w:rsidRPr="00035433" w:rsidRDefault="00AC482D">
            <w:pPr>
              <w:rPr>
                <w:rFonts w:cstheme="minorHAnsi"/>
                <w:sz w:val="24"/>
                <w:szCs w:val="24"/>
              </w:rPr>
            </w:pPr>
            <w:r w:rsidRPr="00035433">
              <w:rPr>
                <w:sz w:val="24"/>
                <w:szCs w:val="24"/>
              </w:rPr>
              <w:t>Prüfen Sie die lokalen Anforderungen im Hinblick auf Inspektionsintervalle und die Dokumentation der Prüfungen – dies betrifft unter anderem tragbare Radios, iPods, Telefone etc.</w:t>
            </w:r>
          </w:p>
        </w:tc>
        <w:tc>
          <w:tcPr>
            <w:tcW w:w="850" w:type="dxa"/>
            <w:gridSpan w:val="2"/>
            <w:noWrap/>
            <w:hideMark/>
          </w:tcPr>
          <w:p w14:paraId="2EBC4398" w14:textId="77777777" w:rsidR="00AC482D" w:rsidRPr="00035433" w:rsidRDefault="00AC482D">
            <w:r w:rsidRPr="00035433">
              <w:t> </w:t>
            </w:r>
          </w:p>
        </w:tc>
      </w:tr>
      <w:tr w:rsidR="00AC482D" w:rsidRPr="00035433" w14:paraId="3D22CDFA" w14:textId="77777777" w:rsidTr="00363581">
        <w:trPr>
          <w:gridAfter w:val="1"/>
          <w:wAfter w:w="10" w:type="dxa"/>
          <w:trHeight w:val="370"/>
        </w:trPr>
        <w:tc>
          <w:tcPr>
            <w:tcW w:w="1271" w:type="dxa"/>
            <w:noWrap/>
            <w:hideMark/>
          </w:tcPr>
          <w:p w14:paraId="69D58FA8" w14:textId="77777777" w:rsidR="00AC482D" w:rsidRPr="00035433" w:rsidRDefault="00AC482D">
            <w:pPr>
              <w:rPr>
                <w:rFonts w:cstheme="minorHAnsi"/>
                <w:b/>
                <w:bCs/>
                <w:sz w:val="24"/>
                <w:szCs w:val="24"/>
              </w:rPr>
            </w:pPr>
            <w:r w:rsidRPr="00035433">
              <w:rPr>
                <w:b/>
                <w:bCs/>
                <w:sz w:val="24"/>
                <w:szCs w:val="24"/>
              </w:rPr>
              <w:t>1.3</w:t>
            </w:r>
          </w:p>
        </w:tc>
        <w:tc>
          <w:tcPr>
            <w:tcW w:w="3686" w:type="dxa"/>
            <w:hideMark/>
          </w:tcPr>
          <w:p w14:paraId="40F5203C" w14:textId="4ACE8AD0" w:rsidR="00AC482D" w:rsidRPr="00035433" w:rsidRDefault="00B906BC">
            <w:pPr>
              <w:rPr>
                <w:rFonts w:cstheme="minorHAnsi"/>
                <w:b/>
                <w:bCs/>
                <w:sz w:val="24"/>
                <w:szCs w:val="24"/>
              </w:rPr>
            </w:pPr>
            <w:bookmarkStart w:id="4" w:name="FIREPROTECTIONMANAGEMENT"/>
            <w:r w:rsidRPr="00035433">
              <w:rPr>
                <w:b/>
                <w:bCs/>
                <w:sz w:val="24"/>
                <w:szCs w:val="24"/>
              </w:rPr>
              <w:t>Brandschutzmanagement</w:t>
            </w:r>
            <w:bookmarkEnd w:id="4"/>
          </w:p>
        </w:tc>
        <w:tc>
          <w:tcPr>
            <w:tcW w:w="993" w:type="dxa"/>
            <w:hideMark/>
          </w:tcPr>
          <w:p w14:paraId="16E26F79"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07DB27FD" w14:textId="0FEF1280" w:rsidR="00AC482D" w:rsidRPr="00035433" w:rsidRDefault="00B906BC">
            <w:pPr>
              <w:rPr>
                <w:rFonts w:cstheme="minorHAnsi"/>
                <w:b/>
                <w:bCs/>
                <w:sz w:val="24"/>
                <w:szCs w:val="24"/>
              </w:rPr>
            </w:pPr>
            <w:r w:rsidRPr="00035433">
              <w:rPr>
                <w:b/>
                <w:bCs/>
                <w:sz w:val="24"/>
                <w:szCs w:val="24"/>
              </w:rPr>
              <w:t>Brandschutzmanagement</w:t>
            </w:r>
          </w:p>
        </w:tc>
        <w:tc>
          <w:tcPr>
            <w:tcW w:w="850" w:type="dxa"/>
            <w:gridSpan w:val="2"/>
            <w:noWrap/>
            <w:hideMark/>
          </w:tcPr>
          <w:p w14:paraId="28BEDCA1" w14:textId="77777777" w:rsidR="00AC482D" w:rsidRPr="00035433" w:rsidRDefault="00AC482D">
            <w:pPr>
              <w:rPr>
                <w:b/>
                <w:bCs/>
              </w:rPr>
            </w:pPr>
          </w:p>
        </w:tc>
      </w:tr>
      <w:tr w:rsidR="00AC482D" w:rsidRPr="00035433" w14:paraId="12DF2CDA" w14:textId="77777777" w:rsidTr="00363581">
        <w:trPr>
          <w:gridAfter w:val="1"/>
          <w:wAfter w:w="10" w:type="dxa"/>
          <w:trHeight w:val="370"/>
        </w:trPr>
        <w:tc>
          <w:tcPr>
            <w:tcW w:w="1271" w:type="dxa"/>
            <w:noWrap/>
            <w:hideMark/>
          </w:tcPr>
          <w:p w14:paraId="7B44C037" w14:textId="77777777" w:rsidR="00AC482D" w:rsidRPr="00035433" w:rsidRDefault="00AC482D">
            <w:pPr>
              <w:rPr>
                <w:rFonts w:cstheme="minorHAnsi"/>
                <w:b/>
                <w:bCs/>
                <w:sz w:val="24"/>
                <w:szCs w:val="24"/>
              </w:rPr>
            </w:pPr>
            <w:r w:rsidRPr="00035433">
              <w:rPr>
                <w:b/>
                <w:bCs/>
                <w:sz w:val="24"/>
                <w:szCs w:val="24"/>
              </w:rPr>
              <w:t>1.3.1</w:t>
            </w:r>
          </w:p>
        </w:tc>
        <w:tc>
          <w:tcPr>
            <w:tcW w:w="3686" w:type="dxa"/>
            <w:hideMark/>
          </w:tcPr>
          <w:p w14:paraId="178EFA5D" w14:textId="77777777" w:rsidR="00AC482D" w:rsidRPr="00035433" w:rsidRDefault="00AC482D">
            <w:pPr>
              <w:rPr>
                <w:rFonts w:cstheme="minorHAnsi"/>
                <w:b/>
                <w:bCs/>
                <w:sz w:val="24"/>
                <w:szCs w:val="24"/>
              </w:rPr>
            </w:pPr>
            <w:r w:rsidRPr="00035433">
              <w:rPr>
                <w:b/>
                <w:bCs/>
                <w:sz w:val="24"/>
                <w:szCs w:val="24"/>
              </w:rPr>
              <w:t>Allgemein</w:t>
            </w:r>
          </w:p>
        </w:tc>
        <w:tc>
          <w:tcPr>
            <w:tcW w:w="993" w:type="dxa"/>
            <w:hideMark/>
          </w:tcPr>
          <w:p w14:paraId="63278957"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7ECCBA59" w14:textId="77777777" w:rsidR="00AC482D" w:rsidRPr="00035433" w:rsidRDefault="00AC482D">
            <w:pPr>
              <w:rPr>
                <w:rFonts w:cstheme="minorHAnsi"/>
                <w:b/>
                <w:bCs/>
                <w:sz w:val="24"/>
                <w:szCs w:val="24"/>
              </w:rPr>
            </w:pPr>
            <w:r w:rsidRPr="00035433">
              <w:rPr>
                <w:b/>
                <w:bCs/>
                <w:sz w:val="24"/>
                <w:szCs w:val="24"/>
              </w:rPr>
              <w:t>Allgemein</w:t>
            </w:r>
          </w:p>
        </w:tc>
        <w:tc>
          <w:tcPr>
            <w:tcW w:w="850" w:type="dxa"/>
            <w:gridSpan w:val="2"/>
            <w:noWrap/>
            <w:hideMark/>
          </w:tcPr>
          <w:p w14:paraId="75FD5628" w14:textId="77777777" w:rsidR="00AC482D" w:rsidRPr="00035433" w:rsidRDefault="00AC482D">
            <w:pPr>
              <w:rPr>
                <w:b/>
                <w:bCs/>
              </w:rPr>
            </w:pPr>
          </w:p>
        </w:tc>
      </w:tr>
      <w:tr w:rsidR="00AC482D" w:rsidRPr="00035433" w14:paraId="15726056" w14:textId="77777777" w:rsidTr="00363581">
        <w:trPr>
          <w:gridAfter w:val="1"/>
          <w:wAfter w:w="10" w:type="dxa"/>
          <w:trHeight w:val="1240"/>
        </w:trPr>
        <w:tc>
          <w:tcPr>
            <w:tcW w:w="1271" w:type="dxa"/>
            <w:noWrap/>
            <w:hideMark/>
          </w:tcPr>
          <w:p w14:paraId="16C86577" w14:textId="77777777" w:rsidR="00AC482D" w:rsidRPr="00035433" w:rsidRDefault="00AC482D">
            <w:pPr>
              <w:rPr>
                <w:rFonts w:cstheme="minorHAnsi"/>
                <w:b/>
                <w:bCs/>
                <w:sz w:val="24"/>
                <w:szCs w:val="24"/>
              </w:rPr>
            </w:pPr>
            <w:r w:rsidRPr="00035433">
              <w:rPr>
                <w:b/>
                <w:bCs/>
                <w:sz w:val="24"/>
                <w:szCs w:val="24"/>
              </w:rPr>
              <w:t> </w:t>
            </w:r>
          </w:p>
        </w:tc>
        <w:tc>
          <w:tcPr>
            <w:tcW w:w="3686" w:type="dxa"/>
            <w:hideMark/>
          </w:tcPr>
          <w:p w14:paraId="20E93789" w14:textId="77777777" w:rsidR="00AC482D" w:rsidRPr="00035433" w:rsidRDefault="00AC482D">
            <w:pPr>
              <w:rPr>
                <w:rFonts w:cstheme="minorHAnsi"/>
                <w:sz w:val="24"/>
                <w:szCs w:val="24"/>
              </w:rPr>
            </w:pPr>
            <w:r w:rsidRPr="00035433">
              <w:rPr>
                <w:sz w:val="24"/>
                <w:szCs w:val="24"/>
              </w:rPr>
              <w:t> </w:t>
            </w:r>
          </w:p>
        </w:tc>
        <w:tc>
          <w:tcPr>
            <w:tcW w:w="993" w:type="dxa"/>
            <w:hideMark/>
          </w:tcPr>
          <w:p w14:paraId="2E044A2D"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759E7E28" w14:textId="5F2C6C9E" w:rsidR="00AC482D" w:rsidRPr="00035433" w:rsidRDefault="00AC482D">
            <w:pPr>
              <w:rPr>
                <w:rFonts w:cstheme="minorHAnsi"/>
                <w:sz w:val="24"/>
                <w:szCs w:val="24"/>
              </w:rPr>
            </w:pPr>
            <w:r w:rsidRPr="00035433">
              <w:rPr>
                <w:sz w:val="24"/>
                <w:szCs w:val="24"/>
              </w:rPr>
              <w:t>In den meisten europäischen Ländern werden industrielle Anlagen, deren Brandschutzsysteme und Fluchtwege von örtlichen Brandschutzbehörden geprüft und/oder freigegeben. Hierzu liegen schriftliche Nachweise vor, die sorgfältig geprüft werden müssen. Die Vorgaben, Anforderungen und die Gesetzgebung können von Land zu Land stark variieren.</w:t>
            </w:r>
            <w:r w:rsidR="00035433" w:rsidRPr="00035433">
              <w:rPr>
                <w:sz w:val="24"/>
                <w:szCs w:val="24"/>
              </w:rPr>
              <w:t xml:space="preserve"> </w:t>
            </w:r>
          </w:p>
        </w:tc>
        <w:tc>
          <w:tcPr>
            <w:tcW w:w="850" w:type="dxa"/>
            <w:gridSpan w:val="2"/>
            <w:noWrap/>
            <w:hideMark/>
          </w:tcPr>
          <w:p w14:paraId="161A9928" w14:textId="77777777" w:rsidR="00AC482D" w:rsidRPr="00035433" w:rsidRDefault="00AC482D">
            <w:pPr>
              <w:rPr>
                <w:b/>
                <w:bCs/>
              </w:rPr>
            </w:pPr>
          </w:p>
        </w:tc>
      </w:tr>
      <w:tr w:rsidR="00AC482D" w:rsidRPr="00035433" w14:paraId="1BE3F62D" w14:textId="77777777" w:rsidTr="00363581">
        <w:trPr>
          <w:gridAfter w:val="1"/>
          <w:wAfter w:w="10" w:type="dxa"/>
          <w:trHeight w:val="1890"/>
        </w:trPr>
        <w:tc>
          <w:tcPr>
            <w:tcW w:w="1271" w:type="dxa"/>
            <w:noWrap/>
            <w:hideMark/>
          </w:tcPr>
          <w:p w14:paraId="5FE67DAF" w14:textId="77777777" w:rsidR="00AC482D" w:rsidRPr="00035433" w:rsidRDefault="00AC482D">
            <w:pPr>
              <w:rPr>
                <w:rFonts w:cstheme="minorHAnsi"/>
                <w:b/>
                <w:bCs/>
                <w:sz w:val="24"/>
                <w:szCs w:val="24"/>
              </w:rPr>
            </w:pPr>
            <w:r w:rsidRPr="00035433">
              <w:rPr>
                <w:b/>
                <w:bCs/>
                <w:sz w:val="24"/>
                <w:szCs w:val="24"/>
              </w:rPr>
              <w:t> </w:t>
            </w:r>
          </w:p>
        </w:tc>
        <w:tc>
          <w:tcPr>
            <w:tcW w:w="3686" w:type="dxa"/>
            <w:hideMark/>
          </w:tcPr>
          <w:p w14:paraId="2870967D" w14:textId="77777777" w:rsidR="00AC482D" w:rsidRPr="00035433" w:rsidRDefault="00AC482D">
            <w:pPr>
              <w:rPr>
                <w:rFonts w:cstheme="minorHAnsi"/>
                <w:sz w:val="24"/>
                <w:szCs w:val="24"/>
              </w:rPr>
            </w:pPr>
            <w:r w:rsidRPr="00035433">
              <w:rPr>
                <w:sz w:val="24"/>
                <w:szCs w:val="24"/>
              </w:rPr>
              <w:t> </w:t>
            </w:r>
          </w:p>
        </w:tc>
        <w:tc>
          <w:tcPr>
            <w:tcW w:w="993" w:type="dxa"/>
            <w:hideMark/>
          </w:tcPr>
          <w:p w14:paraId="024A132E"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6ECE700C" w14:textId="1AAE8627" w:rsidR="00AC482D" w:rsidRPr="00035433" w:rsidRDefault="00AC482D">
            <w:pPr>
              <w:rPr>
                <w:rFonts w:cstheme="minorHAnsi"/>
                <w:sz w:val="24"/>
                <w:szCs w:val="24"/>
              </w:rPr>
            </w:pPr>
            <w:r w:rsidRPr="00035433">
              <w:rPr>
                <w:sz w:val="24"/>
                <w:szCs w:val="24"/>
              </w:rPr>
              <w:t>In einigen Ländern wird von chemischen Standorten erwartet, dass sie sich selbst um die Brandbekämpfung kümmern und hierfür angemessene Ressourcen bereitstellen und über Atemschutzgeräte verfügen. In anderen Ländern müssen sich alle Mitarbeiter an den Sammelplätzen einfinden, wenn ein Brand nicht schnell und sicher gelöscht werden kann. Die Brandbekämpfung erfolgt dann durch die Feuerwehr mit ihren eigenen Mitteln und/oder den vor Ort geforderten Brandbekämpfungsmitteln. In einigen Ländern übernimmt die Feuerwehr sogar die Instandhaltung der am Standort vorgehaltenen Brandbekämpfungsmittel.</w:t>
            </w:r>
          </w:p>
        </w:tc>
        <w:tc>
          <w:tcPr>
            <w:tcW w:w="850" w:type="dxa"/>
            <w:gridSpan w:val="2"/>
            <w:noWrap/>
            <w:hideMark/>
          </w:tcPr>
          <w:p w14:paraId="516146BF" w14:textId="77777777" w:rsidR="00AC482D" w:rsidRPr="00035433" w:rsidRDefault="00AC482D">
            <w:pPr>
              <w:rPr>
                <w:b/>
                <w:bCs/>
              </w:rPr>
            </w:pPr>
          </w:p>
        </w:tc>
      </w:tr>
      <w:tr w:rsidR="00AC482D" w:rsidRPr="00035433" w14:paraId="0E8F0B2F" w14:textId="77777777" w:rsidTr="00363581">
        <w:trPr>
          <w:gridAfter w:val="1"/>
          <w:wAfter w:w="10" w:type="dxa"/>
          <w:trHeight w:val="990"/>
        </w:trPr>
        <w:tc>
          <w:tcPr>
            <w:tcW w:w="1271" w:type="dxa"/>
            <w:noWrap/>
            <w:hideMark/>
          </w:tcPr>
          <w:p w14:paraId="1367E3FB" w14:textId="77777777" w:rsidR="00AC482D" w:rsidRPr="00035433" w:rsidRDefault="00AC482D">
            <w:pPr>
              <w:rPr>
                <w:rFonts w:cstheme="minorHAnsi"/>
                <w:b/>
                <w:bCs/>
                <w:sz w:val="24"/>
                <w:szCs w:val="24"/>
              </w:rPr>
            </w:pPr>
            <w:r w:rsidRPr="00035433">
              <w:rPr>
                <w:b/>
                <w:bCs/>
                <w:sz w:val="24"/>
                <w:szCs w:val="24"/>
              </w:rPr>
              <w:t> </w:t>
            </w:r>
          </w:p>
        </w:tc>
        <w:tc>
          <w:tcPr>
            <w:tcW w:w="3686" w:type="dxa"/>
            <w:hideMark/>
          </w:tcPr>
          <w:p w14:paraId="13A1E08A" w14:textId="77777777" w:rsidR="00AC482D" w:rsidRPr="00035433" w:rsidRDefault="00AC482D">
            <w:pPr>
              <w:rPr>
                <w:rFonts w:cstheme="minorHAnsi"/>
                <w:sz w:val="24"/>
                <w:szCs w:val="24"/>
              </w:rPr>
            </w:pPr>
            <w:r w:rsidRPr="00035433">
              <w:rPr>
                <w:sz w:val="24"/>
                <w:szCs w:val="24"/>
              </w:rPr>
              <w:t> </w:t>
            </w:r>
          </w:p>
        </w:tc>
        <w:tc>
          <w:tcPr>
            <w:tcW w:w="993" w:type="dxa"/>
            <w:hideMark/>
          </w:tcPr>
          <w:p w14:paraId="442FC521"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77AA6943" w14:textId="77777777" w:rsidR="00AC482D" w:rsidRPr="00035433" w:rsidRDefault="00AC482D">
            <w:pPr>
              <w:rPr>
                <w:rFonts w:cstheme="minorHAnsi"/>
                <w:sz w:val="24"/>
                <w:szCs w:val="24"/>
              </w:rPr>
            </w:pPr>
            <w:r w:rsidRPr="00035433">
              <w:rPr>
                <w:sz w:val="24"/>
                <w:szCs w:val="24"/>
              </w:rPr>
              <w:t xml:space="preserve">Der Prüfer muss mit den jeweiligen Anforderungen der Brandschutzbehörden am Standort vertraut sein und die ‚nicht zutreffenden‘ Fragen löschen. </w:t>
            </w:r>
          </w:p>
        </w:tc>
        <w:tc>
          <w:tcPr>
            <w:tcW w:w="850" w:type="dxa"/>
            <w:gridSpan w:val="2"/>
            <w:noWrap/>
            <w:hideMark/>
          </w:tcPr>
          <w:p w14:paraId="5B3EAD66" w14:textId="77777777" w:rsidR="00AC482D" w:rsidRPr="00035433" w:rsidRDefault="00AC482D">
            <w:pPr>
              <w:rPr>
                <w:b/>
                <w:bCs/>
              </w:rPr>
            </w:pPr>
          </w:p>
        </w:tc>
      </w:tr>
      <w:tr w:rsidR="00AC482D" w:rsidRPr="00035433" w14:paraId="72248633" w14:textId="77777777" w:rsidTr="00363581">
        <w:trPr>
          <w:gridAfter w:val="1"/>
          <w:wAfter w:w="10" w:type="dxa"/>
          <w:trHeight w:val="1695"/>
        </w:trPr>
        <w:tc>
          <w:tcPr>
            <w:tcW w:w="1271" w:type="dxa"/>
            <w:noWrap/>
            <w:hideMark/>
          </w:tcPr>
          <w:p w14:paraId="20ACB77C" w14:textId="77777777" w:rsidR="00AC482D" w:rsidRPr="00035433" w:rsidRDefault="00AC482D">
            <w:pPr>
              <w:rPr>
                <w:rFonts w:cstheme="minorHAnsi"/>
                <w:sz w:val="24"/>
                <w:szCs w:val="24"/>
              </w:rPr>
            </w:pPr>
            <w:r w:rsidRPr="00035433">
              <w:rPr>
                <w:sz w:val="24"/>
                <w:szCs w:val="24"/>
              </w:rPr>
              <w:t>1.3.1.1</w:t>
            </w:r>
          </w:p>
        </w:tc>
        <w:tc>
          <w:tcPr>
            <w:tcW w:w="3686" w:type="dxa"/>
            <w:hideMark/>
          </w:tcPr>
          <w:p w14:paraId="1D07C65F" w14:textId="345D421D" w:rsidR="00AC482D" w:rsidRPr="00035433" w:rsidRDefault="00AC482D">
            <w:pPr>
              <w:rPr>
                <w:rFonts w:cstheme="minorHAnsi"/>
                <w:sz w:val="24"/>
                <w:szCs w:val="24"/>
              </w:rPr>
            </w:pPr>
            <w:r w:rsidRPr="00035433">
              <w:rPr>
                <w:sz w:val="24"/>
                <w:szCs w:val="24"/>
              </w:rPr>
              <w:t>Wurde eine Brandgefährdungsbeurteilung durchgeführt und wurde ein Brandschutzsystem (Brandschutzplan) umgesetzt?</w:t>
            </w:r>
          </w:p>
        </w:tc>
        <w:tc>
          <w:tcPr>
            <w:tcW w:w="993" w:type="dxa"/>
            <w:hideMark/>
          </w:tcPr>
          <w:p w14:paraId="4E51F870"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39B4B6EE" w14:textId="78BE11FF" w:rsidR="00AC482D" w:rsidRPr="00035433" w:rsidRDefault="00AC482D">
            <w:pPr>
              <w:rPr>
                <w:rFonts w:cstheme="minorHAnsi"/>
                <w:sz w:val="24"/>
                <w:szCs w:val="24"/>
              </w:rPr>
            </w:pPr>
            <w:r w:rsidRPr="00035433">
              <w:rPr>
                <w:sz w:val="24"/>
                <w:szCs w:val="24"/>
              </w:rPr>
              <w:t xml:space="preserve">Die Gefährdungsbeurteilung und der Brandschutzplan sind wichtige Dokumente, in denen die Gefährdungen und Risiken beschrieben werden. Im Brandschutzplan werden die erforderlichen Mittel zur Brandbekämpfung (z. B. Feuerlöscher und Hydranten (Nummer und Standort), Schaum (Art und Menge), die Kapazitäten und Ausrüstung der Einsatzkräfte sowie die Reaktionszeit der Brandschutzbehörde festgehalten. Prüfen Sie, dass das Unternehmen diesen Plan regelmäßig prüft. </w:t>
            </w:r>
            <w:r w:rsidRPr="00035433">
              <w:rPr>
                <w:b/>
                <w:bCs/>
                <w:sz w:val="24"/>
                <w:szCs w:val="24"/>
              </w:rPr>
              <w:t>Siehe Anhang 3 für weitere Informationen.</w:t>
            </w:r>
          </w:p>
        </w:tc>
        <w:tc>
          <w:tcPr>
            <w:tcW w:w="850" w:type="dxa"/>
            <w:gridSpan w:val="2"/>
            <w:noWrap/>
            <w:hideMark/>
          </w:tcPr>
          <w:p w14:paraId="1B644E82" w14:textId="77777777" w:rsidR="00AC482D" w:rsidRPr="00035433" w:rsidRDefault="00AC482D">
            <w:r w:rsidRPr="00035433">
              <w:t> </w:t>
            </w:r>
          </w:p>
        </w:tc>
      </w:tr>
      <w:tr w:rsidR="00AC482D" w:rsidRPr="00035433" w14:paraId="1B5FD0CD" w14:textId="77777777" w:rsidTr="00363581">
        <w:trPr>
          <w:gridAfter w:val="1"/>
          <w:wAfter w:w="10" w:type="dxa"/>
          <w:trHeight w:val="1240"/>
        </w:trPr>
        <w:tc>
          <w:tcPr>
            <w:tcW w:w="1271" w:type="dxa"/>
            <w:noWrap/>
            <w:hideMark/>
          </w:tcPr>
          <w:p w14:paraId="7E3D3C79" w14:textId="77777777" w:rsidR="00AC482D" w:rsidRPr="00035433" w:rsidRDefault="00AC482D">
            <w:pPr>
              <w:rPr>
                <w:rFonts w:cstheme="minorHAnsi"/>
                <w:sz w:val="24"/>
                <w:szCs w:val="24"/>
              </w:rPr>
            </w:pPr>
            <w:r w:rsidRPr="00035433">
              <w:rPr>
                <w:sz w:val="24"/>
                <w:szCs w:val="24"/>
              </w:rPr>
              <w:lastRenderedPageBreak/>
              <w:t>1.3.1.2</w:t>
            </w:r>
          </w:p>
        </w:tc>
        <w:tc>
          <w:tcPr>
            <w:tcW w:w="3686" w:type="dxa"/>
            <w:hideMark/>
          </w:tcPr>
          <w:p w14:paraId="0E45E82B" w14:textId="77777777" w:rsidR="00AC482D" w:rsidRPr="00035433" w:rsidRDefault="00AC482D">
            <w:pPr>
              <w:rPr>
                <w:rFonts w:cstheme="minorHAnsi"/>
                <w:sz w:val="24"/>
                <w:szCs w:val="24"/>
              </w:rPr>
            </w:pPr>
            <w:r w:rsidRPr="00035433">
              <w:rPr>
                <w:sz w:val="24"/>
                <w:szCs w:val="24"/>
              </w:rPr>
              <w:t>Entspricht der Brandschutzplan den Auflagen der Betriebsgenehmigung?</w:t>
            </w:r>
          </w:p>
        </w:tc>
        <w:tc>
          <w:tcPr>
            <w:tcW w:w="993" w:type="dxa"/>
            <w:hideMark/>
          </w:tcPr>
          <w:p w14:paraId="2AE876FD"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332998AF" w14:textId="77777777" w:rsidR="00AC482D" w:rsidRPr="00035433" w:rsidRDefault="00AC482D">
            <w:pPr>
              <w:rPr>
                <w:rFonts w:cstheme="minorHAnsi"/>
                <w:sz w:val="24"/>
                <w:szCs w:val="24"/>
              </w:rPr>
            </w:pPr>
            <w:r w:rsidRPr="00035433">
              <w:rPr>
                <w:sz w:val="24"/>
                <w:szCs w:val="24"/>
              </w:rPr>
              <w:t>Alle durchzuführenden Aktivitäten müssen explizit in der Betriebsgenehmigung aufgeführt werden, die von den lokalen und/oder nationalen Behörden ausgestellt wird. Der Prüfer muss sich anhand des Lageplans und der Genehmigung mit den Details dieser Anforderungen vertraut machen. Diese Einarbeitung ist ein nützlicher erster Schritt bei der Bewertung aller SGU-Elemente.</w:t>
            </w:r>
          </w:p>
        </w:tc>
        <w:tc>
          <w:tcPr>
            <w:tcW w:w="850" w:type="dxa"/>
            <w:gridSpan w:val="2"/>
            <w:noWrap/>
            <w:hideMark/>
          </w:tcPr>
          <w:p w14:paraId="1E897BD1" w14:textId="77777777" w:rsidR="00AC482D" w:rsidRPr="00035433" w:rsidRDefault="00AC482D">
            <w:r w:rsidRPr="00035433">
              <w:t> </w:t>
            </w:r>
          </w:p>
        </w:tc>
      </w:tr>
      <w:tr w:rsidR="00AC482D" w:rsidRPr="00035433" w14:paraId="27C95695" w14:textId="77777777" w:rsidTr="00363581">
        <w:trPr>
          <w:gridAfter w:val="1"/>
          <w:wAfter w:w="10" w:type="dxa"/>
          <w:trHeight w:val="1240"/>
        </w:trPr>
        <w:tc>
          <w:tcPr>
            <w:tcW w:w="1271" w:type="dxa"/>
            <w:noWrap/>
            <w:hideMark/>
          </w:tcPr>
          <w:p w14:paraId="45DA1413" w14:textId="77777777" w:rsidR="00AC482D" w:rsidRPr="00035433" w:rsidRDefault="00AC482D">
            <w:pPr>
              <w:rPr>
                <w:rFonts w:cstheme="minorHAnsi"/>
                <w:sz w:val="24"/>
                <w:szCs w:val="24"/>
              </w:rPr>
            </w:pPr>
            <w:r w:rsidRPr="00035433">
              <w:rPr>
                <w:sz w:val="24"/>
                <w:szCs w:val="24"/>
              </w:rPr>
              <w:t>1.3.1.3</w:t>
            </w:r>
          </w:p>
        </w:tc>
        <w:tc>
          <w:tcPr>
            <w:tcW w:w="3686" w:type="dxa"/>
            <w:hideMark/>
          </w:tcPr>
          <w:p w14:paraId="5A41014E" w14:textId="64B6AAE2" w:rsidR="00AC482D" w:rsidRPr="00035433" w:rsidRDefault="00AC482D">
            <w:pPr>
              <w:rPr>
                <w:rFonts w:cstheme="minorHAnsi"/>
                <w:sz w:val="24"/>
                <w:szCs w:val="24"/>
              </w:rPr>
            </w:pPr>
            <w:r w:rsidRPr="00035433">
              <w:rPr>
                <w:sz w:val="24"/>
                <w:szCs w:val="24"/>
              </w:rPr>
              <w:t>Wurde der Brandschutzplan den örtlichen Behörden bzw. der örtlichen Feuerwehr zur Verfügung gestellt oder können diese Stellen jederzeit vor Ort darauf zugreifen?</w:t>
            </w:r>
          </w:p>
        </w:tc>
        <w:tc>
          <w:tcPr>
            <w:tcW w:w="993" w:type="dxa"/>
            <w:hideMark/>
          </w:tcPr>
          <w:p w14:paraId="0ADBF677"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338AE0A3" w14:textId="77777777" w:rsidR="00AC482D" w:rsidRPr="00035433" w:rsidRDefault="00AC482D">
            <w:pPr>
              <w:rPr>
                <w:rFonts w:cstheme="minorHAnsi"/>
                <w:sz w:val="24"/>
                <w:szCs w:val="24"/>
              </w:rPr>
            </w:pPr>
            <w:r w:rsidRPr="00035433">
              <w:rPr>
                <w:sz w:val="24"/>
                <w:szCs w:val="24"/>
              </w:rPr>
              <w:t>Die Regierungsbehörde, die die Betriebsgenehmigung ausstellt, legt die Anforderungen in Bezug auf das Brandschutzmanagementsystem fest. Überprüfen Sie, ob diese Anforderungen in der Betriebsgenehmigung oder in einem von Brandschutzexperten erstellten und unterzeichneten Gutachten genau angegeben sind.</w:t>
            </w:r>
          </w:p>
        </w:tc>
        <w:tc>
          <w:tcPr>
            <w:tcW w:w="850" w:type="dxa"/>
            <w:gridSpan w:val="2"/>
            <w:noWrap/>
            <w:hideMark/>
          </w:tcPr>
          <w:p w14:paraId="742AC4B5" w14:textId="77777777" w:rsidR="00AC482D" w:rsidRPr="00035433" w:rsidRDefault="00AC482D">
            <w:r w:rsidRPr="00035433">
              <w:t> </w:t>
            </w:r>
          </w:p>
        </w:tc>
      </w:tr>
      <w:tr w:rsidR="00AC482D" w:rsidRPr="00035433" w14:paraId="1791FDFC" w14:textId="77777777" w:rsidTr="00363581">
        <w:trPr>
          <w:gridAfter w:val="1"/>
          <w:wAfter w:w="10" w:type="dxa"/>
          <w:trHeight w:val="1550"/>
        </w:trPr>
        <w:tc>
          <w:tcPr>
            <w:tcW w:w="1271" w:type="dxa"/>
            <w:noWrap/>
            <w:hideMark/>
          </w:tcPr>
          <w:p w14:paraId="720B4B4C" w14:textId="77777777" w:rsidR="00AC482D" w:rsidRPr="00035433" w:rsidRDefault="00AC482D">
            <w:pPr>
              <w:rPr>
                <w:rFonts w:cstheme="minorHAnsi"/>
                <w:sz w:val="24"/>
                <w:szCs w:val="24"/>
              </w:rPr>
            </w:pPr>
            <w:r w:rsidRPr="00035433">
              <w:rPr>
                <w:sz w:val="24"/>
                <w:szCs w:val="24"/>
              </w:rPr>
              <w:t>1.3.1.4</w:t>
            </w:r>
          </w:p>
        </w:tc>
        <w:tc>
          <w:tcPr>
            <w:tcW w:w="3686" w:type="dxa"/>
            <w:hideMark/>
          </w:tcPr>
          <w:p w14:paraId="36549327" w14:textId="77777777" w:rsidR="00AC482D" w:rsidRPr="00035433" w:rsidRDefault="00AC482D">
            <w:pPr>
              <w:rPr>
                <w:rFonts w:cstheme="minorHAnsi"/>
                <w:sz w:val="24"/>
                <w:szCs w:val="24"/>
              </w:rPr>
            </w:pPr>
            <w:r w:rsidRPr="00035433">
              <w:rPr>
                <w:sz w:val="24"/>
                <w:szCs w:val="24"/>
              </w:rPr>
              <w:t>Wird der Brandschutzplan regelmäßig aktualisiert, sodass alle wesentlichen Änderungen in Bezug auf die gelagerten Produkte, die Lagermengen sowie bauliche, technische und administrative Schutzmaßnahmen berücksichtigt werden? Wird der Plan auch dann regelmäßig überprüft, wenn keine Änderungen vorgenommen werden?</w:t>
            </w:r>
          </w:p>
        </w:tc>
        <w:tc>
          <w:tcPr>
            <w:tcW w:w="993" w:type="dxa"/>
            <w:hideMark/>
          </w:tcPr>
          <w:p w14:paraId="659E1269"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7C353EC7" w14:textId="77777777" w:rsidR="00AC482D" w:rsidRPr="00035433" w:rsidRDefault="00AC482D">
            <w:pPr>
              <w:rPr>
                <w:rFonts w:cstheme="minorHAnsi"/>
                <w:sz w:val="24"/>
                <w:szCs w:val="24"/>
              </w:rPr>
            </w:pPr>
            <w:r w:rsidRPr="00035433">
              <w:rPr>
                <w:sz w:val="24"/>
                <w:szCs w:val="24"/>
              </w:rPr>
              <w:t>Prüfen Sie, ob ein MoC-Prozess (Management of Change) vorhanden ist und überprüfen Sie die Umsetzung anhand einer Änderungsmitteilung jüngeren Datums.</w:t>
            </w:r>
          </w:p>
        </w:tc>
        <w:tc>
          <w:tcPr>
            <w:tcW w:w="850" w:type="dxa"/>
            <w:gridSpan w:val="2"/>
            <w:noWrap/>
            <w:hideMark/>
          </w:tcPr>
          <w:p w14:paraId="3C6F5EBB" w14:textId="77777777" w:rsidR="00AC482D" w:rsidRPr="00035433" w:rsidRDefault="00AC482D">
            <w:r w:rsidRPr="00035433">
              <w:t> </w:t>
            </w:r>
          </w:p>
        </w:tc>
      </w:tr>
      <w:tr w:rsidR="00AC482D" w:rsidRPr="00035433" w14:paraId="0BD81AFA" w14:textId="77777777" w:rsidTr="00363581">
        <w:trPr>
          <w:gridAfter w:val="1"/>
          <w:wAfter w:w="10" w:type="dxa"/>
          <w:trHeight w:val="620"/>
        </w:trPr>
        <w:tc>
          <w:tcPr>
            <w:tcW w:w="1271" w:type="dxa"/>
            <w:noWrap/>
            <w:hideMark/>
          </w:tcPr>
          <w:p w14:paraId="56C95C0D" w14:textId="77777777" w:rsidR="00AC482D" w:rsidRPr="00035433" w:rsidRDefault="00AC482D">
            <w:pPr>
              <w:rPr>
                <w:rFonts w:cstheme="minorHAnsi"/>
                <w:sz w:val="24"/>
                <w:szCs w:val="24"/>
              </w:rPr>
            </w:pPr>
            <w:r w:rsidRPr="00035433">
              <w:rPr>
                <w:sz w:val="24"/>
                <w:szCs w:val="24"/>
              </w:rPr>
              <w:t>1.3.1.5</w:t>
            </w:r>
          </w:p>
        </w:tc>
        <w:tc>
          <w:tcPr>
            <w:tcW w:w="3686" w:type="dxa"/>
            <w:hideMark/>
          </w:tcPr>
          <w:p w14:paraId="05DD3EB6" w14:textId="4EC691D8" w:rsidR="00AC482D" w:rsidRPr="00035433" w:rsidRDefault="00AC482D">
            <w:pPr>
              <w:rPr>
                <w:rFonts w:cstheme="minorHAnsi"/>
                <w:sz w:val="24"/>
                <w:szCs w:val="24"/>
              </w:rPr>
            </w:pPr>
            <w:r w:rsidRPr="00035433">
              <w:rPr>
                <w:sz w:val="24"/>
                <w:szCs w:val="24"/>
              </w:rPr>
              <w:t>Sind die Bediener ausreichend zur Brandbekämpfung geschult und stehen ihnen angemessene Brandbekämpfungsmittel zur Verfügung?</w:t>
            </w:r>
          </w:p>
        </w:tc>
        <w:tc>
          <w:tcPr>
            <w:tcW w:w="993" w:type="dxa"/>
            <w:hideMark/>
          </w:tcPr>
          <w:p w14:paraId="13BB7362"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194630F9" w14:textId="7C48822E" w:rsidR="00AC482D" w:rsidRPr="00035433" w:rsidRDefault="00AC482D">
            <w:pPr>
              <w:rPr>
                <w:rFonts w:cstheme="minorHAnsi"/>
                <w:sz w:val="24"/>
                <w:szCs w:val="24"/>
              </w:rPr>
            </w:pPr>
            <w:r w:rsidRPr="00035433">
              <w:rPr>
                <w:sz w:val="24"/>
                <w:szCs w:val="24"/>
              </w:rPr>
              <w:t>Prüfen Sie die Schulungsaufzeichnungen.</w:t>
            </w:r>
          </w:p>
        </w:tc>
        <w:tc>
          <w:tcPr>
            <w:tcW w:w="850" w:type="dxa"/>
            <w:gridSpan w:val="2"/>
            <w:noWrap/>
            <w:hideMark/>
          </w:tcPr>
          <w:p w14:paraId="735480A4" w14:textId="77777777" w:rsidR="00AC482D" w:rsidRPr="00035433" w:rsidRDefault="00AC482D">
            <w:r w:rsidRPr="00035433">
              <w:t> </w:t>
            </w:r>
          </w:p>
        </w:tc>
      </w:tr>
      <w:tr w:rsidR="00AC482D" w:rsidRPr="00035433" w14:paraId="48DA5489" w14:textId="77777777" w:rsidTr="00363581">
        <w:trPr>
          <w:gridAfter w:val="1"/>
          <w:wAfter w:w="10" w:type="dxa"/>
          <w:trHeight w:val="930"/>
        </w:trPr>
        <w:tc>
          <w:tcPr>
            <w:tcW w:w="1271" w:type="dxa"/>
            <w:noWrap/>
            <w:hideMark/>
          </w:tcPr>
          <w:p w14:paraId="7C8FA4FC" w14:textId="77777777" w:rsidR="00AC482D" w:rsidRPr="00035433" w:rsidRDefault="00AC482D">
            <w:pPr>
              <w:rPr>
                <w:rFonts w:cstheme="minorHAnsi"/>
                <w:sz w:val="24"/>
                <w:szCs w:val="24"/>
              </w:rPr>
            </w:pPr>
            <w:r w:rsidRPr="00035433">
              <w:rPr>
                <w:sz w:val="24"/>
                <w:szCs w:val="24"/>
              </w:rPr>
              <w:t>1.3.1.6</w:t>
            </w:r>
          </w:p>
        </w:tc>
        <w:tc>
          <w:tcPr>
            <w:tcW w:w="3686" w:type="dxa"/>
            <w:hideMark/>
          </w:tcPr>
          <w:p w14:paraId="2DB95248" w14:textId="513E2B38" w:rsidR="00AC482D" w:rsidRPr="00035433" w:rsidRDefault="00AC482D">
            <w:pPr>
              <w:rPr>
                <w:rFonts w:cstheme="minorHAnsi"/>
                <w:sz w:val="24"/>
                <w:szCs w:val="24"/>
              </w:rPr>
            </w:pPr>
            <w:r w:rsidRPr="00035433">
              <w:rPr>
                <w:sz w:val="24"/>
                <w:szCs w:val="24"/>
              </w:rPr>
              <w:t>Gibt es vor Ort ein zuständiges Team für die Brandbekämpfung und haben diese Personen eine entsprechende Schulung erhalten?</w:t>
            </w:r>
          </w:p>
        </w:tc>
        <w:tc>
          <w:tcPr>
            <w:tcW w:w="993" w:type="dxa"/>
            <w:hideMark/>
          </w:tcPr>
          <w:p w14:paraId="39965C03"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5854C058" w14:textId="77777777" w:rsidR="00AC482D" w:rsidRPr="00035433" w:rsidRDefault="00AC482D">
            <w:pPr>
              <w:rPr>
                <w:rFonts w:cstheme="minorHAnsi"/>
                <w:sz w:val="24"/>
                <w:szCs w:val="24"/>
              </w:rPr>
            </w:pPr>
            <w:r w:rsidRPr="00035433">
              <w:rPr>
                <w:sz w:val="24"/>
                <w:szCs w:val="24"/>
              </w:rPr>
              <w:t xml:space="preserve">Prüfen Sie, ob ein solches Team vorhanden ist und ob die beteiligten Personen geschult wurden. Schauen Sie nach Aufzeichnungen. Prüfen Sie die Ausrüstung im Rahmen von Stichprobenkontrollen. Monatliche Brandschutzübungen haben sich als Best Practice bewährt. </w:t>
            </w:r>
          </w:p>
        </w:tc>
        <w:tc>
          <w:tcPr>
            <w:tcW w:w="850" w:type="dxa"/>
            <w:gridSpan w:val="2"/>
            <w:noWrap/>
            <w:hideMark/>
          </w:tcPr>
          <w:p w14:paraId="1AFBCC53" w14:textId="77777777" w:rsidR="00AC482D" w:rsidRPr="00035433" w:rsidRDefault="00AC482D">
            <w:r w:rsidRPr="00035433">
              <w:t> </w:t>
            </w:r>
          </w:p>
        </w:tc>
      </w:tr>
      <w:tr w:rsidR="00AC482D" w:rsidRPr="00035433" w14:paraId="3F973F98" w14:textId="77777777" w:rsidTr="00363581">
        <w:trPr>
          <w:gridAfter w:val="1"/>
          <w:wAfter w:w="10" w:type="dxa"/>
          <w:trHeight w:val="620"/>
        </w:trPr>
        <w:tc>
          <w:tcPr>
            <w:tcW w:w="1271" w:type="dxa"/>
            <w:noWrap/>
            <w:hideMark/>
          </w:tcPr>
          <w:p w14:paraId="7AE9E814" w14:textId="77777777" w:rsidR="00AC482D" w:rsidRPr="00035433" w:rsidRDefault="00AC482D">
            <w:pPr>
              <w:rPr>
                <w:rFonts w:cstheme="minorHAnsi"/>
                <w:sz w:val="24"/>
                <w:szCs w:val="24"/>
              </w:rPr>
            </w:pPr>
            <w:r w:rsidRPr="00035433">
              <w:rPr>
                <w:sz w:val="24"/>
                <w:szCs w:val="24"/>
              </w:rPr>
              <w:t>1.3.1.7</w:t>
            </w:r>
          </w:p>
        </w:tc>
        <w:tc>
          <w:tcPr>
            <w:tcW w:w="3686" w:type="dxa"/>
            <w:hideMark/>
          </w:tcPr>
          <w:p w14:paraId="7A793F13" w14:textId="590CD5FD" w:rsidR="00AC482D" w:rsidRPr="00035433" w:rsidRDefault="00AC482D">
            <w:pPr>
              <w:rPr>
                <w:rFonts w:cstheme="minorHAnsi"/>
                <w:sz w:val="24"/>
                <w:szCs w:val="24"/>
              </w:rPr>
            </w:pPr>
            <w:r w:rsidRPr="00035433">
              <w:rPr>
                <w:sz w:val="24"/>
                <w:szCs w:val="24"/>
              </w:rPr>
              <w:t>Wurden geeignete Maßnahmen getroffen, um kontaminiertes Löschwasser aufzufangen?</w:t>
            </w:r>
          </w:p>
        </w:tc>
        <w:tc>
          <w:tcPr>
            <w:tcW w:w="993" w:type="dxa"/>
            <w:hideMark/>
          </w:tcPr>
          <w:p w14:paraId="1875A6D4"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748DCE48" w14:textId="77777777" w:rsidR="00AC482D" w:rsidRPr="00035433" w:rsidRDefault="00AC482D">
            <w:pPr>
              <w:rPr>
                <w:rFonts w:cstheme="minorHAnsi"/>
                <w:sz w:val="24"/>
                <w:szCs w:val="24"/>
              </w:rPr>
            </w:pPr>
            <w:r w:rsidRPr="00035433">
              <w:rPr>
                <w:sz w:val="24"/>
                <w:szCs w:val="24"/>
              </w:rPr>
              <w:t>Prüfen Sie, ob eine Berechnung zum Rückhaltevermögen für Löschwasser erstellt wurde und ob dies mit der Brandschutzbehörde besprochen wurde.</w:t>
            </w:r>
          </w:p>
        </w:tc>
        <w:tc>
          <w:tcPr>
            <w:tcW w:w="850" w:type="dxa"/>
            <w:gridSpan w:val="2"/>
            <w:noWrap/>
            <w:hideMark/>
          </w:tcPr>
          <w:p w14:paraId="38E4E0F7" w14:textId="77777777" w:rsidR="00AC482D" w:rsidRPr="00035433" w:rsidRDefault="00AC482D">
            <w:r w:rsidRPr="00035433">
              <w:t> </w:t>
            </w:r>
          </w:p>
        </w:tc>
      </w:tr>
      <w:tr w:rsidR="00AC482D" w:rsidRPr="00035433" w14:paraId="2FA9E9CA" w14:textId="77777777" w:rsidTr="00363581">
        <w:trPr>
          <w:gridAfter w:val="1"/>
          <w:wAfter w:w="10" w:type="dxa"/>
          <w:trHeight w:val="1240"/>
        </w:trPr>
        <w:tc>
          <w:tcPr>
            <w:tcW w:w="1271" w:type="dxa"/>
            <w:noWrap/>
            <w:hideMark/>
          </w:tcPr>
          <w:p w14:paraId="286F7839" w14:textId="77777777" w:rsidR="00AC482D" w:rsidRPr="00035433" w:rsidRDefault="00AC482D">
            <w:pPr>
              <w:rPr>
                <w:rFonts w:cstheme="minorHAnsi"/>
                <w:sz w:val="24"/>
                <w:szCs w:val="24"/>
              </w:rPr>
            </w:pPr>
            <w:r w:rsidRPr="00035433">
              <w:rPr>
                <w:sz w:val="24"/>
                <w:szCs w:val="24"/>
              </w:rPr>
              <w:lastRenderedPageBreak/>
              <w:t>1.3.1.8</w:t>
            </w:r>
          </w:p>
        </w:tc>
        <w:tc>
          <w:tcPr>
            <w:tcW w:w="3686" w:type="dxa"/>
            <w:hideMark/>
          </w:tcPr>
          <w:p w14:paraId="5763D98E" w14:textId="5C7A3229" w:rsidR="00AC482D" w:rsidRPr="00035433" w:rsidRDefault="00AC482D">
            <w:pPr>
              <w:rPr>
                <w:rFonts w:cstheme="minorHAnsi"/>
                <w:sz w:val="24"/>
                <w:szCs w:val="24"/>
              </w:rPr>
            </w:pPr>
            <w:r w:rsidRPr="00035433">
              <w:rPr>
                <w:sz w:val="24"/>
                <w:szCs w:val="24"/>
              </w:rPr>
              <w:t>Falls im Brandschutzplan angegeben, sind umluftunabhängige Atemschutzgeräte (SCBA) vorhanden und funktionsfähig und werden diese regelmäßig getestet? Wurde eine ausreichende Anzahl an Mitarbeitern geschult?</w:t>
            </w:r>
          </w:p>
        </w:tc>
        <w:tc>
          <w:tcPr>
            <w:tcW w:w="993" w:type="dxa"/>
            <w:hideMark/>
          </w:tcPr>
          <w:p w14:paraId="2C9DF4EE"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42CA07DB" w14:textId="6559320D" w:rsidR="00AC482D" w:rsidRPr="00035433" w:rsidRDefault="00AC482D">
            <w:pPr>
              <w:rPr>
                <w:rFonts w:cstheme="minorHAnsi"/>
                <w:sz w:val="24"/>
                <w:szCs w:val="24"/>
              </w:rPr>
            </w:pPr>
            <w:r w:rsidRPr="00035433">
              <w:rPr>
                <w:sz w:val="24"/>
                <w:szCs w:val="24"/>
              </w:rPr>
              <w:t xml:space="preserve">Überprüfen Sie die Schulungsdokumentation sowie die Instandhaltungs-/Prüfprotokolle der Ausrüstung. Wenn die Ausrüstung vorhanden, aber nicht im Brandschutzplan aufgeführt ist, sollte der Prüfer diese Frage anhand der anderen geforderten Kriterien bewerten. </w:t>
            </w:r>
          </w:p>
        </w:tc>
        <w:tc>
          <w:tcPr>
            <w:tcW w:w="850" w:type="dxa"/>
            <w:gridSpan w:val="2"/>
            <w:noWrap/>
            <w:hideMark/>
          </w:tcPr>
          <w:p w14:paraId="52FF854E" w14:textId="77777777" w:rsidR="00AC482D" w:rsidRPr="00035433" w:rsidRDefault="00AC482D">
            <w:r w:rsidRPr="00035433">
              <w:t> </w:t>
            </w:r>
          </w:p>
        </w:tc>
      </w:tr>
      <w:tr w:rsidR="00AC482D" w:rsidRPr="00035433" w14:paraId="6D339E4D" w14:textId="77777777" w:rsidTr="00363581">
        <w:trPr>
          <w:gridAfter w:val="1"/>
          <w:wAfter w:w="10" w:type="dxa"/>
          <w:trHeight w:val="1550"/>
        </w:trPr>
        <w:tc>
          <w:tcPr>
            <w:tcW w:w="1271" w:type="dxa"/>
            <w:noWrap/>
            <w:hideMark/>
          </w:tcPr>
          <w:p w14:paraId="247AA5CE" w14:textId="77777777" w:rsidR="00AC482D" w:rsidRPr="00035433" w:rsidRDefault="00AC482D">
            <w:pPr>
              <w:rPr>
                <w:rFonts w:cstheme="minorHAnsi"/>
                <w:sz w:val="24"/>
                <w:szCs w:val="24"/>
              </w:rPr>
            </w:pPr>
            <w:r w:rsidRPr="00035433">
              <w:rPr>
                <w:sz w:val="24"/>
                <w:szCs w:val="24"/>
              </w:rPr>
              <w:t>1.3.1.9</w:t>
            </w:r>
          </w:p>
        </w:tc>
        <w:tc>
          <w:tcPr>
            <w:tcW w:w="3686" w:type="dxa"/>
            <w:hideMark/>
          </w:tcPr>
          <w:p w14:paraId="103784E3" w14:textId="29E207A6" w:rsidR="00AC482D" w:rsidRPr="00035433" w:rsidRDefault="00AC482D">
            <w:pPr>
              <w:rPr>
                <w:rFonts w:cstheme="minorHAnsi"/>
                <w:sz w:val="24"/>
                <w:szCs w:val="24"/>
              </w:rPr>
            </w:pPr>
            <w:r w:rsidRPr="00035433">
              <w:rPr>
                <w:sz w:val="24"/>
                <w:szCs w:val="24"/>
              </w:rPr>
              <w:t>Entsprechen die technischen Brandschutzmaßnahmen am Standort (z. B. Rauchmelder, ortsfestes Feuerlöschsystem, Rauch- und Wärmeabzug, Feuerlöscher, Sprinkleranlagen) den örtlichen Bestimmungen und Standards und ist dies in Zertifikaten dokumentiert?</w:t>
            </w:r>
          </w:p>
        </w:tc>
        <w:tc>
          <w:tcPr>
            <w:tcW w:w="993" w:type="dxa"/>
            <w:hideMark/>
          </w:tcPr>
          <w:p w14:paraId="3CF1C305"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21D36664" w14:textId="5F4C267F" w:rsidR="00AC482D" w:rsidRPr="00035433" w:rsidRDefault="00AC482D">
            <w:pPr>
              <w:rPr>
                <w:rFonts w:cstheme="minorHAnsi"/>
                <w:sz w:val="24"/>
                <w:szCs w:val="24"/>
              </w:rPr>
            </w:pPr>
            <w:r w:rsidRPr="00035433">
              <w:rPr>
                <w:sz w:val="24"/>
                <w:szCs w:val="24"/>
              </w:rPr>
              <w:t>Überprüfen Sie die technischen Daten, Gebäudepläne sowie die lokale Gesetzgebung und/oder Genehmigungen.</w:t>
            </w:r>
          </w:p>
        </w:tc>
        <w:tc>
          <w:tcPr>
            <w:tcW w:w="850" w:type="dxa"/>
            <w:gridSpan w:val="2"/>
            <w:noWrap/>
            <w:hideMark/>
          </w:tcPr>
          <w:p w14:paraId="25F2C31B" w14:textId="77777777" w:rsidR="00AC482D" w:rsidRPr="00035433" w:rsidRDefault="00AC482D">
            <w:r w:rsidRPr="00035433">
              <w:t> </w:t>
            </w:r>
          </w:p>
        </w:tc>
      </w:tr>
      <w:tr w:rsidR="00AC482D" w:rsidRPr="00035433" w14:paraId="2E6C6810" w14:textId="77777777" w:rsidTr="00363581">
        <w:trPr>
          <w:gridAfter w:val="1"/>
          <w:wAfter w:w="10" w:type="dxa"/>
          <w:trHeight w:val="1350"/>
        </w:trPr>
        <w:tc>
          <w:tcPr>
            <w:tcW w:w="1271" w:type="dxa"/>
            <w:noWrap/>
            <w:hideMark/>
          </w:tcPr>
          <w:p w14:paraId="704CD25A" w14:textId="77777777" w:rsidR="00AC482D" w:rsidRPr="00035433" w:rsidRDefault="00AC482D">
            <w:pPr>
              <w:rPr>
                <w:rFonts w:cstheme="minorHAnsi"/>
                <w:sz w:val="24"/>
                <w:szCs w:val="24"/>
              </w:rPr>
            </w:pPr>
            <w:r w:rsidRPr="00035433">
              <w:rPr>
                <w:sz w:val="24"/>
                <w:szCs w:val="24"/>
              </w:rPr>
              <w:t>1.3.1.10</w:t>
            </w:r>
          </w:p>
        </w:tc>
        <w:tc>
          <w:tcPr>
            <w:tcW w:w="3686" w:type="dxa"/>
            <w:hideMark/>
          </w:tcPr>
          <w:p w14:paraId="4E2EB391" w14:textId="076DC303" w:rsidR="00AC482D" w:rsidRPr="00035433" w:rsidRDefault="00AC482D">
            <w:pPr>
              <w:rPr>
                <w:rFonts w:cstheme="minorHAnsi"/>
                <w:sz w:val="24"/>
                <w:szCs w:val="24"/>
              </w:rPr>
            </w:pPr>
            <w:r w:rsidRPr="00035433">
              <w:rPr>
                <w:sz w:val="24"/>
                <w:szCs w:val="24"/>
              </w:rPr>
              <w:t>Wird die Brandschutzausrüstung regelmäßig gewartet, getestet und überprüft?</w:t>
            </w:r>
          </w:p>
        </w:tc>
        <w:tc>
          <w:tcPr>
            <w:tcW w:w="993" w:type="dxa"/>
            <w:hideMark/>
          </w:tcPr>
          <w:p w14:paraId="70AB98AA"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020CAD8B" w14:textId="6D0E3392" w:rsidR="00AC482D" w:rsidRPr="00035433" w:rsidRDefault="00AC482D">
            <w:pPr>
              <w:rPr>
                <w:rFonts w:cstheme="minorHAnsi"/>
                <w:sz w:val="24"/>
                <w:szCs w:val="24"/>
              </w:rPr>
            </w:pPr>
            <w:r w:rsidRPr="00035433">
              <w:rPr>
                <w:sz w:val="24"/>
                <w:szCs w:val="24"/>
              </w:rPr>
              <w:t>Vergewissern Sie sich, dass die geforderten Angaben auf der Brandschutzausrüstung ersichtlich sind. Es muss auch eine Kennzeichnung vorhanden sein, dass die Ausrüstung noch unbenutzt ist. Suchen Sie nach Zertifikaten, Prüfplaketten, Einträgen im Prüfprotokoll oder Kennzeichnungen auf der Ausrüstung selbst. Beispiele: automatisch schließende Brandschutztüren, Rauchmelder, Sprinkleranlagen, Löschwasserschläuche, Hydranten usw.</w:t>
            </w:r>
          </w:p>
        </w:tc>
        <w:tc>
          <w:tcPr>
            <w:tcW w:w="850" w:type="dxa"/>
            <w:gridSpan w:val="2"/>
            <w:noWrap/>
            <w:hideMark/>
          </w:tcPr>
          <w:p w14:paraId="3EA08072" w14:textId="77777777" w:rsidR="00AC482D" w:rsidRPr="00035433" w:rsidRDefault="00AC482D">
            <w:r w:rsidRPr="00035433">
              <w:t> </w:t>
            </w:r>
          </w:p>
        </w:tc>
      </w:tr>
      <w:tr w:rsidR="00AC482D" w:rsidRPr="00035433" w14:paraId="0B3077A9" w14:textId="77777777" w:rsidTr="00363581">
        <w:trPr>
          <w:gridAfter w:val="1"/>
          <w:wAfter w:w="10" w:type="dxa"/>
          <w:trHeight w:val="370"/>
        </w:trPr>
        <w:tc>
          <w:tcPr>
            <w:tcW w:w="1271" w:type="dxa"/>
            <w:noWrap/>
            <w:hideMark/>
          </w:tcPr>
          <w:p w14:paraId="0FE0EEB4" w14:textId="5EE81F4D" w:rsidR="00AC482D" w:rsidRPr="00035433" w:rsidRDefault="00AC482D">
            <w:pPr>
              <w:rPr>
                <w:rFonts w:cstheme="minorHAnsi"/>
                <w:sz w:val="24"/>
                <w:szCs w:val="24"/>
              </w:rPr>
            </w:pPr>
            <w:r w:rsidRPr="00035433">
              <w:rPr>
                <w:sz w:val="24"/>
                <w:szCs w:val="24"/>
              </w:rPr>
              <w:t>1.3.1.11</w:t>
            </w:r>
          </w:p>
        </w:tc>
        <w:tc>
          <w:tcPr>
            <w:tcW w:w="3686" w:type="dxa"/>
            <w:hideMark/>
          </w:tcPr>
          <w:p w14:paraId="43322E68" w14:textId="3D425A64" w:rsidR="00AC482D" w:rsidRPr="00035433" w:rsidRDefault="00AC482D">
            <w:pPr>
              <w:rPr>
                <w:rFonts w:cstheme="minorHAnsi"/>
                <w:sz w:val="24"/>
                <w:szCs w:val="24"/>
              </w:rPr>
            </w:pPr>
            <w:r w:rsidRPr="00035433">
              <w:rPr>
                <w:sz w:val="24"/>
                <w:szCs w:val="24"/>
              </w:rPr>
              <w:t>Sofern Feuerlöschpumpen erforderlich sind:</w:t>
            </w:r>
          </w:p>
        </w:tc>
        <w:tc>
          <w:tcPr>
            <w:tcW w:w="993" w:type="dxa"/>
            <w:hideMark/>
          </w:tcPr>
          <w:p w14:paraId="772B1C67"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4BED8657" w14:textId="77777777" w:rsidR="00AC482D" w:rsidRPr="00035433" w:rsidRDefault="00AC482D">
            <w:pPr>
              <w:rPr>
                <w:rFonts w:cstheme="minorHAnsi"/>
                <w:sz w:val="24"/>
                <w:szCs w:val="24"/>
              </w:rPr>
            </w:pPr>
            <w:r w:rsidRPr="00035433">
              <w:rPr>
                <w:sz w:val="24"/>
                <w:szCs w:val="24"/>
              </w:rPr>
              <w:t> </w:t>
            </w:r>
          </w:p>
        </w:tc>
        <w:tc>
          <w:tcPr>
            <w:tcW w:w="850" w:type="dxa"/>
            <w:gridSpan w:val="2"/>
            <w:noWrap/>
            <w:hideMark/>
          </w:tcPr>
          <w:p w14:paraId="710FEE28" w14:textId="77777777" w:rsidR="00AC482D" w:rsidRPr="00035433" w:rsidRDefault="00AC482D">
            <w:r w:rsidRPr="00035433">
              <w:t> </w:t>
            </w:r>
          </w:p>
        </w:tc>
      </w:tr>
      <w:tr w:rsidR="00AC482D" w:rsidRPr="00035433" w14:paraId="0648E1DD" w14:textId="77777777" w:rsidTr="00363581">
        <w:trPr>
          <w:gridAfter w:val="1"/>
          <w:wAfter w:w="10" w:type="dxa"/>
          <w:trHeight w:val="930"/>
        </w:trPr>
        <w:tc>
          <w:tcPr>
            <w:tcW w:w="1271" w:type="dxa"/>
            <w:noWrap/>
            <w:hideMark/>
          </w:tcPr>
          <w:p w14:paraId="5D6B3D13" w14:textId="0A05B068" w:rsidR="00AC482D" w:rsidRPr="00035433" w:rsidRDefault="00AC482D">
            <w:pPr>
              <w:rPr>
                <w:rFonts w:cstheme="minorHAnsi"/>
                <w:sz w:val="24"/>
                <w:szCs w:val="24"/>
              </w:rPr>
            </w:pPr>
            <w:r w:rsidRPr="00035433">
              <w:rPr>
                <w:sz w:val="24"/>
                <w:szCs w:val="24"/>
              </w:rPr>
              <w:t>1.3.1.11.a</w:t>
            </w:r>
          </w:p>
        </w:tc>
        <w:tc>
          <w:tcPr>
            <w:tcW w:w="3686" w:type="dxa"/>
            <w:hideMark/>
          </w:tcPr>
          <w:p w14:paraId="7612E1F5" w14:textId="35928EFD" w:rsidR="00AC482D" w:rsidRPr="00035433" w:rsidRDefault="00AC482D">
            <w:pPr>
              <w:rPr>
                <w:rFonts w:cstheme="minorHAnsi"/>
                <w:sz w:val="24"/>
                <w:szCs w:val="24"/>
              </w:rPr>
            </w:pPr>
            <w:r w:rsidRPr="00035433">
              <w:rPr>
                <w:sz w:val="24"/>
                <w:szCs w:val="24"/>
              </w:rPr>
              <w:t>Gibt es schriftliche Betriebsanweisungen für den Betrieb der Feuerlöschpumpe und sind diese gut sichtbar ausgehängt und verständlich?</w:t>
            </w:r>
          </w:p>
        </w:tc>
        <w:tc>
          <w:tcPr>
            <w:tcW w:w="993" w:type="dxa"/>
            <w:hideMark/>
          </w:tcPr>
          <w:p w14:paraId="4D736EF6"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6074B00D" w14:textId="1092DA3B" w:rsidR="00AC482D" w:rsidRPr="00035433" w:rsidRDefault="00AC482D">
            <w:pPr>
              <w:rPr>
                <w:rFonts w:cstheme="minorHAnsi"/>
                <w:sz w:val="24"/>
                <w:szCs w:val="24"/>
              </w:rPr>
            </w:pPr>
            <w:r w:rsidRPr="00035433">
              <w:rPr>
                <w:sz w:val="24"/>
                <w:szCs w:val="24"/>
              </w:rPr>
              <w:t>Überprüfen Sie, dass die Betriebsanweisungen gut sichtbar ausgehängt sind. Diese Frage ist nicht anwendbar bei selbstanlaufenden Pumpen, die bei einem Druckabfall im Rohrleitungsnetzwerk automatisch gestartet werden.</w:t>
            </w:r>
          </w:p>
        </w:tc>
        <w:tc>
          <w:tcPr>
            <w:tcW w:w="850" w:type="dxa"/>
            <w:gridSpan w:val="2"/>
            <w:noWrap/>
            <w:hideMark/>
          </w:tcPr>
          <w:p w14:paraId="1BC8ED6B" w14:textId="77777777" w:rsidR="00AC482D" w:rsidRPr="00035433" w:rsidRDefault="00AC482D">
            <w:r w:rsidRPr="00035433">
              <w:t> </w:t>
            </w:r>
          </w:p>
        </w:tc>
      </w:tr>
      <w:tr w:rsidR="00AC482D" w:rsidRPr="00035433" w14:paraId="2D6708A1" w14:textId="77777777" w:rsidTr="00363581">
        <w:trPr>
          <w:gridAfter w:val="1"/>
          <w:wAfter w:w="10" w:type="dxa"/>
          <w:trHeight w:val="370"/>
        </w:trPr>
        <w:tc>
          <w:tcPr>
            <w:tcW w:w="1271" w:type="dxa"/>
            <w:noWrap/>
            <w:hideMark/>
          </w:tcPr>
          <w:p w14:paraId="350D9368" w14:textId="174D3AAF" w:rsidR="00AC482D" w:rsidRPr="00035433" w:rsidRDefault="00AC482D">
            <w:pPr>
              <w:rPr>
                <w:rFonts w:cstheme="minorHAnsi"/>
                <w:sz w:val="24"/>
                <w:szCs w:val="24"/>
              </w:rPr>
            </w:pPr>
            <w:r w:rsidRPr="00035433">
              <w:rPr>
                <w:sz w:val="24"/>
                <w:szCs w:val="24"/>
              </w:rPr>
              <w:t>1.3.1.11.b</w:t>
            </w:r>
          </w:p>
        </w:tc>
        <w:tc>
          <w:tcPr>
            <w:tcW w:w="3686" w:type="dxa"/>
            <w:hideMark/>
          </w:tcPr>
          <w:p w14:paraId="64DCD87E" w14:textId="52843F86" w:rsidR="00AC482D" w:rsidRPr="00035433" w:rsidRDefault="00AC482D">
            <w:pPr>
              <w:rPr>
                <w:rFonts w:cstheme="minorHAnsi"/>
                <w:sz w:val="24"/>
                <w:szCs w:val="24"/>
              </w:rPr>
            </w:pPr>
            <w:r w:rsidRPr="00035433">
              <w:rPr>
                <w:sz w:val="24"/>
                <w:szCs w:val="24"/>
              </w:rPr>
              <w:t>Steht eine Reservepumpe zur Verfügung?</w:t>
            </w:r>
          </w:p>
        </w:tc>
        <w:tc>
          <w:tcPr>
            <w:tcW w:w="993" w:type="dxa"/>
            <w:hideMark/>
          </w:tcPr>
          <w:p w14:paraId="076A4034"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122DC9FC" w14:textId="3685D9B0" w:rsidR="00AC482D" w:rsidRPr="00035433" w:rsidRDefault="00AC482D">
            <w:pPr>
              <w:rPr>
                <w:rFonts w:cstheme="minorHAnsi"/>
                <w:sz w:val="24"/>
                <w:szCs w:val="24"/>
              </w:rPr>
            </w:pPr>
            <w:r w:rsidRPr="00035433">
              <w:rPr>
                <w:sz w:val="24"/>
                <w:szCs w:val="24"/>
              </w:rPr>
              <w:t>Selbsterklärend.</w:t>
            </w:r>
          </w:p>
        </w:tc>
        <w:tc>
          <w:tcPr>
            <w:tcW w:w="850" w:type="dxa"/>
            <w:gridSpan w:val="2"/>
            <w:noWrap/>
            <w:hideMark/>
          </w:tcPr>
          <w:p w14:paraId="3C79F2DE" w14:textId="77777777" w:rsidR="00AC482D" w:rsidRPr="00035433" w:rsidRDefault="00AC482D">
            <w:r w:rsidRPr="00035433">
              <w:t> </w:t>
            </w:r>
          </w:p>
        </w:tc>
      </w:tr>
      <w:tr w:rsidR="00AC482D" w:rsidRPr="00035433" w14:paraId="22FDE111" w14:textId="77777777" w:rsidTr="00363581">
        <w:trPr>
          <w:gridAfter w:val="1"/>
          <w:wAfter w:w="10" w:type="dxa"/>
          <w:trHeight w:val="620"/>
        </w:trPr>
        <w:tc>
          <w:tcPr>
            <w:tcW w:w="1271" w:type="dxa"/>
            <w:noWrap/>
            <w:hideMark/>
          </w:tcPr>
          <w:p w14:paraId="64C2D8CF" w14:textId="5D1B135B" w:rsidR="00AC482D" w:rsidRPr="00035433" w:rsidRDefault="00AC482D">
            <w:pPr>
              <w:rPr>
                <w:rFonts w:cstheme="minorHAnsi"/>
                <w:sz w:val="24"/>
                <w:szCs w:val="24"/>
              </w:rPr>
            </w:pPr>
            <w:r w:rsidRPr="00035433">
              <w:rPr>
                <w:sz w:val="24"/>
                <w:szCs w:val="24"/>
              </w:rPr>
              <w:t>1.3.1.11.c</w:t>
            </w:r>
          </w:p>
        </w:tc>
        <w:tc>
          <w:tcPr>
            <w:tcW w:w="3686" w:type="dxa"/>
            <w:hideMark/>
          </w:tcPr>
          <w:p w14:paraId="2204729D" w14:textId="47FCFEE4" w:rsidR="00AC482D" w:rsidRPr="00035433" w:rsidRDefault="00AC482D">
            <w:pPr>
              <w:rPr>
                <w:rFonts w:cstheme="minorHAnsi"/>
                <w:sz w:val="24"/>
                <w:szCs w:val="24"/>
              </w:rPr>
            </w:pPr>
            <w:r w:rsidRPr="00035433">
              <w:rPr>
                <w:sz w:val="24"/>
                <w:szCs w:val="24"/>
              </w:rPr>
              <w:t xml:space="preserve">Handelt es sich um eine dieselbetriebene Reservepumpe oder ist diese an die </w:t>
            </w:r>
            <w:r w:rsidRPr="00035433">
              <w:rPr>
                <w:sz w:val="24"/>
                <w:szCs w:val="24"/>
              </w:rPr>
              <w:lastRenderedPageBreak/>
              <w:t>Notstromversorgung angeschlossen?</w:t>
            </w:r>
          </w:p>
        </w:tc>
        <w:tc>
          <w:tcPr>
            <w:tcW w:w="993" w:type="dxa"/>
            <w:hideMark/>
          </w:tcPr>
          <w:p w14:paraId="1FADBCB7" w14:textId="77777777" w:rsidR="00AC482D" w:rsidRPr="00035433" w:rsidRDefault="00AC482D">
            <w:pPr>
              <w:rPr>
                <w:rFonts w:cstheme="minorHAnsi"/>
                <w:b/>
                <w:bCs/>
                <w:sz w:val="24"/>
                <w:szCs w:val="24"/>
              </w:rPr>
            </w:pPr>
            <w:r w:rsidRPr="00035433">
              <w:rPr>
                <w:b/>
                <w:bCs/>
                <w:sz w:val="24"/>
                <w:szCs w:val="24"/>
              </w:rPr>
              <w:lastRenderedPageBreak/>
              <w:t> </w:t>
            </w:r>
          </w:p>
        </w:tc>
        <w:tc>
          <w:tcPr>
            <w:tcW w:w="6803" w:type="dxa"/>
            <w:hideMark/>
          </w:tcPr>
          <w:p w14:paraId="672D7D7D" w14:textId="77777777" w:rsidR="00AC482D" w:rsidRPr="00035433" w:rsidRDefault="00AC482D">
            <w:pPr>
              <w:rPr>
                <w:rFonts w:cstheme="minorHAnsi"/>
                <w:sz w:val="24"/>
                <w:szCs w:val="24"/>
              </w:rPr>
            </w:pPr>
            <w:r w:rsidRPr="00035433">
              <w:rPr>
                <w:sz w:val="24"/>
                <w:szCs w:val="24"/>
              </w:rPr>
              <w:t>Eine sekundäre elektrische Pumpe ist akzeptabel, sofern diese über die Notstromversorgung betrieben wird.</w:t>
            </w:r>
          </w:p>
        </w:tc>
        <w:tc>
          <w:tcPr>
            <w:tcW w:w="850" w:type="dxa"/>
            <w:gridSpan w:val="2"/>
            <w:noWrap/>
            <w:hideMark/>
          </w:tcPr>
          <w:p w14:paraId="51180ED5" w14:textId="77777777" w:rsidR="00AC482D" w:rsidRPr="00035433" w:rsidRDefault="00AC482D">
            <w:r w:rsidRPr="00035433">
              <w:t> </w:t>
            </w:r>
          </w:p>
        </w:tc>
      </w:tr>
      <w:tr w:rsidR="00AC482D" w:rsidRPr="00035433" w14:paraId="12A08C69" w14:textId="77777777" w:rsidTr="00363581">
        <w:trPr>
          <w:gridAfter w:val="1"/>
          <w:wAfter w:w="10" w:type="dxa"/>
          <w:trHeight w:val="620"/>
        </w:trPr>
        <w:tc>
          <w:tcPr>
            <w:tcW w:w="1271" w:type="dxa"/>
            <w:noWrap/>
            <w:hideMark/>
          </w:tcPr>
          <w:p w14:paraId="00B011EF" w14:textId="72C28517" w:rsidR="00AC482D" w:rsidRPr="00035433" w:rsidRDefault="00AC482D">
            <w:pPr>
              <w:rPr>
                <w:rFonts w:cstheme="minorHAnsi"/>
                <w:sz w:val="24"/>
                <w:szCs w:val="24"/>
              </w:rPr>
            </w:pPr>
            <w:r w:rsidRPr="00035433">
              <w:rPr>
                <w:sz w:val="24"/>
                <w:szCs w:val="24"/>
              </w:rPr>
              <w:t>1.3.1.11.d</w:t>
            </w:r>
          </w:p>
        </w:tc>
        <w:tc>
          <w:tcPr>
            <w:tcW w:w="3686" w:type="dxa"/>
            <w:hideMark/>
          </w:tcPr>
          <w:p w14:paraId="7DACBF9C" w14:textId="4FCB5562" w:rsidR="00AC482D" w:rsidRPr="00035433" w:rsidRDefault="00AC482D">
            <w:pPr>
              <w:rPr>
                <w:rFonts w:cstheme="minorHAnsi"/>
                <w:sz w:val="24"/>
                <w:szCs w:val="24"/>
              </w:rPr>
            </w:pPr>
            <w:r w:rsidRPr="00035433">
              <w:rPr>
                <w:sz w:val="24"/>
                <w:szCs w:val="24"/>
              </w:rPr>
              <w:t>Werden die Feuerlöschpumpen regelmäßig getestet und die Ergebnisse dokumentiert?</w:t>
            </w:r>
          </w:p>
        </w:tc>
        <w:tc>
          <w:tcPr>
            <w:tcW w:w="993" w:type="dxa"/>
            <w:hideMark/>
          </w:tcPr>
          <w:p w14:paraId="673FAFF1"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114DA811" w14:textId="77777777" w:rsidR="00AC482D" w:rsidRPr="00035433" w:rsidRDefault="00AC482D">
            <w:pPr>
              <w:rPr>
                <w:rFonts w:cstheme="minorHAnsi"/>
                <w:sz w:val="24"/>
                <w:szCs w:val="24"/>
              </w:rPr>
            </w:pPr>
            <w:r w:rsidRPr="00035433">
              <w:rPr>
                <w:sz w:val="24"/>
                <w:szCs w:val="24"/>
              </w:rPr>
              <w:t>Schauen Sie nach Nachweisen, z. B. Registrierungsformulare für Prüfungen und Inspektionen. Überprüfen Sie die Prüfintervalle und/oder ob eine regelmäßige Prüfung gesetzlich gefordert ist.</w:t>
            </w:r>
          </w:p>
        </w:tc>
        <w:tc>
          <w:tcPr>
            <w:tcW w:w="850" w:type="dxa"/>
            <w:gridSpan w:val="2"/>
            <w:noWrap/>
            <w:hideMark/>
          </w:tcPr>
          <w:p w14:paraId="1B471FED" w14:textId="77777777" w:rsidR="00AC482D" w:rsidRPr="00035433" w:rsidRDefault="00AC482D">
            <w:r w:rsidRPr="00035433">
              <w:t> </w:t>
            </w:r>
          </w:p>
        </w:tc>
      </w:tr>
      <w:tr w:rsidR="00AC482D" w:rsidRPr="00035433" w14:paraId="1CDC86C2" w14:textId="77777777" w:rsidTr="00363581">
        <w:trPr>
          <w:gridAfter w:val="1"/>
          <w:wAfter w:w="10" w:type="dxa"/>
          <w:trHeight w:val="620"/>
        </w:trPr>
        <w:tc>
          <w:tcPr>
            <w:tcW w:w="1271" w:type="dxa"/>
            <w:noWrap/>
            <w:hideMark/>
          </w:tcPr>
          <w:p w14:paraId="34374C4C" w14:textId="2B78A6F0" w:rsidR="00AC482D" w:rsidRPr="00035433" w:rsidRDefault="00AC482D">
            <w:pPr>
              <w:rPr>
                <w:rFonts w:cstheme="minorHAnsi"/>
                <w:sz w:val="24"/>
                <w:szCs w:val="24"/>
              </w:rPr>
            </w:pPr>
            <w:r w:rsidRPr="00035433">
              <w:rPr>
                <w:sz w:val="24"/>
                <w:szCs w:val="24"/>
              </w:rPr>
              <w:t>1.3.1.11.e</w:t>
            </w:r>
          </w:p>
        </w:tc>
        <w:tc>
          <w:tcPr>
            <w:tcW w:w="3686" w:type="dxa"/>
            <w:hideMark/>
          </w:tcPr>
          <w:p w14:paraId="4876C345" w14:textId="337CB718" w:rsidR="00AC482D" w:rsidRPr="00035433" w:rsidRDefault="00AC482D">
            <w:pPr>
              <w:rPr>
                <w:rFonts w:cstheme="minorHAnsi"/>
                <w:sz w:val="24"/>
                <w:szCs w:val="24"/>
              </w:rPr>
            </w:pPr>
            <w:r w:rsidRPr="00035433">
              <w:rPr>
                <w:sz w:val="24"/>
                <w:szCs w:val="24"/>
              </w:rPr>
              <w:t>Sind Brandbekämpfungssysteme wie die Sprinkleranlagen zertifiziert?</w:t>
            </w:r>
          </w:p>
        </w:tc>
        <w:tc>
          <w:tcPr>
            <w:tcW w:w="993" w:type="dxa"/>
            <w:hideMark/>
          </w:tcPr>
          <w:p w14:paraId="0F2E08BC"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7411BF87" w14:textId="77777777" w:rsidR="00AC482D" w:rsidRPr="00035433" w:rsidRDefault="00AC482D">
            <w:pPr>
              <w:rPr>
                <w:rFonts w:cstheme="minorHAnsi"/>
                <w:sz w:val="24"/>
                <w:szCs w:val="24"/>
              </w:rPr>
            </w:pPr>
            <w:r w:rsidRPr="00035433">
              <w:rPr>
                <w:sz w:val="24"/>
                <w:szCs w:val="24"/>
              </w:rPr>
              <w:t>Die Zertifizierung erfolgt ggf. für die Ausrüstung, bei der Erstinbetriebnahme der Installation oder bei der jährlichen Inspektion nach anerkannten Normen.</w:t>
            </w:r>
          </w:p>
        </w:tc>
        <w:tc>
          <w:tcPr>
            <w:tcW w:w="850" w:type="dxa"/>
            <w:gridSpan w:val="2"/>
            <w:noWrap/>
            <w:hideMark/>
          </w:tcPr>
          <w:p w14:paraId="04005C2B" w14:textId="77777777" w:rsidR="00AC482D" w:rsidRPr="00035433" w:rsidRDefault="00AC482D">
            <w:r w:rsidRPr="00035433">
              <w:t> </w:t>
            </w:r>
          </w:p>
        </w:tc>
      </w:tr>
      <w:tr w:rsidR="00AC482D" w:rsidRPr="00035433" w14:paraId="05CC488D" w14:textId="77777777" w:rsidTr="00363581">
        <w:trPr>
          <w:gridAfter w:val="1"/>
          <w:wAfter w:w="10" w:type="dxa"/>
          <w:trHeight w:val="370"/>
        </w:trPr>
        <w:tc>
          <w:tcPr>
            <w:tcW w:w="1271" w:type="dxa"/>
            <w:noWrap/>
            <w:hideMark/>
          </w:tcPr>
          <w:p w14:paraId="532A8F9A" w14:textId="4EA90819" w:rsidR="00AC482D" w:rsidRPr="00035433" w:rsidRDefault="00AC482D">
            <w:pPr>
              <w:rPr>
                <w:rFonts w:cstheme="minorHAnsi"/>
                <w:sz w:val="24"/>
                <w:szCs w:val="24"/>
              </w:rPr>
            </w:pPr>
            <w:r w:rsidRPr="00035433">
              <w:rPr>
                <w:sz w:val="24"/>
                <w:szCs w:val="24"/>
              </w:rPr>
              <w:t>1.3.1.12</w:t>
            </w:r>
          </w:p>
        </w:tc>
        <w:tc>
          <w:tcPr>
            <w:tcW w:w="3686" w:type="dxa"/>
            <w:hideMark/>
          </w:tcPr>
          <w:p w14:paraId="22D3D998" w14:textId="10E15E86" w:rsidR="00AC482D" w:rsidRPr="00035433" w:rsidRDefault="00AC482D">
            <w:pPr>
              <w:rPr>
                <w:rFonts w:cstheme="minorHAnsi"/>
                <w:sz w:val="24"/>
                <w:szCs w:val="24"/>
              </w:rPr>
            </w:pPr>
            <w:r w:rsidRPr="00035433">
              <w:rPr>
                <w:sz w:val="24"/>
                <w:szCs w:val="24"/>
              </w:rPr>
              <w:t>Sind für alle Hydranten und Schläuche vor Ort folgende Voraussetzungen erfüllt:</w:t>
            </w:r>
          </w:p>
        </w:tc>
        <w:tc>
          <w:tcPr>
            <w:tcW w:w="993" w:type="dxa"/>
            <w:hideMark/>
          </w:tcPr>
          <w:p w14:paraId="344F5D1C"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63B3BA2F" w14:textId="77777777" w:rsidR="00AC482D" w:rsidRPr="00035433" w:rsidRDefault="00AC482D">
            <w:pPr>
              <w:rPr>
                <w:rFonts w:cstheme="minorHAnsi"/>
                <w:sz w:val="24"/>
                <w:szCs w:val="24"/>
              </w:rPr>
            </w:pPr>
            <w:r w:rsidRPr="00035433">
              <w:rPr>
                <w:sz w:val="24"/>
                <w:szCs w:val="24"/>
              </w:rPr>
              <w:t> </w:t>
            </w:r>
          </w:p>
        </w:tc>
        <w:tc>
          <w:tcPr>
            <w:tcW w:w="850" w:type="dxa"/>
            <w:gridSpan w:val="2"/>
            <w:noWrap/>
            <w:hideMark/>
          </w:tcPr>
          <w:p w14:paraId="5FDB9411" w14:textId="77777777" w:rsidR="00AC482D" w:rsidRPr="00035433" w:rsidRDefault="00AC482D">
            <w:pPr>
              <w:rPr>
                <w:b/>
                <w:bCs/>
              </w:rPr>
            </w:pPr>
          </w:p>
        </w:tc>
      </w:tr>
      <w:tr w:rsidR="00AC482D" w:rsidRPr="00035433" w14:paraId="0D45CBFC" w14:textId="77777777" w:rsidTr="00363581">
        <w:trPr>
          <w:gridAfter w:val="1"/>
          <w:wAfter w:w="10" w:type="dxa"/>
          <w:trHeight w:val="620"/>
        </w:trPr>
        <w:tc>
          <w:tcPr>
            <w:tcW w:w="1271" w:type="dxa"/>
            <w:noWrap/>
            <w:hideMark/>
          </w:tcPr>
          <w:p w14:paraId="09080877" w14:textId="45A888CA" w:rsidR="00AC482D" w:rsidRPr="00035433" w:rsidRDefault="00AC482D">
            <w:pPr>
              <w:rPr>
                <w:rFonts w:cstheme="minorHAnsi"/>
                <w:sz w:val="24"/>
                <w:szCs w:val="24"/>
              </w:rPr>
            </w:pPr>
            <w:r w:rsidRPr="00035433">
              <w:rPr>
                <w:sz w:val="24"/>
                <w:szCs w:val="24"/>
              </w:rPr>
              <w:t>1.3.1.12.a</w:t>
            </w:r>
          </w:p>
        </w:tc>
        <w:tc>
          <w:tcPr>
            <w:tcW w:w="3686" w:type="dxa"/>
            <w:hideMark/>
          </w:tcPr>
          <w:p w14:paraId="14397C66" w14:textId="44144321" w:rsidR="00AC482D" w:rsidRPr="00035433" w:rsidRDefault="00AC482D" w:rsidP="00BE72C5">
            <w:pPr>
              <w:ind w:left="170" w:hanging="170"/>
              <w:rPr>
                <w:rFonts w:cstheme="minorHAnsi"/>
                <w:sz w:val="24"/>
                <w:szCs w:val="24"/>
              </w:rPr>
            </w:pPr>
            <w:r w:rsidRPr="00035433">
              <w:rPr>
                <w:sz w:val="24"/>
                <w:szCs w:val="24"/>
              </w:rPr>
              <w:t xml:space="preserve"> - Sind sie gut sichtbar, einfach zugänglich, in gutem Zustand und benutzerfreundlich?</w:t>
            </w:r>
          </w:p>
        </w:tc>
        <w:tc>
          <w:tcPr>
            <w:tcW w:w="993" w:type="dxa"/>
            <w:hideMark/>
          </w:tcPr>
          <w:p w14:paraId="7C660D3F"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721732EE" w14:textId="77777777" w:rsidR="00AC482D" w:rsidRPr="00035433" w:rsidRDefault="00AC482D">
            <w:pPr>
              <w:rPr>
                <w:rFonts w:cstheme="minorHAnsi"/>
                <w:sz w:val="24"/>
                <w:szCs w:val="24"/>
              </w:rPr>
            </w:pPr>
            <w:r w:rsidRPr="00035433">
              <w:rPr>
                <w:sz w:val="24"/>
                <w:szCs w:val="24"/>
              </w:rPr>
              <w:t>Gleichen Sie den Brandschutzplan des Unternehmens mit den Gegebenheiten vor Ort ab.</w:t>
            </w:r>
          </w:p>
        </w:tc>
        <w:tc>
          <w:tcPr>
            <w:tcW w:w="850" w:type="dxa"/>
            <w:gridSpan w:val="2"/>
            <w:noWrap/>
            <w:hideMark/>
          </w:tcPr>
          <w:p w14:paraId="61EE47CF" w14:textId="77777777" w:rsidR="00AC482D" w:rsidRPr="00035433" w:rsidRDefault="00AC482D">
            <w:r w:rsidRPr="00035433">
              <w:t> </w:t>
            </w:r>
          </w:p>
        </w:tc>
      </w:tr>
      <w:tr w:rsidR="00AC482D" w:rsidRPr="00035433" w14:paraId="6C763105" w14:textId="77777777" w:rsidTr="00363581">
        <w:trPr>
          <w:gridAfter w:val="1"/>
          <w:wAfter w:w="10" w:type="dxa"/>
          <w:trHeight w:val="370"/>
        </w:trPr>
        <w:tc>
          <w:tcPr>
            <w:tcW w:w="1271" w:type="dxa"/>
            <w:noWrap/>
            <w:hideMark/>
          </w:tcPr>
          <w:p w14:paraId="49AF38B8" w14:textId="6D9481D3" w:rsidR="00AC482D" w:rsidRPr="00035433" w:rsidRDefault="00AC482D">
            <w:pPr>
              <w:rPr>
                <w:rFonts w:cstheme="minorHAnsi"/>
                <w:sz w:val="24"/>
                <w:szCs w:val="24"/>
              </w:rPr>
            </w:pPr>
            <w:r w:rsidRPr="00035433">
              <w:rPr>
                <w:sz w:val="24"/>
                <w:szCs w:val="24"/>
              </w:rPr>
              <w:t>1.3.1.12.b</w:t>
            </w:r>
          </w:p>
        </w:tc>
        <w:tc>
          <w:tcPr>
            <w:tcW w:w="3686" w:type="dxa"/>
            <w:hideMark/>
          </w:tcPr>
          <w:p w14:paraId="621FD132" w14:textId="58601710" w:rsidR="00AC482D" w:rsidRPr="00035433" w:rsidRDefault="00AC482D" w:rsidP="00BE72C5">
            <w:pPr>
              <w:ind w:left="170" w:hanging="170"/>
              <w:rPr>
                <w:rFonts w:cstheme="minorHAnsi"/>
                <w:sz w:val="24"/>
                <w:szCs w:val="24"/>
              </w:rPr>
            </w:pPr>
            <w:r w:rsidRPr="00035433">
              <w:rPr>
                <w:sz w:val="24"/>
                <w:szCs w:val="24"/>
              </w:rPr>
              <w:t xml:space="preserve"> - Werden sie regelmäßig geprüft und die Ergebnisse aufgezeichnet?</w:t>
            </w:r>
          </w:p>
        </w:tc>
        <w:tc>
          <w:tcPr>
            <w:tcW w:w="993" w:type="dxa"/>
            <w:hideMark/>
          </w:tcPr>
          <w:p w14:paraId="79A949A5"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6E7B4104" w14:textId="77777777" w:rsidR="00AC482D" w:rsidRPr="00035433" w:rsidRDefault="00AC482D">
            <w:pPr>
              <w:rPr>
                <w:rFonts w:cstheme="minorHAnsi"/>
                <w:sz w:val="24"/>
                <w:szCs w:val="24"/>
              </w:rPr>
            </w:pPr>
            <w:r w:rsidRPr="00035433">
              <w:rPr>
                <w:sz w:val="24"/>
                <w:szCs w:val="24"/>
              </w:rPr>
              <w:t xml:space="preserve">Schauen Sie nach einer Anmeldung für Prüfungen und Inspektionen. </w:t>
            </w:r>
          </w:p>
        </w:tc>
        <w:tc>
          <w:tcPr>
            <w:tcW w:w="850" w:type="dxa"/>
            <w:gridSpan w:val="2"/>
            <w:noWrap/>
            <w:hideMark/>
          </w:tcPr>
          <w:p w14:paraId="61E01443" w14:textId="77777777" w:rsidR="00AC482D" w:rsidRPr="00035433" w:rsidRDefault="00AC482D">
            <w:r w:rsidRPr="00035433">
              <w:t> </w:t>
            </w:r>
          </w:p>
        </w:tc>
      </w:tr>
      <w:tr w:rsidR="00AC482D" w:rsidRPr="00035433" w14:paraId="2852743D" w14:textId="77777777" w:rsidTr="00363581">
        <w:trPr>
          <w:gridAfter w:val="1"/>
          <w:wAfter w:w="10" w:type="dxa"/>
          <w:trHeight w:val="370"/>
        </w:trPr>
        <w:tc>
          <w:tcPr>
            <w:tcW w:w="1271" w:type="dxa"/>
            <w:noWrap/>
            <w:hideMark/>
          </w:tcPr>
          <w:p w14:paraId="0D436F20" w14:textId="754570B0" w:rsidR="00AC482D" w:rsidRPr="00035433" w:rsidRDefault="00AC482D">
            <w:pPr>
              <w:rPr>
                <w:rFonts w:cstheme="minorHAnsi"/>
                <w:sz w:val="24"/>
                <w:szCs w:val="24"/>
              </w:rPr>
            </w:pPr>
            <w:r w:rsidRPr="00035433">
              <w:rPr>
                <w:sz w:val="24"/>
                <w:szCs w:val="24"/>
              </w:rPr>
              <w:t>1.3.1.12.c</w:t>
            </w:r>
          </w:p>
        </w:tc>
        <w:tc>
          <w:tcPr>
            <w:tcW w:w="3686" w:type="dxa"/>
            <w:hideMark/>
          </w:tcPr>
          <w:p w14:paraId="6F0ADE16" w14:textId="7961A4FD" w:rsidR="00AC482D" w:rsidRPr="00035433" w:rsidRDefault="00AC482D" w:rsidP="00BE72C5">
            <w:pPr>
              <w:ind w:left="170" w:hanging="170"/>
              <w:rPr>
                <w:rFonts w:cstheme="minorHAnsi"/>
                <w:sz w:val="24"/>
                <w:szCs w:val="24"/>
              </w:rPr>
            </w:pPr>
            <w:r w:rsidRPr="00035433">
              <w:rPr>
                <w:sz w:val="24"/>
                <w:szCs w:val="24"/>
              </w:rPr>
              <w:t xml:space="preserve"> - Werden sie vor Frost geschützt, sofern erforderlich?</w:t>
            </w:r>
          </w:p>
        </w:tc>
        <w:tc>
          <w:tcPr>
            <w:tcW w:w="993" w:type="dxa"/>
            <w:hideMark/>
          </w:tcPr>
          <w:p w14:paraId="0EF6EC6E"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31D8E3F2" w14:textId="3203787E" w:rsidR="00AC482D" w:rsidRPr="00035433" w:rsidRDefault="00AC482D">
            <w:pPr>
              <w:rPr>
                <w:rFonts w:cstheme="minorHAnsi"/>
                <w:sz w:val="24"/>
                <w:szCs w:val="24"/>
              </w:rPr>
            </w:pPr>
            <w:r w:rsidRPr="00035433">
              <w:rPr>
                <w:sz w:val="24"/>
                <w:szCs w:val="24"/>
              </w:rPr>
              <w:t>Selbsterklärend.</w:t>
            </w:r>
          </w:p>
        </w:tc>
        <w:tc>
          <w:tcPr>
            <w:tcW w:w="850" w:type="dxa"/>
            <w:gridSpan w:val="2"/>
            <w:noWrap/>
            <w:hideMark/>
          </w:tcPr>
          <w:p w14:paraId="4ADA0083" w14:textId="77777777" w:rsidR="00AC482D" w:rsidRPr="00035433" w:rsidRDefault="00AC482D">
            <w:r w:rsidRPr="00035433">
              <w:t> </w:t>
            </w:r>
          </w:p>
        </w:tc>
      </w:tr>
      <w:tr w:rsidR="00AC482D" w:rsidRPr="00035433" w14:paraId="42DD4AEB" w14:textId="77777777" w:rsidTr="00363581">
        <w:trPr>
          <w:gridAfter w:val="1"/>
          <w:wAfter w:w="10" w:type="dxa"/>
          <w:trHeight w:val="620"/>
        </w:trPr>
        <w:tc>
          <w:tcPr>
            <w:tcW w:w="1271" w:type="dxa"/>
            <w:noWrap/>
            <w:hideMark/>
          </w:tcPr>
          <w:p w14:paraId="7E42090B" w14:textId="77777777" w:rsidR="00AC482D" w:rsidRPr="00035433" w:rsidRDefault="00AC482D">
            <w:pPr>
              <w:rPr>
                <w:rFonts w:cstheme="minorHAnsi"/>
                <w:sz w:val="24"/>
                <w:szCs w:val="24"/>
              </w:rPr>
            </w:pPr>
            <w:r w:rsidRPr="00035433">
              <w:rPr>
                <w:sz w:val="24"/>
                <w:szCs w:val="24"/>
              </w:rPr>
              <w:t>1.3.1.13</w:t>
            </w:r>
          </w:p>
        </w:tc>
        <w:tc>
          <w:tcPr>
            <w:tcW w:w="3686" w:type="dxa"/>
            <w:hideMark/>
          </w:tcPr>
          <w:p w14:paraId="4661F6BD" w14:textId="4A3259E8" w:rsidR="00AC482D" w:rsidRPr="00035433" w:rsidRDefault="00AC482D">
            <w:pPr>
              <w:rPr>
                <w:rFonts w:cstheme="minorHAnsi"/>
                <w:sz w:val="24"/>
                <w:szCs w:val="24"/>
              </w:rPr>
            </w:pPr>
            <w:r w:rsidRPr="00035433">
              <w:rPr>
                <w:sz w:val="24"/>
                <w:szCs w:val="24"/>
              </w:rPr>
              <w:t>Wird die Brandmeldeanlage regelmäßig getestet und die Ergebnisse dokumentiert?</w:t>
            </w:r>
          </w:p>
        </w:tc>
        <w:tc>
          <w:tcPr>
            <w:tcW w:w="993" w:type="dxa"/>
            <w:hideMark/>
          </w:tcPr>
          <w:p w14:paraId="3743815C"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33C671F3" w14:textId="08AFF4D9" w:rsidR="00AC482D" w:rsidRPr="00035433" w:rsidRDefault="00AC482D">
            <w:pPr>
              <w:rPr>
                <w:rFonts w:cstheme="minorHAnsi"/>
                <w:sz w:val="24"/>
                <w:szCs w:val="24"/>
              </w:rPr>
            </w:pPr>
            <w:r w:rsidRPr="00035433">
              <w:rPr>
                <w:sz w:val="24"/>
                <w:szCs w:val="24"/>
              </w:rPr>
              <w:t>Selbsterklärend.</w:t>
            </w:r>
          </w:p>
        </w:tc>
        <w:tc>
          <w:tcPr>
            <w:tcW w:w="850" w:type="dxa"/>
            <w:gridSpan w:val="2"/>
            <w:noWrap/>
            <w:hideMark/>
          </w:tcPr>
          <w:p w14:paraId="528B3E2E" w14:textId="77777777" w:rsidR="00AC482D" w:rsidRPr="00035433" w:rsidRDefault="00AC482D">
            <w:r w:rsidRPr="00035433">
              <w:t> </w:t>
            </w:r>
          </w:p>
        </w:tc>
      </w:tr>
      <w:tr w:rsidR="00AC482D" w:rsidRPr="00035433" w14:paraId="2DA0621A" w14:textId="77777777" w:rsidTr="00363581">
        <w:trPr>
          <w:gridAfter w:val="1"/>
          <w:wAfter w:w="10" w:type="dxa"/>
          <w:trHeight w:val="620"/>
        </w:trPr>
        <w:tc>
          <w:tcPr>
            <w:tcW w:w="1271" w:type="dxa"/>
            <w:noWrap/>
            <w:hideMark/>
          </w:tcPr>
          <w:p w14:paraId="3E8FFBE7" w14:textId="77777777" w:rsidR="00AC482D" w:rsidRPr="00035433" w:rsidRDefault="00AC482D">
            <w:pPr>
              <w:rPr>
                <w:rFonts w:cstheme="minorHAnsi"/>
                <w:sz w:val="24"/>
                <w:szCs w:val="24"/>
              </w:rPr>
            </w:pPr>
            <w:r w:rsidRPr="00035433">
              <w:rPr>
                <w:sz w:val="24"/>
                <w:szCs w:val="24"/>
              </w:rPr>
              <w:t>1.3.1.14</w:t>
            </w:r>
          </w:p>
        </w:tc>
        <w:tc>
          <w:tcPr>
            <w:tcW w:w="3686" w:type="dxa"/>
            <w:hideMark/>
          </w:tcPr>
          <w:p w14:paraId="34BFA14A" w14:textId="6150DAF5" w:rsidR="00AC482D" w:rsidRPr="00035433" w:rsidRDefault="00AC482D">
            <w:pPr>
              <w:rPr>
                <w:rFonts w:cstheme="minorHAnsi"/>
                <w:sz w:val="24"/>
                <w:szCs w:val="24"/>
              </w:rPr>
            </w:pPr>
            <w:r w:rsidRPr="00035433">
              <w:rPr>
                <w:sz w:val="24"/>
                <w:szCs w:val="24"/>
              </w:rPr>
              <w:t>Ist das Alarmsystem in einem guten Zustand und sind die Alarme am gesamten Standort gut wahrnehmbar?</w:t>
            </w:r>
          </w:p>
        </w:tc>
        <w:tc>
          <w:tcPr>
            <w:tcW w:w="993" w:type="dxa"/>
            <w:hideMark/>
          </w:tcPr>
          <w:p w14:paraId="369B5B97"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0115832E" w14:textId="77777777" w:rsidR="00AC482D" w:rsidRPr="00035433" w:rsidRDefault="00AC482D">
            <w:pPr>
              <w:rPr>
                <w:rFonts w:cstheme="minorHAnsi"/>
                <w:sz w:val="24"/>
                <w:szCs w:val="24"/>
              </w:rPr>
            </w:pPr>
            <w:r w:rsidRPr="00035433">
              <w:rPr>
                <w:sz w:val="24"/>
                <w:szCs w:val="24"/>
              </w:rPr>
              <w:t>Führen Sie einen Probealarm durch, falls dies betrieblich möglich ist.</w:t>
            </w:r>
          </w:p>
        </w:tc>
        <w:tc>
          <w:tcPr>
            <w:tcW w:w="850" w:type="dxa"/>
            <w:gridSpan w:val="2"/>
            <w:noWrap/>
            <w:hideMark/>
          </w:tcPr>
          <w:p w14:paraId="65F2C5EF" w14:textId="77777777" w:rsidR="00AC482D" w:rsidRPr="00035433" w:rsidRDefault="00AC482D">
            <w:r w:rsidRPr="00035433">
              <w:t> </w:t>
            </w:r>
          </w:p>
        </w:tc>
      </w:tr>
      <w:tr w:rsidR="00AC482D" w:rsidRPr="00035433" w14:paraId="0936BE84" w14:textId="77777777" w:rsidTr="00363581">
        <w:trPr>
          <w:gridAfter w:val="1"/>
          <w:wAfter w:w="10" w:type="dxa"/>
          <w:trHeight w:val="370"/>
        </w:trPr>
        <w:tc>
          <w:tcPr>
            <w:tcW w:w="1271" w:type="dxa"/>
            <w:noWrap/>
            <w:hideMark/>
          </w:tcPr>
          <w:p w14:paraId="7CE05815" w14:textId="77777777" w:rsidR="00AC482D" w:rsidRPr="00035433" w:rsidRDefault="00AC482D">
            <w:pPr>
              <w:rPr>
                <w:rFonts w:cstheme="minorHAnsi"/>
                <w:sz w:val="24"/>
                <w:szCs w:val="24"/>
              </w:rPr>
            </w:pPr>
            <w:r w:rsidRPr="00035433">
              <w:rPr>
                <w:sz w:val="24"/>
                <w:szCs w:val="24"/>
              </w:rPr>
              <w:t>1.3.1.15</w:t>
            </w:r>
          </w:p>
        </w:tc>
        <w:tc>
          <w:tcPr>
            <w:tcW w:w="3686" w:type="dxa"/>
            <w:hideMark/>
          </w:tcPr>
          <w:p w14:paraId="45A01943" w14:textId="75ECD6B2" w:rsidR="00AC482D" w:rsidRPr="00035433" w:rsidRDefault="00AC482D">
            <w:pPr>
              <w:rPr>
                <w:rFonts w:cstheme="minorHAnsi"/>
                <w:sz w:val="24"/>
                <w:szCs w:val="24"/>
              </w:rPr>
            </w:pPr>
            <w:r w:rsidRPr="00035433">
              <w:rPr>
                <w:sz w:val="24"/>
                <w:szCs w:val="24"/>
              </w:rPr>
              <w:t>Erfüllen die vor Ort eingesetzten Feuerlöschschäume folgende Voraussetzungen:</w:t>
            </w:r>
          </w:p>
        </w:tc>
        <w:tc>
          <w:tcPr>
            <w:tcW w:w="993" w:type="dxa"/>
            <w:hideMark/>
          </w:tcPr>
          <w:p w14:paraId="29F5EE17"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5ABBBE86" w14:textId="77777777" w:rsidR="00AC482D" w:rsidRPr="00035433" w:rsidRDefault="00AC482D">
            <w:pPr>
              <w:rPr>
                <w:rFonts w:cstheme="minorHAnsi"/>
                <w:sz w:val="24"/>
                <w:szCs w:val="24"/>
              </w:rPr>
            </w:pPr>
            <w:r w:rsidRPr="00035433">
              <w:rPr>
                <w:sz w:val="24"/>
                <w:szCs w:val="24"/>
              </w:rPr>
              <w:t> </w:t>
            </w:r>
          </w:p>
        </w:tc>
        <w:tc>
          <w:tcPr>
            <w:tcW w:w="850" w:type="dxa"/>
            <w:gridSpan w:val="2"/>
            <w:noWrap/>
            <w:hideMark/>
          </w:tcPr>
          <w:p w14:paraId="1129BCA5" w14:textId="77777777" w:rsidR="00AC482D" w:rsidRPr="00035433" w:rsidRDefault="00AC482D">
            <w:r w:rsidRPr="00035433">
              <w:t> </w:t>
            </w:r>
          </w:p>
        </w:tc>
      </w:tr>
      <w:tr w:rsidR="00AC482D" w:rsidRPr="00035433" w14:paraId="4D141A2D" w14:textId="77777777" w:rsidTr="00363581">
        <w:trPr>
          <w:gridAfter w:val="1"/>
          <w:wAfter w:w="10" w:type="dxa"/>
          <w:trHeight w:val="620"/>
        </w:trPr>
        <w:tc>
          <w:tcPr>
            <w:tcW w:w="1271" w:type="dxa"/>
            <w:noWrap/>
            <w:hideMark/>
          </w:tcPr>
          <w:p w14:paraId="143786C0" w14:textId="040105A7" w:rsidR="00AC482D" w:rsidRPr="00035433" w:rsidRDefault="00AC482D">
            <w:pPr>
              <w:rPr>
                <w:rFonts w:cstheme="minorHAnsi"/>
                <w:sz w:val="24"/>
                <w:szCs w:val="24"/>
              </w:rPr>
            </w:pPr>
            <w:r w:rsidRPr="00035433">
              <w:rPr>
                <w:sz w:val="24"/>
                <w:szCs w:val="24"/>
              </w:rPr>
              <w:t>1.3.1.15.a</w:t>
            </w:r>
          </w:p>
        </w:tc>
        <w:tc>
          <w:tcPr>
            <w:tcW w:w="3686" w:type="dxa"/>
            <w:hideMark/>
          </w:tcPr>
          <w:p w14:paraId="31394174" w14:textId="19F567DF" w:rsidR="00AC482D" w:rsidRPr="00035433" w:rsidRDefault="00AC482D" w:rsidP="00BE72C5">
            <w:pPr>
              <w:ind w:left="170" w:hanging="170"/>
              <w:rPr>
                <w:rFonts w:cstheme="minorHAnsi"/>
                <w:sz w:val="24"/>
                <w:szCs w:val="24"/>
              </w:rPr>
            </w:pPr>
            <w:r w:rsidRPr="00035433">
              <w:rPr>
                <w:sz w:val="24"/>
                <w:szCs w:val="24"/>
              </w:rPr>
              <w:t xml:space="preserve"> - Sind sie für die bestehenden Brandgefahren geeignet und ist das Haltbarkeitsdatum noch nicht abgelaufen?</w:t>
            </w:r>
          </w:p>
        </w:tc>
        <w:tc>
          <w:tcPr>
            <w:tcW w:w="993" w:type="dxa"/>
            <w:hideMark/>
          </w:tcPr>
          <w:p w14:paraId="7C90C07A"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5834F125" w14:textId="77777777" w:rsidR="00AC482D" w:rsidRPr="00035433" w:rsidRDefault="00AC482D">
            <w:pPr>
              <w:rPr>
                <w:rFonts w:cstheme="minorHAnsi"/>
                <w:sz w:val="24"/>
                <w:szCs w:val="24"/>
              </w:rPr>
            </w:pPr>
            <w:r w:rsidRPr="00035433">
              <w:rPr>
                <w:sz w:val="24"/>
                <w:szCs w:val="24"/>
              </w:rPr>
              <w:t>Gleichen Sie den Brandschutzplan des Unternehmens mit den Gegebenheiten vor Ort ab.</w:t>
            </w:r>
          </w:p>
        </w:tc>
        <w:tc>
          <w:tcPr>
            <w:tcW w:w="850" w:type="dxa"/>
            <w:gridSpan w:val="2"/>
            <w:noWrap/>
            <w:hideMark/>
          </w:tcPr>
          <w:p w14:paraId="3595C0D9" w14:textId="77777777" w:rsidR="00AC482D" w:rsidRPr="00035433" w:rsidRDefault="00AC482D">
            <w:r w:rsidRPr="00035433">
              <w:t> </w:t>
            </w:r>
          </w:p>
        </w:tc>
      </w:tr>
      <w:tr w:rsidR="00AC482D" w:rsidRPr="00035433" w14:paraId="299952BA" w14:textId="77777777" w:rsidTr="00363581">
        <w:trPr>
          <w:gridAfter w:val="1"/>
          <w:wAfter w:w="10" w:type="dxa"/>
          <w:trHeight w:val="620"/>
        </w:trPr>
        <w:tc>
          <w:tcPr>
            <w:tcW w:w="1271" w:type="dxa"/>
            <w:noWrap/>
            <w:hideMark/>
          </w:tcPr>
          <w:p w14:paraId="173D05EB" w14:textId="364298EE" w:rsidR="00AC482D" w:rsidRPr="00035433" w:rsidRDefault="00AC482D">
            <w:pPr>
              <w:rPr>
                <w:rFonts w:cstheme="minorHAnsi"/>
                <w:sz w:val="24"/>
                <w:szCs w:val="24"/>
              </w:rPr>
            </w:pPr>
            <w:r w:rsidRPr="00035433">
              <w:rPr>
                <w:sz w:val="24"/>
                <w:szCs w:val="24"/>
              </w:rPr>
              <w:t>1.3.1.15.b</w:t>
            </w:r>
          </w:p>
        </w:tc>
        <w:tc>
          <w:tcPr>
            <w:tcW w:w="3686" w:type="dxa"/>
            <w:hideMark/>
          </w:tcPr>
          <w:p w14:paraId="1B18CC7C" w14:textId="769E9D91" w:rsidR="00AC482D" w:rsidRPr="00035433" w:rsidRDefault="00AC482D" w:rsidP="00BE72C5">
            <w:pPr>
              <w:ind w:left="170" w:hanging="170"/>
              <w:rPr>
                <w:rFonts w:cstheme="minorHAnsi"/>
                <w:sz w:val="24"/>
                <w:szCs w:val="24"/>
              </w:rPr>
            </w:pPr>
            <w:r w:rsidRPr="00035433">
              <w:rPr>
                <w:sz w:val="24"/>
                <w:szCs w:val="24"/>
              </w:rPr>
              <w:t xml:space="preserve"> - Sind sie geschützt und so gelagert, dass sie im Notfall direkt einsetzbar sind?</w:t>
            </w:r>
          </w:p>
        </w:tc>
        <w:tc>
          <w:tcPr>
            <w:tcW w:w="993" w:type="dxa"/>
            <w:hideMark/>
          </w:tcPr>
          <w:p w14:paraId="216968CC"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63E612FA" w14:textId="77777777" w:rsidR="00AC482D" w:rsidRPr="00035433" w:rsidRDefault="00AC482D">
            <w:pPr>
              <w:rPr>
                <w:rFonts w:cstheme="minorHAnsi"/>
                <w:sz w:val="24"/>
                <w:szCs w:val="24"/>
              </w:rPr>
            </w:pPr>
            <w:r w:rsidRPr="00035433">
              <w:rPr>
                <w:sz w:val="24"/>
                <w:szCs w:val="24"/>
              </w:rPr>
              <w:t>Feuerlöschschäume müssen vor Frost geschützt sein.</w:t>
            </w:r>
          </w:p>
        </w:tc>
        <w:tc>
          <w:tcPr>
            <w:tcW w:w="850" w:type="dxa"/>
            <w:gridSpan w:val="2"/>
            <w:noWrap/>
            <w:hideMark/>
          </w:tcPr>
          <w:p w14:paraId="2C613E21" w14:textId="77777777" w:rsidR="00AC482D" w:rsidRPr="00035433" w:rsidRDefault="00AC482D">
            <w:r w:rsidRPr="00035433">
              <w:t> </w:t>
            </w:r>
          </w:p>
        </w:tc>
      </w:tr>
      <w:tr w:rsidR="00AC482D" w:rsidRPr="00035433" w14:paraId="7FF7233B" w14:textId="77777777" w:rsidTr="00363581">
        <w:trPr>
          <w:gridAfter w:val="1"/>
          <w:wAfter w:w="10" w:type="dxa"/>
          <w:trHeight w:val="930"/>
        </w:trPr>
        <w:tc>
          <w:tcPr>
            <w:tcW w:w="1271" w:type="dxa"/>
            <w:noWrap/>
            <w:hideMark/>
          </w:tcPr>
          <w:p w14:paraId="7A078222" w14:textId="77777777" w:rsidR="00AC482D" w:rsidRPr="00035433" w:rsidRDefault="00AC482D">
            <w:pPr>
              <w:rPr>
                <w:rFonts w:cstheme="minorHAnsi"/>
                <w:sz w:val="24"/>
                <w:szCs w:val="24"/>
              </w:rPr>
            </w:pPr>
            <w:r w:rsidRPr="00035433">
              <w:rPr>
                <w:sz w:val="24"/>
                <w:szCs w:val="24"/>
              </w:rPr>
              <w:lastRenderedPageBreak/>
              <w:t>1.3.1.16</w:t>
            </w:r>
          </w:p>
        </w:tc>
        <w:tc>
          <w:tcPr>
            <w:tcW w:w="3686" w:type="dxa"/>
            <w:hideMark/>
          </w:tcPr>
          <w:p w14:paraId="0D184705" w14:textId="77777777" w:rsidR="00AC482D" w:rsidRPr="00035433" w:rsidRDefault="00AC482D">
            <w:pPr>
              <w:rPr>
                <w:rFonts w:cstheme="minorHAnsi"/>
                <w:sz w:val="24"/>
                <w:szCs w:val="24"/>
              </w:rPr>
            </w:pPr>
            <w:r w:rsidRPr="00035433">
              <w:rPr>
                <w:sz w:val="24"/>
                <w:szCs w:val="24"/>
              </w:rPr>
              <w:t>Wurde am Standort eine Blitzschutzprüfung durchgeführt und wurden Blitzableiter installiert, sofern erforderlich?</w:t>
            </w:r>
          </w:p>
        </w:tc>
        <w:tc>
          <w:tcPr>
            <w:tcW w:w="993" w:type="dxa"/>
            <w:hideMark/>
          </w:tcPr>
          <w:p w14:paraId="7769373F"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1A796114" w14:textId="3E0FAF6C" w:rsidR="00AC482D" w:rsidRPr="00035433" w:rsidRDefault="00AC482D">
            <w:pPr>
              <w:rPr>
                <w:rFonts w:cstheme="minorHAnsi"/>
                <w:sz w:val="24"/>
                <w:szCs w:val="24"/>
              </w:rPr>
            </w:pPr>
            <w:r w:rsidRPr="00035433">
              <w:rPr>
                <w:sz w:val="24"/>
                <w:szCs w:val="24"/>
              </w:rPr>
              <w:t>Selbsterklärend.</w:t>
            </w:r>
          </w:p>
        </w:tc>
        <w:tc>
          <w:tcPr>
            <w:tcW w:w="850" w:type="dxa"/>
            <w:gridSpan w:val="2"/>
            <w:noWrap/>
            <w:hideMark/>
          </w:tcPr>
          <w:p w14:paraId="7D21423D" w14:textId="77777777" w:rsidR="00AC482D" w:rsidRPr="00035433" w:rsidRDefault="00AC482D">
            <w:r w:rsidRPr="00035433">
              <w:t> </w:t>
            </w:r>
          </w:p>
        </w:tc>
      </w:tr>
      <w:tr w:rsidR="00AC482D" w:rsidRPr="00035433" w14:paraId="66164DCB" w14:textId="77777777" w:rsidTr="00363581">
        <w:trPr>
          <w:gridAfter w:val="1"/>
          <w:wAfter w:w="10" w:type="dxa"/>
          <w:trHeight w:val="620"/>
        </w:trPr>
        <w:tc>
          <w:tcPr>
            <w:tcW w:w="1271" w:type="dxa"/>
            <w:noWrap/>
            <w:hideMark/>
          </w:tcPr>
          <w:p w14:paraId="470F7F0D" w14:textId="33F1C451" w:rsidR="00AC482D" w:rsidRPr="00035433" w:rsidRDefault="00AC482D">
            <w:pPr>
              <w:rPr>
                <w:rFonts w:cstheme="minorHAnsi"/>
                <w:sz w:val="24"/>
                <w:szCs w:val="24"/>
              </w:rPr>
            </w:pPr>
            <w:r w:rsidRPr="00035433">
              <w:rPr>
                <w:sz w:val="24"/>
                <w:szCs w:val="24"/>
              </w:rPr>
              <w:t>1.3.1.17</w:t>
            </w:r>
          </w:p>
        </w:tc>
        <w:tc>
          <w:tcPr>
            <w:tcW w:w="3686" w:type="dxa"/>
            <w:hideMark/>
          </w:tcPr>
          <w:p w14:paraId="3889EFDD" w14:textId="34222392" w:rsidR="00AC482D" w:rsidRPr="00035433" w:rsidRDefault="00AC482D">
            <w:pPr>
              <w:rPr>
                <w:rFonts w:cstheme="minorHAnsi"/>
                <w:sz w:val="24"/>
                <w:szCs w:val="24"/>
              </w:rPr>
            </w:pPr>
            <w:r w:rsidRPr="00035433">
              <w:rPr>
                <w:sz w:val="24"/>
                <w:szCs w:val="24"/>
              </w:rPr>
              <w:t>Werden die Blitzableiter regelmäßig getestet/geprüft, einschließlich unmittelbar nach einem Blitzeinschlag?</w:t>
            </w:r>
          </w:p>
        </w:tc>
        <w:tc>
          <w:tcPr>
            <w:tcW w:w="993" w:type="dxa"/>
            <w:hideMark/>
          </w:tcPr>
          <w:p w14:paraId="1EC3B878"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55889C7F" w14:textId="77777777" w:rsidR="00AC482D" w:rsidRPr="00035433" w:rsidRDefault="00AC482D">
            <w:pPr>
              <w:rPr>
                <w:rFonts w:cstheme="minorHAnsi"/>
                <w:sz w:val="24"/>
                <w:szCs w:val="24"/>
              </w:rPr>
            </w:pPr>
            <w:r w:rsidRPr="00035433">
              <w:rPr>
                <w:sz w:val="24"/>
                <w:szCs w:val="24"/>
              </w:rPr>
              <w:t>Prüfen Sie die Inspektionsberichte.</w:t>
            </w:r>
          </w:p>
        </w:tc>
        <w:tc>
          <w:tcPr>
            <w:tcW w:w="850" w:type="dxa"/>
            <w:gridSpan w:val="2"/>
            <w:noWrap/>
            <w:hideMark/>
          </w:tcPr>
          <w:p w14:paraId="06758906" w14:textId="77777777" w:rsidR="00AC482D" w:rsidRPr="00035433" w:rsidRDefault="00AC482D">
            <w:r w:rsidRPr="00035433">
              <w:t> </w:t>
            </w:r>
          </w:p>
        </w:tc>
      </w:tr>
      <w:tr w:rsidR="00AC482D" w:rsidRPr="00035433" w14:paraId="5C1E79E9" w14:textId="77777777" w:rsidTr="00363581">
        <w:trPr>
          <w:gridAfter w:val="1"/>
          <w:wAfter w:w="10" w:type="dxa"/>
          <w:trHeight w:val="620"/>
        </w:trPr>
        <w:tc>
          <w:tcPr>
            <w:tcW w:w="1271" w:type="dxa"/>
            <w:noWrap/>
            <w:hideMark/>
          </w:tcPr>
          <w:p w14:paraId="00B361CE" w14:textId="77777777" w:rsidR="00AC482D" w:rsidRPr="00035433" w:rsidRDefault="00AC482D">
            <w:pPr>
              <w:rPr>
                <w:rFonts w:cstheme="minorHAnsi"/>
                <w:sz w:val="24"/>
                <w:szCs w:val="24"/>
              </w:rPr>
            </w:pPr>
            <w:r w:rsidRPr="00035433">
              <w:rPr>
                <w:sz w:val="24"/>
                <w:szCs w:val="24"/>
              </w:rPr>
              <w:t>1.3.1.18</w:t>
            </w:r>
          </w:p>
        </w:tc>
        <w:tc>
          <w:tcPr>
            <w:tcW w:w="3686" w:type="dxa"/>
            <w:hideMark/>
          </w:tcPr>
          <w:p w14:paraId="7CBBD561" w14:textId="1CBB74CE" w:rsidR="00AC482D" w:rsidRPr="00035433" w:rsidRDefault="00AC482D">
            <w:pPr>
              <w:rPr>
                <w:rFonts w:cstheme="minorHAnsi"/>
                <w:sz w:val="24"/>
                <w:szCs w:val="24"/>
              </w:rPr>
            </w:pPr>
            <w:r w:rsidRPr="00035433">
              <w:rPr>
                <w:sz w:val="24"/>
                <w:szCs w:val="24"/>
              </w:rPr>
              <w:t xml:space="preserve">Ist das Alarmsystem direkt mit der lokalen Feuerwehr verbunden und wird diese Verbindung jährlich getestet? </w:t>
            </w:r>
          </w:p>
        </w:tc>
        <w:tc>
          <w:tcPr>
            <w:tcW w:w="993" w:type="dxa"/>
            <w:hideMark/>
          </w:tcPr>
          <w:p w14:paraId="4CF5D742"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0E4FEF73" w14:textId="5E7CB15D" w:rsidR="00AC482D" w:rsidRPr="00035433" w:rsidRDefault="00AC482D">
            <w:pPr>
              <w:rPr>
                <w:rFonts w:cstheme="minorHAnsi"/>
                <w:sz w:val="24"/>
                <w:szCs w:val="24"/>
              </w:rPr>
            </w:pPr>
            <w:r w:rsidRPr="00035433">
              <w:rPr>
                <w:sz w:val="24"/>
                <w:szCs w:val="24"/>
              </w:rPr>
              <w:t>Selbsterklärend.</w:t>
            </w:r>
          </w:p>
        </w:tc>
        <w:tc>
          <w:tcPr>
            <w:tcW w:w="850" w:type="dxa"/>
            <w:gridSpan w:val="2"/>
            <w:noWrap/>
            <w:hideMark/>
          </w:tcPr>
          <w:p w14:paraId="63695CEA" w14:textId="77777777" w:rsidR="00AC482D" w:rsidRPr="00035433" w:rsidRDefault="00AC482D">
            <w:r w:rsidRPr="00035433">
              <w:t> </w:t>
            </w:r>
          </w:p>
        </w:tc>
      </w:tr>
      <w:tr w:rsidR="00AC482D" w:rsidRPr="00035433" w14:paraId="78AB9447" w14:textId="77777777" w:rsidTr="00363581">
        <w:trPr>
          <w:gridAfter w:val="1"/>
          <w:wAfter w:w="10" w:type="dxa"/>
          <w:trHeight w:val="930"/>
        </w:trPr>
        <w:tc>
          <w:tcPr>
            <w:tcW w:w="1271" w:type="dxa"/>
            <w:noWrap/>
            <w:hideMark/>
          </w:tcPr>
          <w:p w14:paraId="1837D7FB" w14:textId="77777777" w:rsidR="00AC482D" w:rsidRPr="00035433" w:rsidRDefault="00AC482D">
            <w:pPr>
              <w:rPr>
                <w:rFonts w:cstheme="minorHAnsi"/>
                <w:sz w:val="24"/>
                <w:szCs w:val="24"/>
              </w:rPr>
            </w:pPr>
            <w:r w:rsidRPr="00035433">
              <w:rPr>
                <w:sz w:val="24"/>
                <w:szCs w:val="24"/>
              </w:rPr>
              <w:t>1.3.1.19</w:t>
            </w:r>
          </w:p>
        </w:tc>
        <w:tc>
          <w:tcPr>
            <w:tcW w:w="3686" w:type="dxa"/>
            <w:hideMark/>
          </w:tcPr>
          <w:p w14:paraId="31658716" w14:textId="70AD3544" w:rsidR="00AC482D" w:rsidRPr="00035433" w:rsidRDefault="00AC482D">
            <w:pPr>
              <w:rPr>
                <w:rFonts w:cstheme="minorHAnsi"/>
                <w:sz w:val="24"/>
                <w:szCs w:val="24"/>
              </w:rPr>
            </w:pPr>
            <w:r w:rsidRPr="00035433">
              <w:rPr>
                <w:sz w:val="24"/>
                <w:szCs w:val="24"/>
              </w:rPr>
              <w:t>Liegt vor Ort jederzeit eine aktuelle Liste der gelagerten Produkte vor, in der alle relevanten Angaben enthalten sind (Mengen, Lagerort, Gefährdungen)?</w:t>
            </w:r>
          </w:p>
        </w:tc>
        <w:tc>
          <w:tcPr>
            <w:tcW w:w="993" w:type="dxa"/>
            <w:hideMark/>
          </w:tcPr>
          <w:p w14:paraId="1EFC14BC"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47B43D8C" w14:textId="77777777" w:rsidR="00AC482D" w:rsidRPr="00035433" w:rsidRDefault="00AC482D">
            <w:pPr>
              <w:rPr>
                <w:rFonts w:cstheme="minorHAnsi"/>
                <w:sz w:val="24"/>
                <w:szCs w:val="24"/>
              </w:rPr>
            </w:pPr>
            <w:r w:rsidRPr="00035433">
              <w:rPr>
                <w:sz w:val="24"/>
                <w:szCs w:val="24"/>
              </w:rPr>
              <w:t>Überprüfen Sie, ob diese Liste nach Absprache mit der Feuerschutzbehörde vorliegt und kontrollieren Sie stichprobenartig, ob die angegebenen Produkte und Mengen mit den tatsächlich vorhandenen übereinstimmen.</w:t>
            </w:r>
          </w:p>
        </w:tc>
        <w:tc>
          <w:tcPr>
            <w:tcW w:w="850" w:type="dxa"/>
            <w:gridSpan w:val="2"/>
            <w:noWrap/>
            <w:hideMark/>
          </w:tcPr>
          <w:p w14:paraId="2B626438" w14:textId="77777777" w:rsidR="00AC482D" w:rsidRPr="00035433" w:rsidRDefault="00AC482D">
            <w:r w:rsidRPr="00035433">
              <w:t> </w:t>
            </w:r>
          </w:p>
        </w:tc>
      </w:tr>
      <w:tr w:rsidR="00AC482D" w:rsidRPr="00035433" w14:paraId="38F2FEA2" w14:textId="77777777" w:rsidTr="00363581">
        <w:trPr>
          <w:gridAfter w:val="1"/>
          <w:wAfter w:w="10" w:type="dxa"/>
          <w:trHeight w:val="930"/>
        </w:trPr>
        <w:tc>
          <w:tcPr>
            <w:tcW w:w="1271" w:type="dxa"/>
            <w:noWrap/>
            <w:hideMark/>
          </w:tcPr>
          <w:p w14:paraId="6964631F" w14:textId="5D0539CE" w:rsidR="00AC482D" w:rsidRPr="00035433" w:rsidRDefault="00AC482D">
            <w:pPr>
              <w:rPr>
                <w:rFonts w:cstheme="minorHAnsi"/>
                <w:sz w:val="24"/>
                <w:szCs w:val="24"/>
              </w:rPr>
            </w:pPr>
            <w:r w:rsidRPr="00035433">
              <w:rPr>
                <w:sz w:val="24"/>
                <w:szCs w:val="24"/>
              </w:rPr>
              <w:t>1.3.1.20</w:t>
            </w:r>
          </w:p>
        </w:tc>
        <w:tc>
          <w:tcPr>
            <w:tcW w:w="3686" w:type="dxa"/>
            <w:hideMark/>
          </w:tcPr>
          <w:p w14:paraId="4B3B9BDD" w14:textId="474E9DDB" w:rsidR="00AC482D" w:rsidRPr="00035433" w:rsidRDefault="00AC482D">
            <w:pPr>
              <w:rPr>
                <w:rFonts w:cstheme="minorHAnsi"/>
                <w:sz w:val="24"/>
                <w:szCs w:val="24"/>
              </w:rPr>
            </w:pPr>
            <w:r w:rsidRPr="00035433">
              <w:rPr>
                <w:sz w:val="24"/>
                <w:szCs w:val="24"/>
              </w:rPr>
              <w:t>Werden Gabelstapler in den ausgewiesenen Sicherheitsbereichen beladen, die ausreichend belüftet sind und in denen es keine brennbaren Materialien gibt?</w:t>
            </w:r>
          </w:p>
        </w:tc>
        <w:tc>
          <w:tcPr>
            <w:tcW w:w="993" w:type="dxa"/>
            <w:hideMark/>
          </w:tcPr>
          <w:p w14:paraId="48D753F0"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07BBF230" w14:textId="4F8AE5F8" w:rsidR="00AC482D" w:rsidRPr="00035433" w:rsidRDefault="00AC482D">
            <w:pPr>
              <w:rPr>
                <w:rFonts w:cstheme="minorHAnsi"/>
                <w:sz w:val="24"/>
                <w:szCs w:val="24"/>
              </w:rPr>
            </w:pPr>
            <w:r w:rsidRPr="00035433">
              <w:rPr>
                <w:sz w:val="24"/>
                <w:szCs w:val="24"/>
              </w:rPr>
              <w:t>Prüfen Sie den Nachladebereich. Kommentare sind verbindlich anzugeben.</w:t>
            </w:r>
          </w:p>
        </w:tc>
        <w:tc>
          <w:tcPr>
            <w:tcW w:w="850" w:type="dxa"/>
            <w:gridSpan w:val="2"/>
            <w:noWrap/>
            <w:hideMark/>
          </w:tcPr>
          <w:p w14:paraId="17231BED" w14:textId="77777777" w:rsidR="00AC482D" w:rsidRPr="00035433" w:rsidRDefault="00AC482D">
            <w:r w:rsidRPr="00035433">
              <w:t> </w:t>
            </w:r>
          </w:p>
        </w:tc>
      </w:tr>
      <w:tr w:rsidR="00AC482D" w:rsidRPr="00035433" w14:paraId="4C11C84E" w14:textId="77777777" w:rsidTr="00363581">
        <w:trPr>
          <w:gridAfter w:val="1"/>
          <w:wAfter w:w="10" w:type="dxa"/>
          <w:trHeight w:val="1860"/>
        </w:trPr>
        <w:tc>
          <w:tcPr>
            <w:tcW w:w="1271" w:type="dxa"/>
            <w:noWrap/>
            <w:hideMark/>
          </w:tcPr>
          <w:p w14:paraId="5D1F54C8" w14:textId="2C8780A2" w:rsidR="00AC482D" w:rsidRPr="00035433" w:rsidRDefault="00AC482D">
            <w:pPr>
              <w:rPr>
                <w:rFonts w:cstheme="minorHAnsi"/>
                <w:sz w:val="24"/>
                <w:szCs w:val="24"/>
              </w:rPr>
            </w:pPr>
            <w:r w:rsidRPr="00035433">
              <w:rPr>
                <w:sz w:val="24"/>
                <w:szCs w:val="24"/>
              </w:rPr>
              <w:t>1.3.1.21</w:t>
            </w:r>
          </w:p>
        </w:tc>
        <w:tc>
          <w:tcPr>
            <w:tcW w:w="3686" w:type="dxa"/>
            <w:hideMark/>
          </w:tcPr>
          <w:p w14:paraId="160464E2" w14:textId="2E0AAF87" w:rsidR="00AC482D" w:rsidRPr="00035433" w:rsidRDefault="00AC482D">
            <w:pPr>
              <w:rPr>
                <w:rFonts w:cstheme="minorHAnsi"/>
                <w:sz w:val="24"/>
                <w:szCs w:val="24"/>
              </w:rPr>
            </w:pPr>
            <w:r w:rsidRPr="00035433">
              <w:rPr>
                <w:sz w:val="24"/>
                <w:szCs w:val="24"/>
              </w:rPr>
              <w:t>Falls Ausrüstung mit offener Flamme oder Funkenbildung verwendet wird, wurde eine geeignete Gefährdungsbeurteilung durchgeführt und dokumentiert? Wird die Ausrüstung in einem ausgewiesenen Sicherheitsbereich und in ausreichender Entfernung zu gelagerten brennbaren und entzündlichen Produkten und Materialien verwendet? Ist der Bereich angemessen belüftet?</w:t>
            </w:r>
          </w:p>
        </w:tc>
        <w:tc>
          <w:tcPr>
            <w:tcW w:w="993" w:type="dxa"/>
            <w:hideMark/>
          </w:tcPr>
          <w:p w14:paraId="419EFEFA"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0BA8A499" w14:textId="6AFCA721" w:rsidR="00AC482D" w:rsidRPr="00035433" w:rsidRDefault="00AC482D">
            <w:pPr>
              <w:rPr>
                <w:rFonts w:cstheme="minorHAnsi"/>
                <w:sz w:val="24"/>
                <w:szCs w:val="24"/>
              </w:rPr>
            </w:pPr>
            <w:r w:rsidRPr="00035433">
              <w:rPr>
                <w:sz w:val="24"/>
                <w:szCs w:val="24"/>
              </w:rPr>
              <w:t>Bei einer Verwendung von Geräten wie Gasheizungsgeräten etc. sollte eine Gefährdungsbeurteilung vorliegen. Von Schrumpffolien um Paletten oder Kisten in Verpackungslinien erzeugte Funken stellen ebenfalls ein Risiko dar, das im Rahmen dieser Frage zu berücksichtigen ist. Wenn solche Geräte nicht genutzt werden bzw. nicht genutzt werden können, ist „N/A“ anzugeben. (Temporäre) Tätigkeiten, für die eine Genehmigung vorliegen muss, werden im ESAD-Basisfragebogen, Punkt 2.2.3 behandelt.</w:t>
            </w:r>
          </w:p>
        </w:tc>
        <w:tc>
          <w:tcPr>
            <w:tcW w:w="850" w:type="dxa"/>
            <w:gridSpan w:val="2"/>
            <w:noWrap/>
            <w:hideMark/>
          </w:tcPr>
          <w:p w14:paraId="44E97A9E" w14:textId="77777777" w:rsidR="00AC482D" w:rsidRPr="00035433" w:rsidRDefault="00AC482D">
            <w:r w:rsidRPr="00035433">
              <w:t> </w:t>
            </w:r>
          </w:p>
        </w:tc>
      </w:tr>
      <w:tr w:rsidR="00AC482D" w:rsidRPr="00035433" w14:paraId="3BC1FD7B" w14:textId="77777777" w:rsidTr="00363581">
        <w:trPr>
          <w:gridAfter w:val="1"/>
          <w:wAfter w:w="10" w:type="dxa"/>
          <w:trHeight w:val="620"/>
        </w:trPr>
        <w:tc>
          <w:tcPr>
            <w:tcW w:w="1271" w:type="dxa"/>
            <w:noWrap/>
            <w:hideMark/>
          </w:tcPr>
          <w:p w14:paraId="613E280F" w14:textId="092EC559" w:rsidR="00AC482D" w:rsidRPr="00035433" w:rsidRDefault="00AC482D">
            <w:pPr>
              <w:rPr>
                <w:rFonts w:cstheme="minorHAnsi"/>
                <w:sz w:val="24"/>
                <w:szCs w:val="24"/>
              </w:rPr>
            </w:pPr>
            <w:r w:rsidRPr="00035433">
              <w:rPr>
                <w:sz w:val="24"/>
                <w:szCs w:val="24"/>
              </w:rPr>
              <w:lastRenderedPageBreak/>
              <w:t>1.3.1.22</w:t>
            </w:r>
          </w:p>
        </w:tc>
        <w:tc>
          <w:tcPr>
            <w:tcW w:w="3686" w:type="dxa"/>
            <w:hideMark/>
          </w:tcPr>
          <w:p w14:paraId="2893AB7B" w14:textId="79A49C10" w:rsidR="00AC482D" w:rsidRPr="00035433" w:rsidRDefault="00AC482D">
            <w:pPr>
              <w:rPr>
                <w:rFonts w:cstheme="minorHAnsi"/>
                <w:sz w:val="24"/>
                <w:szCs w:val="24"/>
              </w:rPr>
            </w:pPr>
            <w:r w:rsidRPr="00035433">
              <w:rPr>
                <w:sz w:val="24"/>
                <w:szCs w:val="24"/>
              </w:rPr>
              <w:t>Werden Produkte und brennbare Materialien in ausreichendem Abstand zu Heizsystemen gelagert?</w:t>
            </w:r>
          </w:p>
        </w:tc>
        <w:tc>
          <w:tcPr>
            <w:tcW w:w="993" w:type="dxa"/>
            <w:hideMark/>
          </w:tcPr>
          <w:p w14:paraId="442653F7"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0D70131C" w14:textId="77188289" w:rsidR="00AC482D" w:rsidRPr="00035433" w:rsidRDefault="00AC482D">
            <w:pPr>
              <w:rPr>
                <w:rFonts w:cstheme="minorHAnsi"/>
                <w:sz w:val="24"/>
                <w:szCs w:val="24"/>
              </w:rPr>
            </w:pPr>
            <w:r w:rsidRPr="00035433">
              <w:rPr>
                <w:sz w:val="24"/>
                <w:szCs w:val="24"/>
              </w:rPr>
              <w:t>Keine Richtlinien.</w:t>
            </w:r>
          </w:p>
        </w:tc>
        <w:tc>
          <w:tcPr>
            <w:tcW w:w="850" w:type="dxa"/>
            <w:gridSpan w:val="2"/>
            <w:noWrap/>
            <w:hideMark/>
          </w:tcPr>
          <w:p w14:paraId="391A29CA" w14:textId="77777777" w:rsidR="00AC482D" w:rsidRPr="00035433" w:rsidRDefault="00AC482D">
            <w:r w:rsidRPr="00035433">
              <w:t> </w:t>
            </w:r>
          </w:p>
        </w:tc>
      </w:tr>
      <w:tr w:rsidR="00AC482D" w:rsidRPr="00035433" w14:paraId="12096935" w14:textId="77777777" w:rsidTr="00363581">
        <w:trPr>
          <w:gridAfter w:val="1"/>
          <w:wAfter w:w="10" w:type="dxa"/>
          <w:trHeight w:val="370"/>
        </w:trPr>
        <w:tc>
          <w:tcPr>
            <w:tcW w:w="1271" w:type="dxa"/>
            <w:noWrap/>
            <w:hideMark/>
          </w:tcPr>
          <w:p w14:paraId="1C261C05" w14:textId="6255A898" w:rsidR="00AC482D" w:rsidRPr="00035433" w:rsidRDefault="00AC482D">
            <w:pPr>
              <w:rPr>
                <w:rFonts w:cstheme="minorHAnsi"/>
                <w:sz w:val="24"/>
                <w:szCs w:val="24"/>
              </w:rPr>
            </w:pPr>
            <w:r w:rsidRPr="00035433">
              <w:rPr>
                <w:sz w:val="24"/>
                <w:szCs w:val="24"/>
              </w:rPr>
              <w:t>1.3.1.23</w:t>
            </w:r>
          </w:p>
        </w:tc>
        <w:tc>
          <w:tcPr>
            <w:tcW w:w="3686" w:type="dxa"/>
            <w:hideMark/>
          </w:tcPr>
          <w:p w14:paraId="7D0DB877" w14:textId="3B04146A" w:rsidR="00AC482D" w:rsidRPr="00035433" w:rsidRDefault="00AC482D">
            <w:pPr>
              <w:rPr>
                <w:rFonts w:cstheme="minorHAnsi"/>
                <w:sz w:val="24"/>
                <w:szCs w:val="24"/>
              </w:rPr>
            </w:pPr>
            <w:r w:rsidRPr="00035433">
              <w:rPr>
                <w:sz w:val="24"/>
                <w:szCs w:val="24"/>
              </w:rPr>
              <w:t>Falls im Rahmen des Brandschutzplans gefordert:</w:t>
            </w:r>
          </w:p>
        </w:tc>
        <w:tc>
          <w:tcPr>
            <w:tcW w:w="993" w:type="dxa"/>
            <w:hideMark/>
          </w:tcPr>
          <w:p w14:paraId="126AA678"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2080F92D" w14:textId="0254C858" w:rsidR="00AC482D" w:rsidRPr="00035433" w:rsidRDefault="00AC482D">
            <w:pPr>
              <w:rPr>
                <w:rFonts w:cstheme="minorHAnsi"/>
                <w:sz w:val="24"/>
                <w:szCs w:val="24"/>
              </w:rPr>
            </w:pPr>
            <w:r w:rsidRPr="00035433">
              <w:rPr>
                <w:sz w:val="24"/>
                <w:szCs w:val="24"/>
              </w:rPr>
              <w:t>Keine Richtlinien.</w:t>
            </w:r>
          </w:p>
        </w:tc>
        <w:tc>
          <w:tcPr>
            <w:tcW w:w="850" w:type="dxa"/>
            <w:gridSpan w:val="2"/>
            <w:noWrap/>
            <w:hideMark/>
          </w:tcPr>
          <w:p w14:paraId="00BDF269" w14:textId="77777777" w:rsidR="00AC482D" w:rsidRPr="00035433" w:rsidRDefault="00AC482D">
            <w:pPr>
              <w:rPr>
                <w:b/>
                <w:bCs/>
              </w:rPr>
            </w:pPr>
          </w:p>
        </w:tc>
      </w:tr>
      <w:tr w:rsidR="00AC482D" w:rsidRPr="00035433" w14:paraId="55932CBB" w14:textId="77777777" w:rsidTr="00363581">
        <w:trPr>
          <w:gridAfter w:val="1"/>
          <w:wAfter w:w="10" w:type="dxa"/>
          <w:trHeight w:val="1240"/>
        </w:trPr>
        <w:tc>
          <w:tcPr>
            <w:tcW w:w="1271" w:type="dxa"/>
            <w:noWrap/>
            <w:hideMark/>
          </w:tcPr>
          <w:p w14:paraId="0E15DF8A" w14:textId="0B31B114" w:rsidR="00AC482D" w:rsidRPr="00035433" w:rsidRDefault="00AC482D">
            <w:pPr>
              <w:rPr>
                <w:rFonts w:cstheme="minorHAnsi"/>
                <w:sz w:val="24"/>
                <w:szCs w:val="24"/>
              </w:rPr>
            </w:pPr>
            <w:r w:rsidRPr="00035433">
              <w:rPr>
                <w:sz w:val="24"/>
                <w:szCs w:val="24"/>
              </w:rPr>
              <w:t>1.3.1.23.a</w:t>
            </w:r>
          </w:p>
        </w:tc>
        <w:tc>
          <w:tcPr>
            <w:tcW w:w="3686" w:type="dxa"/>
            <w:hideMark/>
          </w:tcPr>
          <w:p w14:paraId="782D6278" w14:textId="268FF110" w:rsidR="00AC482D" w:rsidRPr="00035433" w:rsidRDefault="00AC482D">
            <w:pPr>
              <w:rPr>
                <w:rFonts w:cstheme="minorHAnsi"/>
                <w:sz w:val="24"/>
                <w:szCs w:val="24"/>
              </w:rPr>
            </w:pPr>
            <w:r w:rsidRPr="00035433">
              <w:rPr>
                <w:sz w:val="24"/>
                <w:szCs w:val="24"/>
              </w:rPr>
              <w:t>Sind Rauchabzüge vorhanden und werden diese regelmäßig geprüft sowie instand gehalten und die Prüfprotokolle dokumentiert?</w:t>
            </w:r>
          </w:p>
        </w:tc>
        <w:tc>
          <w:tcPr>
            <w:tcW w:w="993" w:type="dxa"/>
            <w:hideMark/>
          </w:tcPr>
          <w:p w14:paraId="00279A09"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0A4CED84" w14:textId="7D097783" w:rsidR="00AC482D" w:rsidRPr="00035433" w:rsidRDefault="00AC482D">
            <w:pPr>
              <w:rPr>
                <w:rFonts w:cstheme="minorHAnsi"/>
                <w:sz w:val="24"/>
                <w:szCs w:val="24"/>
              </w:rPr>
            </w:pPr>
            <w:r w:rsidRPr="00035433">
              <w:rPr>
                <w:sz w:val="24"/>
                <w:szCs w:val="24"/>
              </w:rPr>
              <w:t xml:space="preserve">Gleichen Sie während der Anlagenbegehung die Gegebenheiten vor Ort mit den Angaben im Brandschutzplan ab. Suchen Sie nach Zertifikaten und prüfen Sie diese anhand der örtlichen Bestimmungen oder Genehmigungen. Wenn die Ausrüstung vorhanden, aber nicht im Brandschutzplan aufgeführt ist, sollte der Prüfer diese Frage anhand der anderen geforderten Kriterien bewerten. </w:t>
            </w:r>
          </w:p>
        </w:tc>
        <w:tc>
          <w:tcPr>
            <w:tcW w:w="850" w:type="dxa"/>
            <w:gridSpan w:val="2"/>
            <w:noWrap/>
            <w:hideMark/>
          </w:tcPr>
          <w:p w14:paraId="27B7E9DB" w14:textId="77777777" w:rsidR="00AC482D" w:rsidRPr="00035433" w:rsidRDefault="00AC482D">
            <w:r w:rsidRPr="00035433">
              <w:t> </w:t>
            </w:r>
          </w:p>
        </w:tc>
      </w:tr>
      <w:tr w:rsidR="00AC482D" w:rsidRPr="00035433" w14:paraId="4AB21951" w14:textId="77777777" w:rsidTr="00363581">
        <w:trPr>
          <w:gridAfter w:val="1"/>
          <w:wAfter w:w="10" w:type="dxa"/>
          <w:trHeight w:val="620"/>
        </w:trPr>
        <w:tc>
          <w:tcPr>
            <w:tcW w:w="1271" w:type="dxa"/>
            <w:noWrap/>
            <w:hideMark/>
          </w:tcPr>
          <w:p w14:paraId="0A27E84A" w14:textId="0C630849" w:rsidR="00AC482D" w:rsidRPr="00035433" w:rsidRDefault="00AC482D">
            <w:pPr>
              <w:rPr>
                <w:rFonts w:cstheme="minorHAnsi"/>
                <w:sz w:val="24"/>
                <w:szCs w:val="24"/>
              </w:rPr>
            </w:pPr>
            <w:r w:rsidRPr="00035433">
              <w:rPr>
                <w:sz w:val="24"/>
                <w:szCs w:val="24"/>
              </w:rPr>
              <w:t>1.3.1.23.b</w:t>
            </w:r>
          </w:p>
        </w:tc>
        <w:tc>
          <w:tcPr>
            <w:tcW w:w="3686" w:type="dxa"/>
            <w:hideMark/>
          </w:tcPr>
          <w:p w14:paraId="38071701" w14:textId="177EB6C4" w:rsidR="00AC482D" w:rsidRPr="00035433" w:rsidRDefault="00AC482D">
            <w:pPr>
              <w:rPr>
                <w:rFonts w:cstheme="minorHAnsi"/>
                <w:sz w:val="24"/>
                <w:szCs w:val="24"/>
              </w:rPr>
            </w:pPr>
            <w:r w:rsidRPr="00035433">
              <w:rPr>
                <w:sz w:val="24"/>
                <w:szCs w:val="24"/>
              </w:rPr>
              <w:t>Gibt es in der Nähe der Ausgangstüren einen Steuerschalter/-Taster zur Betätigung der Rauchabzugseinrichtungen?</w:t>
            </w:r>
          </w:p>
        </w:tc>
        <w:tc>
          <w:tcPr>
            <w:tcW w:w="993" w:type="dxa"/>
            <w:hideMark/>
          </w:tcPr>
          <w:p w14:paraId="030A5D14"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3FA18854" w14:textId="6F3ADB71" w:rsidR="00AC482D" w:rsidRPr="00035433" w:rsidRDefault="00AC482D">
            <w:pPr>
              <w:rPr>
                <w:rFonts w:cstheme="minorHAnsi"/>
                <w:sz w:val="24"/>
                <w:szCs w:val="24"/>
              </w:rPr>
            </w:pPr>
            <w:r w:rsidRPr="00035433">
              <w:rPr>
                <w:sz w:val="24"/>
                <w:szCs w:val="24"/>
              </w:rPr>
              <w:t xml:space="preserve">Gleichen Sie die Pläne mit den tatsächlichen Gegebenheiten vor Ort ab. Wenn die Ausrüstung vorhanden, aber nicht im Brandschutzplan aufgeführt ist, sollte der Prüfer diese Frage anhand der anderen geforderten Kriterien bewerten. </w:t>
            </w:r>
          </w:p>
        </w:tc>
        <w:tc>
          <w:tcPr>
            <w:tcW w:w="850" w:type="dxa"/>
            <w:gridSpan w:val="2"/>
            <w:noWrap/>
            <w:hideMark/>
          </w:tcPr>
          <w:p w14:paraId="502230AC" w14:textId="77777777" w:rsidR="00AC482D" w:rsidRPr="00035433" w:rsidRDefault="00AC482D">
            <w:r w:rsidRPr="00035433">
              <w:t> </w:t>
            </w:r>
          </w:p>
        </w:tc>
      </w:tr>
      <w:tr w:rsidR="00AC482D" w:rsidRPr="00035433" w14:paraId="4B33C85D" w14:textId="77777777" w:rsidTr="00363581">
        <w:trPr>
          <w:gridAfter w:val="1"/>
          <w:wAfter w:w="10" w:type="dxa"/>
          <w:trHeight w:val="930"/>
        </w:trPr>
        <w:tc>
          <w:tcPr>
            <w:tcW w:w="1271" w:type="dxa"/>
            <w:noWrap/>
            <w:hideMark/>
          </w:tcPr>
          <w:p w14:paraId="2D82024E" w14:textId="4E419EF4" w:rsidR="00AC482D" w:rsidRPr="00035433" w:rsidRDefault="00AC482D">
            <w:pPr>
              <w:rPr>
                <w:rFonts w:cstheme="minorHAnsi"/>
                <w:sz w:val="24"/>
                <w:szCs w:val="24"/>
              </w:rPr>
            </w:pPr>
            <w:r w:rsidRPr="00035433">
              <w:rPr>
                <w:sz w:val="24"/>
                <w:szCs w:val="24"/>
              </w:rPr>
              <w:t>1.3.1.24</w:t>
            </w:r>
          </w:p>
        </w:tc>
        <w:tc>
          <w:tcPr>
            <w:tcW w:w="3686" w:type="dxa"/>
            <w:hideMark/>
          </w:tcPr>
          <w:p w14:paraId="6F9F47EB" w14:textId="0227072E" w:rsidR="00AC482D" w:rsidRPr="00035433" w:rsidRDefault="00AC482D">
            <w:pPr>
              <w:rPr>
                <w:rFonts w:cstheme="minorHAnsi"/>
                <w:sz w:val="24"/>
                <w:szCs w:val="24"/>
              </w:rPr>
            </w:pPr>
            <w:r w:rsidRPr="00035433">
              <w:rPr>
                <w:sz w:val="24"/>
                <w:szCs w:val="24"/>
              </w:rPr>
              <w:t>Falls automatische Feuerlöschsysteme bei Lagertanks eingesetzt werden, sind alle Regelventile einfach und sicher zugänglich, falls ein benachbarter Tank in Brand gerät?</w:t>
            </w:r>
          </w:p>
        </w:tc>
        <w:tc>
          <w:tcPr>
            <w:tcW w:w="993" w:type="dxa"/>
            <w:hideMark/>
          </w:tcPr>
          <w:p w14:paraId="4C96FD8E"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5789FBBD" w14:textId="40016BD2" w:rsidR="00AC482D" w:rsidRPr="00035433" w:rsidRDefault="00AC482D">
            <w:pPr>
              <w:rPr>
                <w:rFonts w:cstheme="minorHAnsi"/>
                <w:sz w:val="24"/>
                <w:szCs w:val="24"/>
              </w:rPr>
            </w:pPr>
            <w:r w:rsidRPr="00035433">
              <w:rPr>
                <w:sz w:val="24"/>
                <w:szCs w:val="24"/>
              </w:rPr>
              <w:t>Gleichen Sie die Pläne mit den tatsächlichen Gegebenheiten vor Ort ab.</w:t>
            </w:r>
          </w:p>
        </w:tc>
        <w:tc>
          <w:tcPr>
            <w:tcW w:w="850" w:type="dxa"/>
            <w:gridSpan w:val="2"/>
            <w:noWrap/>
            <w:hideMark/>
          </w:tcPr>
          <w:p w14:paraId="116E2FFD" w14:textId="77777777" w:rsidR="00AC482D" w:rsidRPr="00035433" w:rsidRDefault="00AC482D">
            <w:r w:rsidRPr="00035433">
              <w:t> </w:t>
            </w:r>
          </w:p>
        </w:tc>
      </w:tr>
      <w:tr w:rsidR="00AC482D" w:rsidRPr="00035433" w14:paraId="19ED59DD" w14:textId="77777777" w:rsidTr="00363581">
        <w:trPr>
          <w:gridAfter w:val="1"/>
          <w:wAfter w:w="10" w:type="dxa"/>
          <w:trHeight w:val="525"/>
        </w:trPr>
        <w:tc>
          <w:tcPr>
            <w:tcW w:w="1271" w:type="dxa"/>
            <w:noWrap/>
            <w:hideMark/>
          </w:tcPr>
          <w:p w14:paraId="1C9A6E41" w14:textId="77777777" w:rsidR="00AC482D" w:rsidRPr="00035433" w:rsidRDefault="00AC482D">
            <w:pPr>
              <w:rPr>
                <w:rFonts w:cstheme="minorHAnsi"/>
                <w:b/>
                <w:bCs/>
                <w:sz w:val="24"/>
                <w:szCs w:val="24"/>
              </w:rPr>
            </w:pPr>
            <w:r w:rsidRPr="00035433">
              <w:rPr>
                <w:b/>
                <w:bCs/>
                <w:sz w:val="24"/>
                <w:szCs w:val="24"/>
              </w:rPr>
              <w:t>1.3.2</w:t>
            </w:r>
          </w:p>
        </w:tc>
        <w:tc>
          <w:tcPr>
            <w:tcW w:w="3686" w:type="dxa"/>
            <w:hideMark/>
          </w:tcPr>
          <w:p w14:paraId="6B847E9D" w14:textId="77777777" w:rsidR="00AC482D" w:rsidRPr="00035433" w:rsidRDefault="00AC482D">
            <w:pPr>
              <w:rPr>
                <w:rFonts w:cstheme="minorHAnsi"/>
                <w:b/>
                <w:bCs/>
                <w:sz w:val="24"/>
                <w:szCs w:val="24"/>
              </w:rPr>
            </w:pPr>
            <w:r w:rsidRPr="00035433">
              <w:rPr>
                <w:b/>
                <w:bCs/>
                <w:sz w:val="24"/>
                <w:szCs w:val="24"/>
              </w:rPr>
              <w:t>Gefahrenabwehrplan</w:t>
            </w:r>
          </w:p>
        </w:tc>
        <w:tc>
          <w:tcPr>
            <w:tcW w:w="993" w:type="dxa"/>
            <w:hideMark/>
          </w:tcPr>
          <w:p w14:paraId="54FA466B"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206C5A9A" w14:textId="77777777" w:rsidR="00AC482D" w:rsidRPr="00035433" w:rsidRDefault="00AC482D">
            <w:pPr>
              <w:rPr>
                <w:rFonts w:cstheme="minorHAnsi"/>
                <w:b/>
                <w:bCs/>
                <w:sz w:val="24"/>
                <w:szCs w:val="24"/>
              </w:rPr>
            </w:pPr>
            <w:r w:rsidRPr="00035433">
              <w:rPr>
                <w:b/>
                <w:bCs/>
                <w:sz w:val="24"/>
                <w:szCs w:val="24"/>
              </w:rPr>
              <w:t>Gefahrenabwehrplan</w:t>
            </w:r>
          </w:p>
        </w:tc>
        <w:tc>
          <w:tcPr>
            <w:tcW w:w="850" w:type="dxa"/>
            <w:gridSpan w:val="2"/>
            <w:noWrap/>
            <w:hideMark/>
          </w:tcPr>
          <w:p w14:paraId="58B459FE" w14:textId="77777777" w:rsidR="00AC482D" w:rsidRPr="00035433" w:rsidRDefault="00AC482D">
            <w:pPr>
              <w:rPr>
                <w:b/>
                <w:bCs/>
              </w:rPr>
            </w:pPr>
          </w:p>
        </w:tc>
      </w:tr>
      <w:tr w:rsidR="00AC482D" w:rsidRPr="00035433" w14:paraId="5721637D" w14:textId="77777777" w:rsidTr="00363581">
        <w:trPr>
          <w:gridAfter w:val="1"/>
          <w:wAfter w:w="10" w:type="dxa"/>
          <w:trHeight w:val="620"/>
        </w:trPr>
        <w:tc>
          <w:tcPr>
            <w:tcW w:w="1271" w:type="dxa"/>
            <w:noWrap/>
            <w:hideMark/>
          </w:tcPr>
          <w:p w14:paraId="419D3F0A" w14:textId="77777777" w:rsidR="00AC482D" w:rsidRPr="00035433" w:rsidRDefault="00AC482D">
            <w:pPr>
              <w:rPr>
                <w:rFonts w:cstheme="minorHAnsi"/>
                <w:sz w:val="24"/>
                <w:szCs w:val="24"/>
              </w:rPr>
            </w:pPr>
            <w:r w:rsidRPr="00035433">
              <w:rPr>
                <w:sz w:val="24"/>
                <w:szCs w:val="24"/>
              </w:rPr>
              <w:t>1.3.2.1</w:t>
            </w:r>
          </w:p>
        </w:tc>
        <w:tc>
          <w:tcPr>
            <w:tcW w:w="3686" w:type="dxa"/>
            <w:hideMark/>
          </w:tcPr>
          <w:p w14:paraId="48882E9C" w14:textId="77777777" w:rsidR="00AC482D" w:rsidRPr="00035433" w:rsidRDefault="00AC482D">
            <w:pPr>
              <w:rPr>
                <w:rFonts w:cstheme="minorHAnsi"/>
                <w:sz w:val="24"/>
                <w:szCs w:val="24"/>
              </w:rPr>
            </w:pPr>
            <w:r w:rsidRPr="00035433">
              <w:rPr>
                <w:sz w:val="24"/>
                <w:szCs w:val="24"/>
              </w:rPr>
              <w:t>Enthält der Gefahrenabwehrplan folgende Angaben:</w:t>
            </w:r>
          </w:p>
        </w:tc>
        <w:tc>
          <w:tcPr>
            <w:tcW w:w="993" w:type="dxa"/>
            <w:hideMark/>
          </w:tcPr>
          <w:p w14:paraId="2B70F78E"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27D5D71B" w14:textId="2E4B13E7" w:rsidR="00AC482D" w:rsidRPr="00035433" w:rsidRDefault="00AC482D">
            <w:pPr>
              <w:rPr>
                <w:rFonts w:cstheme="minorHAnsi"/>
                <w:sz w:val="24"/>
                <w:szCs w:val="24"/>
              </w:rPr>
            </w:pPr>
            <w:r w:rsidRPr="00035433">
              <w:rPr>
                <w:sz w:val="24"/>
                <w:szCs w:val="24"/>
              </w:rPr>
              <w:t>Prüfen Sie, ob der Gefahrenabwehrplan 24-Stunden-Telefonnummern sowie die Stellenbezeichnungen/Namen der jeweiligen Ansprechpartner enthält.</w:t>
            </w:r>
          </w:p>
        </w:tc>
        <w:tc>
          <w:tcPr>
            <w:tcW w:w="850" w:type="dxa"/>
            <w:gridSpan w:val="2"/>
            <w:noWrap/>
            <w:hideMark/>
          </w:tcPr>
          <w:p w14:paraId="113C7356" w14:textId="77777777" w:rsidR="00AC482D" w:rsidRPr="00035433" w:rsidRDefault="00AC482D">
            <w:pPr>
              <w:rPr>
                <w:b/>
                <w:bCs/>
              </w:rPr>
            </w:pPr>
          </w:p>
        </w:tc>
      </w:tr>
      <w:tr w:rsidR="00AC482D" w:rsidRPr="00035433" w14:paraId="7FBCED1B" w14:textId="77777777" w:rsidTr="00363581">
        <w:trPr>
          <w:gridAfter w:val="1"/>
          <w:wAfter w:w="10" w:type="dxa"/>
          <w:trHeight w:val="620"/>
        </w:trPr>
        <w:tc>
          <w:tcPr>
            <w:tcW w:w="1271" w:type="dxa"/>
            <w:noWrap/>
            <w:hideMark/>
          </w:tcPr>
          <w:p w14:paraId="36F28F0F" w14:textId="09AD2C78" w:rsidR="00AC482D" w:rsidRPr="00035433" w:rsidRDefault="00AC482D">
            <w:pPr>
              <w:rPr>
                <w:rFonts w:cstheme="minorHAnsi"/>
                <w:sz w:val="24"/>
                <w:szCs w:val="24"/>
              </w:rPr>
            </w:pPr>
            <w:r w:rsidRPr="00035433">
              <w:rPr>
                <w:sz w:val="24"/>
                <w:szCs w:val="24"/>
              </w:rPr>
              <w:t>1.3.2.1.a</w:t>
            </w:r>
          </w:p>
        </w:tc>
        <w:tc>
          <w:tcPr>
            <w:tcW w:w="3686" w:type="dxa"/>
            <w:hideMark/>
          </w:tcPr>
          <w:p w14:paraId="1267101D" w14:textId="1147547F" w:rsidR="00AC482D" w:rsidRPr="00035433" w:rsidRDefault="00AC482D" w:rsidP="00BE72C5">
            <w:pPr>
              <w:ind w:left="113" w:hanging="113"/>
              <w:rPr>
                <w:rFonts w:cstheme="minorHAnsi"/>
                <w:sz w:val="24"/>
                <w:szCs w:val="24"/>
              </w:rPr>
            </w:pPr>
            <w:r w:rsidRPr="00035433">
              <w:rPr>
                <w:sz w:val="24"/>
                <w:szCs w:val="24"/>
              </w:rPr>
              <w:t>- verantwortliche Person für die Gefahrenabwehr?</w:t>
            </w:r>
          </w:p>
        </w:tc>
        <w:tc>
          <w:tcPr>
            <w:tcW w:w="993" w:type="dxa"/>
            <w:hideMark/>
          </w:tcPr>
          <w:p w14:paraId="16E1DDF6"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720CED65" w14:textId="53C06B33" w:rsidR="00AC482D" w:rsidRPr="00035433" w:rsidRDefault="00AC482D">
            <w:pPr>
              <w:rPr>
                <w:rFonts w:cstheme="minorHAnsi"/>
                <w:sz w:val="24"/>
                <w:szCs w:val="24"/>
              </w:rPr>
            </w:pPr>
            <w:r w:rsidRPr="00035433">
              <w:rPr>
                <w:sz w:val="24"/>
                <w:szCs w:val="24"/>
              </w:rPr>
              <w:t>Keine Richtlinien.</w:t>
            </w:r>
          </w:p>
        </w:tc>
        <w:tc>
          <w:tcPr>
            <w:tcW w:w="850" w:type="dxa"/>
            <w:gridSpan w:val="2"/>
            <w:noWrap/>
            <w:hideMark/>
          </w:tcPr>
          <w:p w14:paraId="2476E1B0" w14:textId="77777777" w:rsidR="00AC482D" w:rsidRPr="00035433" w:rsidRDefault="00AC482D">
            <w:r w:rsidRPr="00035433">
              <w:t> </w:t>
            </w:r>
          </w:p>
        </w:tc>
      </w:tr>
      <w:tr w:rsidR="00AC482D" w:rsidRPr="00035433" w14:paraId="291AA7BE" w14:textId="77777777" w:rsidTr="00363581">
        <w:trPr>
          <w:gridAfter w:val="1"/>
          <w:wAfter w:w="10" w:type="dxa"/>
          <w:trHeight w:val="370"/>
        </w:trPr>
        <w:tc>
          <w:tcPr>
            <w:tcW w:w="1271" w:type="dxa"/>
            <w:noWrap/>
            <w:hideMark/>
          </w:tcPr>
          <w:p w14:paraId="0DE132A7" w14:textId="538FB9FB" w:rsidR="00AC482D" w:rsidRPr="00035433" w:rsidRDefault="00AC482D">
            <w:pPr>
              <w:rPr>
                <w:rFonts w:cstheme="minorHAnsi"/>
                <w:sz w:val="24"/>
                <w:szCs w:val="24"/>
              </w:rPr>
            </w:pPr>
            <w:r w:rsidRPr="00035433">
              <w:rPr>
                <w:sz w:val="24"/>
                <w:szCs w:val="24"/>
              </w:rPr>
              <w:t>1.3.2.1.b</w:t>
            </w:r>
          </w:p>
        </w:tc>
        <w:tc>
          <w:tcPr>
            <w:tcW w:w="3686" w:type="dxa"/>
            <w:hideMark/>
          </w:tcPr>
          <w:p w14:paraId="1360DE4D" w14:textId="788152DE" w:rsidR="00AC482D" w:rsidRPr="00035433" w:rsidRDefault="00AC482D" w:rsidP="00BE72C5">
            <w:pPr>
              <w:ind w:left="113" w:hanging="113"/>
              <w:rPr>
                <w:rFonts w:cstheme="minorHAnsi"/>
                <w:sz w:val="24"/>
                <w:szCs w:val="24"/>
              </w:rPr>
            </w:pPr>
            <w:r w:rsidRPr="00035433">
              <w:rPr>
                <w:sz w:val="24"/>
                <w:szCs w:val="24"/>
              </w:rPr>
              <w:t>- Ansprechpartner bei öffentlichen Feuerwehren?</w:t>
            </w:r>
          </w:p>
        </w:tc>
        <w:tc>
          <w:tcPr>
            <w:tcW w:w="993" w:type="dxa"/>
            <w:hideMark/>
          </w:tcPr>
          <w:p w14:paraId="063CFB34"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6C7DBB73" w14:textId="17DD66BD" w:rsidR="00AC482D" w:rsidRPr="00035433" w:rsidRDefault="00AC482D">
            <w:pPr>
              <w:rPr>
                <w:rFonts w:cstheme="minorHAnsi"/>
                <w:sz w:val="24"/>
                <w:szCs w:val="24"/>
              </w:rPr>
            </w:pPr>
            <w:r w:rsidRPr="00035433">
              <w:rPr>
                <w:sz w:val="24"/>
                <w:szCs w:val="24"/>
              </w:rPr>
              <w:t>Keine Richtlinien.</w:t>
            </w:r>
          </w:p>
        </w:tc>
        <w:tc>
          <w:tcPr>
            <w:tcW w:w="850" w:type="dxa"/>
            <w:gridSpan w:val="2"/>
            <w:noWrap/>
            <w:hideMark/>
          </w:tcPr>
          <w:p w14:paraId="5C9DB44C" w14:textId="77777777" w:rsidR="00AC482D" w:rsidRPr="00035433" w:rsidRDefault="00AC482D">
            <w:r w:rsidRPr="00035433">
              <w:t> </w:t>
            </w:r>
          </w:p>
        </w:tc>
      </w:tr>
      <w:tr w:rsidR="00AC482D" w:rsidRPr="00035433" w14:paraId="14DFFFAD" w14:textId="77777777" w:rsidTr="00363581">
        <w:trPr>
          <w:gridAfter w:val="1"/>
          <w:wAfter w:w="10" w:type="dxa"/>
          <w:trHeight w:val="370"/>
        </w:trPr>
        <w:tc>
          <w:tcPr>
            <w:tcW w:w="1271" w:type="dxa"/>
            <w:noWrap/>
            <w:hideMark/>
          </w:tcPr>
          <w:p w14:paraId="7EA1FF95" w14:textId="4BDEA97A" w:rsidR="00AC482D" w:rsidRPr="00035433" w:rsidRDefault="00AC482D">
            <w:pPr>
              <w:rPr>
                <w:rFonts w:cstheme="minorHAnsi"/>
                <w:sz w:val="24"/>
                <w:szCs w:val="24"/>
              </w:rPr>
            </w:pPr>
            <w:r w:rsidRPr="00035433">
              <w:rPr>
                <w:sz w:val="24"/>
                <w:szCs w:val="24"/>
              </w:rPr>
              <w:t>1.3.2.1.c</w:t>
            </w:r>
          </w:p>
        </w:tc>
        <w:tc>
          <w:tcPr>
            <w:tcW w:w="3686" w:type="dxa"/>
            <w:hideMark/>
          </w:tcPr>
          <w:p w14:paraId="27D6F5FC" w14:textId="1454FA79" w:rsidR="00AC482D" w:rsidRPr="00035433" w:rsidRDefault="00AC482D" w:rsidP="00BE72C5">
            <w:pPr>
              <w:ind w:left="113" w:hanging="113"/>
              <w:rPr>
                <w:rFonts w:cstheme="minorHAnsi"/>
                <w:sz w:val="24"/>
                <w:szCs w:val="24"/>
              </w:rPr>
            </w:pPr>
            <w:r w:rsidRPr="00035433">
              <w:rPr>
                <w:sz w:val="24"/>
                <w:szCs w:val="24"/>
              </w:rPr>
              <w:t>- Ansprechpartner bei öffentlichen Rettungsdiensten?</w:t>
            </w:r>
          </w:p>
        </w:tc>
        <w:tc>
          <w:tcPr>
            <w:tcW w:w="993" w:type="dxa"/>
            <w:hideMark/>
          </w:tcPr>
          <w:p w14:paraId="7CA78BF3"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42B0ED73" w14:textId="23BB17A9" w:rsidR="00AC482D" w:rsidRPr="00035433" w:rsidRDefault="00AC482D">
            <w:pPr>
              <w:rPr>
                <w:rFonts w:cstheme="minorHAnsi"/>
                <w:sz w:val="24"/>
                <w:szCs w:val="24"/>
              </w:rPr>
            </w:pPr>
            <w:r w:rsidRPr="00035433">
              <w:rPr>
                <w:sz w:val="24"/>
                <w:szCs w:val="24"/>
              </w:rPr>
              <w:t>Keine Richtlinien.</w:t>
            </w:r>
          </w:p>
        </w:tc>
        <w:tc>
          <w:tcPr>
            <w:tcW w:w="850" w:type="dxa"/>
            <w:gridSpan w:val="2"/>
            <w:noWrap/>
            <w:hideMark/>
          </w:tcPr>
          <w:p w14:paraId="3D377DC0" w14:textId="77777777" w:rsidR="00AC482D" w:rsidRPr="00035433" w:rsidRDefault="00AC482D">
            <w:r w:rsidRPr="00035433">
              <w:t> </w:t>
            </w:r>
          </w:p>
        </w:tc>
      </w:tr>
      <w:tr w:rsidR="00AC482D" w:rsidRPr="00035433" w14:paraId="194C4743" w14:textId="77777777" w:rsidTr="00363581">
        <w:trPr>
          <w:gridAfter w:val="1"/>
          <w:wAfter w:w="10" w:type="dxa"/>
          <w:trHeight w:val="370"/>
        </w:trPr>
        <w:tc>
          <w:tcPr>
            <w:tcW w:w="1271" w:type="dxa"/>
            <w:noWrap/>
            <w:hideMark/>
          </w:tcPr>
          <w:p w14:paraId="706049EA" w14:textId="4B352C96" w:rsidR="00AC482D" w:rsidRPr="00035433" w:rsidRDefault="00AC482D">
            <w:pPr>
              <w:rPr>
                <w:rFonts w:cstheme="minorHAnsi"/>
                <w:sz w:val="24"/>
                <w:szCs w:val="24"/>
              </w:rPr>
            </w:pPr>
            <w:r w:rsidRPr="00035433">
              <w:rPr>
                <w:sz w:val="24"/>
                <w:szCs w:val="24"/>
              </w:rPr>
              <w:t>1.3.2.1.d</w:t>
            </w:r>
          </w:p>
        </w:tc>
        <w:tc>
          <w:tcPr>
            <w:tcW w:w="3686" w:type="dxa"/>
            <w:hideMark/>
          </w:tcPr>
          <w:p w14:paraId="39008D72" w14:textId="1B19B61F" w:rsidR="00AC482D" w:rsidRPr="00035433" w:rsidRDefault="00AC482D" w:rsidP="00BE72C5">
            <w:pPr>
              <w:ind w:left="113" w:hanging="113"/>
              <w:rPr>
                <w:rFonts w:cstheme="minorHAnsi"/>
                <w:sz w:val="24"/>
                <w:szCs w:val="24"/>
              </w:rPr>
            </w:pPr>
            <w:r w:rsidRPr="00035433">
              <w:rPr>
                <w:sz w:val="24"/>
                <w:szCs w:val="24"/>
              </w:rPr>
              <w:t>- Ansprechpartner bei der Polizei?</w:t>
            </w:r>
          </w:p>
        </w:tc>
        <w:tc>
          <w:tcPr>
            <w:tcW w:w="993" w:type="dxa"/>
            <w:hideMark/>
          </w:tcPr>
          <w:p w14:paraId="653F1691"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4051B5CE" w14:textId="5B876E4F" w:rsidR="00AC482D" w:rsidRPr="00035433" w:rsidRDefault="00AC482D">
            <w:pPr>
              <w:rPr>
                <w:rFonts w:cstheme="minorHAnsi"/>
                <w:sz w:val="24"/>
                <w:szCs w:val="24"/>
              </w:rPr>
            </w:pPr>
            <w:r w:rsidRPr="00035433">
              <w:rPr>
                <w:sz w:val="24"/>
                <w:szCs w:val="24"/>
              </w:rPr>
              <w:t>Keine Richtlinien.</w:t>
            </w:r>
          </w:p>
        </w:tc>
        <w:tc>
          <w:tcPr>
            <w:tcW w:w="850" w:type="dxa"/>
            <w:gridSpan w:val="2"/>
            <w:noWrap/>
            <w:hideMark/>
          </w:tcPr>
          <w:p w14:paraId="566FC7AE" w14:textId="77777777" w:rsidR="00AC482D" w:rsidRPr="00035433" w:rsidRDefault="00AC482D">
            <w:r w:rsidRPr="00035433">
              <w:t> </w:t>
            </w:r>
          </w:p>
        </w:tc>
      </w:tr>
      <w:tr w:rsidR="00AC482D" w:rsidRPr="00035433" w14:paraId="6AA1E0B5" w14:textId="77777777" w:rsidTr="00363581">
        <w:trPr>
          <w:gridAfter w:val="1"/>
          <w:wAfter w:w="10" w:type="dxa"/>
          <w:trHeight w:val="620"/>
        </w:trPr>
        <w:tc>
          <w:tcPr>
            <w:tcW w:w="1271" w:type="dxa"/>
            <w:noWrap/>
            <w:hideMark/>
          </w:tcPr>
          <w:p w14:paraId="1E56A225" w14:textId="51FC5EF1" w:rsidR="00AC482D" w:rsidRPr="00035433" w:rsidRDefault="00AC482D">
            <w:pPr>
              <w:rPr>
                <w:rFonts w:cstheme="minorHAnsi"/>
                <w:sz w:val="24"/>
                <w:szCs w:val="24"/>
              </w:rPr>
            </w:pPr>
            <w:r w:rsidRPr="00035433">
              <w:rPr>
                <w:sz w:val="24"/>
                <w:szCs w:val="24"/>
              </w:rPr>
              <w:lastRenderedPageBreak/>
              <w:t>1.3.2.1.e</w:t>
            </w:r>
          </w:p>
        </w:tc>
        <w:tc>
          <w:tcPr>
            <w:tcW w:w="3686" w:type="dxa"/>
            <w:hideMark/>
          </w:tcPr>
          <w:p w14:paraId="7C971FE2" w14:textId="446C85A6" w:rsidR="00AC482D" w:rsidRPr="00035433" w:rsidRDefault="00AC482D" w:rsidP="00BE72C5">
            <w:pPr>
              <w:ind w:left="113" w:hanging="113"/>
              <w:rPr>
                <w:rFonts w:cstheme="minorHAnsi"/>
                <w:sz w:val="24"/>
                <w:szCs w:val="24"/>
              </w:rPr>
            </w:pPr>
            <w:r w:rsidRPr="00035433">
              <w:rPr>
                <w:sz w:val="24"/>
                <w:szCs w:val="24"/>
              </w:rPr>
              <w:t>- Ansprechpartner bei Produktlieferanten bzgl. der Notwendigkeit von Spezialausrüstung?</w:t>
            </w:r>
          </w:p>
        </w:tc>
        <w:tc>
          <w:tcPr>
            <w:tcW w:w="993" w:type="dxa"/>
            <w:hideMark/>
          </w:tcPr>
          <w:p w14:paraId="4CAF1504"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73C6144A" w14:textId="759FA436" w:rsidR="00AC482D" w:rsidRPr="00035433" w:rsidRDefault="00AC482D">
            <w:pPr>
              <w:rPr>
                <w:rFonts w:cstheme="minorHAnsi"/>
                <w:sz w:val="24"/>
                <w:szCs w:val="24"/>
              </w:rPr>
            </w:pPr>
            <w:r w:rsidRPr="00035433">
              <w:rPr>
                <w:sz w:val="24"/>
                <w:szCs w:val="24"/>
              </w:rPr>
              <w:t>Keine Richtlinien.</w:t>
            </w:r>
          </w:p>
        </w:tc>
        <w:tc>
          <w:tcPr>
            <w:tcW w:w="850" w:type="dxa"/>
            <w:gridSpan w:val="2"/>
            <w:noWrap/>
            <w:hideMark/>
          </w:tcPr>
          <w:p w14:paraId="16BCF8CF" w14:textId="77777777" w:rsidR="00AC482D" w:rsidRPr="00035433" w:rsidRDefault="00AC482D">
            <w:r w:rsidRPr="00035433">
              <w:t> </w:t>
            </w:r>
          </w:p>
        </w:tc>
      </w:tr>
      <w:tr w:rsidR="00AC482D" w:rsidRPr="00035433" w14:paraId="62AE11F5" w14:textId="77777777" w:rsidTr="00363581">
        <w:trPr>
          <w:gridAfter w:val="1"/>
          <w:wAfter w:w="10" w:type="dxa"/>
          <w:trHeight w:val="675"/>
        </w:trPr>
        <w:tc>
          <w:tcPr>
            <w:tcW w:w="1271" w:type="dxa"/>
            <w:hideMark/>
          </w:tcPr>
          <w:p w14:paraId="5F3672D8" w14:textId="59D32555" w:rsidR="00AC482D" w:rsidRPr="00035433" w:rsidRDefault="00AC482D">
            <w:pPr>
              <w:rPr>
                <w:rFonts w:cstheme="minorHAnsi"/>
                <w:sz w:val="24"/>
                <w:szCs w:val="24"/>
              </w:rPr>
            </w:pPr>
            <w:r w:rsidRPr="00035433">
              <w:rPr>
                <w:sz w:val="24"/>
                <w:szCs w:val="24"/>
              </w:rPr>
              <w:t>1.3.2.2</w:t>
            </w:r>
          </w:p>
        </w:tc>
        <w:tc>
          <w:tcPr>
            <w:tcW w:w="3686" w:type="dxa"/>
            <w:hideMark/>
          </w:tcPr>
          <w:p w14:paraId="46E0A24F" w14:textId="77777777" w:rsidR="00AC482D" w:rsidRPr="00035433" w:rsidRDefault="00AC482D">
            <w:pPr>
              <w:rPr>
                <w:rFonts w:cstheme="minorHAnsi"/>
                <w:sz w:val="24"/>
                <w:szCs w:val="24"/>
              </w:rPr>
            </w:pPr>
            <w:r w:rsidRPr="00035433">
              <w:rPr>
                <w:sz w:val="24"/>
                <w:szCs w:val="24"/>
              </w:rPr>
              <w:t>Steht den Mitarbeitern die erforderliche Ausrüstung zur Verfügung, um ihren persönlichen Schutz und die Unfallverhütung sicherzustellen?</w:t>
            </w:r>
          </w:p>
        </w:tc>
        <w:tc>
          <w:tcPr>
            <w:tcW w:w="993" w:type="dxa"/>
            <w:hideMark/>
          </w:tcPr>
          <w:p w14:paraId="32BF825F" w14:textId="77777777" w:rsidR="00AC482D" w:rsidRPr="00035433" w:rsidRDefault="00AC482D">
            <w:pPr>
              <w:rPr>
                <w:rFonts w:cstheme="minorHAnsi"/>
                <w:sz w:val="24"/>
                <w:szCs w:val="24"/>
              </w:rPr>
            </w:pPr>
            <w:r w:rsidRPr="00035433">
              <w:rPr>
                <w:sz w:val="24"/>
                <w:szCs w:val="24"/>
              </w:rPr>
              <w:t> </w:t>
            </w:r>
          </w:p>
        </w:tc>
        <w:tc>
          <w:tcPr>
            <w:tcW w:w="6803" w:type="dxa"/>
            <w:hideMark/>
          </w:tcPr>
          <w:p w14:paraId="77F94FE6" w14:textId="77777777" w:rsidR="00AC482D" w:rsidRPr="00035433" w:rsidRDefault="00AC482D">
            <w:pPr>
              <w:rPr>
                <w:rFonts w:cstheme="minorHAnsi"/>
                <w:sz w:val="24"/>
                <w:szCs w:val="24"/>
              </w:rPr>
            </w:pPr>
            <w:r w:rsidRPr="00035433">
              <w:rPr>
                <w:sz w:val="24"/>
                <w:szCs w:val="24"/>
              </w:rPr>
              <w:t xml:space="preserve">Prüfen Sie, ob die persönliche Schutzausrüstung gut zugänglich ist. </w:t>
            </w:r>
          </w:p>
        </w:tc>
        <w:tc>
          <w:tcPr>
            <w:tcW w:w="850" w:type="dxa"/>
            <w:gridSpan w:val="2"/>
            <w:noWrap/>
            <w:hideMark/>
          </w:tcPr>
          <w:p w14:paraId="53363C24" w14:textId="77777777" w:rsidR="00AC482D" w:rsidRPr="00035433" w:rsidRDefault="00AC482D">
            <w:r w:rsidRPr="00035433">
              <w:t> </w:t>
            </w:r>
          </w:p>
        </w:tc>
      </w:tr>
      <w:tr w:rsidR="00AC482D" w:rsidRPr="00035433" w14:paraId="0E8AD79B" w14:textId="77777777" w:rsidTr="00363581">
        <w:trPr>
          <w:gridAfter w:val="1"/>
          <w:wAfter w:w="10" w:type="dxa"/>
          <w:trHeight w:val="990"/>
        </w:trPr>
        <w:tc>
          <w:tcPr>
            <w:tcW w:w="1271" w:type="dxa"/>
            <w:hideMark/>
          </w:tcPr>
          <w:p w14:paraId="4AF3DEE3" w14:textId="144C094B" w:rsidR="00AC482D" w:rsidRPr="00035433" w:rsidRDefault="00AC482D">
            <w:pPr>
              <w:rPr>
                <w:rFonts w:cstheme="minorHAnsi"/>
                <w:sz w:val="24"/>
                <w:szCs w:val="24"/>
              </w:rPr>
            </w:pPr>
            <w:r w:rsidRPr="00035433">
              <w:rPr>
                <w:sz w:val="24"/>
                <w:szCs w:val="24"/>
              </w:rPr>
              <w:t>1.3.2.3</w:t>
            </w:r>
          </w:p>
        </w:tc>
        <w:tc>
          <w:tcPr>
            <w:tcW w:w="3686" w:type="dxa"/>
            <w:hideMark/>
          </w:tcPr>
          <w:p w14:paraId="08BA801D" w14:textId="12500899" w:rsidR="00AC482D" w:rsidRPr="00035433" w:rsidRDefault="00AC482D">
            <w:pPr>
              <w:rPr>
                <w:rFonts w:cstheme="minorHAnsi"/>
                <w:sz w:val="24"/>
                <w:szCs w:val="24"/>
              </w:rPr>
            </w:pPr>
            <w:r w:rsidRPr="00035433">
              <w:rPr>
                <w:sz w:val="24"/>
                <w:szCs w:val="24"/>
              </w:rPr>
              <w:t>Sind die Sicherheitsdatenblätter sowie andere stoffrelevante Sicherheitsinformationen im Falle eines Notfalls oder Ereignisses verfügbar und einfach zugänglich?</w:t>
            </w:r>
            <w:r w:rsidRPr="00035433">
              <w:rPr>
                <w:sz w:val="24"/>
                <w:szCs w:val="24"/>
              </w:rPr>
              <w:br/>
            </w:r>
            <w:r w:rsidRPr="00035433">
              <w:rPr>
                <w:i/>
                <w:iCs/>
                <w:sz w:val="24"/>
                <w:szCs w:val="24"/>
              </w:rPr>
              <w:t xml:space="preserve"> </w:t>
            </w:r>
          </w:p>
        </w:tc>
        <w:tc>
          <w:tcPr>
            <w:tcW w:w="993" w:type="dxa"/>
            <w:hideMark/>
          </w:tcPr>
          <w:p w14:paraId="75D17D3F" w14:textId="77777777" w:rsidR="00AC482D" w:rsidRPr="00035433" w:rsidRDefault="00AC482D">
            <w:pPr>
              <w:rPr>
                <w:rFonts w:cstheme="minorHAnsi"/>
                <w:sz w:val="24"/>
                <w:szCs w:val="24"/>
              </w:rPr>
            </w:pPr>
            <w:r w:rsidRPr="00035433">
              <w:rPr>
                <w:sz w:val="24"/>
                <w:szCs w:val="24"/>
              </w:rPr>
              <w:t> </w:t>
            </w:r>
          </w:p>
        </w:tc>
        <w:tc>
          <w:tcPr>
            <w:tcW w:w="6803" w:type="dxa"/>
            <w:hideMark/>
          </w:tcPr>
          <w:p w14:paraId="00BEDA3E" w14:textId="77777777" w:rsidR="00AC482D" w:rsidRPr="00035433" w:rsidRDefault="00AC482D">
            <w:pPr>
              <w:rPr>
                <w:rFonts w:cstheme="minorHAnsi"/>
                <w:sz w:val="24"/>
                <w:szCs w:val="24"/>
              </w:rPr>
            </w:pPr>
            <w:r w:rsidRPr="00035433">
              <w:rPr>
                <w:sz w:val="24"/>
                <w:szCs w:val="24"/>
              </w:rPr>
              <w:t>Für den Fall, dass das Hauptbüro zerstört wird, sollten Sie zudem prüfen, ob es alternative Lösungen für die Bereitstellung der SDB gibt.</w:t>
            </w:r>
          </w:p>
        </w:tc>
        <w:tc>
          <w:tcPr>
            <w:tcW w:w="850" w:type="dxa"/>
            <w:gridSpan w:val="2"/>
            <w:noWrap/>
            <w:hideMark/>
          </w:tcPr>
          <w:p w14:paraId="3E1D8BD9" w14:textId="77777777" w:rsidR="00AC482D" w:rsidRPr="00035433" w:rsidRDefault="00AC482D">
            <w:r w:rsidRPr="00035433">
              <w:t> </w:t>
            </w:r>
          </w:p>
        </w:tc>
      </w:tr>
      <w:tr w:rsidR="00AC482D" w:rsidRPr="00035433" w14:paraId="5C1701DC" w14:textId="77777777" w:rsidTr="00363581">
        <w:trPr>
          <w:gridAfter w:val="1"/>
          <w:wAfter w:w="10" w:type="dxa"/>
          <w:trHeight w:val="620"/>
        </w:trPr>
        <w:tc>
          <w:tcPr>
            <w:tcW w:w="1271" w:type="dxa"/>
            <w:hideMark/>
          </w:tcPr>
          <w:p w14:paraId="7F7E0BA1" w14:textId="440D4CCD" w:rsidR="00AC482D" w:rsidRPr="00035433" w:rsidRDefault="00AC482D">
            <w:pPr>
              <w:rPr>
                <w:rFonts w:cstheme="minorHAnsi"/>
                <w:sz w:val="24"/>
                <w:szCs w:val="24"/>
              </w:rPr>
            </w:pPr>
            <w:r w:rsidRPr="00035433">
              <w:rPr>
                <w:sz w:val="24"/>
                <w:szCs w:val="24"/>
              </w:rPr>
              <w:t>1.3.2.4</w:t>
            </w:r>
          </w:p>
        </w:tc>
        <w:tc>
          <w:tcPr>
            <w:tcW w:w="3686" w:type="dxa"/>
            <w:hideMark/>
          </w:tcPr>
          <w:p w14:paraId="219113C7" w14:textId="77777777" w:rsidR="00AC482D" w:rsidRPr="00035433" w:rsidRDefault="00AC482D">
            <w:pPr>
              <w:rPr>
                <w:rFonts w:cstheme="minorHAnsi"/>
                <w:sz w:val="24"/>
                <w:szCs w:val="24"/>
              </w:rPr>
            </w:pPr>
            <w:r w:rsidRPr="00035433">
              <w:rPr>
                <w:sz w:val="24"/>
                <w:szCs w:val="24"/>
              </w:rPr>
              <w:t>Arbeiten Sie bei der Erstellung der Gefahrenabwehrpläne mit den Notfalldiensten zusammen?</w:t>
            </w:r>
          </w:p>
        </w:tc>
        <w:tc>
          <w:tcPr>
            <w:tcW w:w="993" w:type="dxa"/>
            <w:hideMark/>
          </w:tcPr>
          <w:p w14:paraId="55B08F89"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717F573A" w14:textId="77777777" w:rsidR="00AC482D" w:rsidRPr="00035433" w:rsidRDefault="00AC482D">
            <w:pPr>
              <w:rPr>
                <w:rFonts w:cstheme="minorHAnsi"/>
                <w:sz w:val="24"/>
                <w:szCs w:val="24"/>
              </w:rPr>
            </w:pPr>
            <w:r w:rsidRPr="00035433">
              <w:rPr>
                <w:sz w:val="24"/>
                <w:szCs w:val="24"/>
              </w:rPr>
              <w:t> </w:t>
            </w:r>
          </w:p>
        </w:tc>
        <w:tc>
          <w:tcPr>
            <w:tcW w:w="850" w:type="dxa"/>
            <w:gridSpan w:val="2"/>
            <w:noWrap/>
            <w:hideMark/>
          </w:tcPr>
          <w:p w14:paraId="07C9999E" w14:textId="77777777" w:rsidR="00AC482D" w:rsidRPr="00035433" w:rsidRDefault="00AC482D">
            <w:r w:rsidRPr="00035433">
              <w:t> </w:t>
            </w:r>
          </w:p>
        </w:tc>
      </w:tr>
      <w:tr w:rsidR="00AC482D" w:rsidRPr="00035433" w14:paraId="554648EF" w14:textId="77777777" w:rsidTr="00363581">
        <w:trPr>
          <w:gridAfter w:val="1"/>
          <w:wAfter w:w="10" w:type="dxa"/>
          <w:trHeight w:val="620"/>
        </w:trPr>
        <w:tc>
          <w:tcPr>
            <w:tcW w:w="1271" w:type="dxa"/>
            <w:hideMark/>
          </w:tcPr>
          <w:p w14:paraId="79AF4F5A" w14:textId="4D48240C" w:rsidR="00AC482D" w:rsidRPr="00035433" w:rsidRDefault="00AC482D">
            <w:pPr>
              <w:rPr>
                <w:rFonts w:cstheme="minorHAnsi"/>
                <w:sz w:val="24"/>
                <w:szCs w:val="24"/>
              </w:rPr>
            </w:pPr>
            <w:r w:rsidRPr="00035433">
              <w:rPr>
                <w:sz w:val="24"/>
                <w:szCs w:val="24"/>
              </w:rPr>
              <w:t>1.3.2.5</w:t>
            </w:r>
          </w:p>
        </w:tc>
        <w:tc>
          <w:tcPr>
            <w:tcW w:w="3686" w:type="dxa"/>
            <w:hideMark/>
          </w:tcPr>
          <w:p w14:paraId="55842841" w14:textId="2366A083" w:rsidR="00AC482D" w:rsidRPr="00035433" w:rsidRDefault="00AC482D">
            <w:pPr>
              <w:rPr>
                <w:rFonts w:cstheme="minorHAnsi"/>
                <w:sz w:val="24"/>
                <w:szCs w:val="24"/>
              </w:rPr>
            </w:pPr>
            <w:r w:rsidRPr="00035433">
              <w:rPr>
                <w:sz w:val="24"/>
                <w:szCs w:val="24"/>
              </w:rPr>
              <w:t>Sind die öffentlichen Notfalldienste an der Entwicklung der Gefahrenabwehrpläne beteiligt?</w:t>
            </w:r>
          </w:p>
        </w:tc>
        <w:tc>
          <w:tcPr>
            <w:tcW w:w="993" w:type="dxa"/>
            <w:hideMark/>
          </w:tcPr>
          <w:p w14:paraId="4A09297E"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5C89A57B" w14:textId="3EA4E492" w:rsidR="00AC482D" w:rsidRPr="00035433" w:rsidRDefault="00AC482D">
            <w:pPr>
              <w:rPr>
                <w:sz w:val="24"/>
                <w:szCs w:val="24"/>
              </w:rPr>
            </w:pPr>
            <w:r w:rsidRPr="00035433">
              <w:rPr>
                <w:sz w:val="24"/>
                <w:szCs w:val="24"/>
              </w:rPr>
              <w:t>Gilt nicht für die meisten – wenn nicht sogar alle – reinen Bürounternehmen. Prüfen Sie, ob Nachweise für die Zusammenarbeit mit Notfalldiensten vorhanden sind.</w:t>
            </w:r>
          </w:p>
        </w:tc>
        <w:tc>
          <w:tcPr>
            <w:tcW w:w="850" w:type="dxa"/>
            <w:gridSpan w:val="2"/>
            <w:noWrap/>
            <w:hideMark/>
          </w:tcPr>
          <w:p w14:paraId="3E1F63D9" w14:textId="77777777" w:rsidR="00AC482D" w:rsidRPr="00035433" w:rsidRDefault="00AC482D">
            <w:r w:rsidRPr="00035433">
              <w:t> </w:t>
            </w:r>
          </w:p>
        </w:tc>
      </w:tr>
      <w:tr w:rsidR="00AC482D" w:rsidRPr="00035433" w14:paraId="59F77C3E" w14:textId="77777777" w:rsidTr="00363581">
        <w:trPr>
          <w:gridAfter w:val="1"/>
          <w:wAfter w:w="10" w:type="dxa"/>
          <w:trHeight w:val="620"/>
        </w:trPr>
        <w:tc>
          <w:tcPr>
            <w:tcW w:w="1271" w:type="dxa"/>
            <w:hideMark/>
          </w:tcPr>
          <w:p w14:paraId="0468CF25" w14:textId="639BB673" w:rsidR="00AC482D" w:rsidRPr="00035433" w:rsidRDefault="00AC482D">
            <w:pPr>
              <w:rPr>
                <w:rFonts w:cstheme="minorHAnsi"/>
                <w:sz w:val="24"/>
                <w:szCs w:val="24"/>
              </w:rPr>
            </w:pPr>
            <w:r w:rsidRPr="00035433">
              <w:rPr>
                <w:sz w:val="24"/>
                <w:szCs w:val="24"/>
              </w:rPr>
              <w:t>1.3.2.6</w:t>
            </w:r>
          </w:p>
        </w:tc>
        <w:tc>
          <w:tcPr>
            <w:tcW w:w="3686" w:type="dxa"/>
            <w:hideMark/>
          </w:tcPr>
          <w:p w14:paraId="43DF7B82" w14:textId="33288DA5" w:rsidR="00AC482D" w:rsidRPr="00035433" w:rsidRDefault="00AC482D">
            <w:pPr>
              <w:rPr>
                <w:rFonts w:cstheme="minorHAnsi"/>
                <w:sz w:val="24"/>
                <w:szCs w:val="24"/>
              </w:rPr>
            </w:pPr>
            <w:r w:rsidRPr="00035433">
              <w:rPr>
                <w:sz w:val="24"/>
                <w:szCs w:val="24"/>
              </w:rPr>
              <w:t>Sind die Notfalldienste mit den örtlichen Gegebenheiten innerhalb des Unternehmens vertraut?</w:t>
            </w:r>
          </w:p>
        </w:tc>
        <w:tc>
          <w:tcPr>
            <w:tcW w:w="993" w:type="dxa"/>
            <w:hideMark/>
          </w:tcPr>
          <w:p w14:paraId="6F92057D"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4FE96F64" w14:textId="77777777" w:rsidR="00AC482D" w:rsidRPr="00035433" w:rsidRDefault="00AC482D">
            <w:pPr>
              <w:rPr>
                <w:rFonts w:cstheme="minorHAnsi"/>
                <w:sz w:val="24"/>
                <w:szCs w:val="24"/>
              </w:rPr>
            </w:pPr>
            <w:r w:rsidRPr="00035433">
              <w:rPr>
                <w:sz w:val="24"/>
                <w:szCs w:val="24"/>
              </w:rPr>
              <w:t>Schauen Sie nach schriftlichen Nachweisen, dass die Feuerwehr regelmäßig am Standort ist und ein regelmäßig aktualisiertes Verzeichnis der am Standort gelagerten Gefahrstoffe ausgehändigt wird.</w:t>
            </w:r>
          </w:p>
        </w:tc>
        <w:tc>
          <w:tcPr>
            <w:tcW w:w="850" w:type="dxa"/>
            <w:gridSpan w:val="2"/>
            <w:noWrap/>
            <w:hideMark/>
          </w:tcPr>
          <w:p w14:paraId="0502DD7B" w14:textId="77777777" w:rsidR="00AC482D" w:rsidRPr="00035433" w:rsidRDefault="00AC482D">
            <w:r w:rsidRPr="00035433">
              <w:t> </w:t>
            </w:r>
          </w:p>
        </w:tc>
      </w:tr>
      <w:tr w:rsidR="00AC482D" w:rsidRPr="00035433" w14:paraId="300D6B1E" w14:textId="77777777" w:rsidTr="00363581">
        <w:trPr>
          <w:gridAfter w:val="1"/>
          <w:wAfter w:w="10" w:type="dxa"/>
          <w:trHeight w:val="620"/>
        </w:trPr>
        <w:tc>
          <w:tcPr>
            <w:tcW w:w="1271" w:type="dxa"/>
            <w:hideMark/>
          </w:tcPr>
          <w:p w14:paraId="06663815" w14:textId="67B34EAA" w:rsidR="00AC482D" w:rsidRPr="00035433" w:rsidRDefault="00AC482D">
            <w:pPr>
              <w:rPr>
                <w:rFonts w:cstheme="minorHAnsi"/>
                <w:sz w:val="24"/>
                <w:szCs w:val="24"/>
              </w:rPr>
            </w:pPr>
            <w:r w:rsidRPr="00035433">
              <w:rPr>
                <w:sz w:val="24"/>
                <w:szCs w:val="24"/>
              </w:rPr>
              <w:t>1.3.2.7</w:t>
            </w:r>
          </w:p>
        </w:tc>
        <w:tc>
          <w:tcPr>
            <w:tcW w:w="3686" w:type="dxa"/>
            <w:hideMark/>
          </w:tcPr>
          <w:p w14:paraId="1A824424" w14:textId="35CEB46E" w:rsidR="00AC482D" w:rsidRPr="00035433" w:rsidRDefault="00AC482D">
            <w:pPr>
              <w:rPr>
                <w:rFonts w:cstheme="minorHAnsi"/>
                <w:sz w:val="24"/>
                <w:szCs w:val="24"/>
              </w:rPr>
            </w:pPr>
            <w:r w:rsidRPr="00035433">
              <w:rPr>
                <w:sz w:val="24"/>
                <w:szCs w:val="24"/>
              </w:rPr>
              <w:t>Werden gemeinsame Notfallübungen durchgeführt?</w:t>
            </w:r>
          </w:p>
        </w:tc>
        <w:tc>
          <w:tcPr>
            <w:tcW w:w="993" w:type="dxa"/>
            <w:hideMark/>
          </w:tcPr>
          <w:p w14:paraId="127CC9A3"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58501A4D" w14:textId="77777777" w:rsidR="00AC482D" w:rsidRPr="00035433" w:rsidRDefault="00AC482D">
            <w:pPr>
              <w:rPr>
                <w:rFonts w:cstheme="minorHAnsi"/>
                <w:sz w:val="24"/>
                <w:szCs w:val="24"/>
              </w:rPr>
            </w:pPr>
            <w:r w:rsidRPr="00035433">
              <w:rPr>
                <w:sz w:val="24"/>
                <w:szCs w:val="24"/>
              </w:rPr>
              <w:t>Prüfen Sie, ob die letzte Notfallübung innerhalb eines für das Risikopotenzial angemessenen Intervalls durchgeführt wurde (z. B. Personalwechsel, Seveso-Standortklassifizierung etc.).</w:t>
            </w:r>
          </w:p>
        </w:tc>
        <w:tc>
          <w:tcPr>
            <w:tcW w:w="850" w:type="dxa"/>
            <w:gridSpan w:val="2"/>
            <w:noWrap/>
            <w:hideMark/>
          </w:tcPr>
          <w:p w14:paraId="14C3A13D" w14:textId="77777777" w:rsidR="00AC482D" w:rsidRPr="00035433" w:rsidRDefault="00AC482D">
            <w:r w:rsidRPr="00035433">
              <w:t> </w:t>
            </w:r>
          </w:p>
        </w:tc>
      </w:tr>
      <w:tr w:rsidR="00AC482D" w:rsidRPr="00035433" w14:paraId="1FAB227D" w14:textId="77777777" w:rsidTr="00363581">
        <w:trPr>
          <w:gridAfter w:val="1"/>
          <w:wAfter w:w="10" w:type="dxa"/>
          <w:trHeight w:val="370"/>
        </w:trPr>
        <w:tc>
          <w:tcPr>
            <w:tcW w:w="1271" w:type="dxa"/>
            <w:hideMark/>
          </w:tcPr>
          <w:p w14:paraId="0DD31C18" w14:textId="64DDB762" w:rsidR="00AC482D" w:rsidRPr="00035433" w:rsidRDefault="00AC482D">
            <w:pPr>
              <w:rPr>
                <w:rFonts w:cstheme="minorHAnsi"/>
                <w:sz w:val="24"/>
                <w:szCs w:val="24"/>
              </w:rPr>
            </w:pPr>
            <w:r w:rsidRPr="00035433">
              <w:rPr>
                <w:sz w:val="24"/>
                <w:szCs w:val="24"/>
              </w:rPr>
              <w:t>1.3.2.8</w:t>
            </w:r>
          </w:p>
        </w:tc>
        <w:tc>
          <w:tcPr>
            <w:tcW w:w="3686" w:type="dxa"/>
            <w:hideMark/>
          </w:tcPr>
          <w:p w14:paraId="76E96F0D" w14:textId="77777777" w:rsidR="00AC482D" w:rsidRPr="00035433" w:rsidRDefault="00AC482D">
            <w:pPr>
              <w:rPr>
                <w:rFonts w:cstheme="minorHAnsi"/>
                <w:sz w:val="24"/>
                <w:szCs w:val="24"/>
              </w:rPr>
            </w:pPr>
            <w:r w:rsidRPr="00035433">
              <w:rPr>
                <w:sz w:val="24"/>
                <w:szCs w:val="24"/>
              </w:rPr>
              <w:t>Zugang und Notausgänge</w:t>
            </w:r>
          </w:p>
        </w:tc>
        <w:tc>
          <w:tcPr>
            <w:tcW w:w="993" w:type="dxa"/>
            <w:hideMark/>
          </w:tcPr>
          <w:p w14:paraId="7456379C" w14:textId="77777777" w:rsidR="00AC482D" w:rsidRPr="00035433" w:rsidRDefault="00AC482D">
            <w:pPr>
              <w:rPr>
                <w:rFonts w:cstheme="minorHAnsi"/>
                <w:b/>
                <w:bCs/>
                <w:sz w:val="24"/>
                <w:szCs w:val="24"/>
              </w:rPr>
            </w:pPr>
            <w:r w:rsidRPr="00035433">
              <w:rPr>
                <w:b/>
                <w:bCs/>
                <w:sz w:val="24"/>
                <w:szCs w:val="24"/>
              </w:rPr>
              <w:t xml:space="preserve"> </w:t>
            </w:r>
          </w:p>
        </w:tc>
        <w:tc>
          <w:tcPr>
            <w:tcW w:w="6803" w:type="dxa"/>
            <w:hideMark/>
          </w:tcPr>
          <w:p w14:paraId="2AA05F79" w14:textId="42364244" w:rsidR="00AC482D" w:rsidRPr="00035433" w:rsidRDefault="00AC482D">
            <w:pPr>
              <w:rPr>
                <w:rFonts w:cstheme="minorHAnsi"/>
                <w:sz w:val="24"/>
                <w:szCs w:val="24"/>
              </w:rPr>
            </w:pPr>
            <w:r w:rsidRPr="00035433">
              <w:rPr>
                <w:sz w:val="24"/>
                <w:szCs w:val="24"/>
              </w:rPr>
              <w:t>Zugang und Notausgänge</w:t>
            </w:r>
          </w:p>
        </w:tc>
        <w:tc>
          <w:tcPr>
            <w:tcW w:w="850" w:type="dxa"/>
            <w:gridSpan w:val="2"/>
            <w:noWrap/>
            <w:hideMark/>
          </w:tcPr>
          <w:p w14:paraId="394B7A99" w14:textId="77777777" w:rsidR="00AC482D" w:rsidRPr="00035433" w:rsidRDefault="00AC482D">
            <w:r w:rsidRPr="00035433">
              <w:t> </w:t>
            </w:r>
          </w:p>
        </w:tc>
      </w:tr>
      <w:tr w:rsidR="00AC482D" w:rsidRPr="00035433" w14:paraId="12D3E8C7" w14:textId="77777777" w:rsidTr="00363581">
        <w:trPr>
          <w:gridAfter w:val="1"/>
          <w:wAfter w:w="10" w:type="dxa"/>
          <w:trHeight w:val="1320"/>
        </w:trPr>
        <w:tc>
          <w:tcPr>
            <w:tcW w:w="1271" w:type="dxa"/>
            <w:hideMark/>
          </w:tcPr>
          <w:p w14:paraId="0356E643" w14:textId="28D10C76" w:rsidR="00AC482D" w:rsidRPr="00035433" w:rsidRDefault="00AC482D">
            <w:pPr>
              <w:rPr>
                <w:rFonts w:cstheme="minorHAnsi"/>
                <w:sz w:val="24"/>
                <w:szCs w:val="24"/>
              </w:rPr>
            </w:pPr>
            <w:r w:rsidRPr="00035433">
              <w:rPr>
                <w:sz w:val="24"/>
                <w:szCs w:val="24"/>
              </w:rPr>
              <w:t>1.3.2.8.a</w:t>
            </w:r>
          </w:p>
        </w:tc>
        <w:tc>
          <w:tcPr>
            <w:tcW w:w="3686" w:type="dxa"/>
            <w:hideMark/>
          </w:tcPr>
          <w:p w14:paraId="37CC4B71" w14:textId="55ECB05C" w:rsidR="00AC482D" w:rsidRPr="00035433" w:rsidRDefault="00AC482D">
            <w:pPr>
              <w:rPr>
                <w:rFonts w:cstheme="minorHAnsi"/>
                <w:sz w:val="24"/>
                <w:szCs w:val="24"/>
              </w:rPr>
            </w:pPr>
            <w:r w:rsidRPr="00035433">
              <w:rPr>
                <w:sz w:val="24"/>
                <w:szCs w:val="24"/>
              </w:rPr>
              <w:t>Haben die Notfalldienste jederzeit (24 Std. an 365 Tagen im Jahr) uneingeschränkten Zugang (zum Gelände und zu den Gebäuden)?</w:t>
            </w:r>
          </w:p>
        </w:tc>
        <w:tc>
          <w:tcPr>
            <w:tcW w:w="993" w:type="dxa"/>
            <w:hideMark/>
          </w:tcPr>
          <w:p w14:paraId="3377033F" w14:textId="77777777" w:rsidR="00AC482D" w:rsidRPr="00035433" w:rsidRDefault="00AC482D">
            <w:pPr>
              <w:rPr>
                <w:rFonts w:cstheme="minorHAnsi"/>
                <w:b/>
                <w:bCs/>
                <w:sz w:val="24"/>
                <w:szCs w:val="24"/>
              </w:rPr>
            </w:pPr>
            <w:r w:rsidRPr="00035433">
              <w:rPr>
                <w:b/>
                <w:bCs/>
                <w:sz w:val="24"/>
                <w:szCs w:val="24"/>
              </w:rPr>
              <w:t xml:space="preserve"> </w:t>
            </w:r>
          </w:p>
        </w:tc>
        <w:tc>
          <w:tcPr>
            <w:tcW w:w="6803" w:type="dxa"/>
            <w:hideMark/>
          </w:tcPr>
          <w:p w14:paraId="77C44F84" w14:textId="77777777" w:rsidR="00AC482D" w:rsidRPr="00035433" w:rsidRDefault="00AC482D">
            <w:pPr>
              <w:rPr>
                <w:rFonts w:cstheme="minorHAnsi"/>
                <w:sz w:val="24"/>
                <w:szCs w:val="24"/>
              </w:rPr>
            </w:pPr>
            <w:r w:rsidRPr="00035433">
              <w:rPr>
                <w:sz w:val="24"/>
                <w:szCs w:val="24"/>
              </w:rPr>
              <w:t>Prüfen Sie dies bei Ihrer Standortbegehung und in Gesprächen mit Mitarbeitern und Staplerfahrern, um die gängige Praxis vor Ort zu bewerten. Prüfen Sie, ob die Schlüssel aller Tore und Gebäude auf dem Betriebsgelände an den Notfalldienst ausgegeben wurden oder ob die Schlüssel in einem Schlüsselkasten am Standort aufbewahrt werden, zu dem der Notfalldienst Zugang hat.</w:t>
            </w:r>
          </w:p>
        </w:tc>
        <w:tc>
          <w:tcPr>
            <w:tcW w:w="850" w:type="dxa"/>
            <w:gridSpan w:val="2"/>
            <w:noWrap/>
            <w:hideMark/>
          </w:tcPr>
          <w:p w14:paraId="3C3D32D5" w14:textId="77777777" w:rsidR="00AC482D" w:rsidRPr="00035433" w:rsidRDefault="00AC482D">
            <w:r w:rsidRPr="00035433">
              <w:t> </w:t>
            </w:r>
          </w:p>
        </w:tc>
      </w:tr>
      <w:tr w:rsidR="00AC482D" w:rsidRPr="00035433" w14:paraId="5DBA943B" w14:textId="77777777" w:rsidTr="00363581">
        <w:trPr>
          <w:gridAfter w:val="1"/>
          <w:wAfter w:w="10" w:type="dxa"/>
          <w:trHeight w:val="1710"/>
        </w:trPr>
        <w:tc>
          <w:tcPr>
            <w:tcW w:w="1271" w:type="dxa"/>
            <w:hideMark/>
          </w:tcPr>
          <w:p w14:paraId="6695D423" w14:textId="76D7C6E2" w:rsidR="00AC482D" w:rsidRPr="00035433" w:rsidRDefault="00AC482D">
            <w:pPr>
              <w:rPr>
                <w:rFonts w:cstheme="minorHAnsi"/>
                <w:sz w:val="24"/>
                <w:szCs w:val="24"/>
              </w:rPr>
            </w:pPr>
            <w:r w:rsidRPr="00035433">
              <w:rPr>
                <w:sz w:val="24"/>
                <w:szCs w:val="24"/>
              </w:rPr>
              <w:lastRenderedPageBreak/>
              <w:t>1.3.2.8.b</w:t>
            </w:r>
          </w:p>
        </w:tc>
        <w:tc>
          <w:tcPr>
            <w:tcW w:w="3686" w:type="dxa"/>
            <w:hideMark/>
          </w:tcPr>
          <w:p w14:paraId="1CF8253F" w14:textId="74368F70" w:rsidR="00AC482D" w:rsidRPr="00035433" w:rsidRDefault="00AC482D">
            <w:pPr>
              <w:rPr>
                <w:rFonts w:cstheme="minorHAnsi"/>
                <w:sz w:val="24"/>
                <w:szCs w:val="24"/>
              </w:rPr>
            </w:pPr>
            <w:r w:rsidRPr="00035433">
              <w:rPr>
                <w:sz w:val="24"/>
                <w:szCs w:val="24"/>
              </w:rPr>
              <w:t>Ist eine ausreichende Anzahl von Notausgängen vorhanden (mindestens zwei je Brandschutzabschnitt mit separaten Fluchtwegen) und sind diese eindeutig gekennzeichnet und jederzeit ungehindert zugänglich?</w:t>
            </w:r>
          </w:p>
        </w:tc>
        <w:tc>
          <w:tcPr>
            <w:tcW w:w="993" w:type="dxa"/>
            <w:hideMark/>
          </w:tcPr>
          <w:p w14:paraId="76B9B641" w14:textId="77777777" w:rsidR="00AC482D" w:rsidRPr="00035433" w:rsidRDefault="00AC482D">
            <w:pPr>
              <w:rPr>
                <w:rFonts w:cstheme="minorHAnsi"/>
                <w:b/>
                <w:bCs/>
                <w:sz w:val="24"/>
                <w:szCs w:val="24"/>
              </w:rPr>
            </w:pPr>
            <w:r w:rsidRPr="00035433">
              <w:rPr>
                <w:b/>
                <w:bCs/>
                <w:sz w:val="24"/>
                <w:szCs w:val="24"/>
              </w:rPr>
              <w:t xml:space="preserve"> </w:t>
            </w:r>
          </w:p>
        </w:tc>
        <w:tc>
          <w:tcPr>
            <w:tcW w:w="6803" w:type="dxa"/>
            <w:hideMark/>
          </w:tcPr>
          <w:p w14:paraId="4D91C9AF" w14:textId="77777777" w:rsidR="00AC482D" w:rsidRPr="00035433" w:rsidRDefault="00AC482D">
            <w:pPr>
              <w:rPr>
                <w:rFonts w:cstheme="minorHAnsi"/>
                <w:sz w:val="24"/>
                <w:szCs w:val="24"/>
              </w:rPr>
            </w:pPr>
            <w:r w:rsidRPr="00035433">
              <w:rPr>
                <w:sz w:val="24"/>
                <w:szCs w:val="24"/>
              </w:rPr>
              <w:t>Prüfen Sie dies bei Ihrer Standortbegehung und in Gesprächen mit Mitarbeitern und Staplerfahrern, um die gängige Praxis vor Ort zu bewerten. Prüfen Sie auch Berichte über tägliche Kontrollgänge. Machen Sie eine Anmerkung, wenn es nur einen Notausgang gibt, dieser aber von der Feuerwehr oder der zuständigen Behörde durch schriftliche Spezifikationen als zulässig anerkannt ist. Prüfen Sie auch, dass die Notausgänge nicht verstellt oder verschlossen sind.</w:t>
            </w:r>
          </w:p>
        </w:tc>
        <w:tc>
          <w:tcPr>
            <w:tcW w:w="850" w:type="dxa"/>
            <w:gridSpan w:val="2"/>
            <w:noWrap/>
            <w:hideMark/>
          </w:tcPr>
          <w:p w14:paraId="17276782" w14:textId="77777777" w:rsidR="00AC482D" w:rsidRPr="00035433" w:rsidRDefault="00AC482D">
            <w:r w:rsidRPr="00035433">
              <w:t> </w:t>
            </w:r>
          </w:p>
        </w:tc>
      </w:tr>
      <w:tr w:rsidR="00AC482D" w:rsidRPr="00035433" w14:paraId="21CC9EC2" w14:textId="77777777" w:rsidTr="00363581">
        <w:trPr>
          <w:gridAfter w:val="1"/>
          <w:wAfter w:w="10" w:type="dxa"/>
          <w:trHeight w:val="620"/>
        </w:trPr>
        <w:tc>
          <w:tcPr>
            <w:tcW w:w="1271" w:type="dxa"/>
            <w:hideMark/>
          </w:tcPr>
          <w:p w14:paraId="59D58981" w14:textId="4EF5B8E6" w:rsidR="00AC482D" w:rsidRPr="00035433" w:rsidRDefault="00AC482D">
            <w:pPr>
              <w:rPr>
                <w:rFonts w:cstheme="minorHAnsi"/>
                <w:sz w:val="24"/>
                <w:szCs w:val="24"/>
              </w:rPr>
            </w:pPr>
            <w:r w:rsidRPr="00035433">
              <w:rPr>
                <w:sz w:val="24"/>
                <w:szCs w:val="24"/>
              </w:rPr>
              <w:t>1.3.2.9</w:t>
            </w:r>
          </w:p>
        </w:tc>
        <w:tc>
          <w:tcPr>
            <w:tcW w:w="3686" w:type="dxa"/>
            <w:hideMark/>
          </w:tcPr>
          <w:p w14:paraId="7008ED2E" w14:textId="77777777" w:rsidR="00AC482D" w:rsidRPr="00035433" w:rsidRDefault="00AC482D">
            <w:pPr>
              <w:rPr>
                <w:rFonts w:cstheme="minorHAnsi"/>
                <w:sz w:val="24"/>
                <w:szCs w:val="24"/>
              </w:rPr>
            </w:pPr>
            <w:r w:rsidRPr="00035433">
              <w:rPr>
                <w:sz w:val="24"/>
                <w:szCs w:val="24"/>
              </w:rPr>
              <w:t xml:space="preserve">Deckt der Plan auch ab, dass die professionellen Einsatzkräfte zum Ort des Notfalls geleitet werden? </w:t>
            </w:r>
          </w:p>
        </w:tc>
        <w:tc>
          <w:tcPr>
            <w:tcW w:w="993" w:type="dxa"/>
            <w:hideMark/>
          </w:tcPr>
          <w:p w14:paraId="217FFD51"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4625CCCA" w14:textId="77777777" w:rsidR="00AC482D" w:rsidRPr="00035433" w:rsidRDefault="00AC482D">
            <w:pPr>
              <w:rPr>
                <w:rFonts w:cstheme="minorHAnsi"/>
                <w:sz w:val="24"/>
                <w:szCs w:val="24"/>
              </w:rPr>
            </w:pPr>
            <w:r w:rsidRPr="00035433">
              <w:rPr>
                <w:sz w:val="24"/>
                <w:szCs w:val="24"/>
              </w:rPr>
              <w:t> </w:t>
            </w:r>
          </w:p>
        </w:tc>
        <w:tc>
          <w:tcPr>
            <w:tcW w:w="850" w:type="dxa"/>
            <w:gridSpan w:val="2"/>
            <w:noWrap/>
            <w:hideMark/>
          </w:tcPr>
          <w:p w14:paraId="698155FC" w14:textId="77777777" w:rsidR="00AC482D" w:rsidRPr="00035433" w:rsidRDefault="00AC482D">
            <w:r w:rsidRPr="00035433">
              <w:t> </w:t>
            </w:r>
          </w:p>
        </w:tc>
      </w:tr>
      <w:tr w:rsidR="00AC482D" w:rsidRPr="00035433" w14:paraId="21056522" w14:textId="77777777" w:rsidTr="00363581">
        <w:trPr>
          <w:gridAfter w:val="1"/>
          <w:wAfter w:w="10" w:type="dxa"/>
          <w:trHeight w:val="930"/>
        </w:trPr>
        <w:tc>
          <w:tcPr>
            <w:tcW w:w="1271" w:type="dxa"/>
            <w:hideMark/>
          </w:tcPr>
          <w:p w14:paraId="41F335C5" w14:textId="43C31F81" w:rsidR="00AC482D" w:rsidRPr="00035433" w:rsidRDefault="00AC482D">
            <w:pPr>
              <w:rPr>
                <w:rFonts w:cstheme="minorHAnsi"/>
                <w:sz w:val="24"/>
                <w:szCs w:val="24"/>
              </w:rPr>
            </w:pPr>
            <w:r w:rsidRPr="00035433">
              <w:rPr>
                <w:sz w:val="24"/>
                <w:szCs w:val="24"/>
              </w:rPr>
              <w:t>1.3.2.10</w:t>
            </w:r>
          </w:p>
        </w:tc>
        <w:tc>
          <w:tcPr>
            <w:tcW w:w="3686" w:type="dxa"/>
            <w:hideMark/>
          </w:tcPr>
          <w:p w14:paraId="2A62905F" w14:textId="6C29A99B" w:rsidR="00AC482D" w:rsidRPr="00035433" w:rsidRDefault="00AC482D">
            <w:pPr>
              <w:rPr>
                <w:rFonts w:cstheme="minorHAnsi"/>
                <w:sz w:val="24"/>
                <w:szCs w:val="24"/>
              </w:rPr>
            </w:pPr>
            <w:r w:rsidRPr="00035433">
              <w:rPr>
                <w:sz w:val="24"/>
                <w:szCs w:val="24"/>
              </w:rPr>
              <w:t>Sind im Plan für alle Arten von Notfällen (Brand, Produktfreisetzung und Unfälle) spezifische Anweisungen schriftlich festgehalten?</w:t>
            </w:r>
          </w:p>
        </w:tc>
        <w:tc>
          <w:tcPr>
            <w:tcW w:w="993" w:type="dxa"/>
            <w:hideMark/>
          </w:tcPr>
          <w:p w14:paraId="22496322"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746CC1ED" w14:textId="05F86AC6" w:rsidR="00AC482D" w:rsidRPr="00035433" w:rsidRDefault="00AC482D">
            <w:pPr>
              <w:rPr>
                <w:rFonts w:cstheme="minorHAnsi"/>
                <w:sz w:val="24"/>
                <w:szCs w:val="24"/>
              </w:rPr>
            </w:pPr>
            <w:r w:rsidRPr="00035433">
              <w:rPr>
                <w:sz w:val="24"/>
                <w:szCs w:val="24"/>
              </w:rPr>
              <w:t>Keine Richtlinien.</w:t>
            </w:r>
          </w:p>
        </w:tc>
        <w:tc>
          <w:tcPr>
            <w:tcW w:w="850" w:type="dxa"/>
            <w:gridSpan w:val="2"/>
            <w:noWrap/>
            <w:hideMark/>
          </w:tcPr>
          <w:p w14:paraId="71B0A70C" w14:textId="77777777" w:rsidR="00AC482D" w:rsidRPr="00035433" w:rsidRDefault="00AC482D">
            <w:r w:rsidRPr="00035433">
              <w:t> </w:t>
            </w:r>
          </w:p>
        </w:tc>
      </w:tr>
      <w:tr w:rsidR="00AC482D" w:rsidRPr="00035433" w14:paraId="323750A5" w14:textId="77777777" w:rsidTr="00363581">
        <w:trPr>
          <w:gridAfter w:val="1"/>
          <w:wAfter w:w="10" w:type="dxa"/>
          <w:trHeight w:val="370"/>
        </w:trPr>
        <w:tc>
          <w:tcPr>
            <w:tcW w:w="1271" w:type="dxa"/>
            <w:noWrap/>
            <w:hideMark/>
          </w:tcPr>
          <w:p w14:paraId="670580DF" w14:textId="77777777" w:rsidR="00AC482D" w:rsidRPr="00035433" w:rsidRDefault="00AC482D">
            <w:pPr>
              <w:rPr>
                <w:rFonts w:cstheme="minorHAnsi"/>
                <w:b/>
                <w:bCs/>
                <w:sz w:val="24"/>
                <w:szCs w:val="24"/>
              </w:rPr>
            </w:pPr>
            <w:r w:rsidRPr="00035433">
              <w:rPr>
                <w:b/>
                <w:bCs/>
                <w:sz w:val="24"/>
                <w:szCs w:val="24"/>
              </w:rPr>
              <w:t>1.3.3</w:t>
            </w:r>
          </w:p>
        </w:tc>
        <w:tc>
          <w:tcPr>
            <w:tcW w:w="3686" w:type="dxa"/>
            <w:hideMark/>
          </w:tcPr>
          <w:p w14:paraId="592DDBB4" w14:textId="77777777" w:rsidR="00AC482D" w:rsidRPr="00035433" w:rsidRDefault="00AC482D">
            <w:pPr>
              <w:rPr>
                <w:rFonts w:cstheme="minorHAnsi"/>
                <w:b/>
                <w:bCs/>
                <w:sz w:val="24"/>
                <w:szCs w:val="24"/>
              </w:rPr>
            </w:pPr>
            <w:r w:rsidRPr="00035433">
              <w:rPr>
                <w:b/>
                <w:bCs/>
                <w:sz w:val="24"/>
                <w:szCs w:val="24"/>
              </w:rPr>
              <w:t>VERHINDERUNG UND HANDHABUNG VON PRODUKTFREISETZUNGEN</w:t>
            </w:r>
          </w:p>
        </w:tc>
        <w:tc>
          <w:tcPr>
            <w:tcW w:w="993" w:type="dxa"/>
            <w:hideMark/>
          </w:tcPr>
          <w:p w14:paraId="4F52696C"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27A336B1" w14:textId="77777777" w:rsidR="00AC482D" w:rsidRPr="00035433" w:rsidRDefault="00AC482D">
            <w:pPr>
              <w:rPr>
                <w:rFonts w:cstheme="minorHAnsi"/>
                <w:b/>
                <w:bCs/>
                <w:sz w:val="24"/>
                <w:szCs w:val="24"/>
              </w:rPr>
            </w:pPr>
            <w:r w:rsidRPr="00035433">
              <w:rPr>
                <w:b/>
                <w:bCs/>
                <w:sz w:val="24"/>
                <w:szCs w:val="24"/>
              </w:rPr>
              <w:t>VERHINDERUNG UND HANDHABUNG VON PRODUKTFREISETZUNGEN</w:t>
            </w:r>
          </w:p>
        </w:tc>
        <w:tc>
          <w:tcPr>
            <w:tcW w:w="850" w:type="dxa"/>
            <w:gridSpan w:val="2"/>
            <w:noWrap/>
            <w:hideMark/>
          </w:tcPr>
          <w:p w14:paraId="714D0149" w14:textId="77777777" w:rsidR="00AC482D" w:rsidRPr="00035433" w:rsidRDefault="00AC482D">
            <w:pPr>
              <w:rPr>
                <w:b/>
                <w:bCs/>
              </w:rPr>
            </w:pPr>
          </w:p>
        </w:tc>
      </w:tr>
      <w:tr w:rsidR="00AC482D" w:rsidRPr="00035433" w14:paraId="6B9EF11A" w14:textId="77777777" w:rsidTr="00363581">
        <w:trPr>
          <w:gridAfter w:val="1"/>
          <w:wAfter w:w="10" w:type="dxa"/>
          <w:trHeight w:val="930"/>
        </w:trPr>
        <w:tc>
          <w:tcPr>
            <w:tcW w:w="1271" w:type="dxa"/>
            <w:noWrap/>
            <w:hideMark/>
          </w:tcPr>
          <w:p w14:paraId="0F1D9EFD" w14:textId="77777777" w:rsidR="00AC482D" w:rsidRPr="00035433" w:rsidRDefault="00AC482D">
            <w:pPr>
              <w:rPr>
                <w:rFonts w:cstheme="minorHAnsi"/>
                <w:sz w:val="24"/>
                <w:szCs w:val="24"/>
              </w:rPr>
            </w:pPr>
            <w:r w:rsidRPr="00035433">
              <w:rPr>
                <w:sz w:val="24"/>
                <w:szCs w:val="24"/>
              </w:rPr>
              <w:t>1.3.3.1</w:t>
            </w:r>
          </w:p>
        </w:tc>
        <w:tc>
          <w:tcPr>
            <w:tcW w:w="3686" w:type="dxa"/>
            <w:hideMark/>
          </w:tcPr>
          <w:p w14:paraId="7E69099A" w14:textId="1A525984" w:rsidR="00AC482D" w:rsidRPr="00035433" w:rsidRDefault="00AC482D">
            <w:pPr>
              <w:rPr>
                <w:rFonts w:cstheme="minorHAnsi"/>
                <w:sz w:val="24"/>
                <w:szCs w:val="24"/>
              </w:rPr>
            </w:pPr>
            <w:r w:rsidRPr="00035433">
              <w:rPr>
                <w:sz w:val="24"/>
                <w:szCs w:val="24"/>
              </w:rPr>
              <w:t xml:space="preserve">Ist die Anforderung für die Ausrüstung zur Beseitigung von Produktaustritten in einer Gefährdungsbeurteilung aufgeführt und steht diese Ausrüstung zur Verfügung? Gibt es Betriebsanweisungen für die Rückhaltung/Aufnahme von Produktfreisetzungen? </w:t>
            </w:r>
          </w:p>
        </w:tc>
        <w:tc>
          <w:tcPr>
            <w:tcW w:w="993" w:type="dxa"/>
            <w:hideMark/>
          </w:tcPr>
          <w:p w14:paraId="1EA253E8"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5479A19A" w14:textId="6440DF56" w:rsidR="00AC482D" w:rsidRPr="00035433" w:rsidRDefault="00AC482D">
            <w:pPr>
              <w:rPr>
                <w:rFonts w:cstheme="minorHAnsi"/>
                <w:sz w:val="24"/>
                <w:szCs w:val="24"/>
              </w:rPr>
            </w:pPr>
            <w:r w:rsidRPr="00035433">
              <w:rPr>
                <w:sz w:val="24"/>
                <w:szCs w:val="24"/>
              </w:rPr>
              <w:t>Es muss eine Gefährdungsbeurteilung zu potenziellen Produktfreisetzungen sowie eine Betriebsanweisung zur Kontrolle von Freisetzungen sowie Aufzeichnungen zu Bedienerschulungen geben. Beispiele für Ausrüstung zur Beseitigung von freigesetzten Produkten umfassen absorbierende Materialien, Schaufeln, Abflussabdeckungen etc.</w:t>
            </w:r>
          </w:p>
        </w:tc>
        <w:tc>
          <w:tcPr>
            <w:tcW w:w="850" w:type="dxa"/>
            <w:gridSpan w:val="2"/>
            <w:noWrap/>
            <w:hideMark/>
          </w:tcPr>
          <w:p w14:paraId="6FCECD17" w14:textId="77777777" w:rsidR="00AC482D" w:rsidRPr="00035433" w:rsidRDefault="00AC482D">
            <w:r w:rsidRPr="00035433">
              <w:t> </w:t>
            </w:r>
          </w:p>
        </w:tc>
      </w:tr>
      <w:tr w:rsidR="00AC482D" w:rsidRPr="00035433" w14:paraId="17003F42" w14:textId="77777777" w:rsidTr="00363581">
        <w:trPr>
          <w:gridAfter w:val="1"/>
          <w:wAfter w:w="10" w:type="dxa"/>
          <w:trHeight w:val="620"/>
        </w:trPr>
        <w:tc>
          <w:tcPr>
            <w:tcW w:w="1271" w:type="dxa"/>
            <w:noWrap/>
            <w:hideMark/>
          </w:tcPr>
          <w:p w14:paraId="4B945520" w14:textId="77777777" w:rsidR="00AC482D" w:rsidRPr="00035433" w:rsidRDefault="00AC482D">
            <w:pPr>
              <w:rPr>
                <w:rFonts w:cstheme="minorHAnsi"/>
                <w:sz w:val="24"/>
                <w:szCs w:val="24"/>
              </w:rPr>
            </w:pPr>
            <w:r w:rsidRPr="00035433">
              <w:rPr>
                <w:sz w:val="24"/>
                <w:szCs w:val="24"/>
              </w:rPr>
              <w:t>1.3.3.2</w:t>
            </w:r>
          </w:p>
        </w:tc>
        <w:tc>
          <w:tcPr>
            <w:tcW w:w="3686" w:type="dxa"/>
            <w:hideMark/>
          </w:tcPr>
          <w:p w14:paraId="14928F02" w14:textId="77777777" w:rsidR="00AC482D" w:rsidRPr="00035433" w:rsidRDefault="00AC482D">
            <w:pPr>
              <w:rPr>
                <w:rFonts w:cstheme="minorHAnsi"/>
                <w:sz w:val="24"/>
                <w:szCs w:val="24"/>
              </w:rPr>
            </w:pPr>
            <w:r w:rsidRPr="00035433">
              <w:rPr>
                <w:sz w:val="24"/>
                <w:szCs w:val="24"/>
              </w:rPr>
              <w:t>Steht für den Fall von Produktaustritten angemessene PSA zur Verfügung und sind die entsprechenden Mitarbeiter im Umgang mit der PSA geschult?</w:t>
            </w:r>
          </w:p>
        </w:tc>
        <w:tc>
          <w:tcPr>
            <w:tcW w:w="993" w:type="dxa"/>
            <w:hideMark/>
          </w:tcPr>
          <w:p w14:paraId="55850628"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6B4A22D7" w14:textId="77777777" w:rsidR="00AC482D" w:rsidRPr="00035433" w:rsidRDefault="00AC482D">
            <w:pPr>
              <w:rPr>
                <w:rFonts w:cstheme="minorHAnsi"/>
                <w:sz w:val="24"/>
                <w:szCs w:val="24"/>
              </w:rPr>
            </w:pPr>
            <w:r w:rsidRPr="00035433">
              <w:rPr>
                <w:sz w:val="24"/>
                <w:szCs w:val="24"/>
              </w:rPr>
              <w:t>Die in der Gefährdungsbeurteilung und der Betriebsanweisung angegebene PSA sollte vorhanden, gewartet sowie zertifiziert (falls erforderlich) und das Personal sollte im Umgang damit geschult sein.</w:t>
            </w:r>
          </w:p>
        </w:tc>
        <w:tc>
          <w:tcPr>
            <w:tcW w:w="850" w:type="dxa"/>
            <w:gridSpan w:val="2"/>
            <w:noWrap/>
            <w:hideMark/>
          </w:tcPr>
          <w:p w14:paraId="5D33603F" w14:textId="77777777" w:rsidR="00AC482D" w:rsidRPr="00035433" w:rsidRDefault="00AC482D">
            <w:r w:rsidRPr="00035433">
              <w:t> </w:t>
            </w:r>
          </w:p>
        </w:tc>
      </w:tr>
      <w:tr w:rsidR="00AC482D" w:rsidRPr="00035433" w14:paraId="45B0CAEA" w14:textId="77777777" w:rsidTr="00363581">
        <w:trPr>
          <w:gridAfter w:val="1"/>
          <w:wAfter w:w="10" w:type="dxa"/>
          <w:trHeight w:val="930"/>
        </w:trPr>
        <w:tc>
          <w:tcPr>
            <w:tcW w:w="1271" w:type="dxa"/>
            <w:noWrap/>
            <w:hideMark/>
          </w:tcPr>
          <w:p w14:paraId="7F878FCE" w14:textId="77777777" w:rsidR="00AC482D" w:rsidRPr="00035433" w:rsidRDefault="00AC482D">
            <w:pPr>
              <w:rPr>
                <w:rFonts w:cstheme="minorHAnsi"/>
                <w:sz w:val="24"/>
                <w:szCs w:val="24"/>
              </w:rPr>
            </w:pPr>
            <w:r w:rsidRPr="00035433">
              <w:rPr>
                <w:sz w:val="24"/>
                <w:szCs w:val="24"/>
              </w:rPr>
              <w:t>1.3.3.3</w:t>
            </w:r>
          </w:p>
        </w:tc>
        <w:tc>
          <w:tcPr>
            <w:tcW w:w="3686" w:type="dxa"/>
            <w:hideMark/>
          </w:tcPr>
          <w:p w14:paraId="0EA4C0F5" w14:textId="27C4E3E6" w:rsidR="00AC482D" w:rsidRPr="00035433" w:rsidRDefault="00AC482D">
            <w:pPr>
              <w:rPr>
                <w:rFonts w:cstheme="minorHAnsi"/>
                <w:sz w:val="24"/>
                <w:szCs w:val="24"/>
              </w:rPr>
            </w:pPr>
            <w:r w:rsidRPr="00035433">
              <w:rPr>
                <w:sz w:val="24"/>
                <w:szCs w:val="24"/>
              </w:rPr>
              <w:t xml:space="preserve">Gibt es für toxische Produkte oder Produkte mit potenzieller Bildung toxischer Gase (z. B. Natriumhypochlorit) besondere </w:t>
            </w:r>
            <w:r w:rsidRPr="00035433">
              <w:rPr>
                <w:sz w:val="24"/>
                <w:szCs w:val="24"/>
              </w:rPr>
              <w:lastRenderedPageBreak/>
              <w:t xml:space="preserve">Betriebsanweisungen und Schutzmaßnahmen für den Fall von Freisetzungen? </w:t>
            </w:r>
          </w:p>
        </w:tc>
        <w:tc>
          <w:tcPr>
            <w:tcW w:w="993" w:type="dxa"/>
            <w:hideMark/>
          </w:tcPr>
          <w:p w14:paraId="618B38DD" w14:textId="77777777" w:rsidR="00AC482D" w:rsidRPr="00035433" w:rsidRDefault="00AC482D">
            <w:pPr>
              <w:rPr>
                <w:rFonts w:cstheme="minorHAnsi"/>
                <w:b/>
                <w:bCs/>
                <w:sz w:val="24"/>
                <w:szCs w:val="24"/>
              </w:rPr>
            </w:pPr>
            <w:r w:rsidRPr="00035433">
              <w:rPr>
                <w:b/>
                <w:bCs/>
                <w:sz w:val="24"/>
                <w:szCs w:val="24"/>
              </w:rPr>
              <w:lastRenderedPageBreak/>
              <w:t> </w:t>
            </w:r>
          </w:p>
        </w:tc>
        <w:tc>
          <w:tcPr>
            <w:tcW w:w="6803" w:type="dxa"/>
            <w:hideMark/>
          </w:tcPr>
          <w:p w14:paraId="35116987" w14:textId="77777777" w:rsidR="00AC482D" w:rsidRPr="00035433" w:rsidRDefault="00AC482D">
            <w:pPr>
              <w:rPr>
                <w:rFonts w:cstheme="minorHAnsi"/>
                <w:sz w:val="24"/>
                <w:szCs w:val="24"/>
              </w:rPr>
            </w:pPr>
            <w:r w:rsidRPr="00035433">
              <w:rPr>
                <w:sz w:val="24"/>
                <w:szCs w:val="24"/>
              </w:rPr>
              <w:t>Prüfen Sie die Gefährdungsbeurteilung.</w:t>
            </w:r>
          </w:p>
        </w:tc>
        <w:tc>
          <w:tcPr>
            <w:tcW w:w="850" w:type="dxa"/>
            <w:gridSpan w:val="2"/>
            <w:noWrap/>
            <w:hideMark/>
          </w:tcPr>
          <w:p w14:paraId="4E8B00F6" w14:textId="77777777" w:rsidR="00AC482D" w:rsidRPr="00035433" w:rsidRDefault="00AC482D">
            <w:r w:rsidRPr="00035433">
              <w:t> </w:t>
            </w:r>
          </w:p>
        </w:tc>
      </w:tr>
      <w:tr w:rsidR="00AC482D" w:rsidRPr="00035433" w14:paraId="009FC9AA" w14:textId="77777777" w:rsidTr="00363581">
        <w:trPr>
          <w:gridAfter w:val="1"/>
          <w:wAfter w:w="10" w:type="dxa"/>
          <w:trHeight w:val="370"/>
        </w:trPr>
        <w:tc>
          <w:tcPr>
            <w:tcW w:w="1271" w:type="dxa"/>
            <w:noWrap/>
            <w:hideMark/>
          </w:tcPr>
          <w:p w14:paraId="2A653BEA" w14:textId="2F9C6A70" w:rsidR="00AC482D" w:rsidRPr="00035433" w:rsidRDefault="00AC482D">
            <w:pPr>
              <w:rPr>
                <w:b/>
                <w:bCs/>
                <w:sz w:val="32"/>
                <w:szCs w:val="32"/>
              </w:rPr>
            </w:pPr>
            <w:r w:rsidRPr="00035433">
              <w:rPr>
                <w:b/>
                <w:bCs/>
                <w:sz w:val="32"/>
                <w:szCs w:val="32"/>
              </w:rPr>
              <w:t>2</w:t>
            </w:r>
          </w:p>
        </w:tc>
        <w:tc>
          <w:tcPr>
            <w:tcW w:w="3686" w:type="dxa"/>
            <w:hideMark/>
          </w:tcPr>
          <w:p w14:paraId="08B84FBC" w14:textId="5B72A931" w:rsidR="00AC482D" w:rsidRPr="00035433" w:rsidRDefault="00EA46B7">
            <w:pPr>
              <w:rPr>
                <w:b/>
                <w:bCs/>
                <w:sz w:val="32"/>
                <w:szCs w:val="32"/>
                <w:u w:val="single"/>
              </w:rPr>
            </w:pPr>
            <w:bookmarkStart w:id="5" w:name="BULKHANDLINGANDSTORAGE"/>
            <w:r w:rsidRPr="00035433">
              <w:rPr>
                <w:b/>
                <w:bCs/>
                <w:sz w:val="32"/>
                <w:szCs w:val="32"/>
                <w:u w:val="single"/>
              </w:rPr>
              <w:t>Handhabung und Lagerung von Schüttgut</w:t>
            </w:r>
            <w:bookmarkEnd w:id="5"/>
          </w:p>
        </w:tc>
        <w:tc>
          <w:tcPr>
            <w:tcW w:w="993" w:type="dxa"/>
            <w:hideMark/>
          </w:tcPr>
          <w:p w14:paraId="21D79CF7" w14:textId="77777777" w:rsidR="00AC482D" w:rsidRPr="00035433" w:rsidRDefault="00AC482D">
            <w:pPr>
              <w:rPr>
                <w:b/>
                <w:bCs/>
                <w:sz w:val="32"/>
                <w:szCs w:val="32"/>
              </w:rPr>
            </w:pPr>
            <w:r w:rsidRPr="00035433">
              <w:rPr>
                <w:b/>
                <w:bCs/>
                <w:sz w:val="32"/>
                <w:szCs w:val="32"/>
              </w:rPr>
              <w:t> </w:t>
            </w:r>
          </w:p>
        </w:tc>
        <w:tc>
          <w:tcPr>
            <w:tcW w:w="6803" w:type="dxa"/>
            <w:hideMark/>
          </w:tcPr>
          <w:p w14:paraId="67AD7603" w14:textId="7BFA1E55" w:rsidR="00AC482D" w:rsidRPr="00035433" w:rsidRDefault="00EA46B7">
            <w:pPr>
              <w:rPr>
                <w:b/>
                <w:bCs/>
                <w:sz w:val="32"/>
                <w:szCs w:val="32"/>
                <w:u w:val="single"/>
              </w:rPr>
            </w:pPr>
            <w:r w:rsidRPr="00035433">
              <w:rPr>
                <w:b/>
                <w:bCs/>
                <w:sz w:val="32"/>
                <w:szCs w:val="32"/>
                <w:u w:val="single"/>
              </w:rPr>
              <w:t>Handhabung und Lagerung von Schüttgut</w:t>
            </w:r>
          </w:p>
        </w:tc>
        <w:tc>
          <w:tcPr>
            <w:tcW w:w="850" w:type="dxa"/>
            <w:gridSpan w:val="2"/>
            <w:noWrap/>
            <w:hideMark/>
          </w:tcPr>
          <w:p w14:paraId="4E933687" w14:textId="77777777" w:rsidR="00AC482D" w:rsidRPr="00035433" w:rsidRDefault="00AC482D">
            <w:pPr>
              <w:rPr>
                <w:b/>
                <w:bCs/>
              </w:rPr>
            </w:pPr>
          </w:p>
        </w:tc>
      </w:tr>
      <w:tr w:rsidR="00AC482D" w:rsidRPr="00035433" w14:paraId="4079C04A" w14:textId="77777777" w:rsidTr="00363581">
        <w:trPr>
          <w:gridAfter w:val="1"/>
          <w:wAfter w:w="10" w:type="dxa"/>
          <w:trHeight w:val="370"/>
        </w:trPr>
        <w:tc>
          <w:tcPr>
            <w:tcW w:w="1271" w:type="dxa"/>
            <w:noWrap/>
            <w:hideMark/>
          </w:tcPr>
          <w:p w14:paraId="0D083276" w14:textId="77777777" w:rsidR="00AC482D" w:rsidRPr="00035433" w:rsidRDefault="00AC482D">
            <w:pPr>
              <w:rPr>
                <w:rFonts w:cstheme="minorHAnsi"/>
                <w:b/>
                <w:bCs/>
                <w:sz w:val="24"/>
                <w:szCs w:val="24"/>
              </w:rPr>
            </w:pPr>
            <w:r w:rsidRPr="00035433">
              <w:rPr>
                <w:b/>
                <w:bCs/>
                <w:sz w:val="24"/>
                <w:szCs w:val="24"/>
              </w:rPr>
              <w:t>2.1</w:t>
            </w:r>
          </w:p>
        </w:tc>
        <w:tc>
          <w:tcPr>
            <w:tcW w:w="3686" w:type="dxa"/>
            <w:hideMark/>
          </w:tcPr>
          <w:p w14:paraId="0E849916" w14:textId="0A383FD1" w:rsidR="00AC482D" w:rsidRPr="00035433" w:rsidRDefault="0050241D">
            <w:pPr>
              <w:rPr>
                <w:rFonts w:cstheme="minorHAnsi"/>
                <w:b/>
                <w:bCs/>
                <w:sz w:val="24"/>
                <w:szCs w:val="24"/>
              </w:rPr>
            </w:pPr>
            <w:bookmarkStart w:id="6" w:name="GENERALREQUIREMENTS"/>
            <w:r w:rsidRPr="00035433">
              <w:rPr>
                <w:b/>
                <w:bCs/>
                <w:sz w:val="24"/>
                <w:szCs w:val="24"/>
              </w:rPr>
              <w:t>Allgemeine Anforderungen</w:t>
            </w:r>
            <w:bookmarkEnd w:id="6"/>
          </w:p>
        </w:tc>
        <w:tc>
          <w:tcPr>
            <w:tcW w:w="993" w:type="dxa"/>
            <w:hideMark/>
          </w:tcPr>
          <w:p w14:paraId="0FF19329"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41A74387" w14:textId="36E28E24" w:rsidR="00AC482D" w:rsidRPr="00035433" w:rsidRDefault="0050241D">
            <w:pPr>
              <w:rPr>
                <w:rFonts w:cstheme="minorHAnsi"/>
                <w:b/>
                <w:bCs/>
                <w:sz w:val="24"/>
                <w:szCs w:val="24"/>
              </w:rPr>
            </w:pPr>
            <w:r w:rsidRPr="00035433">
              <w:rPr>
                <w:b/>
                <w:bCs/>
                <w:sz w:val="24"/>
                <w:szCs w:val="24"/>
              </w:rPr>
              <w:t>Allgemeine Anforderungen</w:t>
            </w:r>
          </w:p>
        </w:tc>
        <w:tc>
          <w:tcPr>
            <w:tcW w:w="850" w:type="dxa"/>
            <w:gridSpan w:val="2"/>
            <w:noWrap/>
            <w:hideMark/>
          </w:tcPr>
          <w:p w14:paraId="6E4AA3C5" w14:textId="77777777" w:rsidR="00AC482D" w:rsidRPr="00035433" w:rsidRDefault="00AC482D">
            <w:pPr>
              <w:rPr>
                <w:b/>
                <w:bCs/>
              </w:rPr>
            </w:pPr>
          </w:p>
        </w:tc>
      </w:tr>
      <w:tr w:rsidR="00AC482D" w:rsidRPr="00035433" w14:paraId="2AD1A88E" w14:textId="77777777" w:rsidTr="00363581">
        <w:trPr>
          <w:gridAfter w:val="1"/>
          <w:wAfter w:w="10" w:type="dxa"/>
          <w:trHeight w:val="1240"/>
        </w:trPr>
        <w:tc>
          <w:tcPr>
            <w:tcW w:w="1271" w:type="dxa"/>
            <w:noWrap/>
            <w:hideMark/>
          </w:tcPr>
          <w:p w14:paraId="19D2BD50" w14:textId="77777777" w:rsidR="00AC482D" w:rsidRPr="00035433" w:rsidRDefault="00AC482D">
            <w:pPr>
              <w:rPr>
                <w:rFonts w:cstheme="minorHAnsi"/>
                <w:sz w:val="24"/>
                <w:szCs w:val="24"/>
              </w:rPr>
            </w:pPr>
            <w:r w:rsidRPr="00035433">
              <w:rPr>
                <w:sz w:val="24"/>
                <w:szCs w:val="24"/>
              </w:rPr>
              <w:t>2.1.1</w:t>
            </w:r>
          </w:p>
        </w:tc>
        <w:tc>
          <w:tcPr>
            <w:tcW w:w="3686" w:type="dxa"/>
            <w:hideMark/>
          </w:tcPr>
          <w:p w14:paraId="44B56527" w14:textId="4767B97C" w:rsidR="00AC482D" w:rsidRPr="00035433" w:rsidRDefault="00AC482D">
            <w:pPr>
              <w:rPr>
                <w:rFonts w:cstheme="minorHAnsi"/>
                <w:sz w:val="24"/>
                <w:szCs w:val="24"/>
              </w:rPr>
            </w:pPr>
            <w:r w:rsidRPr="00035433">
              <w:rPr>
                <w:sz w:val="24"/>
                <w:szCs w:val="24"/>
              </w:rPr>
              <w:t>Gibt es eine Gefährdungsbeurteilung für Lade-/Entladetätigkeiten?</w:t>
            </w:r>
          </w:p>
        </w:tc>
        <w:tc>
          <w:tcPr>
            <w:tcW w:w="993" w:type="dxa"/>
            <w:hideMark/>
          </w:tcPr>
          <w:p w14:paraId="7DF660C1"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6FEAD947" w14:textId="378D3234" w:rsidR="00AC482D" w:rsidRPr="00035433" w:rsidRDefault="00AC482D">
            <w:pPr>
              <w:rPr>
                <w:rFonts w:cstheme="minorHAnsi"/>
                <w:sz w:val="24"/>
                <w:szCs w:val="24"/>
              </w:rPr>
            </w:pPr>
            <w:r w:rsidRPr="00035433">
              <w:rPr>
                <w:sz w:val="24"/>
                <w:szCs w:val="24"/>
              </w:rPr>
              <w:t>Es muss eine Gefährdungsbeurteilung für diese Tätigkeiten vorliegen. Die Gefährdungsbeurteilung muss von qualifizierten Personen durchgeführt und auf dem neuesten Stand gehalten werden. Siehe Richtlinien nationaler Behörden oder die „Best Practice Guidelines for Safe (Un)Loading of Road Freight Vehicles“, Teil B, Anhang 7.</w:t>
            </w:r>
          </w:p>
        </w:tc>
        <w:tc>
          <w:tcPr>
            <w:tcW w:w="850" w:type="dxa"/>
            <w:gridSpan w:val="2"/>
            <w:noWrap/>
            <w:hideMark/>
          </w:tcPr>
          <w:p w14:paraId="62BA9421" w14:textId="77777777" w:rsidR="00AC482D" w:rsidRPr="00035433" w:rsidRDefault="00AC482D">
            <w:r w:rsidRPr="00035433">
              <w:t> </w:t>
            </w:r>
          </w:p>
        </w:tc>
      </w:tr>
      <w:tr w:rsidR="00AC482D" w:rsidRPr="00035433" w14:paraId="41A55230" w14:textId="77777777" w:rsidTr="00363581">
        <w:trPr>
          <w:gridAfter w:val="1"/>
          <w:wAfter w:w="10" w:type="dxa"/>
          <w:trHeight w:val="1550"/>
        </w:trPr>
        <w:tc>
          <w:tcPr>
            <w:tcW w:w="1271" w:type="dxa"/>
            <w:noWrap/>
            <w:hideMark/>
          </w:tcPr>
          <w:p w14:paraId="483C1F02" w14:textId="77777777" w:rsidR="00AC482D" w:rsidRPr="00035433" w:rsidRDefault="00AC482D">
            <w:pPr>
              <w:rPr>
                <w:rFonts w:cstheme="minorHAnsi"/>
                <w:sz w:val="24"/>
                <w:szCs w:val="24"/>
              </w:rPr>
            </w:pPr>
            <w:r w:rsidRPr="00035433">
              <w:rPr>
                <w:sz w:val="24"/>
                <w:szCs w:val="24"/>
              </w:rPr>
              <w:t>2.1.2</w:t>
            </w:r>
          </w:p>
        </w:tc>
        <w:tc>
          <w:tcPr>
            <w:tcW w:w="3686" w:type="dxa"/>
            <w:hideMark/>
          </w:tcPr>
          <w:p w14:paraId="457E7E3F" w14:textId="71439619" w:rsidR="00AC482D" w:rsidRPr="00035433" w:rsidRDefault="00AC482D">
            <w:pPr>
              <w:rPr>
                <w:rFonts w:cstheme="minorHAnsi"/>
                <w:sz w:val="24"/>
                <w:szCs w:val="24"/>
              </w:rPr>
            </w:pPr>
            <w:r w:rsidRPr="00035433">
              <w:rPr>
                <w:sz w:val="24"/>
                <w:szCs w:val="24"/>
              </w:rPr>
              <w:t>Gibt es eine Betriebsanweisung zur Überwachung und Kontrolle der Be- und Entladetätigkeiten, die zwischen Fahrer und Bediener abgestimmt ist?</w:t>
            </w:r>
          </w:p>
        </w:tc>
        <w:tc>
          <w:tcPr>
            <w:tcW w:w="993" w:type="dxa"/>
            <w:hideMark/>
          </w:tcPr>
          <w:p w14:paraId="20BE0DA8"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361EA68C" w14:textId="48E224EF" w:rsidR="00AC482D" w:rsidRPr="00035433" w:rsidRDefault="00AC482D">
            <w:pPr>
              <w:rPr>
                <w:rFonts w:cstheme="minorHAnsi"/>
                <w:sz w:val="24"/>
                <w:szCs w:val="24"/>
              </w:rPr>
            </w:pPr>
            <w:r w:rsidRPr="00035433">
              <w:rPr>
                <w:sz w:val="24"/>
                <w:szCs w:val="24"/>
              </w:rPr>
              <w:t>Betriebsanweisungen gemäß den Cefic-Richtlinien müssen vorliegen. Siehe „Best Practice Guidelines for Safe (Un)Loading of Road Freight Vehicles“, Abschnitt 2: http://www.cefic.org/Industry-support/Transport--logistics/Best-Practice-Guidelines1/General-Guidelines-/</w:t>
            </w:r>
            <w:r w:rsidRPr="00035433">
              <w:rPr>
                <w:sz w:val="24"/>
                <w:szCs w:val="24"/>
              </w:rPr>
              <w:br/>
              <w:t>Sowohl Fahrer als auch Bediener sollten mit diesen Anweisungen vertraut sein.</w:t>
            </w:r>
          </w:p>
        </w:tc>
        <w:tc>
          <w:tcPr>
            <w:tcW w:w="850" w:type="dxa"/>
            <w:gridSpan w:val="2"/>
            <w:noWrap/>
            <w:hideMark/>
          </w:tcPr>
          <w:p w14:paraId="28B84E6C" w14:textId="77777777" w:rsidR="00AC482D" w:rsidRPr="00035433" w:rsidRDefault="00AC482D">
            <w:r w:rsidRPr="00035433">
              <w:t> </w:t>
            </w:r>
          </w:p>
        </w:tc>
      </w:tr>
      <w:tr w:rsidR="00AC482D" w:rsidRPr="00035433" w14:paraId="05924145" w14:textId="77777777" w:rsidTr="00363581">
        <w:trPr>
          <w:gridAfter w:val="1"/>
          <w:wAfter w:w="10" w:type="dxa"/>
          <w:trHeight w:val="1240"/>
        </w:trPr>
        <w:tc>
          <w:tcPr>
            <w:tcW w:w="1271" w:type="dxa"/>
            <w:noWrap/>
            <w:hideMark/>
          </w:tcPr>
          <w:p w14:paraId="7E4EC3D1" w14:textId="77777777" w:rsidR="00AC482D" w:rsidRPr="00035433" w:rsidRDefault="00AC482D">
            <w:pPr>
              <w:rPr>
                <w:rFonts w:cstheme="minorHAnsi"/>
                <w:sz w:val="24"/>
                <w:szCs w:val="24"/>
              </w:rPr>
            </w:pPr>
            <w:r w:rsidRPr="00035433">
              <w:rPr>
                <w:sz w:val="24"/>
                <w:szCs w:val="24"/>
              </w:rPr>
              <w:t>2.1.3</w:t>
            </w:r>
          </w:p>
        </w:tc>
        <w:tc>
          <w:tcPr>
            <w:tcW w:w="3686" w:type="dxa"/>
            <w:hideMark/>
          </w:tcPr>
          <w:p w14:paraId="2EBB1499" w14:textId="1E4F77E9" w:rsidR="00AC482D" w:rsidRPr="00035433" w:rsidRDefault="00AC482D">
            <w:pPr>
              <w:rPr>
                <w:rFonts w:cstheme="minorHAnsi"/>
                <w:sz w:val="24"/>
                <w:szCs w:val="24"/>
              </w:rPr>
            </w:pPr>
            <w:r w:rsidRPr="00035433">
              <w:rPr>
                <w:sz w:val="24"/>
                <w:szCs w:val="24"/>
              </w:rPr>
              <w:t>Gibt es eindeutige Betriebsanweisungen zu Be-/Entladetätigkeiten und wurden die Bediener diesbezüglich geschult?</w:t>
            </w:r>
          </w:p>
        </w:tc>
        <w:tc>
          <w:tcPr>
            <w:tcW w:w="993" w:type="dxa"/>
            <w:hideMark/>
          </w:tcPr>
          <w:p w14:paraId="5A120C2B"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0169BE9E" w14:textId="77777777" w:rsidR="00AC482D" w:rsidRPr="00035433" w:rsidRDefault="00AC482D">
            <w:pPr>
              <w:rPr>
                <w:rFonts w:cstheme="minorHAnsi"/>
                <w:sz w:val="24"/>
                <w:szCs w:val="24"/>
              </w:rPr>
            </w:pPr>
            <w:r w:rsidRPr="00035433">
              <w:rPr>
                <w:sz w:val="24"/>
                <w:szCs w:val="24"/>
              </w:rPr>
              <w:t>Den Bedienern müssen umfassende Betriebsanweisungen für alle Be-/Entladetätigkeiten vorliegen. Die Verknüpfungen zur Gefährdungsbeurteilung müssen eindeutig sein. Befragen Sie die Bediener zu den Betriebsanweisungen und beobachten Sie sie während der Arbeit. Dies gilt auch für zeitlich befristete Mitarbeiter.</w:t>
            </w:r>
          </w:p>
        </w:tc>
        <w:tc>
          <w:tcPr>
            <w:tcW w:w="850" w:type="dxa"/>
            <w:gridSpan w:val="2"/>
            <w:noWrap/>
            <w:hideMark/>
          </w:tcPr>
          <w:p w14:paraId="71708B05" w14:textId="77777777" w:rsidR="00AC482D" w:rsidRPr="00035433" w:rsidRDefault="00AC482D">
            <w:r w:rsidRPr="00035433">
              <w:t> </w:t>
            </w:r>
          </w:p>
        </w:tc>
      </w:tr>
      <w:tr w:rsidR="00AC482D" w:rsidRPr="00035433" w14:paraId="7DE03980" w14:textId="77777777" w:rsidTr="00363581">
        <w:trPr>
          <w:gridAfter w:val="1"/>
          <w:wAfter w:w="10" w:type="dxa"/>
          <w:trHeight w:val="1125"/>
        </w:trPr>
        <w:tc>
          <w:tcPr>
            <w:tcW w:w="1271" w:type="dxa"/>
            <w:noWrap/>
            <w:hideMark/>
          </w:tcPr>
          <w:p w14:paraId="56DEB0AF" w14:textId="77777777" w:rsidR="00AC482D" w:rsidRPr="00035433" w:rsidRDefault="00AC482D">
            <w:pPr>
              <w:rPr>
                <w:rFonts w:cstheme="minorHAnsi"/>
                <w:sz w:val="24"/>
                <w:szCs w:val="24"/>
              </w:rPr>
            </w:pPr>
            <w:r w:rsidRPr="00035433">
              <w:rPr>
                <w:sz w:val="24"/>
                <w:szCs w:val="24"/>
              </w:rPr>
              <w:t>2.1.4</w:t>
            </w:r>
          </w:p>
        </w:tc>
        <w:tc>
          <w:tcPr>
            <w:tcW w:w="3686" w:type="dxa"/>
            <w:hideMark/>
          </w:tcPr>
          <w:p w14:paraId="382D0164" w14:textId="69B7EBC6" w:rsidR="00AC482D" w:rsidRPr="00035433" w:rsidRDefault="00AC482D">
            <w:pPr>
              <w:rPr>
                <w:rFonts w:cstheme="minorHAnsi"/>
                <w:sz w:val="24"/>
                <w:szCs w:val="24"/>
              </w:rPr>
            </w:pPr>
            <w:r w:rsidRPr="00035433">
              <w:rPr>
                <w:sz w:val="24"/>
                <w:szCs w:val="24"/>
              </w:rPr>
              <w:t>Wurde den Bedienern die erforderliche PSA bereitgestellt und tragen Sie diese auch?</w:t>
            </w:r>
          </w:p>
        </w:tc>
        <w:tc>
          <w:tcPr>
            <w:tcW w:w="993" w:type="dxa"/>
            <w:hideMark/>
          </w:tcPr>
          <w:p w14:paraId="319B2EAC"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295A520E" w14:textId="77777777" w:rsidR="00AC482D" w:rsidRPr="00035433" w:rsidRDefault="00AC482D">
            <w:pPr>
              <w:rPr>
                <w:rFonts w:cstheme="minorHAnsi"/>
                <w:sz w:val="24"/>
                <w:szCs w:val="24"/>
              </w:rPr>
            </w:pPr>
            <w:r w:rsidRPr="00035433">
              <w:rPr>
                <w:sz w:val="24"/>
                <w:szCs w:val="24"/>
              </w:rPr>
              <w:t>Die in der Gefährdungsbeurteilung und der Betriebsanweisung angegebene PSA sollte vorhanden, gewartet sowie zertifiziert (falls erforderlich) und das Personal sollte im Umgang damit geschult sein. Im Unternehmen muss es eine Richtlinie zum Austausch persönlicher Schutzausrüstung geben.</w:t>
            </w:r>
          </w:p>
        </w:tc>
        <w:tc>
          <w:tcPr>
            <w:tcW w:w="850" w:type="dxa"/>
            <w:gridSpan w:val="2"/>
            <w:noWrap/>
            <w:hideMark/>
          </w:tcPr>
          <w:p w14:paraId="06CCE7AB" w14:textId="77777777" w:rsidR="00AC482D" w:rsidRPr="00035433" w:rsidRDefault="00AC482D">
            <w:r w:rsidRPr="00035433">
              <w:t> </w:t>
            </w:r>
          </w:p>
        </w:tc>
      </w:tr>
      <w:tr w:rsidR="00AC482D" w:rsidRPr="00035433" w14:paraId="1490B0DB" w14:textId="77777777" w:rsidTr="00363581">
        <w:trPr>
          <w:gridAfter w:val="1"/>
          <w:wAfter w:w="10" w:type="dxa"/>
          <w:trHeight w:val="1240"/>
        </w:trPr>
        <w:tc>
          <w:tcPr>
            <w:tcW w:w="1271" w:type="dxa"/>
            <w:noWrap/>
            <w:hideMark/>
          </w:tcPr>
          <w:p w14:paraId="1E0ACE0D" w14:textId="77777777" w:rsidR="00AC482D" w:rsidRPr="00035433" w:rsidRDefault="00AC482D">
            <w:pPr>
              <w:rPr>
                <w:rFonts w:cstheme="minorHAnsi"/>
                <w:sz w:val="24"/>
                <w:szCs w:val="24"/>
              </w:rPr>
            </w:pPr>
            <w:r w:rsidRPr="00035433">
              <w:rPr>
                <w:sz w:val="24"/>
                <w:szCs w:val="24"/>
              </w:rPr>
              <w:t>2.1.5</w:t>
            </w:r>
          </w:p>
        </w:tc>
        <w:tc>
          <w:tcPr>
            <w:tcW w:w="3686" w:type="dxa"/>
            <w:hideMark/>
          </w:tcPr>
          <w:p w14:paraId="1F8F8797" w14:textId="197CFA29" w:rsidR="00AC482D" w:rsidRPr="00035433" w:rsidRDefault="00AC482D">
            <w:pPr>
              <w:rPr>
                <w:rFonts w:cstheme="minorHAnsi"/>
                <w:sz w:val="24"/>
                <w:szCs w:val="24"/>
              </w:rPr>
            </w:pPr>
            <w:r w:rsidRPr="00035433">
              <w:rPr>
                <w:sz w:val="24"/>
                <w:szCs w:val="24"/>
              </w:rPr>
              <w:t xml:space="preserve">Wurden die Be-/Entladetätigkeiten nach ATEX überprüft und sind die entsprechenden Zonen klar im Feld gekennzeichnet? Wurde ein Lageplan erstellt und an alle </w:t>
            </w:r>
            <w:r w:rsidRPr="00035433">
              <w:rPr>
                <w:sz w:val="24"/>
                <w:szCs w:val="24"/>
              </w:rPr>
              <w:lastRenderedPageBreak/>
              <w:t>relevanten Mitarbeiter kommuniziert?</w:t>
            </w:r>
          </w:p>
        </w:tc>
        <w:tc>
          <w:tcPr>
            <w:tcW w:w="993" w:type="dxa"/>
            <w:hideMark/>
          </w:tcPr>
          <w:p w14:paraId="60516E8A" w14:textId="77777777" w:rsidR="00AC482D" w:rsidRPr="00035433" w:rsidRDefault="00AC482D">
            <w:pPr>
              <w:rPr>
                <w:rFonts w:cstheme="minorHAnsi"/>
                <w:b/>
                <w:bCs/>
                <w:sz w:val="24"/>
                <w:szCs w:val="24"/>
              </w:rPr>
            </w:pPr>
            <w:r w:rsidRPr="00035433">
              <w:rPr>
                <w:b/>
                <w:bCs/>
                <w:sz w:val="24"/>
                <w:szCs w:val="24"/>
              </w:rPr>
              <w:lastRenderedPageBreak/>
              <w:t> </w:t>
            </w:r>
          </w:p>
        </w:tc>
        <w:tc>
          <w:tcPr>
            <w:tcW w:w="6803" w:type="dxa"/>
            <w:hideMark/>
          </w:tcPr>
          <w:p w14:paraId="2F0A974D" w14:textId="56E197B8" w:rsidR="00AC482D" w:rsidRPr="00035433" w:rsidRDefault="00AC482D">
            <w:pPr>
              <w:rPr>
                <w:rFonts w:cstheme="minorHAnsi"/>
                <w:sz w:val="24"/>
                <w:szCs w:val="24"/>
              </w:rPr>
            </w:pPr>
            <w:r w:rsidRPr="00035433">
              <w:rPr>
                <w:sz w:val="24"/>
                <w:szCs w:val="24"/>
              </w:rPr>
              <w:t>Wenn ATEX laut der Bewertung nicht anwendbar ist, geben Sie „N/A“ an. Sofern zutreffend, muss für alle in der ATEX-Bewertung ermittelten Bereiche ein Lageplan mit Zoneneinstufungen vorhanden sein. Verordnung 99/92/EU.</w:t>
            </w:r>
            <w:r w:rsidRPr="00035433">
              <w:rPr>
                <w:b/>
                <w:bCs/>
                <w:sz w:val="24"/>
                <w:szCs w:val="24"/>
              </w:rPr>
              <w:t xml:space="preserve"> Siehe Anhang 1 für weitere Informationen.</w:t>
            </w:r>
          </w:p>
        </w:tc>
        <w:tc>
          <w:tcPr>
            <w:tcW w:w="850" w:type="dxa"/>
            <w:gridSpan w:val="2"/>
            <w:noWrap/>
            <w:hideMark/>
          </w:tcPr>
          <w:p w14:paraId="4EC91DFF" w14:textId="77777777" w:rsidR="00AC482D" w:rsidRPr="00035433" w:rsidRDefault="00AC482D">
            <w:r w:rsidRPr="00035433">
              <w:t> </w:t>
            </w:r>
          </w:p>
        </w:tc>
      </w:tr>
      <w:tr w:rsidR="00AC482D" w:rsidRPr="00035433" w14:paraId="34689B47" w14:textId="77777777" w:rsidTr="00363581">
        <w:trPr>
          <w:gridAfter w:val="1"/>
          <w:wAfter w:w="10" w:type="dxa"/>
          <w:trHeight w:val="930"/>
        </w:trPr>
        <w:tc>
          <w:tcPr>
            <w:tcW w:w="1271" w:type="dxa"/>
            <w:noWrap/>
            <w:hideMark/>
          </w:tcPr>
          <w:p w14:paraId="0DDD86A5" w14:textId="77777777" w:rsidR="00AC482D" w:rsidRPr="00035433" w:rsidRDefault="00AC482D">
            <w:pPr>
              <w:rPr>
                <w:rFonts w:cstheme="minorHAnsi"/>
                <w:sz w:val="24"/>
                <w:szCs w:val="24"/>
              </w:rPr>
            </w:pPr>
            <w:r w:rsidRPr="00035433">
              <w:rPr>
                <w:sz w:val="24"/>
                <w:szCs w:val="24"/>
              </w:rPr>
              <w:t>2.1.6</w:t>
            </w:r>
          </w:p>
        </w:tc>
        <w:tc>
          <w:tcPr>
            <w:tcW w:w="3686" w:type="dxa"/>
            <w:hideMark/>
          </w:tcPr>
          <w:p w14:paraId="06832D8E" w14:textId="77777777" w:rsidR="00AC482D" w:rsidRPr="00035433" w:rsidRDefault="00AC482D">
            <w:pPr>
              <w:rPr>
                <w:rFonts w:cstheme="minorHAnsi"/>
                <w:sz w:val="24"/>
                <w:szCs w:val="24"/>
              </w:rPr>
            </w:pPr>
            <w:r w:rsidRPr="00035433">
              <w:rPr>
                <w:sz w:val="24"/>
                <w:szCs w:val="24"/>
              </w:rPr>
              <w:t>Gibt es Betriebsanweisungen zur Vermeidung von Zündquellen vor und nach der Verladung von z. B. brennbaren Produkten?</w:t>
            </w:r>
          </w:p>
        </w:tc>
        <w:tc>
          <w:tcPr>
            <w:tcW w:w="993" w:type="dxa"/>
            <w:hideMark/>
          </w:tcPr>
          <w:p w14:paraId="71774A3E"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08682C6E" w14:textId="77777777" w:rsidR="00AC482D" w:rsidRPr="00035433" w:rsidRDefault="00AC482D">
            <w:pPr>
              <w:rPr>
                <w:rFonts w:cstheme="minorHAnsi"/>
                <w:sz w:val="24"/>
                <w:szCs w:val="24"/>
              </w:rPr>
            </w:pPr>
            <w:r w:rsidRPr="00035433">
              <w:rPr>
                <w:sz w:val="24"/>
                <w:szCs w:val="24"/>
              </w:rPr>
              <w:t>Typische Beispiele sind: Feuerzeuge, Streichhölzer, Mobiltelefone, funkenbildende Werkzeuge, elektrische Geräte mit unzureichender Leistung, Klimaanlagen.</w:t>
            </w:r>
          </w:p>
        </w:tc>
        <w:tc>
          <w:tcPr>
            <w:tcW w:w="850" w:type="dxa"/>
            <w:gridSpan w:val="2"/>
            <w:noWrap/>
            <w:hideMark/>
          </w:tcPr>
          <w:p w14:paraId="598A9450" w14:textId="77777777" w:rsidR="00AC482D" w:rsidRPr="00035433" w:rsidRDefault="00AC482D">
            <w:r w:rsidRPr="00035433">
              <w:t> </w:t>
            </w:r>
          </w:p>
        </w:tc>
      </w:tr>
      <w:tr w:rsidR="00AC482D" w:rsidRPr="00035433" w14:paraId="7A476C0E" w14:textId="77777777" w:rsidTr="00363581">
        <w:trPr>
          <w:gridAfter w:val="1"/>
          <w:wAfter w:w="10" w:type="dxa"/>
          <w:trHeight w:val="2745"/>
        </w:trPr>
        <w:tc>
          <w:tcPr>
            <w:tcW w:w="1271" w:type="dxa"/>
            <w:noWrap/>
            <w:hideMark/>
          </w:tcPr>
          <w:p w14:paraId="2C19C0F2" w14:textId="77777777" w:rsidR="00AC482D" w:rsidRPr="00035433" w:rsidRDefault="00AC482D">
            <w:pPr>
              <w:rPr>
                <w:rFonts w:cstheme="minorHAnsi"/>
                <w:sz w:val="24"/>
                <w:szCs w:val="24"/>
              </w:rPr>
            </w:pPr>
            <w:r w:rsidRPr="00035433">
              <w:rPr>
                <w:sz w:val="24"/>
                <w:szCs w:val="24"/>
              </w:rPr>
              <w:t>2.1.7</w:t>
            </w:r>
          </w:p>
        </w:tc>
        <w:tc>
          <w:tcPr>
            <w:tcW w:w="3686" w:type="dxa"/>
            <w:hideMark/>
          </w:tcPr>
          <w:p w14:paraId="730BC8B2" w14:textId="0AA770D5" w:rsidR="00AC482D" w:rsidRPr="00035433" w:rsidRDefault="00AC482D">
            <w:pPr>
              <w:rPr>
                <w:rFonts w:cstheme="minorHAnsi"/>
                <w:sz w:val="24"/>
                <w:szCs w:val="24"/>
              </w:rPr>
            </w:pPr>
            <w:r w:rsidRPr="00035433">
              <w:rPr>
                <w:sz w:val="24"/>
                <w:szCs w:val="24"/>
              </w:rPr>
              <w:t>Sind die Erdungspunkte für Fahrzeuge in einem guten Zustand, wird die Leitfähigkeit jährlich geprüft und werden die Prüfprotokolle dokumentiert (bei brennbaren Produkten)?</w:t>
            </w:r>
          </w:p>
        </w:tc>
        <w:tc>
          <w:tcPr>
            <w:tcW w:w="993" w:type="dxa"/>
            <w:hideMark/>
          </w:tcPr>
          <w:p w14:paraId="261F4B21"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1991EB36" w14:textId="3C8CB636" w:rsidR="00AC482D" w:rsidRPr="00035433" w:rsidRDefault="00AC482D">
            <w:pPr>
              <w:rPr>
                <w:rFonts w:cstheme="minorHAnsi"/>
                <w:sz w:val="24"/>
                <w:szCs w:val="24"/>
              </w:rPr>
            </w:pPr>
            <w:r w:rsidRPr="00035433">
              <w:rPr>
                <w:sz w:val="24"/>
                <w:szCs w:val="24"/>
              </w:rPr>
              <w:t>Gibt es einen Erdungspunkt bzw. eine Erdungsleitung, die an das Fahrzeug angeschlossen werden kann? Ist eine geeignete Fahrzeuganschlussklemme vorhanden und in einem guten Zustand? Die Integrität des Erdungssystems und der Erdwiderstand (max. 10 Ohm) sind jährlich zu prüfen und es sind Aufzeichnungen zu führen. Es sollte ein Schild angebracht werden, das auf die Anforderung zur Erdung von Fahrzeugen/ISO-Tankern hinweist. Die Fahrzeugerdung kann auch mit der Entladepumpe gekoppelt sein, sodass diese erst dann in Betrieb genommen werden kann, wenn das Fahrzeug ordnungsgemäß geerdet ist.</w:t>
            </w:r>
            <w:r w:rsidRPr="00035433">
              <w:rPr>
                <w:b/>
                <w:bCs/>
                <w:sz w:val="24"/>
                <w:szCs w:val="24"/>
              </w:rPr>
              <w:t xml:space="preserve"> Siehe Anhang 2 für weitere Informationen.</w:t>
            </w:r>
          </w:p>
        </w:tc>
        <w:tc>
          <w:tcPr>
            <w:tcW w:w="850" w:type="dxa"/>
            <w:gridSpan w:val="2"/>
            <w:noWrap/>
            <w:hideMark/>
          </w:tcPr>
          <w:p w14:paraId="5B6CDC2C" w14:textId="77777777" w:rsidR="00AC482D" w:rsidRPr="00035433" w:rsidRDefault="00AC482D">
            <w:r w:rsidRPr="00035433">
              <w:t> </w:t>
            </w:r>
          </w:p>
        </w:tc>
      </w:tr>
      <w:tr w:rsidR="00AC482D" w:rsidRPr="00035433" w14:paraId="5D1882BF" w14:textId="77777777" w:rsidTr="00363581">
        <w:trPr>
          <w:gridAfter w:val="1"/>
          <w:wAfter w:w="10" w:type="dxa"/>
          <w:trHeight w:val="620"/>
        </w:trPr>
        <w:tc>
          <w:tcPr>
            <w:tcW w:w="1271" w:type="dxa"/>
            <w:noWrap/>
            <w:hideMark/>
          </w:tcPr>
          <w:p w14:paraId="210960C1" w14:textId="45EB87A1" w:rsidR="00AC482D" w:rsidRPr="00035433" w:rsidRDefault="00AC482D">
            <w:pPr>
              <w:rPr>
                <w:rFonts w:cstheme="minorHAnsi"/>
                <w:sz w:val="24"/>
                <w:szCs w:val="24"/>
              </w:rPr>
            </w:pPr>
            <w:r w:rsidRPr="00035433">
              <w:rPr>
                <w:sz w:val="24"/>
                <w:szCs w:val="24"/>
              </w:rPr>
              <w:t>2.1.8</w:t>
            </w:r>
          </w:p>
        </w:tc>
        <w:tc>
          <w:tcPr>
            <w:tcW w:w="3686" w:type="dxa"/>
            <w:hideMark/>
          </w:tcPr>
          <w:p w14:paraId="7FD195C4" w14:textId="7D36F8D3" w:rsidR="00AC482D" w:rsidRPr="00035433" w:rsidRDefault="00AC482D">
            <w:pPr>
              <w:rPr>
                <w:rFonts w:cstheme="minorHAnsi"/>
                <w:sz w:val="24"/>
                <w:szCs w:val="24"/>
              </w:rPr>
            </w:pPr>
            <w:r w:rsidRPr="00035433">
              <w:rPr>
                <w:sz w:val="24"/>
                <w:szCs w:val="24"/>
              </w:rPr>
              <w:t>Gibt es Betriebsanweisungen zur ordnungsgemäßen Nutzung der Fahrzeugerdungspunkte (bei brennbaren Produkten)?</w:t>
            </w:r>
          </w:p>
        </w:tc>
        <w:tc>
          <w:tcPr>
            <w:tcW w:w="993" w:type="dxa"/>
            <w:hideMark/>
          </w:tcPr>
          <w:p w14:paraId="266B6F40"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0297A539" w14:textId="77777777" w:rsidR="00AC482D" w:rsidRPr="00035433" w:rsidRDefault="00AC482D">
            <w:pPr>
              <w:rPr>
                <w:rFonts w:cstheme="minorHAnsi"/>
                <w:sz w:val="24"/>
                <w:szCs w:val="24"/>
              </w:rPr>
            </w:pPr>
            <w:r w:rsidRPr="00035433">
              <w:rPr>
                <w:sz w:val="24"/>
                <w:szCs w:val="24"/>
              </w:rPr>
              <w:t>Prüfen Sie, ob angemessene Anweisungen/Beschilderungen an den Entladestellen vorhanden oder ausgehängt sind.</w:t>
            </w:r>
          </w:p>
        </w:tc>
        <w:tc>
          <w:tcPr>
            <w:tcW w:w="850" w:type="dxa"/>
            <w:gridSpan w:val="2"/>
            <w:noWrap/>
            <w:hideMark/>
          </w:tcPr>
          <w:p w14:paraId="587A0B83" w14:textId="77777777" w:rsidR="00AC482D" w:rsidRPr="00035433" w:rsidRDefault="00AC482D">
            <w:r w:rsidRPr="00035433">
              <w:t> </w:t>
            </w:r>
          </w:p>
        </w:tc>
      </w:tr>
      <w:tr w:rsidR="00AC482D" w:rsidRPr="00035433" w14:paraId="1442372A" w14:textId="77777777" w:rsidTr="00363581">
        <w:trPr>
          <w:gridAfter w:val="1"/>
          <w:wAfter w:w="10" w:type="dxa"/>
          <w:trHeight w:val="699"/>
        </w:trPr>
        <w:tc>
          <w:tcPr>
            <w:tcW w:w="1271" w:type="dxa"/>
            <w:noWrap/>
            <w:hideMark/>
          </w:tcPr>
          <w:p w14:paraId="105CB148" w14:textId="77BF143C" w:rsidR="00AC482D" w:rsidRPr="00035433" w:rsidRDefault="00AC482D">
            <w:pPr>
              <w:rPr>
                <w:rFonts w:cstheme="minorHAnsi"/>
                <w:sz w:val="24"/>
                <w:szCs w:val="24"/>
              </w:rPr>
            </w:pPr>
            <w:r w:rsidRPr="00035433">
              <w:rPr>
                <w:sz w:val="24"/>
                <w:szCs w:val="24"/>
              </w:rPr>
              <w:t>2.1.8.a</w:t>
            </w:r>
          </w:p>
        </w:tc>
        <w:tc>
          <w:tcPr>
            <w:tcW w:w="3686" w:type="dxa"/>
            <w:hideMark/>
          </w:tcPr>
          <w:p w14:paraId="4F09CD1B" w14:textId="083B8E3B" w:rsidR="00AC482D" w:rsidRPr="00035433" w:rsidRDefault="00AC482D">
            <w:pPr>
              <w:rPr>
                <w:rFonts w:cstheme="minorHAnsi"/>
                <w:sz w:val="24"/>
                <w:szCs w:val="24"/>
              </w:rPr>
            </w:pPr>
            <w:r w:rsidRPr="00035433">
              <w:rPr>
                <w:sz w:val="24"/>
                <w:szCs w:val="24"/>
              </w:rPr>
              <w:t>Gibt es Meldeleuchten zur Anzeige der Funktionsfähigkeit des Erdungssystems vor und nach der Verladung (bei brennbaren Produkten)?</w:t>
            </w:r>
          </w:p>
        </w:tc>
        <w:tc>
          <w:tcPr>
            <w:tcW w:w="993" w:type="dxa"/>
            <w:hideMark/>
          </w:tcPr>
          <w:p w14:paraId="460E5641"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2F0FE676" w14:textId="77777777" w:rsidR="00AC482D" w:rsidRPr="00035433" w:rsidRDefault="00AC482D">
            <w:pPr>
              <w:rPr>
                <w:rFonts w:cstheme="minorHAnsi"/>
                <w:sz w:val="24"/>
                <w:szCs w:val="24"/>
              </w:rPr>
            </w:pPr>
            <w:r w:rsidRPr="00035433">
              <w:rPr>
                <w:sz w:val="24"/>
                <w:szCs w:val="24"/>
              </w:rPr>
              <w:t>Überprüfen Sie, dass solche Systeme vorhanden, im Einsatz und funktionsfähig sind.</w:t>
            </w:r>
          </w:p>
        </w:tc>
        <w:tc>
          <w:tcPr>
            <w:tcW w:w="850" w:type="dxa"/>
            <w:gridSpan w:val="2"/>
            <w:noWrap/>
            <w:hideMark/>
          </w:tcPr>
          <w:p w14:paraId="6B8624E4" w14:textId="77777777" w:rsidR="00AC482D" w:rsidRPr="00035433" w:rsidRDefault="00AC482D">
            <w:r w:rsidRPr="00035433">
              <w:t> </w:t>
            </w:r>
          </w:p>
        </w:tc>
      </w:tr>
      <w:tr w:rsidR="00AC482D" w:rsidRPr="00035433" w14:paraId="0AB60146" w14:textId="77777777" w:rsidTr="00363581">
        <w:trPr>
          <w:gridAfter w:val="1"/>
          <w:wAfter w:w="10" w:type="dxa"/>
          <w:trHeight w:val="930"/>
        </w:trPr>
        <w:tc>
          <w:tcPr>
            <w:tcW w:w="1271" w:type="dxa"/>
            <w:noWrap/>
            <w:hideMark/>
          </w:tcPr>
          <w:p w14:paraId="4B4B154F" w14:textId="78783F73" w:rsidR="00AC482D" w:rsidRPr="00035433" w:rsidRDefault="00AC482D">
            <w:pPr>
              <w:rPr>
                <w:rFonts w:cstheme="minorHAnsi"/>
                <w:sz w:val="24"/>
                <w:szCs w:val="24"/>
              </w:rPr>
            </w:pPr>
            <w:r w:rsidRPr="00035433">
              <w:rPr>
                <w:sz w:val="24"/>
                <w:szCs w:val="24"/>
              </w:rPr>
              <w:t>2.1.8.b</w:t>
            </w:r>
          </w:p>
        </w:tc>
        <w:tc>
          <w:tcPr>
            <w:tcW w:w="3686" w:type="dxa"/>
            <w:hideMark/>
          </w:tcPr>
          <w:p w14:paraId="1A7D4361" w14:textId="6FCC1E0F" w:rsidR="00AC482D" w:rsidRPr="00035433" w:rsidRDefault="00AC482D">
            <w:pPr>
              <w:rPr>
                <w:rFonts w:cstheme="minorHAnsi"/>
                <w:sz w:val="24"/>
                <w:szCs w:val="24"/>
              </w:rPr>
            </w:pPr>
            <w:r w:rsidRPr="00035433">
              <w:rPr>
                <w:sz w:val="24"/>
                <w:szCs w:val="24"/>
              </w:rPr>
              <w:t>Gibt es automatische Abschaltsysteme für Be-/Entladetätigkeiten, die bei Wegfall der Erdungsverbindung aktiviert werden (für brennbare Produkte)?</w:t>
            </w:r>
          </w:p>
        </w:tc>
        <w:tc>
          <w:tcPr>
            <w:tcW w:w="993" w:type="dxa"/>
            <w:hideMark/>
          </w:tcPr>
          <w:p w14:paraId="528EA53F"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456646E4" w14:textId="77777777" w:rsidR="00AC482D" w:rsidRPr="00035433" w:rsidRDefault="00AC482D">
            <w:pPr>
              <w:rPr>
                <w:rFonts w:cstheme="minorHAnsi"/>
                <w:sz w:val="24"/>
                <w:szCs w:val="24"/>
              </w:rPr>
            </w:pPr>
            <w:r w:rsidRPr="00035433">
              <w:rPr>
                <w:sz w:val="24"/>
                <w:szCs w:val="24"/>
              </w:rPr>
              <w:t>Überprüfen Sie, dass solche Systeme bei der Handhabung brennbarer Produkte vorhanden, im Einsatz und funktionsfähig sind.</w:t>
            </w:r>
          </w:p>
        </w:tc>
        <w:tc>
          <w:tcPr>
            <w:tcW w:w="850" w:type="dxa"/>
            <w:gridSpan w:val="2"/>
            <w:noWrap/>
            <w:hideMark/>
          </w:tcPr>
          <w:p w14:paraId="6D8E6498" w14:textId="77777777" w:rsidR="00AC482D" w:rsidRPr="00035433" w:rsidRDefault="00AC482D">
            <w:r w:rsidRPr="00035433">
              <w:t> </w:t>
            </w:r>
          </w:p>
        </w:tc>
      </w:tr>
      <w:tr w:rsidR="00AC482D" w:rsidRPr="00035433" w14:paraId="545EECFD" w14:textId="77777777" w:rsidTr="00363581">
        <w:trPr>
          <w:gridAfter w:val="1"/>
          <w:wAfter w:w="10" w:type="dxa"/>
          <w:trHeight w:val="1240"/>
        </w:trPr>
        <w:tc>
          <w:tcPr>
            <w:tcW w:w="1271" w:type="dxa"/>
            <w:noWrap/>
            <w:hideMark/>
          </w:tcPr>
          <w:p w14:paraId="035B9D32" w14:textId="38271025" w:rsidR="00AC482D" w:rsidRPr="00035433" w:rsidRDefault="00AC482D">
            <w:pPr>
              <w:rPr>
                <w:rFonts w:cstheme="minorHAnsi"/>
                <w:sz w:val="24"/>
                <w:szCs w:val="24"/>
              </w:rPr>
            </w:pPr>
            <w:r w:rsidRPr="00035433">
              <w:rPr>
                <w:sz w:val="24"/>
                <w:szCs w:val="24"/>
              </w:rPr>
              <w:lastRenderedPageBreak/>
              <w:t>2.1.9</w:t>
            </w:r>
          </w:p>
        </w:tc>
        <w:tc>
          <w:tcPr>
            <w:tcW w:w="3686" w:type="dxa"/>
            <w:hideMark/>
          </w:tcPr>
          <w:p w14:paraId="6CAA3491" w14:textId="77777777" w:rsidR="00AC482D" w:rsidRPr="00035433" w:rsidRDefault="00AC482D">
            <w:pPr>
              <w:rPr>
                <w:rFonts w:cstheme="minorHAnsi"/>
                <w:sz w:val="24"/>
                <w:szCs w:val="24"/>
              </w:rPr>
            </w:pPr>
            <w:r w:rsidRPr="00035433">
              <w:rPr>
                <w:sz w:val="24"/>
                <w:szCs w:val="24"/>
              </w:rPr>
              <w:t>Wird anhand von Betriebsanweisungen sichergestellt, dass das richtige Produkt in den richtigen Tank bzw. die richtige Tankkammer gefüllt wird und dass ausreichendes Freivolumen vorhanden ist?</w:t>
            </w:r>
          </w:p>
        </w:tc>
        <w:tc>
          <w:tcPr>
            <w:tcW w:w="993" w:type="dxa"/>
            <w:hideMark/>
          </w:tcPr>
          <w:p w14:paraId="58AFA1B9"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64DC2A92" w14:textId="0106DE8A" w:rsidR="00AC482D" w:rsidRPr="00035433" w:rsidRDefault="00AC482D">
            <w:pPr>
              <w:rPr>
                <w:rFonts w:cstheme="minorHAnsi"/>
                <w:sz w:val="24"/>
                <w:szCs w:val="24"/>
              </w:rPr>
            </w:pPr>
            <w:r w:rsidRPr="00035433">
              <w:rPr>
                <w:sz w:val="24"/>
                <w:szCs w:val="24"/>
              </w:rPr>
              <w:t>Schauen Sie nach Arbeitsanweisungen. Prüfen Sie z. B. dass die Anschlüsse am Tank und an der Einlassleitung mit einer Kappe verschlossen sind, wenn sie nicht in Gebrauch sind und dass sie klar und deutlich gekennzeichnet sind, um eine Abfüllung der Produkte in den korrekten Tank sicherzustellen.</w:t>
            </w:r>
            <w:r w:rsidR="00035433" w:rsidRPr="00035433">
              <w:rPr>
                <w:sz w:val="24"/>
                <w:szCs w:val="24"/>
              </w:rPr>
              <w:t xml:space="preserve"> </w:t>
            </w:r>
            <w:r w:rsidRPr="00035433">
              <w:rPr>
                <w:sz w:val="24"/>
                <w:szCs w:val="24"/>
              </w:rPr>
              <w:t>Auch zur Handhabung des Freivolumens im aufnehmenden Tank bzw. in der Tankkammer sollte es Anweisungen geben.</w:t>
            </w:r>
          </w:p>
        </w:tc>
        <w:tc>
          <w:tcPr>
            <w:tcW w:w="850" w:type="dxa"/>
            <w:gridSpan w:val="2"/>
            <w:noWrap/>
            <w:hideMark/>
          </w:tcPr>
          <w:p w14:paraId="146DD3B1" w14:textId="77777777" w:rsidR="00AC482D" w:rsidRPr="00035433" w:rsidRDefault="00AC482D">
            <w:r w:rsidRPr="00035433">
              <w:t> </w:t>
            </w:r>
          </w:p>
        </w:tc>
      </w:tr>
      <w:tr w:rsidR="00AC482D" w:rsidRPr="00035433" w14:paraId="535431FE" w14:textId="77777777" w:rsidTr="00363581">
        <w:trPr>
          <w:gridAfter w:val="1"/>
          <w:wAfter w:w="10" w:type="dxa"/>
          <w:trHeight w:val="930"/>
        </w:trPr>
        <w:tc>
          <w:tcPr>
            <w:tcW w:w="1271" w:type="dxa"/>
            <w:noWrap/>
            <w:hideMark/>
          </w:tcPr>
          <w:p w14:paraId="58B68EE2" w14:textId="4DA32E89" w:rsidR="00AC482D" w:rsidRPr="00035433" w:rsidRDefault="00AC482D">
            <w:pPr>
              <w:rPr>
                <w:rFonts w:cstheme="minorHAnsi"/>
                <w:sz w:val="24"/>
                <w:szCs w:val="24"/>
              </w:rPr>
            </w:pPr>
            <w:r w:rsidRPr="00035433">
              <w:rPr>
                <w:sz w:val="24"/>
                <w:szCs w:val="24"/>
              </w:rPr>
              <w:t>2.1.10</w:t>
            </w:r>
          </w:p>
        </w:tc>
        <w:tc>
          <w:tcPr>
            <w:tcW w:w="3686" w:type="dxa"/>
            <w:hideMark/>
          </w:tcPr>
          <w:p w14:paraId="6E94604C" w14:textId="04AA213C" w:rsidR="00AC482D" w:rsidRPr="00035433" w:rsidRDefault="00AC482D">
            <w:pPr>
              <w:rPr>
                <w:rFonts w:cstheme="minorHAnsi"/>
                <w:sz w:val="24"/>
                <w:szCs w:val="24"/>
              </w:rPr>
            </w:pPr>
            <w:r w:rsidRPr="00035433">
              <w:rPr>
                <w:sz w:val="24"/>
                <w:szCs w:val="24"/>
              </w:rPr>
              <w:t>Werden alle anderen Tätigkeiten am Standort gemäß den örtlichen Bestimmungen in einem sicheren Abstand zu den Be-/Entladestationen für Tankfahrzeuge durchgeführt?</w:t>
            </w:r>
            <w:r w:rsidRPr="00035433">
              <w:rPr>
                <w:b/>
                <w:bCs/>
                <w:sz w:val="24"/>
                <w:szCs w:val="24"/>
              </w:rPr>
              <w:t xml:space="preserve"> </w:t>
            </w:r>
          </w:p>
        </w:tc>
        <w:tc>
          <w:tcPr>
            <w:tcW w:w="993" w:type="dxa"/>
            <w:hideMark/>
          </w:tcPr>
          <w:p w14:paraId="4D3F288A"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0B030363" w14:textId="77777777" w:rsidR="00AC482D" w:rsidRPr="00035433" w:rsidRDefault="00AC482D">
            <w:pPr>
              <w:rPr>
                <w:rFonts w:cstheme="minorHAnsi"/>
                <w:sz w:val="24"/>
                <w:szCs w:val="24"/>
              </w:rPr>
            </w:pPr>
            <w:r w:rsidRPr="00035433">
              <w:rPr>
                <w:sz w:val="24"/>
                <w:szCs w:val="24"/>
              </w:rPr>
              <w:t>Prüfen Sie, dass der Abstand zu Entladestationen für Fahrzeuge mit brennbarem oder korrosivem Inhalt mit den örtlichen Bestimmungen in Einklang steht.</w:t>
            </w:r>
          </w:p>
        </w:tc>
        <w:tc>
          <w:tcPr>
            <w:tcW w:w="850" w:type="dxa"/>
            <w:gridSpan w:val="2"/>
            <w:noWrap/>
            <w:hideMark/>
          </w:tcPr>
          <w:p w14:paraId="1DDD7167" w14:textId="77777777" w:rsidR="00AC482D" w:rsidRPr="00035433" w:rsidRDefault="00AC482D">
            <w:r w:rsidRPr="00035433">
              <w:t> </w:t>
            </w:r>
          </w:p>
        </w:tc>
      </w:tr>
      <w:tr w:rsidR="00AC482D" w:rsidRPr="00035433" w14:paraId="6A2F1DA7" w14:textId="77777777" w:rsidTr="00363581">
        <w:trPr>
          <w:gridAfter w:val="1"/>
          <w:wAfter w:w="10" w:type="dxa"/>
          <w:trHeight w:val="4365"/>
        </w:trPr>
        <w:tc>
          <w:tcPr>
            <w:tcW w:w="1271" w:type="dxa"/>
            <w:noWrap/>
            <w:hideMark/>
          </w:tcPr>
          <w:p w14:paraId="600EB23E" w14:textId="083D2879" w:rsidR="00AC482D" w:rsidRPr="00035433" w:rsidRDefault="00AC482D">
            <w:pPr>
              <w:rPr>
                <w:rFonts w:cstheme="minorHAnsi"/>
                <w:sz w:val="24"/>
                <w:szCs w:val="24"/>
              </w:rPr>
            </w:pPr>
            <w:r w:rsidRPr="00035433">
              <w:rPr>
                <w:sz w:val="24"/>
                <w:szCs w:val="24"/>
              </w:rPr>
              <w:t>2.1.11</w:t>
            </w:r>
          </w:p>
        </w:tc>
        <w:tc>
          <w:tcPr>
            <w:tcW w:w="3686" w:type="dxa"/>
            <w:hideMark/>
          </w:tcPr>
          <w:p w14:paraId="2ED8CD9D" w14:textId="00219543" w:rsidR="00AC482D" w:rsidRPr="00035433" w:rsidRDefault="00AC482D">
            <w:pPr>
              <w:rPr>
                <w:rFonts w:cstheme="minorHAnsi"/>
                <w:sz w:val="24"/>
                <w:szCs w:val="24"/>
              </w:rPr>
            </w:pPr>
            <w:r w:rsidRPr="00035433">
              <w:rPr>
                <w:sz w:val="24"/>
                <w:szCs w:val="24"/>
              </w:rPr>
              <w:t>Sind Schläuche eindeutig gekennzeichnet, in einem guten Zustand und elektrisch leitfähig (bei brennbaren Produkten)? Werden sie regelmäßig einer Druckprüfung unterzogen? Werden die Prüfprotokolle dokumentiert?</w:t>
            </w:r>
          </w:p>
        </w:tc>
        <w:tc>
          <w:tcPr>
            <w:tcW w:w="993" w:type="dxa"/>
            <w:hideMark/>
          </w:tcPr>
          <w:p w14:paraId="4E54D8C0"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280C19FD" w14:textId="09F6E73A" w:rsidR="00AC482D" w:rsidRPr="00035433" w:rsidRDefault="00AC482D" w:rsidP="00A65A79">
            <w:pPr>
              <w:spacing w:after="160"/>
              <w:rPr>
                <w:rFonts w:cstheme="minorHAnsi"/>
                <w:sz w:val="24"/>
                <w:szCs w:val="24"/>
              </w:rPr>
            </w:pPr>
            <w:r w:rsidRPr="00035433">
              <w:rPr>
                <w:sz w:val="24"/>
                <w:szCs w:val="24"/>
              </w:rPr>
              <w:t>Unabhängig davon, ob der Schlauch Eigentum des Vertriebsunternehmens oder des Spediteurs ist, muss der Schlauch für den beabsichtigten Einsatzbereich geeignet sein, in einem augenscheinlich guten Zustand sein und regelmäßig einer dokumentierten Sichtprüfung unterzogen werden. Schläuche sollten nach der Nutzung ordnungsgemäß gelagert werden, idealerweise auf Gestellen, damit sie gerade bleiben. Beim Einsatz mit brennbaren Produkten sollte auch ein Leitfähigkeitstest durchgeführt werden. Der Prüfer muss die Anforderungen an die elektrische Leitfähigkeit auswerten, wie sie vom geprüften Unternehmen in einer Betriebsanweisung oder auf den genutzten Zertifikaten festgelegt sind. Zudem müssen diese Anforderungen auf eine Unternehmensentscheidung zurückführbar sein, also z. B. auf Veröffentlichungen aus der Branche basieren. Als Richtwert sollten die Schläuche einen Widerstandswert von max. 10 Ohm gemessen zwischen den Anschlüssen (Abschlussflansch zu Abschlussflansch) aufweisen.</w:t>
            </w:r>
            <w:r w:rsidRPr="00035433">
              <w:rPr>
                <w:sz w:val="24"/>
                <w:szCs w:val="24"/>
              </w:rPr>
              <w:br/>
              <w:t>Bei druckbeaufschlagter Entladung sollten die Schläuche jährlich beim 1.5-fachen des (max.) Betriebsdrucks mit Wasser getestet oder regelmäßig ersetzt werden.</w:t>
            </w:r>
            <w:r w:rsidRPr="00035433">
              <w:rPr>
                <w:sz w:val="24"/>
                <w:szCs w:val="24"/>
              </w:rPr>
              <w:br/>
            </w:r>
          </w:p>
        </w:tc>
        <w:tc>
          <w:tcPr>
            <w:tcW w:w="850" w:type="dxa"/>
            <w:gridSpan w:val="2"/>
            <w:noWrap/>
            <w:hideMark/>
          </w:tcPr>
          <w:p w14:paraId="7FD6B01C" w14:textId="77777777" w:rsidR="00AC482D" w:rsidRPr="00035433" w:rsidRDefault="00AC482D">
            <w:r w:rsidRPr="00035433">
              <w:t> </w:t>
            </w:r>
          </w:p>
        </w:tc>
      </w:tr>
      <w:tr w:rsidR="00AC482D" w:rsidRPr="00035433" w14:paraId="0F33D58A" w14:textId="77777777" w:rsidTr="00363581">
        <w:trPr>
          <w:gridAfter w:val="1"/>
          <w:wAfter w:w="10" w:type="dxa"/>
          <w:trHeight w:val="370"/>
        </w:trPr>
        <w:tc>
          <w:tcPr>
            <w:tcW w:w="1271" w:type="dxa"/>
            <w:noWrap/>
            <w:hideMark/>
          </w:tcPr>
          <w:p w14:paraId="2C9176B2" w14:textId="2D46503F" w:rsidR="00AC482D" w:rsidRPr="00035433" w:rsidRDefault="00AC482D">
            <w:pPr>
              <w:rPr>
                <w:rFonts w:cstheme="minorHAnsi"/>
                <w:sz w:val="24"/>
                <w:szCs w:val="24"/>
              </w:rPr>
            </w:pPr>
            <w:r w:rsidRPr="00035433">
              <w:rPr>
                <w:sz w:val="24"/>
                <w:szCs w:val="24"/>
              </w:rPr>
              <w:t>2.1.12</w:t>
            </w:r>
          </w:p>
        </w:tc>
        <w:tc>
          <w:tcPr>
            <w:tcW w:w="3686" w:type="dxa"/>
            <w:hideMark/>
          </w:tcPr>
          <w:p w14:paraId="63835B23" w14:textId="77777777" w:rsidR="00AC482D" w:rsidRPr="00035433" w:rsidRDefault="00AC482D">
            <w:pPr>
              <w:rPr>
                <w:rFonts w:cstheme="minorHAnsi"/>
                <w:sz w:val="24"/>
                <w:szCs w:val="24"/>
              </w:rPr>
            </w:pPr>
            <w:r w:rsidRPr="00035433">
              <w:rPr>
                <w:sz w:val="24"/>
                <w:szCs w:val="24"/>
              </w:rPr>
              <w:t>Werden spezielle Schläuche direkt nach dem Gebrauch mit einer Kappe verschlossen?</w:t>
            </w:r>
          </w:p>
        </w:tc>
        <w:tc>
          <w:tcPr>
            <w:tcW w:w="993" w:type="dxa"/>
            <w:hideMark/>
          </w:tcPr>
          <w:p w14:paraId="414C2AB3"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220EFED4" w14:textId="77777777" w:rsidR="00AC482D" w:rsidRPr="00035433" w:rsidRDefault="00AC482D">
            <w:pPr>
              <w:rPr>
                <w:rFonts w:cstheme="minorHAnsi"/>
                <w:sz w:val="24"/>
                <w:szCs w:val="24"/>
              </w:rPr>
            </w:pPr>
            <w:r w:rsidRPr="00035433">
              <w:rPr>
                <w:sz w:val="24"/>
                <w:szCs w:val="24"/>
              </w:rPr>
              <w:t> </w:t>
            </w:r>
          </w:p>
        </w:tc>
        <w:tc>
          <w:tcPr>
            <w:tcW w:w="850" w:type="dxa"/>
            <w:gridSpan w:val="2"/>
            <w:noWrap/>
            <w:hideMark/>
          </w:tcPr>
          <w:p w14:paraId="328E1120" w14:textId="77777777" w:rsidR="00AC482D" w:rsidRPr="00035433" w:rsidRDefault="00AC482D">
            <w:r w:rsidRPr="00035433">
              <w:t> </w:t>
            </w:r>
          </w:p>
        </w:tc>
      </w:tr>
      <w:tr w:rsidR="00AC482D" w:rsidRPr="00035433" w14:paraId="327656FA" w14:textId="77777777" w:rsidTr="00363581">
        <w:trPr>
          <w:gridAfter w:val="1"/>
          <w:wAfter w:w="10" w:type="dxa"/>
          <w:trHeight w:val="620"/>
        </w:trPr>
        <w:tc>
          <w:tcPr>
            <w:tcW w:w="1271" w:type="dxa"/>
            <w:noWrap/>
            <w:hideMark/>
          </w:tcPr>
          <w:p w14:paraId="5293CB99" w14:textId="7D8153C1" w:rsidR="00AC482D" w:rsidRPr="00035433" w:rsidRDefault="00AC482D">
            <w:pPr>
              <w:rPr>
                <w:rFonts w:cstheme="minorHAnsi"/>
                <w:sz w:val="24"/>
                <w:szCs w:val="24"/>
              </w:rPr>
            </w:pPr>
            <w:r w:rsidRPr="00035433">
              <w:rPr>
                <w:sz w:val="24"/>
                <w:szCs w:val="24"/>
              </w:rPr>
              <w:lastRenderedPageBreak/>
              <w:t>2.1.13</w:t>
            </w:r>
          </w:p>
        </w:tc>
        <w:tc>
          <w:tcPr>
            <w:tcW w:w="3686" w:type="dxa"/>
            <w:hideMark/>
          </w:tcPr>
          <w:p w14:paraId="0AF69CD4" w14:textId="5602C8DA" w:rsidR="00AC482D" w:rsidRPr="00035433" w:rsidRDefault="00AC482D">
            <w:pPr>
              <w:rPr>
                <w:rFonts w:cstheme="minorHAnsi"/>
                <w:sz w:val="24"/>
                <w:szCs w:val="24"/>
              </w:rPr>
            </w:pPr>
            <w:r w:rsidRPr="00035433">
              <w:rPr>
                <w:sz w:val="24"/>
                <w:szCs w:val="24"/>
              </w:rPr>
              <w:t>Wird der Be-/Entladedruck angemessen kontrolliert, um das System sowie den Aufnahmebehälter zu schützen?</w:t>
            </w:r>
          </w:p>
        </w:tc>
        <w:tc>
          <w:tcPr>
            <w:tcW w:w="993" w:type="dxa"/>
            <w:hideMark/>
          </w:tcPr>
          <w:p w14:paraId="31EB283D"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257380FB" w14:textId="59D6CE32" w:rsidR="00AC482D" w:rsidRPr="00035433" w:rsidRDefault="00AC482D">
            <w:pPr>
              <w:rPr>
                <w:rFonts w:cstheme="minorHAnsi"/>
                <w:sz w:val="24"/>
                <w:szCs w:val="24"/>
              </w:rPr>
            </w:pPr>
            <w:r w:rsidRPr="00035433">
              <w:rPr>
                <w:sz w:val="24"/>
                <w:szCs w:val="24"/>
              </w:rPr>
              <w:t>Keine Richtlinien.</w:t>
            </w:r>
          </w:p>
        </w:tc>
        <w:tc>
          <w:tcPr>
            <w:tcW w:w="850" w:type="dxa"/>
            <w:gridSpan w:val="2"/>
            <w:noWrap/>
            <w:hideMark/>
          </w:tcPr>
          <w:p w14:paraId="6725DC03" w14:textId="77777777" w:rsidR="00AC482D" w:rsidRPr="00035433" w:rsidRDefault="00AC482D">
            <w:r w:rsidRPr="00035433">
              <w:t> </w:t>
            </w:r>
          </w:p>
        </w:tc>
      </w:tr>
      <w:tr w:rsidR="00AC482D" w:rsidRPr="00035433" w14:paraId="6BCC6204" w14:textId="77777777" w:rsidTr="00363581">
        <w:trPr>
          <w:gridAfter w:val="1"/>
          <w:wAfter w:w="10" w:type="dxa"/>
          <w:trHeight w:val="620"/>
        </w:trPr>
        <w:tc>
          <w:tcPr>
            <w:tcW w:w="1271" w:type="dxa"/>
            <w:noWrap/>
            <w:hideMark/>
          </w:tcPr>
          <w:p w14:paraId="00F38047" w14:textId="65770F44" w:rsidR="00AC482D" w:rsidRPr="00035433" w:rsidRDefault="00AC482D">
            <w:pPr>
              <w:rPr>
                <w:rFonts w:cstheme="minorHAnsi"/>
                <w:sz w:val="24"/>
                <w:szCs w:val="24"/>
              </w:rPr>
            </w:pPr>
            <w:r w:rsidRPr="00035433">
              <w:rPr>
                <w:sz w:val="24"/>
                <w:szCs w:val="24"/>
              </w:rPr>
              <w:t>2.1.14</w:t>
            </w:r>
          </w:p>
        </w:tc>
        <w:tc>
          <w:tcPr>
            <w:tcW w:w="3686" w:type="dxa"/>
            <w:hideMark/>
          </w:tcPr>
          <w:p w14:paraId="188CD3E6" w14:textId="74F8F3E5" w:rsidR="00AC482D" w:rsidRPr="00035433" w:rsidRDefault="00AC482D">
            <w:pPr>
              <w:rPr>
                <w:rFonts w:cstheme="minorHAnsi"/>
                <w:sz w:val="24"/>
                <w:szCs w:val="24"/>
              </w:rPr>
            </w:pPr>
            <w:r w:rsidRPr="00035433">
              <w:rPr>
                <w:sz w:val="24"/>
                <w:szCs w:val="24"/>
              </w:rPr>
              <w:t xml:space="preserve">Ist der Be-/Entladebereich für Fahrzeuge flüssigkeitsdicht und in einem guten Zustand? </w:t>
            </w:r>
          </w:p>
        </w:tc>
        <w:tc>
          <w:tcPr>
            <w:tcW w:w="993" w:type="dxa"/>
            <w:hideMark/>
          </w:tcPr>
          <w:p w14:paraId="6DA9E98E"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2A71F179" w14:textId="0DB19A45" w:rsidR="00AC482D" w:rsidRPr="00035433" w:rsidRDefault="00AC482D">
            <w:pPr>
              <w:rPr>
                <w:rFonts w:cstheme="minorHAnsi"/>
                <w:sz w:val="24"/>
                <w:szCs w:val="24"/>
              </w:rPr>
            </w:pPr>
            <w:r w:rsidRPr="00035433">
              <w:rPr>
                <w:sz w:val="24"/>
                <w:szCs w:val="24"/>
              </w:rPr>
              <w:t>Selbsterklärend.</w:t>
            </w:r>
          </w:p>
        </w:tc>
        <w:tc>
          <w:tcPr>
            <w:tcW w:w="850" w:type="dxa"/>
            <w:gridSpan w:val="2"/>
            <w:noWrap/>
            <w:hideMark/>
          </w:tcPr>
          <w:p w14:paraId="13277551" w14:textId="77777777" w:rsidR="00AC482D" w:rsidRPr="00035433" w:rsidRDefault="00AC482D">
            <w:r w:rsidRPr="00035433">
              <w:t> </w:t>
            </w:r>
          </w:p>
        </w:tc>
      </w:tr>
      <w:tr w:rsidR="00AC482D" w:rsidRPr="00035433" w14:paraId="0019E391" w14:textId="77777777" w:rsidTr="00363581">
        <w:trPr>
          <w:gridAfter w:val="1"/>
          <w:wAfter w:w="10" w:type="dxa"/>
          <w:trHeight w:val="620"/>
        </w:trPr>
        <w:tc>
          <w:tcPr>
            <w:tcW w:w="1271" w:type="dxa"/>
            <w:noWrap/>
            <w:hideMark/>
          </w:tcPr>
          <w:p w14:paraId="1AD91922" w14:textId="2391A329" w:rsidR="00AC482D" w:rsidRPr="00035433" w:rsidRDefault="00AC482D">
            <w:pPr>
              <w:rPr>
                <w:rFonts w:cstheme="minorHAnsi"/>
                <w:sz w:val="24"/>
                <w:szCs w:val="24"/>
              </w:rPr>
            </w:pPr>
            <w:r w:rsidRPr="00035433">
              <w:rPr>
                <w:sz w:val="24"/>
                <w:szCs w:val="24"/>
              </w:rPr>
              <w:t>2.1.15</w:t>
            </w:r>
          </w:p>
        </w:tc>
        <w:tc>
          <w:tcPr>
            <w:tcW w:w="3686" w:type="dxa"/>
            <w:hideMark/>
          </w:tcPr>
          <w:p w14:paraId="15A5F390" w14:textId="0366F2CC" w:rsidR="00AC482D" w:rsidRPr="00035433" w:rsidRDefault="00AC482D">
            <w:pPr>
              <w:rPr>
                <w:rFonts w:cstheme="minorHAnsi"/>
                <w:sz w:val="24"/>
                <w:szCs w:val="24"/>
              </w:rPr>
            </w:pPr>
            <w:r w:rsidRPr="00035433">
              <w:rPr>
                <w:sz w:val="24"/>
                <w:szCs w:val="24"/>
              </w:rPr>
              <w:t xml:space="preserve">Gibt es im Be-/Entladebereich ein angemessenes Auffangsystem um Produktfreisetzungen zu kontrollieren? </w:t>
            </w:r>
          </w:p>
        </w:tc>
        <w:tc>
          <w:tcPr>
            <w:tcW w:w="993" w:type="dxa"/>
            <w:hideMark/>
          </w:tcPr>
          <w:p w14:paraId="1A7D965C"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5EFDFFFE" w14:textId="77777777" w:rsidR="00AC482D" w:rsidRPr="00035433" w:rsidRDefault="00AC482D">
            <w:pPr>
              <w:rPr>
                <w:rFonts w:cstheme="minorHAnsi"/>
                <w:sz w:val="24"/>
                <w:szCs w:val="24"/>
              </w:rPr>
            </w:pPr>
            <w:r w:rsidRPr="00035433">
              <w:rPr>
                <w:sz w:val="24"/>
                <w:szCs w:val="24"/>
              </w:rPr>
              <w:t>Das Auffangsystem sollte so ausgelegt sein, dass alle potenziellen Produktfreisetzungen sicher kontrolliert werden können.</w:t>
            </w:r>
          </w:p>
        </w:tc>
        <w:tc>
          <w:tcPr>
            <w:tcW w:w="850" w:type="dxa"/>
            <w:gridSpan w:val="2"/>
            <w:noWrap/>
            <w:hideMark/>
          </w:tcPr>
          <w:p w14:paraId="10FE1FE2" w14:textId="77777777" w:rsidR="00AC482D" w:rsidRPr="00035433" w:rsidRDefault="00AC482D">
            <w:r w:rsidRPr="00035433">
              <w:t> </w:t>
            </w:r>
          </w:p>
        </w:tc>
      </w:tr>
      <w:tr w:rsidR="00AC482D" w:rsidRPr="00035433" w14:paraId="66C7B0F2" w14:textId="77777777" w:rsidTr="00363581">
        <w:trPr>
          <w:gridAfter w:val="1"/>
          <w:wAfter w:w="10" w:type="dxa"/>
          <w:trHeight w:val="1240"/>
        </w:trPr>
        <w:tc>
          <w:tcPr>
            <w:tcW w:w="1271" w:type="dxa"/>
            <w:noWrap/>
            <w:hideMark/>
          </w:tcPr>
          <w:p w14:paraId="7C3BE992" w14:textId="252D0E40" w:rsidR="00AC482D" w:rsidRPr="00035433" w:rsidRDefault="00AC482D">
            <w:pPr>
              <w:rPr>
                <w:rFonts w:cstheme="minorHAnsi"/>
                <w:sz w:val="24"/>
                <w:szCs w:val="24"/>
              </w:rPr>
            </w:pPr>
            <w:r w:rsidRPr="00035433">
              <w:rPr>
                <w:sz w:val="24"/>
                <w:szCs w:val="24"/>
              </w:rPr>
              <w:t>2.1.16</w:t>
            </w:r>
          </w:p>
        </w:tc>
        <w:tc>
          <w:tcPr>
            <w:tcW w:w="3686" w:type="dxa"/>
            <w:hideMark/>
          </w:tcPr>
          <w:p w14:paraId="217C7337" w14:textId="1F7D2420" w:rsidR="00AC482D" w:rsidRPr="00035433" w:rsidRDefault="00AC482D">
            <w:pPr>
              <w:rPr>
                <w:rFonts w:cstheme="minorHAnsi"/>
                <w:sz w:val="24"/>
                <w:szCs w:val="24"/>
              </w:rPr>
            </w:pPr>
            <w:r w:rsidRPr="00035433">
              <w:rPr>
                <w:sz w:val="24"/>
                <w:szCs w:val="24"/>
              </w:rPr>
              <w:t>Sind Not-Aus-Taster vorhanden, sind diese leicht zugänglich und eindeutig gekennzeichnet?</w:t>
            </w:r>
          </w:p>
        </w:tc>
        <w:tc>
          <w:tcPr>
            <w:tcW w:w="993" w:type="dxa"/>
            <w:hideMark/>
          </w:tcPr>
          <w:p w14:paraId="3E5CB8C2"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0628B1AA" w14:textId="334BDC91" w:rsidR="00AC482D" w:rsidRPr="00035433" w:rsidRDefault="00AC482D">
            <w:pPr>
              <w:rPr>
                <w:rFonts w:cstheme="minorHAnsi"/>
                <w:sz w:val="24"/>
                <w:szCs w:val="24"/>
              </w:rPr>
            </w:pPr>
            <w:r w:rsidRPr="00035433">
              <w:rPr>
                <w:sz w:val="24"/>
                <w:szCs w:val="24"/>
              </w:rPr>
              <w:t>Prüfen Sie, dass die Not-Aus-Taster regelmäßig getestet werden und in einem sichtbar guten Zustand sind. Überprüfen Sie das Vorhandensein von Not-Aus-Tastern und der Beschilderung. Das System sollte in der Lage sein, den Prozess sofort zu stoppen.</w:t>
            </w:r>
          </w:p>
        </w:tc>
        <w:tc>
          <w:tcPr>
            <w:tcW w:w="850" w:type="dxa"/>
            <w:gridSpan w:val="2"/>
            <w:noWrap/>
            <w:hideMark/>
          </w:tcPr>
          <w:p w14:paraId="33E156B2" w14:textId="77777777" w:rsidR="00AC482D" w:rsidRPr="00035433" w:rsidRDefault="00AC482D">
            <w:r w:rsidRPr="00035433">
              <w:t> </w:t>
            </w:r>
          </w:p>
        </w:tc>
      </w:tr>
      <w:tr w:rsidR="00AC482D" w:rsidRPr="00035433" w14:paraId="389CE865" w14:textId="77777777" w:rsidTr="00363581">
        <w:trPr>
          <w:gridAfter w:val="1"/>
          <w:wAfter w:w="10" w:type="dxa"/>
          <w:trHeight w:val="930"/>
        </w:trPr>
        <w:tc>
          <w:tcPr>
            <w:tcW w:w="1271" w:type="dxa"/>
            <w:noWrap/>
            <w:hideMark/>
          </w:tcPr>
          <w:p w14:paraId="15DC1C4B" w14:textId="4C88631F" w:rsidR="00AC482D" w:rsidRPr="00035433" w:rsidRDefault="00AC482D">
            <w:pPr>
              <w:rPr>
                <w:rFonts w:cstheme="minorHAnsi"/>
                <w:sz w:val="24"/>
                <w:szCs w:val="24"/>
              </w:rPr>
            </w:pPr>
            <w:r w:rsidRPr="00035433">
              <w:rPr>
                <w:sz w:val="24"/>
                <w:szCs w:val="24"/>
              </w:rPr>
              <w:t>2.1.17</w:t>
            </w:r>
          </w:p>
        </w:tc>
        <w:tc>
          <w:tcPr>
            <w:tcW w:w="3686" w:type="dxa"/>
            <w:hideMark/>
          </w:tcPr>
          <w:p w14:paraId="38361DB2" w14:textId="77777777" w:rsidR="00AC482D" w:rsidRPr="00035433" w:rsidRDefault="00AC482D">
            <w:pPr>
              <w:rPr>
                <w:rFonts w:cstheme="minorHAnsi"/>
                <w:sz w:val="24"/>
                <w:szCs w:val="24"/>
              </w:rPr>
            </w:pPr>
            <w:r w:rsidRPr="00035433">
              <w:rPr>
                <w:sz w:val="24"/>
                <w:szCs w:val="24"/>
              </w:rPr>
              <w:t>Können die Fahrzeuge bei einem Notfall den Be-/Entladebereich problemlos verlassen und ist der Fluchtweg unverstellt?</w:t>
            </w:r>
          </w:p>
        </w:tc>
        <w:tc>
          <w:tcPr>
            <w:tcW w:w="993" w:type="dxa"/>
            <w:hideMark/>
          </w:tcPr>
          <w:p w14:paraId="0F1E1533"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10200FB6" w14:textId="1EDF92F4" w:rsidR="00AC482D" w:rsidRPr="00035433" w:rsidRDefault="00AC482D">
            <w:pPr>
              <w:rPr>
                <w:rFonts w:cstheme="minorHAnsi"/>
                <w:sz w:val="24"/>
                <w:szCs w:val="24"/>
              </w:rPr>
            </w:pPr>
            <w:r w:rsidRPr="00035433">
              <w:rPr>
                <w:sz w:val="24"/>
                <w:szCs w:val="24"/>
              </w:rPr>
              <w:t>Prüfen Sie den Lageplan. Zufahrtswege sollten in einem guten Zustand sein, damit die Fahrzeuge sicher in und aus dem Entladebereich gelangen. Die Straßen sollten ausreichend breit, ohne Hindernisse, deutlich gekennzeichnet und gegebenenfalls ausgeschildert sein.</w:t>
            </w:r>
          </w:p>
        </w:tc>
        <w:tc>
          <w:tcPr>
            <w:tcW w:w="850" w:type="dxa"/>
            <w:gridSpan w:val="2"/>
            <w:noWrap/>
            <w:hideMark/>
          </w:tcPr>
          <w:p w14:paraId="507BCE0F" w14:textId="77777777" w:rsidR="00AC482D" w:rsidRPr="00035433" w:rsidRDefault="00AC482D">
            <w:r w:rsidRPr="00035433">
              <w:t> </w:t>
            </w:r>
          </w:p>
        </w:tc>
      </w:tr>
      <w:tr w:rsidR="00AC482D" w:rsidRPr="00035433" w14:paraId="270236D7" w14:textId="77777777" w:rsidTr="00363581">
        <w:trPr>
          <w:gridAfter w:val="1"/>
          <w:wAfter w:w="10" w:type="dxa"/>
          <w:trHeight w:val="2685"/>
        </w:trPr>
        <w:tc>
          <w:tcPr>
            <w:tcW w:w="1271" w:type="dxa"/>
            <w:noWrap/>
            <w:hideMark/>
          </w:tcPr>
          <w:p w14:paraId="768C4773" w14:textId="274F8D1B" w:rsidR="00AC482D" w:rsidRPr="00035433" w:rsidRDefault="00AC482D">
            <w:pPr>
              <w:rPr>
                <w:rFonts w:cstheme="minorHAnsi"/>
                <w:sz w:val="24"/>
                <w:szCs w:val="24"/>
              </w:rPr>
            </w:pPr>
            <w:r w:rsidRPr="00035433">
              <w:rPr>
                <w:sz w:val="24"/>
                <w:szCs w:val="24"/>
              </w:rPr>
              <w:t>2.1.18</w:t>
            </w:r>
          </w:p>
        </w:tc>
        <w:tc>
          <w:tcPr>
            <w:tcW w:w="3686" w:type="dxa"/>
            <w:hideMark/>
          </w:tcPr>
          <w:p w14:paraId="7E9E0208" w14:textId="02155E61" w:rsidR="00AC482D" w:rsidRPr="00035433" w:rsidRDefault="00AC482D">
            <w:pPr>
              <w:rPr>
                <w:rFonts w:cstheme="minorHAnsi"/>
                <w:sz w:val="24"/>
                <w:szCs w:val="24"/>
              </w:rPr>
            </w:pPr>
            <w:r w:rsidRPr="00035433">
              <w:rPr>
                <w:sz w:val="24"/>
                <w:szCs w:val="24"/>
              </w:rPr>
              <w:t>Wurde eine Gefährdungsbeurteilung für Arbeiten in der Höhe durchgeführt und wurden entsprechende Maßnahmen umgesetzt?</w:t>
            </w:r>
          </w:p>
        </w:tc>
        <w:tc>
          <w:tcPr>
            <w:tcW w:w="993" w:type="dxa"/>
            <w:hideMark/>
          </w:tcPr>
          <w:p w14:paraId="0EC0E578"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192FEA1D" w14:textId="0B4CCAB5" w:rsidR="00AC482D" w:rsidRPr="00035433" w:rsidRDefault="00AC482D">
            <w:pPr>
              <w:rPr>
                <w:rFonts w:cstheme="minorHAnsi"/>
                <w:sz w:val="24"/>
                <w:szCs w:val="24"/>
              </w:rPr>
            </w:pPr>
            <w:r w:rsidRPr="00035433">
              <w:rPr>
                <w:sz w:val="24"/>
                <w:szCs w:val="24"/>
              </w:rPr>
              <w:t>Eine Gefährdungsbeurteilung für „Arbeiten in der Höhe“ sollte vorliegen und die Hierarchie für Arbeiten in der Höhe beinhalten. Hierbei gilt folgende Hierarchie: 1) keine Arbeiten in großer Höhe, 2) Einsatz von Absturzsicherungen und 3) Einsatz eines Haltegurtsystems. Suchen Sie nach einer detaillierten Gefährdungsbeurteilung, Kontrollmechanismen und Betriebsanweisungen, die die Hierarchie in diesem Zusammenhang widerspiegeln. Verordnung 2001/45/EG.</w:t>
            </w:r>
            <w:r w:rsidRPr="00035433">
              <w:rPr>
                <w:sz w:val="24"/>
                <w:szCs w:val="24"/>
              </w:rPr>
              <w:br/>
              <w:t>Siehe Richtlinien nationaler Behörden oder „Best Practice Guidelines for Safe Working at Height in the Logistics Supply Chain“</w:t>
            </w:r>
            <w:r w:rsidRPr="00035433">
              <w:rPr>
                <w:sz w:val="24"/>
                <w:szCs w:val="24"/>
              </w:rPr>
              <w:br/>
              <w:t>http://www.cefic.org/Industry-support/Transport--logistics/Best-Practice-Guidelines1/General-Guidelines-/</w:t>
            </w:r>
          </w:p>
        </w:tc>
        <w:tc>
          <w:tcPr>
            <w:tcW w:w="850" w:type="dxa"/>
            <w:gridSpan w:val="2"/>
            <w:noWrap/>
            <w:hideMark/>
          </w:tcPr>
          <w:p w14:paraId="7BF2A71E" w14:textId="77777777" w:rsidR="00AC482D" w:rsidRPr="00035433" w:rsidRDefault="00AC482D">
            <w:r w:rsidRPr="00035433">
              <w:t> </w:t>
            </w:r>
          </w:p>
        </w:tc>
      </w:tr>
      <w:tr w:rsidR="00AC482D" w:rsidRPr="00035433" w14:paraId="0F29EDA1" w14:textId="77777777" w:rsidTr="00363581">
        <w:trPr>
          <w:gridAfter w:val="1"/>
          <w:wAfter w:w="10" w:type="dxa"/>
          <w:trHeight w:val="370"/>
        </w:trPr>
        <w:tc>
          <w:tcPr>
            <w:tcW w:w="1271" w:type="dxa"/>
            <w:noWrap/>
            <w:hideMark/>
          </w:tcPr>
          <w:p w14:paraId="1AFEA336" w14:textId="77777777" w:rsidR="00AC482D" w:rsidRPr="00035433" w:rsidRDefault="00AC482D">
            <w:pPr>
              <w:rPr>
                <w:rFonts w:cstheme="minorHAnsi"/>
                <w:b/>
                <w:bCs/>
                <w:sz w:val="24"/>
                <w:szCs w:val="24"/>
              </w:rPr>
            </w:pPr>
            <w:r w:rsidRPr="00035433">
              <w:rPr>
                <w:b/>
                <w:bCs/>
                <w:sz w:val="24"/>
                <w:szCs w:val="24"/>
              </w:rPr>
              <w:t>2.2</w:t>
            </w:r>
          </w:p>
        </w:tc>
        <w:tc>
          <w:tcPr>
            <w:tcW w:w="3686" w:type="dxa"/>
            <w:hideMark/>
          </w:tcPr>
          <w:p w14:paraId="35C7FE92" w14:textId="2EE51AD7" w:rsidR="00AC482D" w:rsidRPr="00035433" w:rsidRDefault="00CD0005">
            <w:pPr>
              <w:rPr>
                <w:rFonts w:cstheme="minorHAnsi"/>
                <w:b/>
                <w:bCs/>
                <w:sz w:val="24"/>
                <w:szCs w:val="24"/>
              </w:rPr>
            </w:pPr>
            <w:bookmarkStart w:id="7" w:name="TANKSANDFITTINGS"/>
            <w:r w:rsidRPr="00035433">
              <w:rPr>
                <w:b/>
                <w:bCs/>
                <w:sz w:val="24"/>
                <w:szCs w:val="24"/>
              </w:rPr>
              <w:t>Tanks und Anschlüsse</w:t>
            </w:r>
            <w:bookmarkEnd w:id="7"/>
          </w:p>
        </w:tc>
        <w:tc>
          <w:tcPr>
            <w:tcW w:w="993" w:type="dxa"/>
            <w:hideMark/>
          </w:tcPr>
          <w:p w14:paraId="547E0A78"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026478DC" w14:textId="31AA253A" w:rsidR="00AC482D" w:rsidRPr="00035433" w:rsidRDefault="00CD0005">
            <w:pPr>
              <w:rPr>
                <w:rFonts w:cstheme="minorHAnsi"/>
                <w:b/>
                <w:bCs/>
                <w:sz w:val="24"/>
                <w:szCs w:val="24"/>
              </w:rPr>
            </w:pPr>
            <w:r w:rsidRPr="00035433">
              <w:rPr>
                <w:b/>
                <w:bCs/>
                <w:sz w:val="24"/>
                <w:szCs w:val="24"/>
              </w:rPr>
              <w:t>Tanks und Anschlüsse</w:t>
            </w:r>
          </w:p>
        </w:tc>
        <w:tc>
          <w:tcPr>
            <w:tcW w:w="850" w:type="dxa"/>
            <w:gridSpan w:val="2"/>
            <w:noWrap/>
            <w:hideMark/>
          </w:tcPr>
          <w:p w14:paraId="429953A0" w14:textId="77777777" w:rsidR="00AC482D" w:rsidRPr="00035433" w:rsidRDefault="00AC482D">
            <w:pPr>
              <w:rPr>
                <w:b/>
                <w:bCs/>
              </w:rPr>
            </w:pPr>
          </w:p>
        </w:tc>
      </w:tr>
      <w:tr w:rsidR="00AC482D" w:rsidRPr="00035433" w14:paraId="1B7939C1" w14:textId="77777777" w:rsidTr="00363581">
        <w:trPr>
          <w:gridAfter w:val="1"/>
          <w:wAfter w:w="10" w:type="dxa"/>
          <w:trHeight w:val="620"/>
        </w:trPr>
        <w:tc>
          <w:tcPr>
            <w:tcW w:w="1271" w:type="dxa"/>
            <w:noWrap/>
            <w:hideMark/>
          </w:tcPr>
          <w:p w14:paraId="568DFE6C" w14:textId="77777777" w:rsidR="00AC482D" w:rsidRPr="00035433" w:rsidRDefault="00AC482D">
            <w:pPr>
              <w:rPr>
                <w:rFonts w:cstheme="minorHAnsi"/>
                <w:sz w:val="24"/>
                <w:szCs w:val="24"/>
              </w:rPr>
            </w:pPr>
            <w:r w:rsidRPr="00035433">
              <w:rPr>
                <w:sz w:val="24"/>
                <w:szCs w:val="24"/>
              </w:rPr>
              <w:t>2.2.1</w:t>
            </w:r>
          </w:p>
        </w:tc>
        <w:tc>
          <w:tcPr>
            <w:tcW w:w="3686" w:type="dxa"/>
            <w:hideMark/>
          </w:tcPr>
          <w:p w14:paraId="20665346" w14:textId="1C09452F" w:rsidR="00AC482D" w:rsidRPr="00035433" w:rsidRDefault="00AC482D">
            <w:pPr>
              <w:rPr>
                <w:rFonts w:cstheme="minorHAnsi"/>
                <w:sz w:val="24"/>
                <w:szCs w:val="24"/>
              </w:rPr>
            </w:pPr>
            <w:r w:rsidRPr="00035433">
              <w:rPr>
                <w:sz w:val="24"/>
                <w:szCs w:val="24"/>
              </w:rPr>
              <w:t>Sind alle Ein- und Auslässe klar gekennzeichnet und in einem guten Zustand?</w:t>
            </w:r>
          </w:p>
        </w:tc>
        <w:tc>
          <w:tcPr>
            <w:tcW w:w="993" w:type="dxa"/>
            <w:hideMark/>
          </w:tcPr>
          <w:p w14:paraId="10955656"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4C1DD3AB" w14:textId="2AAFD294" w:rsidR="00AC482D" w:rsidRPr="00035433" w:rsidRDefault="00AC482D">
            <w:pPr>
              <w:rPr>
                <w:rFonts w:cstheme="minorHAnsi"/>
                <w:sz w:val="24"/>
                <w:szCs w:val="24"/>
              </w:rPr>
            </w:pPr>
            <w:r w:rsidRPr="00035433">
              <w:rPr>
                <w:sz w:val="24"/>
                <w:szCs w:val="24"/>
              </w:rPr>
              <w:t>Selbsterklärend.</w:t>
            </w:r>
          </w:p>
        </w:tc>
        <w:tc>
          <w:tcPr>
            <w:tcW w:w="850" w:type="dxa"/>
            <w:gridSpan w:val="2"/>
            <w:noWrap/>
            <w:hideMark/>
          </w:tcPr>
          <w:p w14:paraId="666DC05A" w14:textId="77777777" w:rsidR="00AC482D" w:rsidRPr="00035433" w:rsidRDefault="00AC482D">
            <w:r w:rsidRPr="00035433">
              <w:t> </w:t>
            </w:r>
          </w:p>
        </w:tc>
      </w:tr>
      <w:tr w:rsidR="00AC482D" w:rsidRPr="00035433" w14:paraId="07646D91" w14:textId="77777777" w:rsidTr="00363581">
        <w:trPr>
          <w:gridAfter w:val="1"/>
          <w:wAfter w:w="10" w:type="dxa"/>
          <w:trHeight w:val="370"/>
        </w:trPr>
        <w:tc>
          <w:tcPr>
            <w:tcW w:w="1271" w:type="dxa"/>
            <w:noWrap/>
            <w:hideMark/>
          </w:tcPr>
          <w:p w14:paraId="14A95AA9" w14:textId="77777777" w:rsidR="00AC482D" w:rsidRPr="00035433" w:rsidRDefault="00AC482D">
            <w:pPr>
              <w:rPr>
                <w:rFonts w:cstheme="minorHAnsi"/>
                <w:sz w:val="24"/>
                <w:szCs w:val="24"/>
              </w:rPr>
            </w:pPr>
            <w:r w:rsidRPr="00035433">
              <w:rPr>
                <w:sz w:val="24"/>
                <w:szCs w:val="24"/>
              </w:rPr>
              <w:lastRenderedPageBreak/>
              <w:t>2.2.2</w:t>
            </w:r>
          </w:p>
        </w:tc>
        <w:tc>
          <w:tcPr>
            <w:tcW w:w="3686" w:type="dxa"/>
            <w:hideMark/>
          </w:tcPr>
          <w:p w14:paraId="4007CC0D" w14:textId="44D89178" w:rsidR="00AC482D" w:rsidRPr="00035433" w:rsidRDefault="00AC482D">
            <w:pPr>
              <w:rPr>
                <w:rFonts w:cstheme="minorHAnsi"/>
                <w:sz w:val="24"/>
                <w:szCs w:val="24"/>
              </w:rPr>
            </w:pPr>
            <w:r w:rsidRPr="00035433">
              <w:rPr>
                <w:sz w:val="24"/>
                <w:szCs w:val="24"/>
              </w:rPr>
              <w:t xml:space="preserve">Sind Rohrleitungsenden mit Kappen oder Stopfen verschlossen oder geflanscht? </w:t>
            </w:r>
          </w:p>
        </w:tc>
        <w:tc>
          <w:tcPr>
            <w:tcW w:w="993" w:type="dxa"/>
            <w:hideMark/>
          </w:tcPr>
          <w:p w14:paraId="062BF394"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5F2C3AF9" w14:textId="77777777" w:rsidR="00AC482D" w:rsidRPr="00035433" w:rsidRDefault="00AC482D">
            <w:pPr>
              <w:rPr>
                <w:rFonts w:cstheme="minorHAnsi"/>
                <w:sz w:val="24"/>
                <w:szCs w:val="24"/>
              </w:rPr>
            </w:pPr>
            <w:r w:rsidRPr="00035433">
              <w:rPr>
                <w:sz w:val="24"/>
                <w:szCs w:val="24"/>
              </w:rPr>
              <w:t>Alle Rohrleitungsöffnungen sollten ordnungsgemäß verschlossen sein, wenn sie nicht in Gebrauch sind.</w:t>
            </w:r>
          </w:p>
        </w:tc>
        <w:tc>
          <w:tcPr>
            <w:tcW w:w="850" w:type="dxa"/>
            <w:gridSpan w:val="2"/>
            <w:noWrap/>
            <w:hideMark/>
          </w:tcPr>
          <w:p w14:paraId="7D1AC780" w14:textId="77777777" w:rsidR="00AC482D" w:rsidRPr="00035433" w:rsidRDefault="00AC482D">
            <w:r w:rsidRPr="00035433">
              <w:t> </w:t>
            </w:r>
          </w:p>
        </w:tc>
      </w:tr>
      <w:tr w:rsidR="00AC482D" w:rsidRPr="00035433" w14:paraId="56C5704D" w14:textId="77777777" w:rsidTr="00363581">
        <w:trPr>
          <w:gridAfter w:val="1"/>
          <w:wAfter w:w="10" w:type="dxa"/>
          <w:trHeight w:val="620"/>
        </w:trPr>
        <w:tc>
          <w:tcPr>
            <w:tcW w:w="1271" w:type="dxa"/>
            <w:noWrap/>
            <w:hideMark/>
          </w:tcPr>
          <w:p w14:paraId="32CC1517" w14:textId="77777777" w:rsidR="00AC482D" w:rsidRPr="00035433" w:rsidRDefault="00AC482D">
            <w:pPr>
              <w:rPr>
                <w:rFonts w:cstheme="minorHAnsi"/>
                <w:sz w:val="24"/>
                <w:szCs w:val="24"/>
              </w:rPr>
            </w:pPr>
            <w:r w:rsidRPr="00035433">
              <w:rPr>
                <w:sz w:val="24"/>
                <w:szCs w:val="24"/>
              </w:rPr>
              <w:t>2.2.3</w:t>
            </w:r>
          </w:p>
        </w:tc>
        <w:tc>
          <w:tcPr>
            <w:tcW w:w="3686" w:type="dxa"/>
            <w:hideMark/>
          </w:tcPr>
          <w:p w14:paraId="5A51DCC9" w14:textId="35EB64C7" w:rsidR="00AC482D" w:rsidRPr="00035433" w:rsidRDefault="00AC482D">
            <w:pPr>
              <w:rPr>
                <w:rFonts w:cstheme="minorHAnsi"/>
                <w:sz w:val="24"/>
                <w:szCs w:val="24"/>
              </w:rPr>
            </w:pPr>
            <w:r w:rsidRPr="00035433">
              <w:rPr>
                <w:sz w:val="24"/>
                <w:szCs w:val="24"/>
              </w:rPr>
              <w:t>Sind an Ein- und Auslässen entsprechende Absperrvorrichtungen angebracht, sofern dies standortseitig vorgesehen ist?</w:t>
            </w:r>
          </w:p>
        </w:tc>
        <w:tc>
          <w:tcPr>
            <w:tcW w:w="993" w:type="dxa"/>
            <w:hideMark/>
          </w:tcPr>
          <w:p w14:paraId="118FE529"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58571D13" w14:textId="0CEA33A3" w:rsidR="00AC482D" w:rsidRPr="00035433" w:rsidRDefault="004D79CF">
            <w:pPr>
              <w:rPr>
                <w:rFonts w:cstheme="minorHAnsi"/>
                <w:sz w:val="24"/>
                <w:szCs w:val="24"/>
              </w:rPr>
            </w:pPr>
            <w:r w:rsidRPr="00035433">
              <w:rPr>
                <w:sz w:val="24"/>
                <w:szCs w:val="24"/>
              </w:rPr>
              <w:t>Selbsterklärend.</w:t>
            </w:r>
          </w:p>
        </w:tc>
        <w:tc>
          <w:tcPr>
            <w:tcW w:w="850" w:type="dxa"/>
            <w:gridSpan w:val="2"/>
            <w:noWrap/>
            <w:hideMark/>
          </w:tcPr>
          <w:p w14:paraId="1FE607C9" w14:textId="77777777" w:rsidR="00AC482D" w:rsidRPr="00035433" w:rsidRDefault="00AC482D">
            <w:r w:rsidRPr="00035433">
              <w:t> </w:t>
            </w:r>
          </w:p>
        </w:tc>
      </w:tr>
      <w:tr w:rsidR="00AC482D" w:rsidRPr="00035433" w14:paraId="52E2A908" w14:textId="77777777" w:rsidTr="00363581">
        <w:trPr>
          <w:gridAfter w:val="1"/>
          <w:wAfter w:w="10" w:type="dxa"/>
          <w:trHeight w:val="620"/>
        </w:trPr>
        <w:tc>
          <w:tcPr>
            <w:tcW w:w="1271" w:type="dxa"/>
            <w:noWrap/>
            <w:hideMark/>
          </w:tcPr>
          <w:p w14:paraId="6F722258" w14:textId="77777777" w:rsidR="00AC482D" w:rsidRPr="00035433" w:rsidRDefault="00AC482D">
            <w:pPr>
              <w:rPr>
                <w:rFonts w:cstheme="minorHAnsi"/>
                <w:sz w:val="24"/>
                <w:szCs w:val="24"/>
              </w:rPr>
            </w:pPr>
            <w:r w:rsidRPr="00035433">
              <w:rPr>
                <w:sz w:val="24"/>
                <w:szCs w:val="24"/>
              </w:rPr>
              <w:t>2.2.4</w:t>
            </w:r>
          </w:p>
        </w:tc>
        <w:tc>
          <w:tcPr>
            <w:tcW w:w="3686" w:type="dxa"/>
            <w:hideMark/>
          </w:tcPr>
          <w:p w14:paraId="089C8B26" w14:textId="2285FD5D" w:rsidR="00AC482D" w:rsidRPr="00035433" w:rsidRDefault="00AC482D">
            <w:pPr>
              <w:rPr>
                <w:rFonts w:cstheme="minorHAnsi"/>
                <w:sz w:val="24"/>
                <w:szCs w:val="24"/>
              </w:rPr>
            </w:pPr>
            <w:r w:rsidRPr="00035433">
              <w:rPr>
                <w:sz w:val="24"/>
                <w:szCs w:val="24"/>
              </w:rPr>
              <w:t>Sind alle Tanks und Anschlüsse in einem guten Zustand und gibt es keine Anzeichen für Produktleckagen?</w:t>
            </w:r>
          </w:p>
        </w:tc>
        <w:tc>
          <w:tcPr>
            <w:tcW w:w="993" w:type="dxa"/>
            <w:hideMark/>
          </w:tcPr>
          <w:p w14:paraId="7892E9F9"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3726E600" w14:textId="09558ED0" w:rsidR="00AC482D" w:rsidRPr="00035433" w:rsidRDefault="00AC482D">
            <w:pPr>
              <w:rPr>
                <w:rFonts w:cstheme="minorHAnsi"/>
                <w:sz w:val="24"/>
                <w:szCs w:val="24"/>
              </w:rPr>
            </w:pPr>
            <w:r w:rsidRPr="00035433">
              <w:rPr>
                <w:sz w:val="24"/>
                <w:szCs w:val="24"/>
              </w:rPr>
              <w:t>Selbsterklärend.</w:t>
            </w:r>
          </w:p>
        </w:tc>
        <w:tc>
          <w:tcPr>
            <w:tcW w:w="850" w:type="dxa"/>
            <w:gridSpan w:val="2"/>
            <w:noWrap/>
            <w:hideMark/>
          </w:tcPr>
          <w:p w14:paraId="6B66694D" w14:textId="77777777" w:rsidR="00AC482D" w:rsidRPr="00035433" w:rsidRDefault="00AC482D">
            <w:r w:rsidRPr="00035433">
              <w:t> </w:t>
            </w:r>
          </w:p>
        </w:tc>
      </w:tr>
      <w:tr w:rsidR="00AC482D" w:rsidRPr="00035433" w14:paraId="2FF499A2" w14:textId="77777777" w:rsidTr="00363581">
        <w:trPr>
          <w:gridAfter w:val="1"/>
          <w:wAfter w:w="10" w:type="dxa"/>
          <w:trHeight w:val="930"/>
        </w:trPr>
        <w:tc>
          <w:tcPr>
            <w:tcW w:w="1271" w:type="dxa"/>
            <w:noWrap/>
            <w:hideMark/>
          </w:tcPr>
          <w:p w14:paraId="5C7B6DB3" w14:textId="77777777" w:rsidR="00AC482D" w:rsidRPr="00035433" w:rsidRDefault="00AC482D">
            <w:pPr>
              <w:rPr>
                <w:rFonts w:cstheme="minorHAnsi"/>
                <w:sz w:val="24"/>
                <w:szCs w:val="24"/>
              </w:rPr>
            </w:pPr>
            <w:r w:rsidRPr="00035433">
              <w:rPr>
                <w:sz w:val="24"/>
                <w:szCs w:val="24"/>
              </w:rPr>
              <w:t>2.2.5</w:t>
            </w:r>
          </w:p>
        </w:tc>
        <w:tc>
          <w:tcPr>
            <w:tcW w:w="3686" w:type="dxa"/>
            <w:hideMark/>
          </w:tcPr>
          <w:p w14:paraId="062C450C" w14:textId="3254739E" w:rsidR="00AC482D" w:rsidRPr="00035433" w:rsidRDefault="00AC482D">
            <w:pPr>
              <w:rPr>
                <w:rFonts w:cstheme="minorHAnsi"/>
                <w:sz w:val="24"/>
                <w:szCs w:val="24"/>
              </w:rPr>
            </w:pPr>
            <w:r w:rsidRPr="00035433">
              <w:rPr>
                <w:sz w:val="24"/>
                <w:szCs w:val="24"/>
              </w:rPr>
              <w:t>Sind die verwendeten Tanks für die darin gelagerten Güter zugelassen und entsprechend gekennzeichnet/beschildert?</w:t>
            </w:r>
          </w:p>
        </w:tc>
        <w:tc>
          <w:tcPr>
            <w:tcW w:w="993" w:type="dxa"/>
            <w:hideMark/>
          </w:tcPr>
          <w:p w14:paraId="6B6188BE"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17C7C162" w14:textId="6A42DC61" w:rsidR="00AC482D" w:rsidRPr="00035433" w:rsidRDefault="00AC482D">
            <w:pPr>
              <w:rPr>
                <w:rFonts w:cstheme="minorHAnsi"/>
                <w:sz w:val="24"/>
                <w:szCs w:val="24"/>
              </w:rPr>
            </w:pPr>
            <w:r w:rsidRPr="00035433">
              <w:rPr>
                <w:sz w:val="24"/>
                <w:szCs w:val="24"/>
              </w:rPr>
              <w:t>Die Lagerung von Gütern in ungeeigneten Behältern kann zu gravierenden Unfällen führen. Suchen Sie nach Bescheinigungen der Zulassung der verwendeten Tanks. Prüfen Sie die Kennzeichnung an den Tanks und Schläuchen/Rohren, Alarme bei hohem Füllstand, Kathodenschutz, Auffangkapazität 110 %.</w:t>
            </w:r>
            <w:r w:rsidR="00035433" w:rsidRPr="00035433">
              <w:rPr>
                <w:sz w:val="24"/>
                <w:szCs w:val="24"/>
              </w:rPr>
              <w:t xml:space="preserve"> </w:t>
            </w:r>
          </w:p>
        </w:tc>
        <w:tc>
          <w:tcPr>
            <w:tcW w:w="850" w:type="dxa"/>
            <w:gridSpan w:val="2"/>
            <w:noWrap/>
            <w:hideMark/>
          </w:tcPr>
          <w:p w14:paraId="32B39F57" w14:textId="77777777" w:rsidR="00AC482D" w:rsidRPr="00035433" w:rsidRDefault="00AC482D">
            <w:r w:rsidRPr="00035433">
              <w:t> </w:t>
            </w:r>
          </w:p>
        </w:tc>
      </w:tr>
      <w:tr w:rsidR="00AC482D" w:rsidRPr="00035433" w14:paraId="57328C95" w14:textId="77777777" w:rsidTr="00363581">
        <w:trPr>
          <w:gridAfter w:val="1"/>
          <w:wAfter w:w="10" w:type="dxa"/>
          <w:trHeight w:val="370"/>
        </w:trPr>
        <w:tc>
          <w:tcPr>
            <w:tcW w:w="1271" w:type="dxa"/>
            <w:noWrap/>
            <w:hideMark/>
          </w:tcPr>
          <w:p w14:paraId="55B6AB33" w14:textId="77777777" w:rsidR="00AC482D" w:rsidRPr="00035433" w:rsidRDefault="00AC482D">
            <w:pPr>
              <w:rPr>
                <w:rFonts w:cstheme="minorHAnsi"/>
                <w:sz w:val="24"/>
                <w:szCs w:val="24"/>
              </w:rPr>
            </w:pPr>
            <w:r w:rsidRPr="00035433">
              <w:rPr>
                <w:sz w:val="24"/>
                <w:szCs w:val="24"/>
              </w:rPr>
              <w:t>2.2.6</w:t>
            </w:r>
          </w:p>
        </w:tc>
        <w:tc>
          <w:tcPr>
            <w:tcW w:w="3686" w:type="dxa"/>
            <w:hideMark/>
          </w:tcPr>
          <w:p w14:paraId="5BD2AB14" w14:textId="09C8F7CE" w:rsidR="00AC482D" w:rsidRPr="00035433" w:rsidRDefault="00AC482D">
            <w:pPr>
              <w:rPr>
                <w:rFonts w:cstheme="minorHAnsi"/>
                <w:sz w:val="24"/>
                <w:szCs w:val="24"/>
              </w:rPr>
            </w:pPr>
            <w:r w:rsidRPr="00035433">
              <w:rPr>
                <w:sz w:val="24"/>
                <w:szCs w:val="24"/>
              </w:rPr>
              <w:t xml:space="preserve">Bei brennbaren Produkten: </w:t>
            </w:r>
          </w:p>
        </w:tc>
        <w:tc>
          <w:tcPr>
            <w:tcW w:w="993" w:type="dxa"/>
            <w:hideMark/>
          </w:tcPr>
          <w:p w14:paraId="3BF9F927"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7FD833AB" w14:textId="77777777" w:rsidR="00AC482D" w:rsidRPr="00035433" w:rsidRDefault="00AC482D">
            <w:pPr>
              <w:rPr>
                <w:rFonts w:cstheme="minorHAnsi"/>
                <w:sz w:val="24"/>
                <w:szCs w:val="24"/>
              </w:rPr>
            </w:pPr>
            <w:r w:rsidRPr="00035433">
              <w:rPr>
                <w:sz w:val="24"/>
                <w:szCs w:val="24"/>
              </w:rPr>
              <w:t> </w:t>
            </w:r>
          </w:p>
        </w:tc>
        <w:tc>
          <w:tcPr>
            <w:tcW w:w="850" w:type="dxa"/>
            <w:gridSpan w:val="2"/>
            <w:noWrap/>
            <w:hideMark/>
          </w:tcPr>
          <w:p w14:paraId="1FE960C8" w14:textId="77777777" w:rsidR="00AC482D" w:rsidRPr="00035433" w:rsidRDefault="00AC482D">
            <w:r w:rsidRPr="00035433">
              <w:t> </w:t>
            </w:r>
          </w:p>
        </w:tc>
      </w:tr>
      <w:tr w:rsidR="00AC482D" w:rsidRPr="00035433" w14:paraId="6052A755" w14:textId="77777777" w:rsidTr="00363581">
        <w:trPr>
          <w:gridAfter w:val="1"/>
          <w:wAfter w:w="10" w:type="dxa"/>
          <w:trHeight w:val="930"/>
        </w:trPr>
        <w:tc>
          <w:tcPr>
            <w:tcW w:w="1271" w:type="dxa"/>
            <w:noWrap/>
            <w:hideMark/>
          </w:tcPr>
          <w:p w14:paraId="4948053F" w14:textId="77777777" w:rsidR="00AC482D" w:rsidRPr="00035433" w:rsidRDefault="00AC482D">
            <w:pPr>
              <w:rPr>
                <w:rFonts w:cstheme="minorHAnsi"/>
                <w:sz w:val="24"/>
                <w:szCs w:val="24"/>
              </w:rPr>
            </w:pPr>
            <w:r w:rsidRPr="00035433">
              <w:rPr>
                <w:sz w:val="24"/>
                <w:szCs w:val="24"/>
              </w:rPr>
              <w:t>2.2.6.1</w:t>
            </w:r>
          </w:p>
        </w:tc>
        <w:tc>
          <w:tcPr>
            <w:tcW w:w="3686" w:type="dxa"/>
            <w:hideMark/>
          </w:tcPr>
          <w:p w14:paraId="6AFE28E9" w14:textId="435176AB" w:rsidR="00AC482D" w:rsidRPr="00035433" w:rsidRDefault="00AC482D">
            <w:pPr>
              <w:rPr>
                <w:rFonts w:cstheme="minorHAnsi"/>
                <w:sz w:val="24"/>
                <w:szCs w:val="24"/>
              </w:rPr>
            </w:pPr>
            <w:r w:rsidRPr="00035433">
              <w:rPr>
                <w:sz w:val="24"/>
                <w:szCs w:val="24"/>
              </w:rPr>
              <w:t xml:space="preserve">Wird die Erdung der Tanks einmal jährlich geprüft und liegt der Erdungswiderstand unter 10 Ohm? Werden die Prüfprotokolle aufbewahrt? </w:t>
            </w:r>
          </w:p>
        </w:tc>
        <w:tc>
          <w:tcPr>
            <w:tcW w:w="993" w:type="dxa"/>
            <w:hideMark/>
          </w:tcPr>
          <w:p w14:paraId="3374697B"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13FF70D3" w14:textId="77777777" w:rsidR="00AC482D" w:rsidRPr="00035433" w:rsidRDefault="00AC482D">
            <w:pPr>
              <w:rPr>
                <w:rFonts w:cstheme="minorHAnsi"/>
                <w:sz w:val="24"/>
                <w:szCs w:val="24"/>
              </w:rPr>
            </w:pPr>
            <w:r w:rsidRPr="00035433">
              <w:rPr>
                <w:sz w:val="24"/>
                <w:szCs w:val="24"/>
              </w:rPr>
              <w:t>Schauen Sie nach Aufzeichnungen.</w:t>
            </w:r>
          </w:p>
        </w:tc>
        <w:tc>
          <w:tcPr>
            <w:tcW w:w="850" w:type="dxa"/>
            <w:gridSpan w:val="2"/>
            <w:noWrap/>
            <w:hideMark/>
          </w:tcPr>
          <w:p w14:paraId="664AD823" w14:textId="77777777" w:rsidR="00AC482D" w:rsidRPr="00035433" w:rsidRDefault="00AC482D">
            <w:r w:rsidRPr="00035433">
              <w:t> </w:t>
            </w:r>
          </w:p>
        </w:tc>
      </w:tr>
      <w:tr w:rsidR="00AC482D" w:rsidRPr="00035433" w14:paraId="10F07037" w14:textId="77777777" w:rsidTr="00363581">
        <w:trPr>
          <w:gridAfter w:val="1"/>
          <w:wAfter w:w="10" w:type="dxa"/>
          <w:trHeight w:val="370"/>
        </w:trPr>
        <w:tc>
          <w:tcPr>
            <w:tcW w:w="1271" w:type="dxa"/>
            <w:noWrap/>
            <w:hideMark/>
          </w:tcPr>
          <w:p w14:paraId="5DEA41F1" w14:textId="77777777" w:rsidR="00AC482D" w:rsidRPr="00035433" w:rsidRDefault="00AC482D">
            <w:pPr>
              <w:rPr>
                <w:rFonts w:cstheme="minorHAnsi"/>
                <w:sz w:val="24"/>
                <w:szCs w:val="24"/>
              </w:rPr>
            </w:pPr>
            <w:r w:rsidRPr="00035433">
              <w:rPr>
                <w:sz w:val="24"/>
                <w:szCs w:val="24"/>
              </w:rPr>
              <w:t>2.2.6.2</w:t>
            </w:r>
          </w:p>
        </w:tc>
        <w:tc>
          <w:tcPr>
            <w:tcW w:w="3686" w:type="dxa"/>
            <w:hideMark/>
          </w:tcPr>
          <w:p w14:paraId="7EF0A120" w14:textId="77777777" w:rsidR="00AC482D" w:rsidRPr="00035433" w:rsidRDefault="00AC482D">
            <w:pPr>
              <w:rPr>
                <w:rFonts w:cstheme="minorHAnsi"/>
                <w:sz w:val="24"/>
                <w:szCs w:val="24"/>
              </w:rPr>
            </w:pPr>
            <w:r w:rsidRPr="00035433">
              <w:rPr>
                <w:sz w:val="24"/>
                <w:szCs w:val="24"/>
              </w:rPr>
              <w:t xml:space="preserve">Befinden sich die Einlässe im unteren Tankbereich? </w:t>
            </w:r>
          </w:p>
        </w:tc>
        <w:tc>
          <w:tcPr>
            <w:tcW w:w="993" w:type="dxa"/>
            <w:hideMark/>
          </w:tcPr>
          <w:p w14:paraId="70623C03"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03A534CE" w14:textId="4AB4A598" w:rsidR="00AC482D" w:rsidRPr="00035433" w:rsidRDefault="00AC482D">
            <w:pPr>
              <w:rPr>
                <w:rFonts w:cstheme="minorHAnsi"/>
                <w:sz w:val="24"/>
                <w:szCs w:val="24"/>
              </w:rPr>
            </w:pPr>
            <w:r w:rsidRPr="00035433">
              <w:rPr>
                <w:sz w:val="24"/>
                <w:szCs w:val="24"/>
              </w:rPr>
              <w:t>Selbsterklärend.</w:t>
            </w:r>
          </w:p>
        </w:tc>
        <w:tc>
          <w:tcPr>
            <w:tcW w:w="850" w:type="dxa"/>
            <w:gridSpan w:val="2"/>
            <w:noWrap/>
            <w:hideMark/>
          </w:tcPr>
          <w:p w14:paraId="51359DB8" w14:textId="77777777" w:rsidR="00AC482D" w:rsidRPr="00035433" w:rsidRDefault="00AC482D">
            <w:r w:rsidRPr="00035433">
              <w:t> </w:t>
            </w:r>
          </w:p>
        </w:tc>
      </w:tr>
      <w:tr w:rsidR="00AC482D" w:rsidRPr="00035433" w14:paraId="278ABF9D" w14:textId="77777777" w:rsidTr="00363581">
        <w:trPr>
          <w:gridAfter w:val="1"/>
          <w:wAfter w:w="10" w:type="dxa"/>
          <w:trHeight w:val="930"/>
        </w:trPr>
        <w:tc>
          <w:tcPr>
            <w:tcW w:w="1271" w:type="dxa"/>
            <w:noWrap/>
            <w:hideMark/>
          </w:tcPr>
          <w:p w14:paraId="730DB5AF" w14:textId="77777777" w:rsidR="00AC482D" w:rsidRPr="00035433" w:rsidRDefault="00AC482D">
            <w:pPr>
              <w:rPr>
                <w:rFonts w:cstheme="minorHAnsi"/>
                <w:sz w:val="24"/>
                <w:szCs w:val="24"/>
              </w:rPr>
            </w:pPr>
            <w:r w:rsidRPr="00035433">
              <w:rPr>
                <w:sz w:val="24"/>
                <w:szCs w:val="24"/>
              </w:rPr>
              <w:t>2.2.6.3</w:t>
            </w:r>
          </w:p>
        </w:tc>
        <w:tc>
          <w:tcPr>
            <w:tcW w:w="3686" w:type="dxa"/>
            <w:hideMark/>
          </w:tcPr>
          <w:p w14:paraId="6FFFF441" w14:textId="0F4183F9" w:rsidR="00AC482D" w:rsidRPr="00035433" w:rsidRDefault="00AC482D">
            <w:pPr>
              <w:rPr>
                <w:rFonts w:cstheme="minorHAnsi"/>
                <w:sz w:val="24"/>
                <w:szCs w:val="24"/>
              </w:rPr>
            </w:pPr>
            <w:r w:rsidRPr="00035433">
              <w:rPr>
                <w:sz w:val="24"/>
                <w:szCs w:val="24"/>
              </w:rPr>
              <w:t xml:space="preserve">Falls die Befüllung von oben erfolgt, gibt es an der Füllleitung ein Fallrohr mit Antisiphon, das für einen ausreichend niedrigen Füllstand ausgelegt ist? </w:t>
            </w:r>
          </w:p>
        </w:tc>
        <w:tc>
          <w:tcPr>
            <w:tcW w:w="993" w:type="dxa"/>
            <w:hideMark/>
          </w:tcPr>
          <w:p w14:paraId="494A6137"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458061B5" w14:textId="5F70B36F" w:rsidR="00AC482D" w:rsidRPr="00035433" w:rsidRDefault="00AC482D">
            <w:pPr>
              <w:rPr>
                <w:rFonts w:cstheme="minorHAnsi"/>
                <w:sz w:val="24"/>
                <w:szCs w:val="24"/>
              </w:rPr>
            </w:pPr>
            <w:r w:rsidRPr="00035433">
              <w:rPr>
                <w:sz w:val="24"/>
                <w:szCs w:val="24"/>
              </w:rPr>
              <w:t>Selbsterklärend.</w:t>
            </w:r>
          </w:p>
        </w:tc>
        <w:tc>
          <w:tcPr>
            <w:tcW w:w="850" w:type="dxa"/>
            <w:gridSpan w:val="2"/>
            <w:noWrap/>
            <w:hideMark/>
          </w:tcPr>
          <w:p w14:paraId="6C4ED693" w14:textId="77777777" w:rsidR="00AC482D" w:rsidRPr="00035433" w:rsidRDefault="00AC482D">
            <w:r w:rsidRPr="00035433">
              <w:t> </w:t>
            </w:r>
          </w:p>
        </w:tc>
      </w:tr>
      <w:tr w:rsidR="00AC482D" w:rsidRPr="00035433" w14:paraId="08FC6FBF" w14:textId="77777777" w:rsidTr="00363581">
        <w:trPr>
          <w:gridAfter w:val="1"/>
          <w:wAfter w:w="10" w:type="dxa"/>
          <w:trHeight w:val="930"/>
        </w:trPr>
        <w:tc>
          <w:tcPr>
            <w:tcW w:w="1271" w:type="dxa"/>
            <w:noWrap/>
            <w:hideMark/>
          </w:tcPr>
          <w:p w14:paraId="10E5A768" w14:textId="77777777" w:rsidR="00AC482D" w:rsidRPr="00035433" w:rsidRDefault="00AC482D">
            <w:pPr>
              <w:rPr>
                <w:rFonts w:cstheme="minorHAnsi"/>
                <w:sz w:val="24"/>
                <w:szCs w:val="24"/>
              </w:rPr>
            </w:pPr>
            <w:r w:rsidRPr="00035433">
              <w:rPr>
                <w:sz w:val="24"/>
                <w:szCs w:val="24"/>
              </w:rPr>
              <w:t>2.2.6.4</w:t>
            </w:r>
          </w:p>
        </w:tc>
        <w:tc>
          <w:tcPr>
            <w:tcW w:w="3686" w:type="dxa"/>
            <w:hideMark/>
          </w:tcPr>
          <w:p w14:paraId="5553EB31" w14:textId="01A08A36" w:rsidR="00AC482D" w:rsidRPr="00035433" w:rsidRDefault="00AC482D">
            <w:pPr>
              <w:rPr>
                <w:rFonts w:cstheme="minorHAnsi"/>
                <w:sz w:val="24"/>
                <w:szCs w:val="24"/>
              </w:rPr>
            </w:pPr>
            <w:r w:rsidRPr="00035433">
              <w:rPr>
                <w:sz w:val="24"/>
                <w:szCs w:val="24"/>
              </w:rPr>
              <w:t xml:space="preserve">Sind alle Tanks mit Entlüftungsrohren und Flammenrückschlagsicherungen ausgestattet, die regelmäßig auf Verstopfung geprüft werden? </w:t>
            </w:r>
            <w:r w:rsidRPr="00035433">
              <w:rPr>
                <w:sz w:val="24"/>
                <w:szCs w:val="24"/>
              </w:rPr>
              <w:lastRenderedPageBreak/>
              <w:t xml:space="preserve">Werden die Prüfprotokolle hierzu dokumentiert? </w:t>
            </w:r>
          </w:p>
        </w:tc>
        <w:tc>
          <w:tcPr>
            <w:tcW w:w="993" w:type="dxa"/>
            <w:hideMark/>
          </w:tcPr>
          <w:p w14:paraId="0F72894D" w14:textId="77777777" w:rsidR="00AC482D" w:rsidRPr="00035433" w:rsidRDefault="00AC482D">
            <w:pPr>
              <w:rPr>
                <w:rFonts w:cstheme="minorHAnsi"/>
                <w:b/>
                <w:bCs/>
                <w:sz w:val="24"/>
                <w:szCs w:val="24"/>
              </w:rPr>
            </w:pPr>
            <w:r w:rsidRPr="00035433">
              <w:rPr>
                <w:b/>
                <w:bCs/>
                <w:sz w:val="24"/>
                <w:szCs w:val="24"/>
              </w:rPr>
              <w:lastRenderedPageBreak/>
              <w:t> </w:t>
            </w:r>
          </w:p>
        </w:tc>
        <w:tc>
          <w:tcPr>
            <w:tcW w:w="6803" w:type="dxa"/>
            <w:hideMark/>
          </w:tcPr>
          <w:p w14:paraId="380A01ED" w14:textId="77777777" w:rsidR="00AC482D" w:rsidRPr="00035433" w:rsidRDefault="00AC482D">
            <w:pPr>
              <w:rPr>
                <w:rFonts w:cstheme="minorHAnsi"/>
                <w:sz w:val="24"/>
                <w:szCs w:val="24"/>
              </w:rPr>
            </w:pPr>
            <w:r w:rsidRPr="00035433">
              <w:rPr>
                <w:sz w:val="24"/>
                <w:szCs w:val="24"/>
              </w:rPr>
              <w:t>Entlüftungsrohre verhindern Unter- und Überdruck in den Tanks. Beim Einsatz brennbarer Flüssigkeiten müssen Flammenrückschlagsicherungen verwendet werden. Eine Verstopfung dieses Entlüftungsrohrs und/oder der Flammenrückschlagsicherung sollte stets verhindert werden. Prüfen Sie die Inspektionsprotokolle.</w:t>
            </w:r>
          </w:p>
        </w:tc>
        <w:tc>
          <w:tcPr>
            <w:tcW w:w="850" w:type="dxa"/>
            <w:gridSpan w:val="2"/>
            <w:noWrap/>
            <w:hideMark/>
          </w:tcPr>
          <w:p w14:paraId="11FBEE94" w14:textId="77777777" w:rsidR="00AC482D" w:rsidRPr="00035433" w:rsidRDefault="00AC482D">
            <w:r w:rsidRPr="00035433">
              <w:t> </w:t>
            </w:r>
          </w:p>
        </w:tc>
      </w:tr>
      <w:tr w:rsidR="00AC482D" w:rsidRPr="00035433" w14:paraId="73917A4E" w14:textId="77777777" w:rsidTr="00363581">
        <w:trPr>
          <w:gridAfter w:val="1"/>
          <w:wAfter w:w="10" w:type="dxa"/>
          <w:trHeight w:val="2170"/>
        </w:trPr>
        <w:tc>
          <w:tcPr>
            <w:tcW w:w="1271" w:type="dxa"/>
            <w:noWrap/>
            <w:hideMark/>
          </w:tcPr>
          <w:p w14:paraId="5757ACE8" w14:textId="77777777" w:rsidR="00AC482D" w:rsidRPr="00035433" w:rsidRDefault="00AC482D">
            <w:pPr>
              <w:rPr>
                <w:rFonts w:cstheme="minorHAnsi"/>
                <w:sz w:val="24"/>
                <w:szCs w:val="24"/>
              </w:rPr>
            </w:pPr>
            <w:r w:rsidRPr="00035433">
              <w:rPr>
                <w:sz w:val="24"/>
                <w:szCs w:val="24"/>
              </w:rPr>
              <w:t>2.2.6.5</w:t>
            </w:r>
          </w:p>
        </w:tc>
        <w:tc>
          <w:tcPr>
            <w:tcW w:w="3686" w:type="dxa"/>
            <w:hideMark/>
          </w:tcPr>
          <w:p w14:paraId="599114CD" w14:textId="06E2E7C7" w:rsidR="00AC482D" w:rsidRPr="00035433" w:rsidRDefault="00AC482D">
            <w:pPr>
              <w:rPr>
                <w:rFonts w:cstheme="minorHAnsi"/>
                <w:sz w:val="24"/>
                <w:szCs w:val="24"/>
              </w:rPr>
            </w:pPr>
            <w:r w:rsidRPr="00035433">
              <w:rPr>
                <w:sz w:val="24"/>
                <w:szCs w:val="24"/>
              </w:rPr>
              <w:t>Wird der Dampfablass über das Druck-/Vakuumventil am Tank regelmäßig geprüft und liegen Prüfprotokolle vor?</w:t>
            </w:r>
          </w:p>
        </w:tc>
        <w:tc>
          <w:tcPr>
            <w:tcW w:w="993" w:type="dxa"/>
            <w:hideMark/>
          </w:tcPr>
          <w:p w14:paraId="2DD7D21E"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4BA493FA" w14:textId="642D9AC8" w:rsidR="00AC482D" w:rsidRPr="00035433" w:rsidRDefault="00AC482D">
            <w:pPr>
              <w:rPr>
                <w:rFonts w:cstheme="minorHAnsi"/>
                <w:sz w:val="24"/>
                <w:szCs w:val="24"/>
              </w:rPr>
            </w:pPr>
            <w:r w:rsidRPr="00035433">
              <w:rPr>
                <w:sz w:val="24"/>
                <w:szCs w:val="24"/>
              </w:rPr>
              <w:t xml:space="preserve">Überprüfen Sie die Prüfprotokolle. Sind die Tanks gegen Über- und Unterdruck abgesichert? Tanks mit flüchtigen Produkten sollten </w:t>
            </w:r>
            <w:r w:rsidRPr="00035433">
              <w:rPr>
                <w:sz w:val="24"/>
                <w:szCs w:val="24"/>
                <w:u w:val="single"/>
              </w:rPr>
              <w:t>im Idealfall</w:t>
            </w:r>
            <w:r w:rsidRPr="00035433">
              <w:rPr>
                <w:sz w:val="24"/>
                <w:szCs w:val="24"/>
              </w:rPr>
              <w:t xml:space="preserve"> mit einem Druck-/Vakuumventil ausgestattet sein. Bei Verwendung einer offenen Entlüftung sollte diese so ausgelegt sein, dass kein Regenwasser etc. in den Tank gelangen kann. Wenn das gelagerte Produkt brennbar ist, sollte die Entlüftung mit einer Flammenrückschlagsicherung versehen werden. Flammenrückschlagsicherungen sollten nicht an Druck-/Vakuumventilen oder Druckentlastungsventilen installiert werden. Druck-/Vakuumventile sollten mindestens einmal jährlich gewartet/geprüft werden. Vor Wiedermontage der Druck-/Vakuumventile müssen alle Staubschutzkappen entfernt werden.</w:t>
            </w:r>
          </w:p>
        </w:tc>
        <w:tc>
          <w:tcPr>
            <w:tcW w:w="850" w:type="dxa"/>
            <w:gridSpan w:val="2"/>
            <w:noWrap/>
            <w:hideMark/>
          </w:tcPr>
          <w:p w14:paraId="63955958" w14:textId="77777777" w:rsidR="00AC482D" w:rsidRPr="00035433" w:rsidRDefault="00AC482D">
            <w:r w:rsidRPr="00035433">
              <w:t> </w:t>
            </w:r>
          </w:p>
        </w:tc>
      </w:tr>
      <w:tr w:rsidR="00AC482D" w:rsidRPr="00035433" w14:paraId="33AF3C91" w14:textId="77777777" w:rsidTr="00363581">
        <w:trPr>
          <w:gridAfter w:val="1"/>
          <w:wAfter w:w="10" w:type="dxa"/>
          <w:trHeight w:val="620"/>
        </w:trPr>
        <w:tc>
          <w:tcPr>
            <w:tcW w:w="1271" w:type="dxa"/>
            <w:noWrap/>
            <w:hideMark/>
          </w:tcPr>
          <w:p w14:paraId="2F0DED69" w14:textId="77777777" w:rsidR="00AC482D" w:rsidRPr="00035433" w:rsidRDefault="00AC482D">
            <w:pPr>
              <w:rPr>
                <w:rFonts w:cstheme="minorHAnsi"/>
                <w:sz w:val="24"/>
                <w:szCs w:val="24"/>
              </w:rPr>
            </w:pPr>
            <w:r w:rsidRPr="00035433">
              <w:rPr>
                <w:sz w:val="24"/>
                <w:szCs w:val="24"/>
              </w:rPr>
              <w:t>2.2.6.6</w:t>
            </w:r>
          </w:p>
        </w:tc>
        <w:tc>
          <w:tcPr>
            <w:tcW w:w="3686" w:type="dxa"/>
            <w:hideMark/>
          </w:tcPr>
          <w:p w14:paraId="44599E59" w14:textId="7B563174" w:rsidR="00AC482D" w:rsidRPr="00035433" w:rsidRDefault="00AC482D">
            <w:pPr>
              <w:rPr>
                <w:rFonts w:cstheme="minorHAnsi"/>
                <w:sz w:val="24"/>
                <w:szCs w:val="24"/>
              </w:rPr>
            </w:pPr>
            <w:r w:rsidRPr="00035433">
              <w:rPr>
                <w:sz w:val="24"/>
                <w:szCs w:val="24"/>
              </w:rPr>
              <w:t>Wurden die Dampfablässe in der ATEX-Bewertung des Standorts berücksichtigt?</w:t>
            </w:r>
          </w:p>
        </w:tc>
        <w:tc>
          <w:tcPr>
            <w:tcW w:w="993" w:type="dxa"/>
            <w:hideMark/>
          </w:tcPr>
          <w:p w14:paraId="3D1CA7EE"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0F632902" w14:textId="27865027" w:rsidR="00AC482D" w:rsidRPr="00035433" w:rsidRDefault="00AC482D">
            <w:pPr>
              <w:rPr>
                <w:rFonts w:cstheme="minorHAnsi"/>
                <w:sz w:val="24"/>
                <w:szCs w:val="24"/>
              </w:rPr>
            </w:pPr>
            <w:r w:rsidRPr="00035433">
              <w:rPr>
                <w:sz w:val="24"/>
                <w:szCs w:val="24"/>
              </w:rPr>
              <w:t xml:space="preserve">Selbsterklärend. </w:t>
            </w:r>
            <w:r w:rsidRPr="00035433">
              <w:rPr>
                <w:b/>
                <w:bCs/>
                <w:sz w:val="24"/>
                <w:szCs w:val="24"/>
              </w:rPr>
              <w:t>Siehe Anhang 1 für weitere Informationen.</w:t>
            </w:r>
          </w:p>
        </w:tc>
        <w:tc>
          <w:tcPr>
            <w:tcW w:w="850" w:type="dxa"/>
            <w:gridSpan w:val="2"/>
            <w:noWrap/>
            <w:hideMark/>
          </w:tcPr>
          <w:p w14:paraId="237DFF13" w14:textId="77777777" w:rsidR="00AC482D" w:rsidRPr="00035433" w:rsidRDefault="00AC482D">
            <w:r w:rsidRPr="00035433">
              <w:t> </w:t>
            </w:r>
          </w:p>
        </w:tc>
      </w:tr>
      <w:tr w:rsidR="00AC482D" w:rsidRPr="00035433" w14:paraId="36CB44B8" w14:textId="77777777" w:rsidTr="00363581">
        <w:trPr>
          <w:gridAfter w:val="1"/>
          <w:wAfter w:w="10" w:type="dxa"/>
          <w:trHeight w:val="620"/>
        </w:trPr>
        <w:tc>
          <w:tcPr>
            <w:tcW w:w="1271" w:type="dxa"/>
            <w:noWrap/>
            <w:hideMark/>
          </w:tcPr>
          <w:p w14:paraId="64B35726" w14:textId="77777777" w:rsidR="00AC482D" w:rsidRPr="00035433" w:rsidRDefault="00AC482D">
            <w:pPr>
              <w:rPr>
                <w:rFonts w:cstheme="minorHAnsi"/>
                <w:sz w:val="24"/>
                <w:szCs w:val="24"/>
              </w:rPr>
            </w:pPr>
            <w:r w:rsidRPr="00035433">
              <w:rPr>
                <w:sz w:val="24"/>
                <w:szCs w:val="24"/>
              </w:rPr>
              <w:t>2.2.7</w:t>
            </w:r>
          </w:p>
        </w:tc>
        <w:tc>
          <w:tcPr>
            <w:tcW w:w="3686" w:type="dxa"/>
            <w:hideMark/>
          </w:tcPr>
          <w:p w14:paraId="4F2329CA" w14:textId="1B215FAA" w:rsidR="00AC482D" w:rsidRPr="00035433" w:rsidRDefault="00AC482D">
            <w:pPr>
              <w:rPr>
                <w:rFonts w:cstheme="minorHAnsi"/>
                <w:sz w:val="24"/>
                <w:szCs w:val="24"/>
              </w:rPr>
            </w:pPr>
            <w:r w:rsidRPr="00035433">
              <w:rPr>
                <w:sz w:val="24"/>
                <w:szCs w:val="24"/>
              </w:rPr>
              <w:t xml:space="preserve">Falls für das Produkt erforderlich, ist der Dampfablass an eine Dampfbehandlungsanlage angeschlossen? </w:t>
            </w:r>
          </w:p>
        </w:tc>
        <w:tc>
          <w:tcPr>
            <w:tcW w:w="993" w:type="dxa"/>
            <w:hideMark/>
          </w:tcPr>
          <w:p w14:paraId="1307142F"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119E14D6" w14:textId="77777777" w:rsidR="00AC482D" w:rsidRPr="00035433" w:rsidRDefault="00AC482D">
            <w:pPr>
              <w:rPr>
                <w:rFonts w:cstheme="minorHAnsi"/>
                <w:sz w:val="24"/>
                <w:szCs w:val="24"/>
              </w:rPr>
            </w:pPr>
            <w:r w:rsidRPr="00035433">
              <w:rPr>
                <w:sz w:val="24"/>
                <w:szCs w:val="24"/>
              </w:rPr>
              <w:t>Informationen zu Wäschereinheiten für diese Produkte finden Sie im SDB.</w:t>
            </w:r>
          </w:p>
        </w:tc>
        <w:tc>
          <w:tcPr>
            <w:tcW w:w="850" w:type="dxa"/>
            <w:gridSpan w:val="2"/>
            <w:noWrap/>
            <w:hideMark/>
          </w:tcPr>
          <w:p w14:paraId="7B34E1E7" w14:textId="77777777" w:rsidR="00AC482D" w:rsidRPr="00035433" w:rsidRDefault="00AC482D">
            <w:r w:rsidRPr="00035433">
              <w:t> </w:t>
            </w:r>
          </w:p>
        </w:tc>
      </w:tr>
      <w:tr w:rsidR="00AC482D" w:rsidRPr="00035433" w14:paraId="7317D55E" w14:textId="77777777" w:rsidTr="00363581">
        <w:trPr>
          <w:gridAfter w:val="1"/>
          <w:wAfter w:w="10" w:type="dxa"/>
          <w:trHeight w:val="620"/>
        </w:trPr>
        <w:tc>
          <w:tcPr>
            <w:tcW w:w="1271" w:type="dxa"/>
            <w:noWrap/>
            <w:hideMark/>
          </w:tcPr>
          <w:p w14:paraId="2F180C9A" w14:textId="77777777" w:rsidR="00AC482D" w:rsidRPr="00035433" w:rsidRDefault="00AC482D">
            <w:pPr>
              <w:rPr>
                <w:rFonts w:cstheme="minorHAnsi"/>
                <w:sz w:val="24"/>
                <w:szCs w:val="24"/>
              </w:rPr>
            </w:pPr>
            <w:r w:rsidRPr="00035433">
              <w:rPr>
                <w:sz w:val="24"/>
                <w:szCs w:val="24"/>
              </w:rPr>
              <w:t>2.2.8</w:t>
            </w:r>
          </w:p>
        </w:tc>
        <w:tc>
          <w:tcPr>
            <w:tcW w:w="3686" w:type="dxa"/>
            <w:hideMark/>
          </w:tcPr>
          <w:p w14:paraId="48A84DE8" w14:textId="6A5FC549" w:rsidR="00AC482D" w:rsidRPr="00035433" w:rsidRDefault="00AC482D">
            <w:pPr>
              <w:rPr>
                <w:rFonts w:cstheme="minorHAnsi"/>
                <w:sz w:val="24"/>
                <w:szCs w:val="24"/>
              </w:rPr>
            </w:pPr>
            <w:r w:rsidRPr="00035433">
              <w:rPr>
                <w:sz w:val="24"/>
                <w:szCs w:val="24"/>
              </w:rPr>
              <w:t>Sind Überlaufsicherungen installiert und werden diese regelmäßig geprüft und gewartet?</w:t>
            </w:r>
          </w:p>
        </w:tc>
        <w:tc>
          <w:tcPr>
            <w:tcW w:w="993" w:type="dxa"/>
            <w:hideMark/>
          </w:tcPr>
          <w:p w14:paraId="7BC18E93"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4B87A0AD" w14:textId="77777777" w:rsidR="00AC482D" w:rsidRPr="00035433" w:rsidRDefault="00AC482D">
            <w:pPr>
              <w:rPr>
                <w:rFonts w:cstheme="minorHAnsi"/>
                <w:sz w:val="24"/>
                <w:szCs w:val="24"/>
              </w:rPr>
            </w:pPr>
            <w:r w:rsidRPr="00035433">
              <w:rPr>
                <w:sz w:val="24"/>
                <w:szCs w:val="24"/>
              </w:rPr>
              <w:t>Der Alarm bei hohem Füllstand sollte vor Ort gut hörbar sein. Überlaufsicherungen haben die Aufgabe, den Produktdurchfluss automatisch zu stoppen.</w:t>
            </w:r>
          </w:p>
        </w:tc>
        <w:tc>
          <w:tcPr>
            <w:tcW w:w="850" w:type="dxa"/>
            <w:gridSpan w:val="2"/>
            <w:noWrap/>
            <w:hideMark/>
          </w:tcPr>
          <w:p w14:paraId="74EE3FF0" w14:textId="77777777" w:rsidR="00AC482D" w:rsidRPr="00035433" w:rsidRDefault="00AC482D">
            <w:r w:rsidRPr="00035433">
              <w:t> </w:t>
            </w:r>
          </w:p>
        </w:tc>
      </w:tr>
      <w:tr w:rsidR="00AC482D" w:rsidRPr="00035433" w14:paraId="5C3E5BEB" w14:textId="77777777" w:rsidTr="00363581">
        <w:trPr>
          <w:gridAfter w:val="1"/>
          <w:wAfter w:w="10" w:type="dxa"/>
          <w:trHeight w:val="620"/>
        </w:trPr>
        <w:tc>
          <w:tcPr>
            <w:tcW w:w="1271" w:type="dxa"/>
            <w:noWrap/>
            <w:hideMark/>
          </w:tcPr>
          <w:p w14:paraId="746168A9" w14:textId="77777777" w:rsidR="00AC482D" w:rsidRPr="00035433" w:rsidRDefault="00AC482D">
            <w:pPr>
              <w:rPr>
                <w:rFonts w:cstheme="minorHAnsi"/>
                <w:sz w:val="24"/>
                <w:szCs w:val="24"/>
              </w:rPr>
            </w:pPr>
            <w:r w:rsidRPr="00035433">
              <w:rPr>
                <w:sz w:val="24"/>
                <w:szCs w:val="24"/>
              </w:rPr>
              <w:t>2.2.9</w:t>
            </w:r>
          </w:p>
        </w:tc>
        <w:tc>
          <w:tcPr>
            <w:tcW w:w="3686" w:type="dxa"/>
            <w:hideMark/>
          </w:tcPr>
          <w:p w14:paraId="57F922CA" w14:textId="77207B20" w:rsidR="00AC482D" w:rsidRPr="00035433" w:rsidRDefault="00AC482D">
            <w:pPr>
              <w:rPr>
                <w:rFonts w:cstheme="minorHAnsi"/>
                <w:sz w:val="24"/>
                <w:szCs w:val="24"/>
              </w:rPr>
            </w:pPr>
            <w:r w:rsidRPr="00035433">
              <w:rPr>
                <w:sz w:val="24"/>
                <w:szCs w:val="24"/>
              </w:rPr>
              <w:t xml:space="preserve">Sind die Verbindungen zwischen den Tanks und den zugehörigen Pumpen mit festen Rohrleitungen ausgeführt? </w:t>
            </w:r>
          </w:p>
        </w:tc>
        <w:tc>
          <w:tcPr>
            <w:tcW w:w="993" w:type="dxa"/>
            <w:hideMark/>
          </w:tcPr>
          <w:p w14:paraId="0BB881EB"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405CC261" w14:textId="77777777" w:rsidR="00AC482D" w:rsidRPr="00035433" w:rsidRDefault="00AC482D">
            <w:pPr>
              <w:rPr>
                <w:rFonts w:cstheme="minorHAnsi"/>
                <w:sz w:val="24"/>
                <w:szCs w:val="24"/>
              </w:rPr>
            </w:pPr>
            <w:r w:rsidRPr="00035433">
              <w:rPr>
                <w:sz w:val="24"/>
                <w:szCs w:val="24"/>
              </w:rPr>
              <w:t>Achten Sie besonders auf flexible Verbindungen, wo diese nicht gerechtfertigt sind.</w:t>
            </w:r>
          </w:p>
        </w:tc>
        <w:tc>
          <w:tcPr>
            <w:tcW w:w="850" w:type="dxa"/>
            <w:gridSpan w:val="2"/>
            <w:noWrap/>
            <w:hideMark/>
          </w:tcPr>
          <w:p w14:paraId="0736CC0A" w14:textId="77777777" w:rsidR="00AC482D" w:rsidRPr="00035433" w:rsidRDefault="00AC482D">
            <w:r w:rsidRPr="00035433">
              <w:t> </w:t>
            </w:r>
          </w:p>
        </w:tc>
      </w:tr>
      <w:tr w:rsidR="00AC482D" w:rsidRPr="00035433" w14:paraId="11F14F9E" w14:textId="77777777" w:rsidTr="00363581">
        <w:trPr>
          <w:gridAfter w:val="1"/>
          <w:wAfter w:w="10" w:type="dxa"/>
          <w:trHeight w:val="620"/>
        </w:trPr>
        <w:tc>
          <w:tcPr>
            <w:tcW w:w="1271" w:type="dxa"/>
            <w:noWrap/>
            <w:hideMark/>
          </w:tcPr>
          <w:p w14:paraId="5F5940BA" w14:textId="77777777" w:rsidR="00AC482D" w:rsidRPr="00035433" w:rsidRDefault="00AC482D">
            <w:pPr>
              <w:rPr>
                <w:rFonts w:cstheme="minorHAnsi"/>
                <w:sz w:val="24"/>
                <w:szCs w:val="24"/>
              </w:rPr>
            </w:pPr>
            <w:r w:rsidRPr="00035433">
              <w:rPr>
                <w:sz w:val="24"/>
                <w:szCs w:val="24"/>
              </w:rPr>
              <w:t>2.2.10</w:t>
            </w:r>
          </w:p>
        </w:tc>
        <w:tc>
          <w:tcPr>
            <w:tcW w:w="3686" w:type="dxa"/>
            <w:hideMark/>
          </w:tcPr>
          <w:p w14:paraId="7E151128" w14:textId="77777777" w:rsidR="00AC482D" w:rsidRPr="00035433" w:rsidRDefault="00AC482D">
            <w:pPr>
              <w:rPr>
                <w:rFonts w:cstheme="minorHAnsi"/>
                <w:sz w:val="24"/>
                <w:szCs w:val="24"/>
              </w:rPr>
            </w:pPr>
            <w:r w:rsidRPr="00035433">
              <w:rPr>
                <w:sz w:val="24"/>
                <w:szCs w:val="24"/>
              </w:rPr>
              <w:t>Werden die Tanks gemäß den gesetzlichen Anforderungen regelmäßig geprüft und gewartet?</w:t>
            </w:r>
          </w:p>
        </w:tc>
        <w:tc>
          <w:tcPr>
            <w:tcW w:w="993" w:type="dxa"/>
            <w:hideMark/>
          </w:tcPr>
          <w:p w14:paraId="094039D3"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7FF704BA" w14:textId="77777777" w:rsidR="00AC482D" w:rsidRPr="00035433" w:rsidRDefault="00AC482D">
            <w:pPr>
              <w:rPr>
                <w:rFonts w:cstheme="minorHAnsi"/>
                <w:sz w:val="24"/>
                <w:szCs w:val="24"/>
              </w:rPr>
            </w:pPr>
            <w:r w:rsidRPr="00035433">
              <w:rPr>
                <w:sz w:val="24"/>
                <w:szCs w:val="24"/>
              </w:rPr>
              <w:t>Prüfen Sie die Wartungsprotokolle und Prüfzertifikate. Prüfen Sie, ob Reparaturen zeitnah ausgeführt werden.</w:t>
            </w:r>
          </w:p>
        </w:tc>
        <w:tc>
          <w:tcPr>
            <w:tcW w:w="850" w:type="dxa"/>
            <w:gridSpan w:val="2"/>
            <w:noWrap/>
            <w:hideMark/>
          </w:tcPr>
          <w:p w14:paraId="5640E07F" w14:textId="77777777" w:rsidR="00AC482D" w:rsidRPr="00035433" w:rsidRDefault="00AC482D">
            <w:r w:rsidRPr="00035433">
              <w:t> </w:t>
            </w:r>
          </w:p>
        </w:tc>
      </w:tr>
      <w:tr w:rsidR="00AC482D" w:rsidRPr="00035433" w14:paraId="16CBD4D7" w14:textId="77777777" w:rsidTr="00363581">
        <w:trPr>
          <w:gridAfter w:val="1"/>
          <w:wAfter w:w="10" w:type="dxa"/>
          <w:trHeight w:val="370"/>
        </w:trPr>
        <w:tc>
          <w:tcPr>
            <w:tcW w:w="1271" w:type="dxa"/>
            <w:noWrap/>
            <w:hideMark/>
          </w:tcPr>
          <w:p w14:paraId="71880DF4" w14:textId="77777777" w:rsidR="00AC482D" w:rsidRPr="00035433" w:rsidRDefault="00AC482D">
            <w:pPr>
              <w:rPr>
                <w:rFonts w:cstheme="minorHAnsi"/>
                <w:b/>
                <w:bCs/>
                <w:sz w:val="24"/>
                <w:szCs w:val="24"/>
              </w:rPr>
            </w:pPr>
            <w:r w:rsidRPr="00035433">
              <w:rPr>
                <w:b/>
                <w:bCs/>
                <w:sz w:val="24"/>
                <w:szCs w:val="24"/>
              </w:rPr>
              <w:t>2.3</w:t>
            </w:r>
          </w:p>
        </w:tc>
        <w:tc>
          <w:tcPr>
            <w:tcW w:w="3686" w:type="dxa"/>
            <w:hideMark/>
          </w:tcPr>
          <w:p w14:paraId="0B8C3444" w14:textId="0D99F67B" w:rsidR="00AC482D" w:rsidRPr="00035433" w:rsidRDefault="00CD0005">
            <w:pPr>
              <w:rPr>
                <w:rFonts w:cstheme="minorHAnsi"/>
                <w:b/>
                <w:bCs/>
                <w:sz w:val="24"/>
                <w:szCs w:val="24"/>
              </w:rPr>
            </w:pPr>
            <w:bookmarkStart w:id="8" w:name="PIPELINES"/>
            <w:r w:rsidRPr="00035433">
              <w:rPr>
                <w:b/>
                <w:bCs/>
                <w:sz w:val="24"/>
                <w:szCs w:val="24"/>
              </w:rPr>
              <w:t>Rohrleitungen</w:t>
            </w:r>
            <w:bookmarkEnd w:id="8"/>
          </w:p>
        </w:tc>
        <w:tc>
          <w:tcPr>
            <w:tcW w:w="993" w:type="dxa"/>
            <w:hideMark/>
          </w:tcPr>
          <w:p w14:paraId="1CBDDA77"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3A72BED4" w14:textId="221418F9" w:rsidR="00AC482D" w:rsidRPr="00035433" w:rsidRDefault="00CD0005">
            <w:pPr>
              <w:rPr>
                <w:rFonts w:cstheme="minorHAnsi"/>
                <w:b/>
                <w:bCs/>
                <w:sz w:val="24"/>
                <w:szCs w:val="24"/>
              </w:rPr>
            </w:pPr>
            <w:r w:rsidRPr="00035433">
              <w:rPr>
                <w:b/>
                <w:bCs/>
                <w:sz w:val="24"/>
                <w:szCs w:val="24"/>
              </w:rPr>
              <w:t>Rohrleitungen</w:t>
            </w:r>
          </w:p>
        </w:tc>
        <w:tc>
          <w:tcPr>
            <w:tcW w:w="850" w:type="dxa"/>
            <w:gridSpan w:val="2"/>
            <w:noWrap/>
            <w:hideMark/>
          </w:tcPr>
          <w:p w14:paraId="30DC844A" w14:textId="77777777" w:rsidR="00AC482D" w:rsidRPr="00035433" w:rsidRDefault="00AC482D">
            <w:pPr>
              <w:rPr>
                <w:b/>
                <w:bCs/>
              </w:rPr>
            </w:pPr>
          </w:p>
        </w:tc>
      </w:tr>
      <w:tr w:rsidR="00AC482D" w:rsidRPr="00035433" w14:paraId="0BA467A3" w14:textId="77777777" w:rsidTr="00363581">
        <w:trPr>
          <w:gridAfter w:val="1"/>
          <w:wAfter w:w="10" w:type="dxa"/>
          <w:trHeight w:val="370"/>
        </w:trPr>
        <w:tc>
          <w:tcPr>
            <w:tcW w:w="1271" w:type="dxa"/>
            <w:noWrap/>
            <w:hideMark/>
          </w:tcPr>
          <w:p w14:paraId="24B0FA4C" w14:textId="77777777" w:rsidR="00AC482D" w:rsidRPr="00035433" w:rsidRDefault="00AC482D">
            <w:pPr>
              <w:rPr>
                <w:rFonts w:cstheme="minorHAnsi"/>
                <w:sz w:val="24"/>
                <w:szCs w:val="24"/>
              </w:rPr>
            </w:pPr>
            <w:r w:rsidRPr="00035433">
              <w:rPr>
                <w:sz w:val="24"/>
                <w:szCs w:val="24"/>
              </w:rPr>
              <w:t>2.3.1</w:t>
            </w:r>
          </w:p>
        </w:tc>
        <w:tc>
          <w:tcPr>
            <w:tcW w:w="3686" w:type="dxa"/>
            <w:hideMark/>
          </w:tcPr>
          <w:p w14:paraId="347F064F" w14:textId="34207343" w:rsidR="00AC482D" w:rsidRPr="00035433" w:rsidRDefault="00AC482D">
            <w:pPr>
              <w:rPr>
                <w:rFonts w:cstheme="minorHAnsi"/>
                <w:sz w:val="24"/>
                <w:szCs w:val="24"/>
              </w:rPr>
            </w:pPr>
            <w:r w:rsidRPr="00035433">
              <w:rPr>
                <w:sz w:val="24"/>
                <w:szCs w:val="24"/>
              </w:rPr>
              <w:t>Sind alle Rohrleitungen eindeutig gekennzeichnet?</w:t>
            </w:r>
          </w:p>
        </w:tc>
        <w:tc>
          <w:tcPr>
            <w:tcW w:w="993" w:type="dxa"/>
            <w:hideMark/>
          </w:tcPr>
          <w:p w14:paraId="0821D03B" w14:textId="77777777" w:rsidR="00AC482D" w:rsidRPr="00035433" w:rsidRDefault="00AC482D">
            <w:pPr>
              <w:rPr>
                <w:rFonts w:cstheme="minorHAnsi"/>
                <w:b/>
                <w:bCs/>
                <w:sz w:val="24"/>
                <w:szCs w:val="24"/>
              </w:rPr>
            </w:pPr>
            <w:r w:rsidRPr="00035433">
              <w:rPr>
                <w:b/>
                <w:bCs/>
                <w:sz w:val="24"/>
                <w:szCs w:val="24"/>
              </w:rPr>
              <w:t> </w:t>
            </w:r>
          </w:p>
        </w:tc>
        <w:tc>
          <w:tcPr>
            <w:tcW w:w="6803" w:type="dxa"/>
            <w:hideMark/>
          </w:tcPr>
          <w:p w14:paraId="143E1E82" w14:textId="5BF295E6" w:rsidR="00AC482D" w:rsidRPr="00035433" w:rsidRDefault="00AC482D">
            <w:pPr>
              <w:rPr>
                <w:rFonts w:cstheme="minorHAnsi"/>
                <w:sz w:val="24"/>
                <w:szCs w:val="24"/>
              </w:rPr>
            </w:pPr>
            <w:r w:rsidRPr="00035433">
              <w:rPr>
                <w:sz w:val="24"/>
                <w:szCs w:val="24"/>
              </w:rPr>
              <w:t>Selbsterklärend.</w:t>
            </w:r>
          </w:p>
        </w:tc>
        <w:tc>
          <w:tcPr>
            <w:tcW w:w="850" w:type="dxa"/>
            <w:gridSpan w:val="2"/>
            <w:noWrap/>
            <w:hideMark/>
          </w:tcPr>
          <w:p w14:paraId="78C3D3E1" w14:textId="77777777" w:rsidR="00AC482D" w:rsidRPr="00035433" w:rsidRDefault="00AC482D">
            <w:r w:rsidRPr="00035433">
              <w:t> </w:t>
            </w:r>
          </w:p>
        </w:tc>
      </w:tr>
      <w:tr w:rsidR="00AC482D" w:rsidRPr="00035433" w14:paraId="76769F75" w14:textId="77777777" w:rsidTr="00363581">
        <w:trPr>
          <w:gridAfter w:val="1"/>
          <w:wAfter w:w="10" w:type="dxa"/>
          <w:trHeight w:val="620"/>
        </w:trPr>
        <w:tc>
          <w:tcPr>
            <w:tcW w:w="1271" w:type="dxa"/>
            <w:noWrap/>
            <w:hideMark/>
          </w:tcPr>
          <w:p w14:paraId="3D28864C" w14:textId="77777777" w:rsidR="00AC482D" w:rsidRPr="00035433" w:rsidRDefault="00AC482D">
            <w:pPr>
              <w:rPr>
                <w:rFonts w:cstheme="minorHAnsi"/>
                <w:sz w:val="24"/>
                <w:szCs w:val="24"/>
              </w:rPr>
            </w:pPr>
            <w:r w:rsidRPr="00035433">
              <w:rPr>
                <w:sz w:val="24"/>
                <w:szCs w:val="24"/>
              </w:rPr>
              <w:lastRenderedPageBreak/>
              <w:t>2.3.2</w:t>
            </w:r>
          </w:p>
        </w:tc>
        <w:tc>
          <w:tcPr>
            <w:tcW w:w="3686" w:type="dxa"/>
            <w:hideMark/>
          </w:tcPr>
          <w:p w14:paraId="56B4E048" w14:textId="046D7A1E" w:rsidR="00AC482D" w:rsidRPr="00035433" w:rsidRDefault="00AC482D">
            <w:pPr>
              <w:rPr>
                <w:rFonts w:cstheme="minorHAnsi"/>
                <w:sz w:val="24"/>
                <w:szCs w:val="24"/>
              </w:rPr>
            </w:pPr>
            <w:r w:rsidRPr="00035433">
              <w:rPr>
                <w:sz w:val="24"/>
                <w:szCs w:val="24"/>
              </w:rPr>
              <w:t>Sind alle Rohrleitungen elektrisch durchgängig (nur bei brennbaren Flüssigkeiten)?</w:t>
            </w:r>
          </w:p>
        </w:tc>
        <w:tc>
          <w:tcPr>
            <w:tcW w:w="993" w:type="dxa"/>
            <w:hideMark/>
          </w:tcPr>
          <w:p w14:paraId="740D1FB7" w14:textId="77777777" w:rsidR="00AC482D" w:rsidRPr="00035433" w:rsidRDefault="00AC482D">
            <w:pPr>
              <w:rPr>
                <w:rFonts w:cstheme="minorHAnsi"/>
                <w:sz w:val="24"/>
                <w:szCs w:val="24"/>
              </w:rPr>
            </w:pPr>
            <w:r w:rsidRPr="00035433">
              <w:rPr>
                <w:sz w:val="24"/>
                <w:szCs w:val="24"/>
              </w:rPr>
              <w:t> </w:t>
            </w:r>
          </w:p>
        </w:tc>
        <w:tc>
          <w:tcPr>
            <w:tcW w:w="6803" w:type="dxa"/>
            <w:hideMark/>
          </w:tcPr>
          <w:p w14:paraId="3686AF75" w14:textId="77777777" w:rsidR="00AC482D" w:rsidRPr="00035433" w:rsidRDefault="00AC482D">
            <w:pPr>
              <w:rPr>
                <w:rFonts w:cstheme="minorHAnsi"/>
                <w:sz w:val="24"/>
                <w:szCs w:val="24"/>
              </w:rPr>
            </w:pPr>
            <w:r w:rsidRPr="00035433">
              <w:rPr>
                <w:sz w:val="24"/>
                <w:szCs w:val="24"/>
              </w:rPr>
              <w:t>Die elektrische Leitfähigkeit ist in der Regel gewährleistet, wenn alle Rohrleitungen aus metallischen Werkstoffen bestehen. Die Verwendung von Potentialausgleichsschienen ist zulässig und wird als gute Praxis angesehen.</w:t>
            </w:r>
          </w:p>
        </w:tc>
        <w:tc>
          <w:tcPr>
            <w:tcW w:w="850" w:type="dxa"/>
            <w:gridSpan w:val="2"/>
            <w:noWrap/>
            <w:hideMark/>
          </w:tcPr>
          <w:p w14:paraId="1767716A" w14:textId="77777777" w:rsidR="00AC482D" w:rsidRPr="00035433" w:rsidRDefault="00AC482D">
            <w:r w:rsidRPr="00035433">
              <w:t> </w:t>
            </w:r>
          </w:p>
        </w:tc>
      </w:tr>
      <w:tr w:rsidR="00AC482D" w:rsidRPr="00035433" w14:paraId="37CE7491" w14:textId="77777777" w:rsidTr="00363581">
        <w:trPr>
          <w:gridAfter w:val="1"/>
          <w:wAfter w:w="10" w:type="dxa"/>
          <w:trHeight w:val="310"/>
        </w:trPr>
        <w:tc>
          <w:tcPr>
            <w:tcW w:w="1271" w:type="dxa"/>
            <w:noWrap/>
            <w:hideMark/>
          </w:tcPr>
          <w:p w14:paraId="3FD0554C" w14:textId="77777777" w:rsidR="00AC482D" w:rsidRPr="00035433" w:rsidRDefault="00AC482D">
            <w:pPr>
              <w:rPr>
                <w:rFonts w:cstheme="minorHAnsi"/>
                <w:sz w:val="24"/>
                <w:szCs w:val="24"/>
              </w:rPr>
            </w:pPr>
            <w:r w:rsidRPr="00035433">
              <w:rPr>
                <w:sz w:val="24"/>
                <w:szCs w:val="24"/>
              </w:rPr>
              <w:t>2.3.3</w:t>
            </w:r>
          </w:p>
        </w:tc>
        <w:tc>
          <w:tcPr>
            <w:tcW w:w="3686" w:type="dxa"/>
            <w:hideMark/>
          </w:tcPr>
          <w:p w14:paraId="36651FF3" w14:textId="76F2710A" w:rsidR="00AC482D" w:rsidRPr="00035433" w:rsidRDefault="00AC482D">
            <w:pPr>
              <w:rPr>
                <w:rFonts w:cstheme="minorHAnsi"/>
                <w:sz w:val="24"/>
                <w:szCs w:val="24"/>
              </w:rPr>
            </w:pPr>
            <w:r w:rsidRPr="00035433">
              <w:rPr>
                <w:sz w:val="24"/>
                <w:szCs w:val="24"/>
              </w:rPr>
              <w:t>Gibt es keine sichtbaren Anzeichen für eine Produktleckage?</w:t>
            </w:r>
          </w:p>
        </w:tc>
        <w:tc>
          <w:tcPr>
            <w:tcW w:w="993" w:type="dxa"/>
            <w:hideMark/>
          </w:tcPr>
          <w:p w14:paraId="608770DC" w14:textId="77777777" w:rsidR="00AC482D" w:rsidRPr="00035433" w:rsidRDefault="00AC482D">
            <w:pPr>
              <w:rPr>
                <w:rFonts w:cstheme="minorHAnsi"/>
                <w:sz w:val="24"/>
                <w:szCs w:val="24"/>
              </w:rPr>
            </w:pPr>
            <w:r w:rsidRPr="00035433">
              <w:rPr>
                <w:sz w:val="24"/>
                <w:szCs w:val="24"/>
              </w:rPr>
              <w:t> </w:t>
            </w:r>
          </w:p>
        </w:tc>
        <w:tc>
          <w:tcPr>
            <w:tcW w:w="6803" w:type="dxa"/>
            <w:hideMark/>
          </w:tcPr>
          <w:p w14:paraId="4701A1FB" w14:textId="4DE789EA" w:rsidR="00AC482D" w:rsidRPr="00035433" w:rsidRDefault="00AC482D">
            <w:pPr>
              <w:rPr>
                <w:rFonts w:cstheme="minorHAnsi"/>
                <w:sz w:val="24"/>
                <w:szCs w:val="24"/>
              </w:rPr>
            </w:pPr>
            <w:r w:rsidRPr="00035433">
              <w:rPr>
                <w:sz w:val="24"/>
                <w:szCs w:val="24"/>
              </w:rPr>
              <w:t>Selbsterklärend.</w:t>
            </w:r>
          </w:p>
        </w:tc>
        <w:tc>
          <w:tcPr>
            <w:tcW w:w="850" w:type="dxa"/>
            <w:gridSpan w:val="2"/>
            <w:noWrap/>
            <w:hideMark/>
          </w:tcPr>
          <w:p w14:paraId="087CD39A" w14:textId="77777777" w:rsidR="00AC482D" w:rsidRPr="00035433" w:rsidRDefault="00AC482D">
            <w:r w:rsidRPr="00035433">
              <w:t> </w:t>
            </w:r>
          </w:p>
        </w:tc>
      </w:tr>
      <w:tr w:rsidR="00AC482D" w:rsidRPr="00035433" w14:paraId="7B0EBDFA" w14:textId="77777777" w:rsidTr="00363581">
        <w:trPr>
          <w:gridAfter w:val="1"/>
          <w:wAfter w:w="10" w:type="dxa"/>
          <w:trHeight w:val="620"/>
        </w:trPr>
        <w:tc>
          <w:tcPr>
            <w:tcW w:w="1271" w:type="dxa"/>
            <w:noWrap/>
            <w:hideMark/>
          </w:tcPr>
          <w:p w14:paraId="065AAC4E" w14:textId="77777777" w:rsidR="00AC482D" w:rsidRPr="00035433" w:rsidRDefault="00AC482D">
            <w:pPr>
              <w:rPr>
                <w:rFonts w:cstheme="minorHAnsi"/>
                <w:sz w:val="24"/>
                <w:szCs w:val="24"/>
              </w:rPr>
            </w:pPr>
            <w:r w:rsidRPr="00035433">
              <w:rPr>
                <w:sz w:val="24"/>
                <w:szCs w:val="24"/>
              </w:rPr>
              <w:t>2.3.4</w:t>
            </w:r>
          </w:p>
        </w:tc>
        <w:tc>
          <w:tcPr>
            <w:tcW w:w="3686" w:type="dxa"/>
            <w:hideMark/>
          </w:tcPr>
          <w:p w14:paraId="5F90E6B4" w14:textId="46A2A475" w:rsidR="00AC482D" w:rsidRPr="00035433" w:rsidRDefault="00AC482D">
            <w:pPr>
              <w:rPr>
                <w:rFonts w:cstheme="minorHAnsi"/>
                <w:sz w:val="24"/>
                <w:szCs w:val="24"/>
              </w:rPr>
            </w:pPr>
            <w:r w:rsidRPr="00035433">
              <w:rPr>
                <w:sz w:val="24"/>
                <w:szCs w:val="24"/>
              </w:rPr>
              <w:t>Werden die Rohrleitungen regelmäßig geprüft und gewartet und werden die getroffenen Maßnahmen aufgezeichnet?</w:t>
            </w:r>
          </w:p>
        </w:tc>
        <w:tc>
          <w:tcPr>
            <w:tcW w:w="993" w:type="dxa"/>
            <w:hideMark/>
          </w:tcPr>
          <w:p w14:paraId="54EF7456" w14:textId="77777777" w:rsidR="00AC482D" w:rsidRPr="00035433" w:rsidRDefault="00AC482D">
            <w:pPr>
              <w:rPr>
                <w:rFonts w:cstheme="minorHAnsi"/>
                <w:sz w:val="24"/>
                <w:szCs w:val="24"/>
              </w:rPr>
            </w:pPr>
            <w:r w:rsidRPr="00035433">
              <w:rPr>
                <w:sz w:val="24"/>
                <w:szCs w:val="24"/>
              </w:rPr>
              <w:t> </w:t>
            </w:r>
          </w:p>
        </w:tc>
        <w:tc>
          <w:tcPr>
            <w:tcW w:w="6803" w:type="dxa"/>
            <w:hideMark/>
          </w:tcPr>
          <w:p w14:paraId="014EE522" w14:textId="66BDA7A1" w:rsidR="00AC482D" w:rsidRPr="00035433" w:rsidRDefault="00AC482D">
            <w:pPr>
              <w:rPr>
                <w:rFonts w:cstheme="minorHAnsi"/>
                <w:sz w:val="24"/>
                <w:szCs w:val="24"/>
              </w:rPr>
            </w:pPr>
            <w:r w:rsidRPr="00035433">
              <w:rPr>
                <w:sz w:val="24"/>
                <w:szCs w:val="24"/>
              </w:rPr>
              <w:t>Rohrleitungen sollten aus einem Werkstoff gefertigt sein, der mit dem gelagerten Produkt kompatibel ist. Falls kein Edelstahl verwendet wird, sollten die Rohrleitungen mit einer Schutzbeschichtung versehen werden.</w:t>
            </w:r>
          </w:p>
        </w:tc>
        <w:tc>
          <w:tcPr>
            <w:tcW w:w="850" w:type="dxa"/>
            <w:gridSpan w:val="2"/>
            <w:noWrap/>
            <w:hideMark/>
          </w:tcPr>
          <w:p w14:paraId="2EF7FF6D" w14:textId="77777777" w:rsidR="00AC482D" w:rsidRPr="00035433" w:rsidRDefault="00AC482D">
            <w:r w:rsidRPr="00035433">
              <w:t> </w:t>
            </w:r>
          </w:p>
        </w:tc>
      </w:tr>
      <w:tr w:rsidR="00AC482D" w:rsidRPr="00035433" w14:paraId="4D792294" w14:textId="77777777" w:rsidTr="00363581">
        <w:trPr>
          <w:gridAfter w:val="1"/>
          <w:wAfter w:w="10" w:type="dxa"/>
          <w:trHeight w:val="620"/>
        </w:trPr>
        <w:tc>
          <w:tcPr>
            <w:tcW w:w="1271" w:type="dxa"/>
            <w:noWrap/>
            <w:hideMark/>
          </w:tcPr>
          <w:p w14:paraId="7F9B27A9" w14:textId="77777777" w:rsidR="00AC482D" w:rsidRPr="00035433" w:rsidRDefault="00AC482D">
            <w:pPr>
              <w:rPr>
                <w:rFonts w:cstheme="minorHAnsi"/>
                <w:sz w:val="24"/>
                <w:szCs w:val="24"/>
              </w:rPr>
            </w:pPr>
            <w:r w:rsidRPr="00035433">
              <w:rPr>
                <w:sz w:val="24"/>
                <w:szCs w:val="24"/>
              </w:rPr>
              <w:t>2.3.5</w:t>
            </w:r>
          </w:p>
        </w:tc>
        <w:tc>
          <w:tcPr>
            <w:tcW w:w="3686" w:type="dxa"/>
            <w:hideMark/>
          </w:tcPr>
          <w:p w14:paraId="7E4D8ABB" w14:textId="688BFD29" w:rsidR="00AC482D" w:rsidRPr="00035433" w:rsidRDefault="00AC482D">
            <w:pPr>
              <w:rPr>
                <w:rFonts w:cstheme="minorHAnsi"/>
                <w:sz w:val="24"/>
                <w:szCs w:val="24"/>
              </w:rPr>
            </w:pPr>
            <w:r w:rsidRPr="00035433">
              <w:rPr>
                <w:sz w:val="24"/>
                <w:szCs w:val="24"/>
              </w:rPr>
              <w:t>Sind die Rohrverbindungen geflanscht oder geschweißt und ohne Gewinde?</w:t>
            </w:r>
          </w:p>
        </w:tc>
        <w:tc>
          <w:tcPr>
            <w:tcW w:w="993" w:type="dxa"/>
            <w:hideMark/>
          </w:tcPr>
          <w:p w14:paraId="7FD03060" w14:textId="77777777" w:rsidR="00AC482D" w:rsidRPr="00035433" w:rsidRDefault="00AC482D">
            <w:pPr>
              <w:rPr>
                <w:rFonts w:cstheme="minorHAnsi"/>
                <w:sz w:val="24"/>
                <w:szCs w:val="24"/>
              </w:rPr>
            </w:pPr>
            <w:r w:rsidRPr="00035433">
              <w:rPr>
                <w:sz w:val="24"/>
                <w:szCs w:val="24"/>
              </w:rPr>
              <w:t> </w:t>
            </w:r>
          </w:p>
        </w:tc>
        <w:tc>
          <w:tcPr>
            <w:tcW w:w="6803" w:type="dxa"/>
            <w:hideMark/>
          </w:tcPr>
          <w:p w14:paraId="70DCCA3C" w14:textId="77479404" w:rsidR="00AC482D" w:rsidRPr="00035433" w:rsidRDefault="00AC482D">
            <w:pPr>
              <w:rPr>
                <w:rFonts w:cstheme="minorHAnsi"/>
                <w:sz w:val="24"/>
                <w:szCs w:val="24"/>
              </w:rPr>
            </w:pPr>
            <w:r w:rsidRPr="00035433">
              <w:rPr>
                <w:sz w:val="24"/>
                <w:szCs w:val="24"/>
              </w:rPr>
              <w:t>Gewindeverbindungen sind bei Leitungen mit einem Durchmesser von &gt; 50 mm (2") nicht empfehlenswert, da sie ggf. anfälliger für Störungen/Leckagen sind.</w:t>
            </w:r>
          </w:p>
        </w:tc>
        <w:tc>
          <w:tcPr>
            <w:tcW w:w="850" w:type="dxa"/>
            <w:gridSpan w:val="2"/>
            <w:noWrap/>
            <w:hideMark/>
          </w:tcPr>
          <w:p w14:paraId="61FD4CD3" w14:textId="77777777" w:rsidR="00AC482D" w:rsidRPr="00035433" w:rsidRDefault="00AC482D">
            <w:r w:rsidRPr="00035433">
              <w:t> </w:t>
            </w:r>
          </w:p>
        </w:tc>
      </w:tr>
      <w:tr w:rsidR="00AC482D" w:rsidRPr="00035433" w14:paraId="1681B9A9" w14:textId="77777777" w:rsidTr="00363581">
        <w:trPr>
          <w:gridAfter w:val="1"/>
          <w:wAfter w:w="10" w:type="dxa"/>
          <w:trHeight w:val="930"/>
        </w:trPr>
        <w:tc>
          <w:tcPr>
            <w:tcW w:w="1271" w:type="dxa"/>
            <w:noWrap/>
            <w:hideMark/>
          </w:tcPr>
          <w:p w14:paraId="3B305F22" w14:textId="77777777" w:rsidR="00AC482D" w:rsidRPr="00035433" w:rsidRDefault="00AC482D">
            <w:pPr>
              <w:rPr>
                <w:rFonts w:cstheme="minorHAnsi"/>
                <w:sz w:val="24"/>
                <w:szCs w:val="24"/>
              </w:rPr>
            </w:pPr>
            <w:r w:rsidRPr="00035433">
              <w:rPr>
                <w:sz w:val="24"/>
                <w:szCs w:val="24"/>
              </w:rPr>
              <w:t>2.3.6</w:t>
            </w:r>
          </w:p>
        </w:tc>
        <w:tc>
          <w:tcPr>
            <w:tcW w:w="3686" w:type="dxa"/>
            <w:hideMark/>
          </w:tcPr>
          <w:p w14:paraId="49BE6D3F" w14:textId="10064DC6" w:rsidR="00AC482D" w:rsidRPr="00035433" w:rsidRDefault="00AC482D">
            <w:pPr>
              <w:rPr>
                <w:rFonts w:cstheme="minorHAnsi"/>
                <w:sz w:val="24"/>
                <w:szCs w:val="24"/>
              </w:rPr>
            </w:pPr>
            <w:r w:rsidRPr="00035433">
              <w:rPr>
                <w:sz w:val="24"/>
                <w:szCs w:val="24"/>
              </w:rPr>
              <w:t>Sind alle Rohrleitungen angemessen abgestützt?</w:t>
            </w:r>
          </w:p>
        </w:tc>
        <w:tc>
          <w:tcPr>
            <w:tcW w:w="993" w:type="dxa"/>
            <w:hideMark/>
          </w:tcPr>
          <w:p w14:paraId="2971F82F" w14:textId="77777777" w:rsidR="00AC482D" w:rsidRPr="00035433" w:rsidRDefault="00AC482D">
            <w:pPr>
              <w:rPr>
                <w:rFonts w:cstheme="minorHAnsi"/>
                <w:sz w:val="24"/>
                <w:szCs w:val="24"/>
              </w:rPr>
            </w:pPr>
            <w:r w:rsidRPr="00035433">
              <w:rPr>
                <w:sz w:val="24"/>
                <w:szCs w:val="24"/>
              </w:rPr>
              <w:t> </w:t>
            </w:r>
          </w:p>
        </w:tc>
        <w:tc>
          <w:tcPr>
            <w:tcW w:w="6803" w:type="dxa"/>
            <w:hideMark/>
          </w:tcPr>
          <w:p w14:paraId="144AE4F0" w14:textId="14D4C5ED" w:rsidR="00AC482D" w:rsidRPr="00035433" w:rsidRDefault="00AC482D">
            <w:pPr>
              <w:rPr>
                <w:rFonts w:cstheme="minorHAnsi"/>
                <w:sz w:val="24"/>
                <w:szCs w:val="24"/>
              </w:rPr>
            </w:pPr>
            <w:r w:rsidRPr="00035433">
              <w:rPr>
                <w:sz w:val="24"/>
                <w:szCs w:val="24"/>
              </w:rPr>
              <w:t>Ein besonderes Risiko bergen Freileitungen, die aufgrund ihrer Höhe von Fahrzeugen beschädigt werden können. Freileitungen mit Inhalt müssen besonders geschützt werden, damit es nicht zu einer Leckage auf unter der Rohrleitung gehende Personen kommen kann.</w:t>
            </w:r>
          </w:p>
        </w:tc>
        <w:tc>
          <w:tcPr>
            <w:tcW w:w="850" w:type="dxa"/>
            <w:gridSpan w:val="2"/>
            <w:noWrap/>
            <w:hideMark/>
          </w:tcPr>
          <w:p w14:paraId="1EB4BB4A" w14:textId="77777777" w:rsidR="00AC482D" w:rsidRPr="00035433" w:rsidRDefault="00AC482D">
            <w:r w:rsidRPr="00035433">
              <w:t> </w:t>
            </w:r>
          </w:p>
        </w:tc>
      </w:tr>
      <w:tr w:rsidR="00AC482D" w:rsidRPr="00035433" w14:paraId="00786E5A" w14:textId="77777777" w:rsidTr="00363581">
        <w:trPr>
          <w:gridAfter w:val="1"/>
          <w:wAfter w:w="10" w:type="dxa"/>
          <w:trHeight w:val="620"/>
        </w:trPr>
        <w:tc>
          <w:tcPr>
            <w:tcW w:w="1271" w:type="dxa"/>
            <w:noWrap/>
            <w:hideMark/>
          </w:tcPr>
          <w:p w14:paraId="09BC4F94" w14:textId="77777777" w:rsidR="00AC482D" w:rsidRPr="00035433" w:rsidRDefault="00AC482D">
            <w:pPr>
              <w:rPr>
                <w:rFonts w:cstheme="minorHAnsi"/>
                <w:sz w:val="24"/>
                <w:szCs w:val="24"/>
              </w:rPr>
            </w:pPr>
            <w:r w:rsidRPr="00035433">
              <w:rPr>
                <w:sz w:val="24"/>
                <w:szCs w:val="24"/>
              </w:rPr>
              <w:t>2.3.7</w:t>
            </w:r>
          </w:p>
        </w:tc>
        <w:tc>
          <w:tcPr>
            <w:tcW w:w="3686" w:type="dxa"/>
            <w:hideMark/>
          </w:tcPr>
          <w:p w14:paraId="1845A9AC" w14:textId="5CE26332" w:rsidR="00AC482D" w:rsidRPr="00035433" w:rsidRDefault="00AC482D">
            <w:pPr>
              <w:rPr>
                <w:rFonts w:cstheme="minorHAnsi"/>
                <w:sz w:val="24"/>
                <w:szCs w:val="24"/>
              </w:rPr>
            </w:pPr>
            <w:r w:rsidRPr="00035433">
              <w:rPr>
                <w:sz w:val="24"/>
                <w:szCs w:val="24"/>
              </w:rPr>
              <w:t>Sind die Rohrleitungen vor mechanischen Beschädigungen durch Fahrzeuge geschützt?</w:t>
            </w:r>
          </w:p>
        </w:tc>
        <w:tc>
          <w:tcPr>
            <w:tcW w:w="993" w:type="dxa"/>
            <w:hideMark/>
          </w:tcPr>
          <w:p w14:paraId="438AFB35" w14:textId="77777777" w:rsidR="00AC482D" w:rsidRPr="00035433" w:rsidRDefault="00AC482D">
            <w:pPr>
              <w:rPr>
                <w:rFonts w:cstheme="minorHAnsi"/>
                <w:sz w:val="24"/>
                <w:szCs w:val="24"/>
              </w:rPr>
            </w:pPr>
            <w:r w:rsidRPr="00035433">
              <w:rPr>
                <w:sz w:val="24"/>
                <w:szCs w:val="24"/>
              </w:rPr>
              <w:t> </w:t>
            </w:r>
          </w:p>
        </w:tc>
        <w:tc>
          <w:tcPr>
            <w:tcW w:w="6803" w:type="dxa"/>
            <w:hideMark/>
          </w:tcPr>
          <w:p w14:paraId="45D40448" w14:textId="77777777" w:rsidR="00AC482D" w:rsidRPr="00035433" w:rsidRDefault="00AC482D">
            <w:pPr>
              <w:rPr>
                <w:rFonts w:cstheme="minorHAnsi"/>
                <w:sz w:val="24"/>
                <w:szCs w:val="24"/>
              </w:rPr>
            </w:pPr>
            <w:r w:rsidRPr="00035433">
              <w:rPr>
                <w:sz w:val="24"/>
                <w:szCs w:val="24"/>
              </w:rPr>
              <w:t>Achten Sie auf entsprechende Warnschilder oder Schutzstrukturen für die Durchfahrt von Fahrzeugen unter Freileitungen.</w:t>
            </w:r>
          </w:p>
        </w:tc>
        <w:tc>
          <w:tcPr>
            <w:tcW w:w="850" w:type="dxa"/>
            <w:gridSpan w:val="2"/>
            <w:noWrap/>
            <w:hideMark/>
          </w:tcPr>
          <w:p w14:paraId="510679B8" w14:textId="77777777" w:rsidR="00AC482D" w:rsidRPr="00035433" w:rsidRDefault="00AC482D">
            <w:r w:rsidRPr="00035433">
              <w:t> </w:t>
            </w:r>
          </w:p>
        </w:tc>
      </w:tr>
      <w:tr w:rsidR="00AC482D" w:rsidRPr="00035433" w14:paraId="3004653A" w14:textId="77777777" w:rsidTr="00363581">
        <w:trPr>
          <w:gridAfter w:val="1"/>
          <w:wAfter w:w="10" w:type="dxa"/>
          <w:trHeight w:val="310"/>
        </w:trPr>
        <w:tc>
          <w:tcPr>
            <w:tcW w:w="1271" w:type="dxa"/>
            <w:noWrap/>
            <w:hideMark/>
          </w:tcPr>
          <w:p w14:paraId="272E1264" w14:textId="77777777" w:rsidR="00AC482D" w:rsidRPr="00035433" w:rsidRDefault="00AC482D">
            <w:pPr>
              <w:rPr>
                <w:rFonts w:cstheme="minorHAnsi"/>
                <w:sz w:val="24"/>
                <w:szCs w:val="24"/>
              </w:rPr>
            </w:pPr>
            <w:r w:rsidRPr="00035433">
              <w:rPr>
                <w:sz w:val="24"/>
                <w:szCs w:val="24"/>
              </w:rPr>
              <w:t>2.3.8</w:t>
            </w:r>
          </w:p>
        </w:tc>
        <w:tc>
          <w:tcPr>
            <w:tcW w:w="3686" w:type="dxa"/>
            <w:hideMark/>
          </w:tcPr>
          <w:p w14:paraId="2D8459CD" w14:textId="74044CD4" w:rsidR="00AC482D" w:rsidRPr="00035433" w:rsidRDefault="00AC482D">
            <w:pPr>
              <w:rPr>
                <w:rFonts w:cstheme="minorHAnsi"/>
                <w:sz w:val="24"/>
                <w:szCs w:val="24"/>
              </w:rPr>
            </w:pPr>
            <w:r w:rsidRPr="00035433">
              <w:rPr>
                <w:sz w:val="24"/>
                <w:szCs w:val="24"/>
              </w:rPr>
              <w:t>Ist die Tanktasse frei von Rohrleitungsdurchführungen?</w:t>
            </w:r>
          </w:p>
        </w:tc>
        <w:tc>
          <w:tcPr>
            <w:tcW w:w="993" w:type="dxa"/>
            <w:hideMark/>
          </w:tcPr>
          <w:p w14:paraId="4975D9C9" w14:textId="77777777" w:rsidR="00AC482D" w:rsidRPr="00035433" w:rsidRDefault="00AC482D">
            <w:pPr>
              <w:rPr>
                <w:rFonts w:cstheme="minorHAnsi"/>
                <w:sz w:val="24"/>
                <w:szCs w:val="24"/>
              </w:rPr>
            </w:pPr>
            <w:r w:rsidRPr="00035433">
              <w:rPr>
                <w:sz w:val="24"/>
                <w:szCs w:val="24"/>
              </w:rPr>
              <w:t> </w:t>
            </w:r>
          </w:p>
        </w:tc>
        <w:tc>
          <w:tcPr>
            <w:tcW w:w="6803" w:type="dxa"/>
            <w:hideMark/>
          </w:tcPr>
          <w:p w14:paraId="4930E114" w14:textId="64044EC9" w:rsidR="00AC482D" w:rsidRPr="00035433" w:rsidRDefault="00AC482D">
            <w:pPr>
              <w:rPr>
                <w:rFonts w:cstheme="minorHAnsi"/>
                <w:sz w:val="24"/>
                <w:szCs w:val="24"/>
              </w:rPr>
            </w:pPr>
            <w:r w:rsidRPr="00035433">
              <w:rPr>
                <w:sz w:val="24"/>
                <w:szCs w:val="24"/>
              </w:rPr>
              <w:t>Selbsterklärend.</w:t>
            </w:r>
          </w:p>
        </w:tc>
        <w:tc>
          <w:tcPr>
            <w:tcW w:w="850" w:type="dxa"/>
            <w:gridSpan w:val="2"/>
            <w:noWrap/>
            <w:hideMark/>
          </w:tcPr>
          <w:p w14:paraId="381C4809" w14:textId="77777777" w:rsidR="00AC482D" w:rsidRPr="00035433" w:rsidRDefault="00AC482D">
            <w:r w:rsidRPr="00035433">
              <w:t> </w:t>
            </w:r>
          </w:p>
        </w:tc>
      </w:tr>
      <w:tr w:rsidR="00AC482D" w:rsidRPr="00035433" w14:paraId="3E01B71C" w14:textId="77777777" w:rsidTr="00363581">
        <w:trPr>
          <w:gridAfter w:val="1"/>
          <w:wAfter w:w="10" w:type="dxa"/>
          <w:trHeight w:val="1240"/>
        </w:trPr>
        <w:tc>
          <w:tcPr>
            <w:tcW w:w="1271" w:type="dxa"/>
            <w:noWrap/>
            <w:hideMark/>
          </w:tcPr>
          <w:p w14:paraId="33AC2163" w14:textId="53B342EE" w:rsidR="00AC482D" w:rsidRPr="00035433" w:rsidRDefault="00AC482D">
            <w:pPr>
              <w:rPr>
                <w:rFonts w:cstheme="minorHAnsi"/>
                <w:sz w:val="24"/>
                <w:szCs w:val="24"/>
              </w:rPr>
            </w:pPr>
            <w:r w:rsidRPr="00035433">
              <w:rPr>
                <w:sz w:val="24"/>
                <w:szCs w:val="24"/>
              </w:rPr>
              <w:t>2.3.9</w:t>
            </w:r>
          </w:p>
        </w:tc>
        <w:tc>
          <w:tcPr>
            <w:tcW w:w="3686" w:type="dxa"/>
            <w:hideMark/>
          </w:tcPr>
          <w:p w14:paraId="6D899918" w14:textId="144F52E8" w:rsidR="00AC482D" w:rsidRPr="00035433" w:rsidRDefault="00AC482D">
            <w:pPr>
              <w:rPr>
                <w:rFonts w:cstheme="minorHAnsi"/>
                <w:sz w:val="24"/>
                <w:szCs w:val="24"/>
              </w:rPr>
            </w:pPr>
            <w:r w:rsidRPr="00035433">
              <w:rPr>
                <w:sz w:val="24"/>
                <w:szCs w:val="24"/>
              </w:rPr>
              <w:t>Wenn Rohrleitungen durch eine Tanktassenwand hindurch geführt werden, ist die Öffnung rund um die Rohrleitung vollständig mit einem Material abgedichtet, das mit den gelagerten Produkten kompatibel ist? Wird ggf. feuerfestes Dichtmaterial eingesetzt, falls erforderlich?</w:t>
            </w:r>
          </w:p>
        </w:tc>
        <w:tc>
          <w:tcPr>
            <w:tcW w:w="993" w:type="dxa"/>
            <w:hideMark/>
          </w:tcPr>
          <w:p w14:paraId="52C32E85" w14:textId="77777777" w:rsidR="00AC482D" w:rsidRPr="00035433" w:rsidRDefault="00AC482D">
            <w:pPr>
              <w:rPr>
                <w:rFonts w:cstheme="minorHAnsi"/>
                <w:sz w:val="24"/>
                <w:szCs w:val="24"/>
              </w:rPr>
            </w:pPr>
            <w:r w:rsidRPr="00035433">
              <w:rPr>
                <w:sz w:val="24"/>
                <w:szCs w:val="24"/>
              </w:rPr>
              <w:t> </w:t>
            </w:r>
          </w:p>
        </w:tc>
        <w:tc>
          <w:tcPr>
            <w:tcW w:w="6803" w:type="dxa"/>
            <w:hideMark/>
          </w:tcPr>
          <w:p w14:paraId="24DC8773" w14:textId="77777777" w:rsidR="00AC482D" w:rsidRPr="00035433" w:rsidRDefault="00AC482D">
            <w:pPr>
              <w:rPr>
                <w:rFonts w:cstheme="minorHAnsi"/>
                <w:sz w:val="24"/>
                <w:szCs w:val="24"/>
              </w:rPr>
            </w:pPr>
            <w:r w:rsidRPr="00035433">
              <w:rPr>
                <w:sz w:val="24"/>
                <w:szCs w:val="24"/>
              </w:rPr>
              <w:t xml:space="preserve">Die Integrität der Tanktassen um die Lagertanks sollte nicht durch Rohrleitungen beeinträchtigt werden, die durch unzureichend abgedichtete Durchführungen durch die Tanktassenwand verlaufen. </w:t>
            </w:r>
          </w:p>
        </w:tc>
        <w:tc>
          <w:tcPr>
            <w:tcW w:w="850" w:type="dxa"/>
            <w:gridSpan w:val="2"/>
            <w:noWrap/>
            <w:hideMark/>
          </w:tcPr>
          <w:p w14:paraId="44F9CB86" w14:textId="77777777" w:rsidR="00AC482D" w:rsidRPr="00035433" w:rsidRDefault="00AC482D">
            <w:r w:rsidRPr="00035433">
              <w:t> </w:t>
            </w:r>
          </w:p>
        </w:tc>
      </w:tr>
      <w:tr w:rsidR="00AC482D" w:rsidRPr="00035433" w14:paraId="74310330" w14:textId="77777777" w:rsidTr="00363581">
        <w:trPr>
          <w:gridAfter w:val="1"/>
          <w:wAfter w:w="10" w:type="dxa"/>
          <w:trHeight w:val="620"/>
        </w:trPr>
        <w:tc>
          <w:tcPr>
            <w:tcW w:w="1271" w:type="dxa"/>
            <w:noWrap/>
            <w:hideMark/>
          </w:tcPr>
          <w:p w14:paraId="62DA886F" w14:textId="1F1B8EB6" w:rsidR="00AC482D" w:rsidRPr="00035433" w:rsidRDefault="00AC482D">
            <w:pPr>
              <w:rPr>
                <w:rFonts w:cstheme="minorHAnsi"/>
                <w:sz w:val="24"/>
                <w:szCs w:val="24"/>
              </w:rPr>
            </w:pPr>
            <w:r w:rsidRPr="00035433">
              <w:rPr>
                <w:sz w:val="24"/>
                <w:szCs w:val="24"/>
              </w:rPr>
              <w:t>2.3.10</w:t>
            </w:r>
          </w:p>
        </w:tc>
        <w:tc>
          <w:tcPr>
            <w:tcW w:w="3686" w:type="dxa"/>
            <w:hideMark/>
          </w:tcPr>
          <w:p w14:paraId="74B0ED4D" w14:textId="09D1D5E2" w:rsidR="00AC482D" w:rsidRPr="00035433" w:rsidRDefault="00AC482D">
            <w:pPr>
              <w:rPr>
                <w:rFonts w:cstheme="minorHAnsi"/>
                <w:sz w:val="24"/>
                <w:szCs w:val="24"/>
              </w:rPr>
            </w:pPr>
            <w:r w:rsidRPr="00035433">
              <w:rPr>
                <w:sz w:val="24"/>
                <w:szCs w:val="24"/>
              </w:rPr>
              <w:t>Werden alle Rohrleitungen gemäß den gesetzlichen Anforderungen (sofern zutreffend) regelmäßig geprüft und gewartet?</w:t>
            </w:r>
          </w:p>
        </w:tc>
        <w:tc>
          <w:tcPr>
            <w:tcW w:w="993" w:type="dxa"/>
            <w:hideMark/>
          </w:tcPr>
          <w:p w14:paraId="428CA127" w14:textId="77777777" w:rsidR="00AC482D" w:rsidRPr="00035433" w:rsidRDefault="00AC482D">
            <w:pPr>
              <w:rPr>
                <w:rFonts w:cstheme="minorHAnsi"/>
                <w:sz w:val="24"/>
                <w:szCs w:val="24"/>
              </w:rPr>
            </w:pPr>
            <w:r w:rsidRPr="00035433">
              <w:rPr>
                <w:sz w:val="24"/>
                <w:szCs w:val="24"/>
              </w:rPr>
              <w:t> </w:t>
            </w:r>
          </w:p>
        </w:tc>
        <w:tc>
          <w:tcPr>
            <w:tcW w:w="6803" w:type="dxa"/>
            <w:hideMark/>
          </w:tcPr>
          <w:p w14:paraId="280F2A83" w14:textId="77777777" w:rsidR="00AC482D" w:rsidRPr="00035433" w:rsidRDefault="00AC482D">
            <w:pPr>
              <w:rPr>
                <w:rFonts w:cstheme="minorHAnsi"/>
                <w:sz w:val="24"/>
                <w:szCs w:val="24"/>
              </w:rPr>
            </w:pPr>
            <w:r w:rsidRPr="00035433">
              <w:rPr>
                <w:sz w:val="24"/>
                <w:szCs w:val="24"/>
              </w:rPr>
              <w:t>Es gelten die Anforderungen der Druckgeräterichtlinie.</w:t>
            </w:r>
          </w:p>
        </w:tc>
        <w:tc>
          <w:tcPr>
            <w:tcW w:w="850" w:type="dxa"/>
            <w:gridSpan w:val="2"/>
            <w:noWrap/>
            <w:hideMark/>
          </w:tcPr>
          <w:p w14:paraId="0BF5EA7A" w14:textId="77777777" w:rsidR="00AC482D" w:rsidRPr="00035433" w:rsidRDefault="00AC482D">
            <w:r w:rsidRPr="00035433">
              <w:t> </w:t>
            </w:r>
          </w:p>
        </w:tc>
      </w:tr>
      <w:tr w:rsidR="00AC482D" w:rsidRPr="00035433" w14:paraId="1734A37A" w14:textId="77777777" w:rsidTr="00363581">
        <w:trPr>
          <w:gridAfter w:val="1"/>
          <w:wAfter w:w="10" w:type="dxa"/>
          <w:trHeight w:val="310"/>
        </w:trPr>
        <w:tc>
          <w:tcPr>
            <w:tcW w:w="1271" w:type="dxa"/>
            <w:noWrap/>
            <w:hideMark/>
          </w:tcPr>
          <w:p w14:paraId="17544379" w14:textId="77777777" w:rsidR="00AC482D" w:rsidRPr="00035433" w:rsidRDefault="00AC482D">
            <w:pPr>
              <w:rPr>
                <w:rFonts w:cstheme="minorHAnsi"/>
                <w:b/>
                <w:bCs/>
                <w:sz w:val="24"/>
                <w:szCs w:val="24"/>
              </w:rPr>
            </w:pPr>
            <w:r w:rsidRPr="00035433">
              <w:rPr>
                <w:b/>
                <w:bCs/>
                <w:sz w:val="24"/>
                <w:szCs w:val="24"/>
              </w:rPr>
              <w:t>2.4</w:t>
            </w:r>
          </w:p>
        </w:tc>
        <w:tc>
          <w:tcPr>
            <w:tcW w:w="3686" w:type="dxa"/>
            <w:hideMark/>
          </w:tcPr>
          <w:p w14:paraId="16AD3653" w14:textId="1E73BF36" w:rsidR="00AC482D" w:rsidRPr="00035433" w:rsidRDefault="00CD0005">
            <w:pPr>
              <w:rPr>
                <w:rFonts w:cstheme="minorHAnsi"/>
                <w:b/>
                <w:bCs/>
                <w:sz w:val="24"/>
                <w:szCs w:val="24"/>
              </w:rPr>
            </w:pPr>
            <w:bookmarkStart w:id="9" w:name="ABOVEGROUNDTANKS"/>
            <w:r w:rsidRPr="00035433">
              <w:rPr>
                <w:b/>
                <w:bCs/>
                <w:sz w:val="24"/>
                <w:szCs w:val="24"/>
              </w:rPr>
              <w:t>Oberirdische Tanks</w:t>
            </w:r>
            <w:bookmarkEnd w:id="9"/>
          </w:p>
        </w:tc>
        <w:tc>
          <w:tcPr>
            <w:tcW w:w="993" w:type="dxa"/>
            <w:hideMark/>
          </w:tcPr>
          <w:p w14:paraId="0E09DEEE" w14:textId="77777777" w:rsidR="00AC482D" w:rsidRPr="00035433" w:rsidRDefault="00AC482D">
            <w:pPr>
              <w:rPr>
                <w:rFonts w:cstheme="minorHAnsi"/>
                <w:sz w:val="24"/>
                <w:szCs w:val="24"/>
              </w:rPr>
            </w:pPr>
            <w:r w:rsidRPr="00035433">
              <w:rPr>
                <w:sz w:val="24"/>
                <w:szCs w:val="24"/>
              </w:rPr>
              <w:t> </w:t>
            </w:r>
          </w:p>
        </w:tc>
        <w:tc>
          <w:tcPr>
            <w:tcW w:w="6803" w:type="dxa"/>
            <w:hideMark/>
          </w:tcPr>
          <w:p w14:paraId="2BB9FC98" w14:textId="642454A5" w:rsidR="00AC482D" w:rsidRPr="00035433" w:rsidRDefault="00CD0005">
            <w:pPr>
              <w:rPr>
                <w:rFonts w:cstheme="minorHAnsi"/>
                <w:b/>
                <w:bCs/>
                <w:sz w:val="24"/>
                <w:szCs w:val="24"/>
              </w:rPr>
            </w:pPr>
            <w:r w:rsidRPr="00035433">
              <w:rPr>
                <w:b/>
                <w:bCs/>
                <w:sz w:val="24"/>
                <w:szCs w:val="24"/>
              </w:rPr>
              <w:t>Oberirdische Tanks</w:t>
            </w:r>
          </w:p>
        </w:tc>
        <w:tc>
          <w:tcPr>
            <w:tcW w:w="850" w:type="dxa"/>
            <w:gridSpan w:val="2"/>
            <w:noWrap/>
            <w:hideMark/>
          </w:tcPr>
          <w:p w14:paraId="3F7C1B6B" w14:textId="77777777" w:rsidR="00AC482D" w:rsidRPr="00035433" w:rsidRDefault="00AC482D" w:rsidP="00A65A79"/>
        </w:tc>
      </w:tr>
      <w:tr w:rsidR="00AC482D" w:rsidRPr="00035433" w14:paraId="39738A4C" w14:textId="77777777" w:rsidTr="00363581">
        <w:trPr>
          <w:gridAfter w:val="1"/>
          <w:wAfter w:w="10" w:type="dxa"/>
          <w:trHeight w:val="620"/>
        </w:trPr>
        <w:tc>
          <w:tcPr>
            <w:tcW w:w="1271" w:type="dxa"/>
            <w:noWrap/>
            <w:hideMark/>
          </w:tcPr>
          <w:p w14:paraId="59703D5C" w14:textId="77777777" w:rsidR="00AC482D" w:rsidRPr="00035433" w:rsidRDefault="00AC482D">
            <w:pPr>
              <w:rPr>
                <w:rFonts w:cstheme="minorHAnsi"/>
                <w:sz w:val="24"/>
                <w:szCs w:val="24"/>
              </w:rPr>
            </w:pPr>
            <w:r w:rsidRPr="00035433">
              <w:rPr>
                <w:sz w:val="24"/>
                <w:szCs w:val="24"/>
              </w:rPr>
              <w:lastRenderedPageBreak/>
              <w:t>2.4.1</w:t>
            </w:r>
          </w:p>
        </w:tc>
        <w:tc>
          <w:tcPr>
            <w:tcW w:w="3686" w:type="dxa"/>
            <w:hideMark/>
          </w:tcPr>
          <w:p w14:paraId="41EEDB8C" w14:textId="422C589C" w:rsidR="00AC482D" w:rsidRPr="00035433" w:rsidRDefault="00AC482D">
            <w:pPr>
              <w:rPr>
                <w:rFonts w:cstheme="minorHAnsi"/>
                <w:sz w:val="24"/>
                <w:szCs w:val="24"/>
              </w:rPr>
            </w:pPr>
            <w:r w:rsidRPr="00035433">
              <w:rPr>
                <w:sz w:val="24"/>
                <w:szCs w:val="24"/>
              </w:rPr>
              <w:t>Gibt es ein sekundäres Containment und erfüllt dieses die lokalen Vorschriften?</w:t>
            </w:r>
          </w:p>
        </w:tc>
        <w:tc>
          <w:tcPr>
            <w:tcW w:w="993" w:type="dxa"/>
            <w:hideMark/>
          </w:tcPr>
          <w:p w14:paraId="03695DA2" w14:textId="77777777" w:rsidR="00AC482D" w:rsidRPr="00035433" w:rsidRDefault="00AC482D">
            <w:pPr>
              <w:rPr>
                <w:rFonts w:cstheme="minorHAnsi"/>
                <w:sz w:val="24"/>
                <w:szCs w:val="24"/>
              </w:rPr>
            </w:pPr>
            <w:r w:rsidRPr="00035433">
              <w:rPr>
                <w:sz w:val="24"/>
                <w:szCs w:val="24"/>
              </w:rPr>
              <w:t> </w:t>
            </w:r>
          </w:p>
        </w:tc>
        <w:tc>
          <w:tcPr>
            <w:tcW w:w="6803" w:type="dxa"/>
            <w:hideMark/>
          </w:tcPr>
          <w:p w14:paraId="7C39C62C" w14:textId="41B9C0EE" w:rsidR="00AC482D" w:rsidRPr="00035433" w:rsidRDefault="00AC482D">
            <w:pPr>
              <w:rPr>
                <w:rFonts w:cstheme="minorHAnsi"/>
                <w:sz w:val="24"/>
                <w:szCs w:val="24"/>
              </w:rPr>
            </w:pPr>
            <w:r w:rsidRPr="00035433">
              <w:rPr>
                <w:sz w:val="24"/>
                <w:szCs w:val="24"/>
              </w:rPr>
              <w:t xml:space="preserve">Befinden sich die Tanks innerhalb einer Tanktasse? Die Tanktasse sollte flüssigkeitsdicht sein und die lokalen Vorschriften erfüllen. </w:t>
            </w:r>
          </w:p>
        </w:tc>
        <w:tc>
          <w:tcPr>
            <w:tcW w:w="850" w:type="dxa"/>
            <w:gridSpan w:val="2"/>
            <w:noWrap/>
            <w:hideMark/>
          </w:tcPr>
          <w:p w14:paraId="4F7793F2" w14:textId="77777777" w:rsidR="00AC482D" w:rsidRPr="00035433" w:rsidRDefault="00AC482D">
            <w:r w:rsidRPr="00035433">
              <w:t> </w:t>
            </w:r>
          </w:p>
        </w:tc>
      </w:tr>
      <w:tr w:rsidR="00AC482D" w:rsidRPr="00035433" w14:paraId="0276095E" w14:textId="77777777" w:rsidTr="00363581">
        <w:trPr>
          <w:gridAfter w:val="1"/>
          <w:wAfter w:w="10" w:type="dxa"/>
          <w:trHeight w:val="310"/>
        </w:trPr>
        <w:tc>
          <w:tcPr>
            <w:tcW w:w="1271" w:type="dxa"/>
            <w:noWrap/>
            <w:hideMark/>
          </w:tcPr>
          <w:p w14:paraId="208D6838" w14:textId="77777777" w:rsidR="00AC482D" w:rsidRPr="00035433" w:rsidRDefault="00AC482D">
            <w:pPr>
              <w:rPr>
                <w:rFonts w:cstheme="minorHAnsi"/>
                <w:sz w:val="24"/>
                <w:szCs w:val="24"/>
              </w:rPr>
            </w:pPr>
            <w:r w:rsidRPr="00035433">
              <w:rPr>
                <w:sz w:val="24"/>
                <w:szCs w:val="24"/>
              </w:rPr>
              <w:t>2.4.2</w:t>
            </w:r>
          </w:p>
        </w:tc>
        <w:tc>
          <w:tcPr>
            <w:tcW w:w="3686" w:type="dxa"/>
            <w:hideMark/>
          </w:tcPr>
          <w:p w14:paraId="6BE3E151" w14:textId="63B59A44" w:rsidR="00AC482D" w:rsidRPr="00035433" w:rsidRDefault="00AC482D">
            <w:pPr>
              <w:rPr>
                <w:rFonts w:cstheme="minorHAnsi"/>
                <w:sz w:val="24"/>
                <w:szCs w:val="24"/>
              </w:rPr>
            </w:pPr>
            <w:r w:rsidRPr="00035433">
              <w:rPr>
                <w:sz w:val="24"/>
                <w:szCs w:val="24"/>
              </w:rPr>
              <w:t>Ist das sekundäre Containment in einem guten Zustand?</w:t>
            </w:r>
          </w:p>
        </w:tc>
        <w:tc>
          <w:tcPr>
            <w:tcW w:w="993" w:type="dxa"/>
            <w:hideMark/>
          </w:tcPr>
          <w:p w14:paraId="2047CA60" w14:textId="77777777" w:rsidR="00AC482D" w:rsidRPr="00035433" w:rsidRDefault="00AC482D">
            <w:pPr>
              <w:rPr>
                <w:rFonts w:cstheme="minorHAnsi"/>
                <w:sz w:val="24"/>
                <w:szCs w:val="24"/>
              </w:rPr>
            </w:pPr>
            <w:r w:rsidRPr="00035433">
              <w:rPr>
                <w:sz w:val="24"/>
                <w:szCs w:val="24"/>
              </w:rPr>
              <w:t> </w:t>
            </w:r>
          </w:p>
        </w:tc>
        <w:tc>
          <w:tcPr>
            <w:tcW w:w="6803" w:type="dxa"/>
            <w:hideMark/>
          </w:tcPr>
          <w:p w14:paraId="7D2B98B7" w14:textId="77777777" w:rsidR="00AC482D" w:rsidRPr="00035433" w:rsidRDefault="00AC482D">
            <w:pPr>
              <w:rPr>
                <w:rFonts w:cstheme="minorHAnsi"/>
                <w:sz w:val="24"/>
                <w:szCs w:val="24"/>
              </w:rPr>
            </w:pPr>
            <w:r w:rsidRPr="00035433">
              <w:rPr>
                <w:sz w:val="24"/>
                <w:szCs w:val="24"/>
              </w:rPr>
              <w:t>Suchen Sie bei Erddämmen nach Kaninchenlöchern.</w:t>
            </w:r>
          </w:p>
        </w:tc>
        <w:tc>
          <w:tcPr>
            <w:tcW w:w="850" w:type="dxa"/>
            <w:gridSpan w:val="2"/>
            <w:noWrap/>
            <w:hideMark/>
          </w:tcPr>
          <w:p w14:paraId="3907FCB2" w14:textId="77777777" w:rsidR="00AC482D" w:rsidRPr="00035433" w:rsidRDefault="00AC482D">
            <w:r w:rsidRPr="00035433">
              <w:t> </w:t>
            </w:r>
          </w:p>
        </w:tc>
      </w:tr>
      <w:tr w:rsidR="00AC482D" w:rsidRPr="00035433" w14:paraId="1295DF5F" w14:textId="77777777" w:rsidTr="00363581">
        <w:trPr>
          <w:gridAfter w:val="1"/>
          <w:wAfter w:w="10" w:type="dxa"/>
          <w:trHeight w:val="620"/>
        </w:trPr>
        <w:tc>
          <w:tcPr>
            <w:tcW w:w="1271" w:type="dxa"/>
            <w:noWrap/>
            <w:hideMark/>
          </w:tcPr>
          <w:p w14:paraId="05520051" w14:textId="77777777" w:rsidR="00AC482D" w:rsidRPr="00035433" w:rsidRDefault="00AC482D">
            <w:pPr>
              <w:rPr>
                <w:rFonts w:cstheme="minorHAnsi"/>
                <w:sz w:val="24"/>
                <w:szCs w:val="24"/>
              </w:rPr>
            </w:pPr>
            <w:r w:rsidRPr="00035433">
              <w:rPr>
                <w:sz w:val="24"/>
                <w:szCs w:val="24"/>
              </w:rPr>
              <w:t>2.4.3</w:t>
            </w:r>
          </w:p>
        </w:tc>
        <w:tc>
          <w:tcPr>
            <w:tcW w:w="3686" w:type="dxa"/>
            <w:hideMark/>
          </w:tcPr>
          <w:p w14:paraId="35E2DA80" w14:textId="77777777" w:rsidR="00AC482D" w:rsidRPr="00035433" w:rsidRDefault="00AC482D">
            <w:pPr>
              <w:rPr>
                <w:rFonts w:cstheme="minorHAnsi"/>
                <w:sz w:val="24"/>
                <w:szCs w:val="24"/>
              </w:rPr>
            </w:pPr>
            <w:r w:rsidRPr="00035433">
              <w:rPr>
                <w:sz w:val="24"/>
                <w:szCs w:val="24"/>
              </w:rPr>
              <w:t>Ist der Tankbereich frei von übermäßigem Bewuchs?</w:t>
            </w:r>
          </w:p>
        </w:tc>
        <w:tc>
          <w:tcPr>
            <w:tcW w:w="993" w:type="dxa"/>
            <w:hideMark/>
          </w:tcPr>
          <w:p w14:paraId="5AE53E60" w14:textId="77777777" w:rsidR="00AC482D" w:rsidRPr="00035433" w:rsidRDefault="00AC482D">
            <w:pPr>
              <w:rPr>
                <w:rFonts w:cstheme="minorHAnsi"/>
                <w:sz w:val="24"/>
                <w:szCs w:val="24"/>
              </w:rPr>
            </w:pPr>
            <w:r w:rsidRPr="00035433">
              <w:rPr>
                <w:sz w:val="24"/>
                <w:szCs w:val="24"/>
              </w:rPr>
              <w:t> </w:t>
            </w:r>
          </w:p>
        </w:tc>
        <w:tc>
          <w:tcPr>
            <w:tcW w:w="6803" w:type="dxa"/>
            <w:hideMark/>
          </w:tcPr>
          <w:p w14:paraId="2796CA49" w14:textId="77777777" w:rsidR="00AC482D" w:rsidRPr="00035433" w:rsidRDefault="00AC482D">
            <w:pPr>
              <w:rPr>
                <w:rFonts w:cstheme="minorHAnsi"/>
                <w:sz w:val="24"/>
                <w:szCs w:val="24"/>
              </w:rPr>
            </w:pPr>
            <w:r w:rsidRPr="00035433">
              <w:rPr>
                <w:sz w:val="24"/>
                <w:szCs w:val="24"/>
              </w:rPr>
              <w:t>Prüfen Sie dies bei der Begehung und vergewissern Sie sich, ob die Häufigkeit der Prüfungen und die Verantwortlichkeiten in einer Betriebsanweisung festgehalten sind.</w:t>
            </w:r>
          </w:p>
        </w:tc>
        <w:tc>
          <w:tcPr>
            <w:tcW w:w="850" w:type="dxa"/>
            <w:gridSpan w:val="2"/>
            <w:noWrap/>
            <w:hideMark/>
          </w:tcPr>
          <w:p w14:paraId="422EA5A7" w14:textId="77777777" w:rsidR="00AC482D" w:rsidRPr="00035433" w:rsidRDefault="00AC482D">
            <w:r w:rsidRPr="00035433">
              <w:t> </w:t>
            </w:r>
          </w:p>
        </w:tc>
      </w:tr>
      <w:tr w:rsidR="00AC482D" w:rsidRPr="00035433" w14:paraId="24A3B1AC" w14:textId="77777777" w:rsidTr="00363581">
        <w:trPr>
          <w:gridAfter w:val="1"/>
          <w:wAfter w:w="10" w:type="dxa"/>
          <w:trHeight w:val="620"/>
        </w:trPr>
        <w:tc>
          <w:tcPr>
            <w:tcW w:w="1271" w:type="dxa"/>
            <w:noWrap/>
            <w:hideMark/>
          </w:tcPr>
          <w:p w14:paraId="1AA701FA" w14:textId="77777777" w:rsidR="00AC482D" w:rsidRPr="00035433" w:rsidRDefault="00AC482D">
            <w:pPr>
              <w:rPr>
                <w:rFonts w:cstheme="minorHAnsi"/>
                <w:sz w:val="24"/>
                <w:szCs w:val="24"/>
              </w:rPr>
            </w:pPr>
            <w:r w:rsidRPr="00035433">
              <w:rPr>
                <w:sz w:val="24"/>
                <w:szCs w:val="24"/>
              </w:rPr>
              <w:t>2.4.4</w:t>
            </w:r>
          </w:p>
        </w:tc>
        <w:tc>
          <w:tcPr>
            <w:tcW w:w="3686" w:type="dxa"/>
            <w:hideMark/>
          </w:tcPr>
          <w:p w14:paraId="14038BB8" w14:textId="48EC1EA2" w:rsidR="00AC482D" w:rsidRPr="00035433" w:rsidRDefault="00AC482D">
            <w:pPr>
              <w:rPr>
                <w:rFonts w:cstheme="minorHAnsi"/>
                <w:sz w:val="24"/>
                <w:szCs w:val="24"/>
              </w:rPr>
            </w:pPr>
            <w:r w:rsidRPr="00035433">
              <w:rPr>
                <w:sz w:val="24"/>
                <w:szCs w:val="24"/>
              </w:rPr>
              <w:t>Sind die Tankventile bei Nichtgebrauch geschlossen und gibt es strenge Betriebsanweisungen für das Öffnen der Ventile?</w:t>
            </w:r>
          </w:p>
        </w:tc>
        <w:tc>
          <w:tcPr>
            <w:tcW w:w="993" w:type="dxa"/>
            <w:hideMark/>
          </w:tcPr>
          <w:p w14:paraId="6713D8A6" w14:textId="77777777" w:rsidR="00AC482D" w:rsidRPr="00035433" w:rsidRDefault="00AC482D">
            <w:pPr>
              <w:rPr>
                <w:rFonts w:cstheme="minorHAnsi"/>
                <w:sz w:val="24"/>
                <w:szCs w:val="24"/>
              </w:rPr>
            </w:pPr>
            <w:r w:rsidRPr="00035433">
              <w:rPr>
                <w:sz w:val="24"/>
                <w:szCs w:val="24"/>
              </w:rPr>
              <w:t> </w:t>
            </w:r>
          </w:p>
        </w:tc>
        <w:tc>
          <w:tcPr>
            <w:tcW w:w="6803" w:type="dxa"/>
            <w:hideMark/>
          </w:tcPr>
          <w:p w14:paraId="7F6B4B17" w14:textId="77777777" w:rsidR="00AC482D" w:rsidRPr="00035433" w:rsidRDefault="00AC482D">
            <w:pPr>
              <w:rPr>
                <w:rFonts w:cstheme="minorHAnsi"/>
                <w:sz w:val="24"/>
                <w:szCs w:val="24"/>
              </w:rPr>
            </w:pPr>
            <w:r w:rsidRPr="00035433">
              <w:rPr>
                <w:sz w:val="24"/>
                <w:szCs w:val="24"/>
              </w:rPr>
              <w:t>Überprüfen Sie die Betriebsanweisungen und die Ventile.</w:t>
            </w:r>
          </w:p>
        </w:tc>
        <w:tc>
          <w:tcPr>
            <w:tcW w:w="850" w:type="dxa"/>
            <w:gridSpan w:val="2"/>
            <w:noWrap/>
            <w:hideMark/>
          </w:tcPr>
          <w:p w14:paraId="6D3851B6" w14:textId="77777777" w:rsidR="00AC482D" w:rsidRPr="00035433" w:rsidRDefault="00AC482D">
            <w:r w:rsidRPr="00035433">
              <w:t> </w:t>
            </w:r>
          </w:p>
        </w:tc>
      </w:tr>
      <w:tr w:rsidR="00AC482D" w:rsidRPr="00035433" w14:paraId="10E1BF5F" w14:textId="77777777" w:rsidTr="00363581">
        <w:trPr>
          <w:gridAfter w:val="1"/>
          <w:wAfter w:w="10" w:type="dxa"/>
          <w:trHeight w:val="620"/>
        </w:trPr>
        <w:tc>
          <w:tcPr>
            <w:tcW w:w="1271" w:type="dxa"/>
            <w:noWrap/>
            <w:hideMark/>
          </w:tcPr>
          <w:p w14:paraId="36E3E562" w14:textId="77777777" w:rsidR="00AC482D" w:rsidRPr="00035433" w:rsidRDefault="00AC482D">
            <w:pPr>
              <w:rPr>
                <w:rFonts w:cstheme="minorHAnsi"/>
                <w:sz w:val="24"/>
                <w:szCs w:val="24"/>
              </w:rPr>
            </w:pPr>
            <w:r w:rsidRPr="00035433">
              <w:rPr>
                <w:sz w:val="24"/>
                <w:szCs w:val="24"/>
              </w:rPr>
              <w:t>2.4.5</w:t>
            </w:r>
          </w:p>
        </w:tc>
        <w:tc>
          <w:tcPr>
            <w:tcW w:w="3686" w:type="dxa"/>
            <w:hideMark/>
          </w:tcPr>
          <w:p w14:paraId="5FE3A888" w14:textId="25601754" w:rsidR="00AC482D" w:rsidRPr="00035433" w:rsidRDefault="00AC482D">
            <w:pPr>
              <w:rPr>
                <w:rFonts w:cstheme="minorHAnsi"/>
                <w:sz w:val="24"/>
                <w:szCs w:val="24"/>
              </w:rPr>
            </w:pPr>
            <w:r w:rsidRPr="00035433">
              <w:rPr>
                <w:sz w:val="24"/>
                <w:szCs w:val="24"/>
              </w:rPr>
              <w:t xml:space="preserve">Werden die lokalen Vorschriften im Hinblick auf die Abstände und die Aufstellung der Tanks eingehalten? </w:t>
            </w:r>
          </w:p>
        </w:tc>
        <w:tc>
          <w:tcPr>
            <w:tcW w:w="993" w:type="dxa"/>
            <w:hideMark/>
          </w:tcPr>
          <w:p w14:paraId="3BC551A2" w14:textId="77777777" w:rsidR="00AC482D" w:rsidRPr="00035433" w:rsidRDefault="00AC482D">
            <w:pPr>
              <w:rPr>
                <w:rFonts w:cstheme="minorHAnsi"/>
                <w:sz w:val="24"/>
                <w:szCs w:val="24"/>
              </w:rPr>
            </w:pPr>
            <w:r w:rsidRPr="00035433">
              <w:rPr>
                <w:sz w:val="24"/>
                <w:szCs w:val="24"/>
              </w:rPr>
              <w:t> </w:t>
            </w:r>
          </w:p>
        </w:tc>
        <w:tc>
          <w:tcPr>
            <w:tcW w:w="6803" w:type="dxa"/>
            <w:hideMark/>
          </w:tcPr>
          <w:p w14:paraId="1BD980BB" w14:textId="77777777" w:rsidR="00AC482D" w:rsidRPr="00035433" w:rsidRDefault="00AC482D">
            <w:pPr>
              <w:rPr>
                <w:rFonts w:cstheme="minorHAnsi"/>
                <w:sz w:val="24"/>
                <w:szCs w:val="24"/>
              </w:rPr>
            </w:pPr>
            <w:r w:rsidRPr="00035433">
              <w:rPr>
                <w:sz w:val="24"/>
                <w:szCs w:val="24"/>
              </w:rPr>
              <w:t>Prüfen Sie den Lageplan.</w:t>
            </w:r>
          </w:p>
        </w:tc>
        <w:tc>
          <w:tcPr>
            <w:tcW w:w="850" w:type="dxa"/>
            <w:gridSpan w:val="2"/>
            <w:noWrap/>
            <w:hideMark/>
          </w:tcPr>
          <w:p w14:paraId="327014FB" w14:textId="77777777" w:rsidR="00AC482D" w:rsidRPr="00035433" w:rsidRDefault="00AC482D">
            <w:r w:rsidRPr="00035433">
              <w:t> </w:t>
            </w:r>
          </w:p>
        </w:tc>
      </w:tr>
      <w:tr w:rsidR="00AC482D" w:rsidRPr="00035433" w14:paraId="45F08379" w14:textId="77777777" w:rsidTr="00363581">
        <w:trPr>
          <w:gridAfter w:val="1"/>
          <w:wAfter w:w="10" w:type="dxa"/>
          <w:trHeight w:val="930"/>
        </w:trPr>
        <w:tc>
          <w:tcPr>
            <w:tcW w:w="1271" w:type="dxa"/>
            <w:noWrap/>
            <w:hideMark/>
          </w:tcPr>
          <w:p w14:paraId="3F775F5A" w14:textId="77777777" w:rsidR="00AC482D" w:rsidRPr="00035433" w:rsidRDefault="00AC482D">
            <w:pPr>
              <w:rPr>
                <w:rFonts w:cstheme="minorHAnsi"/>
                <w:sz w:val="24"/>
                <w:szCs w:val="24"/>
              </w:rPr>
            </w:pPr>
            <w:r w:rsidRPr="00035433">
              <w:rPr>
                <w:sz w:val="24"/>
                <w:szCs w:val="24"/>
              </w:rPr>
              <w:t>2.4.6</w:t>
            </w:r>
          </w:p>
        </w:tc>
        <w:tc>
          <w:tcPr>
            <w:tcW w:w="3686" w:type="dxa"/>
            <w:hideMark/>
          </w:tcPr>
          <w:p w14:paraId="6191D03E" w14:textId="726BA942" w:rsidR="00AC482D" w:rsidRPr="00035433" w:rsidRDefault="00AC482D">
            <w:pPr>
              <w:rPr>
                <w:rFonts w:cstheme="minorHAnsi"/>
                <w:sz w:val="24"/>
                <w:szCs w:val="24"/>
              </w:rPr>
            </w:pPr>
            <w:r w:rsidRPr="00035433">
              <w:rPr>
                <w:sz w:val="24"/>
                <w:szCs w:val="24"/>
              </w:rPr>
              <w:t>Sind die Tanks klar und deutlich mit Nummer und Name des gelagerten Produkts gekennzeichnet und ist die Kennzeichnung auch außerhalb des Containments sichtbar?</w:t>
            </w:r>
          </w:p>
        </w:tc>
        <w:tc>
          <w:tcPr>
            <w:tcW w:w="993" w:type="dxa"/>
            <w:hideMark/>
          </w:tcPr>
          <w:p w14:paraId="31EEBE7B" w14:textId="77777777" w:rsidR="00AC482D" w:rsidRPr="00035433" w:rsidRDefault="00AC482D">
            <w:pPr>
              <w:rPr>
                <w:rFonts w:cstheme="minorHAnsi"/>
                <w:sz w:val="24"/>
                <w:szCs w:val="24"/>
              </w:rPr>
            </w:pPr>
            <w:r w:rsidRPr="00035433">
              <w:rPr>
                <w:sz w:val="24"/>
                <w:szCs w:val="24"/>
              </w:rPr>
              <w:t> </w:t>
            </w:r>
          </w:p>
        </w:tc>
        <w:tc>
          <w:tcPr>
            <w:tcW w:w="6803" w:type="dxa"/>
            <w:hideMark/>
          </w:tcPr>
          <w:p w14:paraId="2F0E3400" w14:textId="77777777" w:rsidR="00AC482D" w:rsidRPr="00035433" w:rsidRDefault="00AC482D">
            <w:pPr>
              <w:rPr>
                <w:rFonts w:cstheme="minorHAnsi"/>
                <w:sz w:val="24"/>
                <w:szCs w:val="24"/>
              </w:rPr>
            </w:pPr>
            <w:r w:rsidRPr="00035433">
              <w:rPr>
                <w:sz w:val="24"/>
                <w:szCs w:val="24"/>
              </w:rPr>
              <w:t>Tankkennzeichnungen sollten auch außerhalb der Tanktasse klar sichtbar sei, um eine Identifizierung der Tanks im Hinblick auf Produktintegrität sowie im Brandfall zu erleichtern.</w:t>
            </w:r>
          </w:p>
        </w:tc>
        <w:tc>
          <w:tcPr>
            <w:tcW w:w="850" w:type="dxa"/>
            <w:gridSpan w:val="2"/>
            <w:noWrap/>
            <w:hideMark/>
          </w:tcPr>
          <w:p w14:paraId="5FB88C70" w14:textId="77777777" w:rsidR="00AC482D" w:rsidRPr="00035433" w:rsidRDefault="00AC482D">
            <w:r w:rsidRPr="00035433">
              <w:t> </w:t>
            </w:r>
          </w:p>
        </w:tc>
      </w:tr>
      <w:tr w:rsidR="00AC482D" w:rsidRPr="00035433" w14:paraId="72EE7E21" w14:textId="77777777" w:rsidTr="00363581">
        <w:trPr>
          <w:gridAfter w:val="1"/>
          <w:wAfter w:w="10" w:type="dxa"/>
          <w:trHeight w:val="310"/>
        </w:trPr>
        <w:tc>
          <w:tcPr>
            <w:tcW w:w="1271" w:type="dxa"/>
            <w:noWrap/>
            <w:hideMark/>
          </w:tcPr>
          <w:p w14:paraId="36F08A2E" w14:textId="77777777" w:rsidR="00AC482D" w:rsidRPr="00035433" w:rsidRDefault="00AC482D">
            <w:pPr>
              <w:rPr>
                <w:rFonts w:cstheme="minorHAnsi"/>
                <w:b/>
                <w:bCs/>
                <w:sz w:val="24"/>
                <w:szCs w:val="24"/>
              </w:rPr>
            </w:pPr>
            <w:r w:rsidRPr="00035433">
              <w:rPr>
                <w:b/>
                <w:bCs/>
                <w:sz w:val="24"/>
                <w:szCs w:val="24"/>
              </w:rPr>
              <w:t>2.5</w:t>
            </w:r>
          </w:p>
        </w:tc>
        <w:tc>
          <w:tcPr>
            <w:tcW w:w="3686" w:type="dxa"/>
            <w:hideMark/>
          </w:tcPr>
          <w:p w14:paraId="44F1DCA7" w14:textId="5369D983" w:rsidR="00AC482D" w:rsidRPr="00035433" w:rsidRDefault="00750556">
            <w:pPr>
              <w:rPr>
                <w:rFonts w:cstheme="minorHAnsi"/>
                <w:b/>
                <w:bCs/>
                <w:sz w:val="24"/>
                <w:szCs w:val="24"/>
              </w:rPr>
            </w:pPr>
            <w:bookmarkStart w:id="10" w:name="UNDERGROUNDTANKS"/>
            <w:r w:rsidRPr="00035433">
              <w:rPr>
                <w:b/>
                <w:bCs/>
                <w:sz w:val="24"/>
                <w:szCs w:val="24"/>
              </w:rPr>
              <w:t>Unterirdische Tanks</w:t>
            </w:r>
            <w:bookmarkEnd w:id="10"/>
          </w:p>
        </w:tc>
        <w:tc>
          <w:tcPr>
            <w:tcW w:w="993" w:type="dxa"/>
            <w:hideMark/>
          </w:tcPr>
          <w:p w14:paraId="0DAAD99F" w14:textId="77777777" w:rsidR="00AC482D" w:rsidRPr="00035433" w:rsidRDefault="00AC482D">
            <w:pPr>
              <w:rPr>
                <w:rFonts w:cstheme="minorHAnsi"/>
                <w:sz w:val="24"/>
                <w:szCs w:val="24"/>
              </w:rPr>
            </w:pPr>
            <w:r w:rsidRPr="00035433">
              <w:rPr>
                <w:sz w:val="24"/>
                <w:szCs w:val="24"/>
              </w:rPr>
              <w:t> </w:t>
            </w:r>
          </w:p>
        </w:tc>
        <w:tc>
          <w:tcPr>
            <w:tcW w:w="6803" w:type="dxa"/>
            <w:hideMark/>
          </w:tcPr>
          <w:p w14:paraId="6E6B7244" w14:textId="7674CB53" w:rsidR="00AC482D" w:rsidRPr="00035433" w:rsidRDefault="00750556">
            <w:pPr>
              <w:rPr>
                <w:rFonts w:cstheme="minorHAnsi"/>
                <w:b/>
                <w:bCs/>
                <w:sz w:val="24"/>
                <w:szCs w:val="24"/>
              </w:rPr>
            </w:pPr>
            <w:r w:rsidRPr="00035433">
              <w:rPr>
                <w:b/>
                <w:bCs/>
                <w:sz w:val="24"/>
                <w:szCs w:val="24"/>
              </w:rPr>
              <w:t>Unterirdische Tanks</w:t>
            </w:r>
          </w:p>
        </w:tc>
        <w:tc>
          <w:tcPr>
            <w:tcW w:w="850" w:type="dxa"/>
            <w:gridSpan w:val="2"/>
            <w:noWrap/>
            <w:hideMark/>
          </w:tcPr>
          <w:p w14:paraId="0A40CC69" w14:textId="77777777" w:rsidR="00AC482D" w:rsidRPr="00035433" w:rsidRDefault="00AC482D" w:rsidP="00A65A79"/>
        </w:tc>
      </w:tr>
      <w:tr w:rsidR="00AC482D" w:rsidRPr="00035433" w14:paraId="293F56DC" w14:textId="77777777" w:rsidTr="00363581">
        <w:trPr>
          <w:gridAfter w:val="1"/>
          <w:wAfter w:w="10" w:type="dxa"/>
          <w:trHeight w:val="1240"/>
        </w:trPr>
        <w:tc>
          <w:tcPr>
            <w:tcW w:w="1271" w:type="dxa"/>
            <w:noWrap/>
            <w:hideMark/>
          </w:tcPr>
          <w:p w14:paraId="4269BBB6" w14:textId="77777777" w:rsidR="00AC482D" w:rsidRPr="00035433" w:rsidRDefault="00AC482D">
            <w:pPr>
              <w:rPr>
                <w:rFonts w:cstheme="minorHAnsi"/>
                <w:sz w:val="24"/>
                <w:szCs w:val="24"/>
              </w:rPr>
            </w:pPr>
            <w:r w:rsidRPr="00035433">
              <w:rPr>
                <w:sz w:val="24"/>
                <w:szCs w:val="24"/>
              </w:rPr>
              <w:t>2.5.1</w:t>
            </w:r>
          </w:p>
        </w:tc>
        <w:tc>
          <w:tcPr>
            <w:tcW w:w="3686" w:type="dxa"/>
            <w:hideMark/>
          </w:tcPr>
          <w:p w14:paraId="6D531B8B" w14:textId="27494E93" w:rsidR="00AC482D" w:rsidRPr="00035433" w:rsidRDefault="00AC482D">
            <w:pPr>
              <w:rPr>
                <w:rFonts w:cstheme="minorHAnsi"/>
                <w:sz w:val="24"/>
                <w:szCs w:val="24"/>
              </w:rPr>
            </w:pPr>
            <w:r w:rsidRPr="00035433">
              <w:rPr>
                <w:sz w:val="24"/>
                <w:szCs w:val="24"/>
              </w:rPr>
              <w:t>Sind Tanks doppelwandig ausgelegt oder mit einem sekundären Containment und kontinuierlicher Leckageüberwachung ausgestattet?</w:t>
            </w:r>
          </w:p>
        </w:tc>
        <w:tc>
          <w:tcPr>
            <w:tcW w:w="993" w:type="dxa"/>
            <w:hideMark/>
          </w:tcPr>
          <w:p w14:paraId="285488F3" w14:textId="77777777" w:rsidR="00AC482D" w:rsidRPr="00035433" w:rsidRDefault="00AC482D">
            <w:pPr>
              <w:rPr>
                <w:rFonts w:cstheme="minorHAnsi"/>
                <w:sz w:val="24"/>
                <w:szCs w:val="24"/>
              </w:rPr>
            </w:pPr>
            <w:r w:rsidRPr="00035433">
              <w:rPr>
                <w:sz w:val="24"/>
                <w:szCs w:val="24"/>
              </w:rPr>
              <w:t> </w:t>
            </w:r>
          </w:p>
        </w:tc>
        <w:tc>
          <w:tcPr>
            <w:tcW w:w="6803" w:type="dxa"/>
            <w:hideMark/>
          </w:tcPr>
          <w:p w14:paraId="4E16AA05" w14:textId="77777777" w:rsidR="00AC482D" w:rsidRPr="00035433" w:rsidRDefault="00AC482D">
            <w:pPr>
              <w:rPr>
                <w:rFonts w:cstheme="minorHAnsi"/>
                <w:sz w:val="24"/>
                <w:szCs w:val="24"/>
              </w:rPr>
            </w:pPr>
            <w:r w:rsidRPr="00035433">
              <w:rPr>
                <w:sz w:val="24"/>
                <w:szCs w:val="24"/>
              </w:rPr>
              <w:t xml:space="preserve">Prüfen Sie die Spezifikationen und Zeichnungen. Eine doppelwandige (oder doppelschalige) Auslegung hat sich bei neuen Tanks standardmäßig etabliert. Die kontinuierliche Leckageüberwachung kann durch leichte Druckbeaufschlagung einer Zwischenflüssigkeit (z. B. Stickstoff) im Raum zwischen der Außen- und Innenwand sowie durch die Überwachung des Drucks über die Zeit erfolgen. </w:t>
            </w:r>
          </w:p>
        </w:tc>
        <w:tc>
          <w:tcPr>
            <w:tcW w:w="850" w:type="dxa"/>
            <w:gridSpan w:val="2"/>
            <w:noWrap/>
            <w:hideMark/>
          </w:tcPr>
          <w:p w14:paraId="7B774281" w14:textId="77777777" w:rsidR="00AC482D" w:rsidRPr="00035433" w:rsidRDefault="00AC482D">
            <w:r w:rsidRPr="00035433">
              <w:t> </w:t>
            </w:r>
          </w:p>
        </w:tc>
      </w:tr>
      <w:tr w:rsidR="00AC482D" w:rsidRPr="00035433" w14:paraId="055ACDB8" w14:textId="77777777" w:rsidTr="00363581">
        <w:trPr>
          <w:gridAfter w:val="1"/>
          <w:wAfter w:w="10" w:type="dxa"/>
          <w:trHeight w:val="620"/>
        </w:trPr>
        <w:tc>
          <w:tcPr>
            <w:tcW w:w="1271" w:type="dxa"/>
            <w:noWrap/>
            <w:hideMark/>
          </w:tcPr>
          <w:p w14:paraId="7DF40378" w14:textId="77777777" w:rsidR="00AC482D" w:rsidRPr="00035433" w:rsidRDefault="00AC482D">
            <w:pPr>
              <w:rPr>
                <w:rFonts w:cstheme="minorHAnsi"/>
                <w:sz w:val="24"/>
                <w:szCs w:val="24"/>
              </w:rPr>
            </w:pPr>
            <w:r w:rsidRPr="00035433">
              <w:rPr>
                <w:sz w:val="24"/>
                <w:szCs w:val="24"/>
              </w:rPr>
              <w:t>2.5.2</w:t>
            </w:r>
          </w:p>
        </w:tc>
        <w:tc>
          <w:tcPr>
            <w:tcW w:w="3686" w:type="dxa"/>
            <w:hideMark/>
          </w:tcPr>
          <w:p w14:paraId="153612B9" w14:textId="42583225" w:rsidR="00AC482D" w:rsidRPr="00035433" w:rsidRDefault="00AC482D">
            <w:pPr>
              <w:rPr>
                <w:rFonts w:cstheme="minorHAnsi"/>
                <w:sz w:val="24"/>
                <w:szCs w:val="24"/>
              </w:rPr>
            </w:pPr>
            <w:r w:rsidRPr="00035433">
              <w:rPr>
                <w:sz w:val="24"/>
                <w:szCs w:val="24"/>
              </w:rPr>
              <w:t>Ist bei einwandigen Tanks ein zugelassenes System zur Leckageerkennung installiert und wird dieses gewartet? Liegen Aufzeichnungen dazu vor?</w:t>
            </w:r>
          </w:p>
        </w:tc>
        <w:tc>
          <w:tcPr>
            <w:tcW w:w="993" w:type="dxa"/>
            <w:hideMark/>
          </w:tcPr>
          <w:p w14:paraId="56790E0F" w14:textId="77777777" w:rsidR="00AC482D" w:rsidRPr="00035433" w:rsidRDefault="00AC482D">
            <w:pPr>
              <w:rPr>
                <w:rFonts w:cstheme="minorHAnsi"/>
                <w:sz w:val="24"/>
                <w:szCs w:val="24"/>
              </w:rPr>
            </w:pPr>
            <w:r w:rsidRPr="00035433">
              <w:rPr>
                <w:sz w:val="24"/>
                <w:szCs w:val="24"/>
              </w:rPr>
              <w:t> </w:t>
            </w:r>
          </w:p>
        </w:tc>
        <w:tc>
          <w:tcPr>
            <w:tcW w:w="6803" w:type="dxa"/>
            <w:hideMark/>
          </w:tcPr>
          <w:p w14:paraId="7D1D40E5" w14:textId="77777777" w:rsidR="00AC482D" w:rsidRPr="00035433" w:rsidRDefault="00AC482D">
            <w:pPr>
              <w:rPr>
                <w:rFonts w:cstheme="minorHAnsi"/>
                <w:sz w:val="24"/>
                <w:szCs w:val="24"/>
              </w:rPr>
            </w:pPr>
            <w:r w:rsidRPr="00035433">
              <w:rPr>
                <w:sz w:val="24"/>
                <w:szCs w:val="24"/>
              </w:rPr>
              <w:t>Prüfen Sie die Installation und die Aufzeichnungen.</w:t>
            </w:r>
          </w:p>
        </w:tc>
        <w:tc>
          <w:tcPr>
            <w:tcW w:w="850" w:type="dxa"/>
            <w:gridSpan w:val="2"/>
            <w:noWrap/>
            <w:hideMark/>
          </w:tcPr>
          <w:p w14:paraId="0DBF7792" w14:textId="77777777" w:rsidR="00AC482D" w:rsidRPr="00035433" w:rsidRDefault="00AC482D">
            <w:r w:rsidRPr="00035433">
              <w:t> </w:t>
            </w:r>
          </w:p>
        </w:tc>
      </w:tr>
      <w:tr w:rsidR="00AC482D" w:rsidRPr="00035433" w14:paraId="1FF9EF3A" w14:textId="77777777" w:rsidTr="00363581">
        <w:trPr>
          <w:gridAfter w:val="1"/>
          <w:wAfter w:w="10" w:type="dxa"/>
          <w:trHeight w:val="930"/>
        </w:trPr>
        <w:tc>
          <w:tcPr>
            <w:tcW w:w="1271" w:type="dxa"/>
            <w:noWrap/>
            <w:hideMark/>
          </w:tcPr>
          <w:p w14:paraId="0792CFBC" w14:textId="77777777" w:rsidR="00AC482D" w:rsidRPr="00035433" w:rsidRDefault="00AC482D">
            <w:pPr>
              <w:rPr>
                <w:rFonts w:cstheme="minorHAnsi"/>
                <w:sz w:val="24"/>
                <w:szCs w:val="24"/>
              </w:rPr>
            </w:pPr>
            <w:r w:rsidRPr="00035433">
              <w:rPr>
                <w:sz w:val="24"/>
                <w:szCs w:val="24"/>
              </w:rPr>
              <w:lastRenderedPageBreak/>
              <w:t>2.5.3</w:t>
            </w:r>
          </w:p>
        </w:tc>
        <w:tc>
          <w:tcPr>
            <w:tcW w:w="3686" w:type="dxa"/>
            <w:hideMark/>
          </w:tcPr>
          <w:p w14:paraId="26380224" w14:textId="4C889FFD" w:rsidR="00AC482D" w:rsidRPr="00035433" w:rsidRDefault="00AC482D">
            <w:pPr>
              <w:rPr>
                <w:rFonts w:cstheme="minorHAnsi"/>
                <w:sz w:val="24"/>
                <w:szCs w:val="24"/>
              </w:rPr>
            </w:pPr>
            <w:r w:rsidRPr="00035433">
              <w:rPr>
                <w:sz w:val="24"/>
                <w:szCs w:val="24"/>
              </w:rPr>
              <w:t>Sind die Tanks mit einem kathodischen Schutz ausgestattet?</w:t>
            </w:r>
          </w:p>
        </w:tc>
        <w:tc>
          <w:tcPr>
            <w:tcW w:w="993" w:type="dxa"/>
            <w:hideMark/>
          </w:tcPr>
          <w:p w14:paraId="4DB6E450" w14:textId="77777777" w:rsidR="00AC482D" w:rsidRPr="00035433" w:rsidRDefault="00AC482D">
            <w:pPr>
              <w:rPr>
                <w:rFonts w:cstheme="minorHAnsi"/>
                <w:sz w:val="24"/>
                <w:szCs w:val="24"/>
              </w:rPr>
            </w:pPr>
            <w:r w:rsidRPr="00035433">
              <w:rPr>
                <w:sz w:val="24"/>
                <w:szCs w:val="24"/>
              </w:rPr>
              <w:t> </w:t>
            </w:r>
          </w:p>
        </w:tc>
        <w:tc>
          <w:tcPr>
            <w:tcW w:w="6803" w:type="dxa"/>
            <w:hideMark/>
          </w:tcPr>
          <w:p w14:paraId="7C61A49B" w14:textId="77777777" w:rsidR="00AC482D" w:rsidRPr="00035433" w:rsidRDefault="00AC482D">
            <w:pPr>
              <w:rPr>
                <w:rFonts w:cstheme="minorHAnsi"/>
                <w:sz w:val="24"/>
                <w:szCs w:val="24"/>
              </w:rPr>
            </w:pPr>
            <w:r w:rsidRPr="00035433">
              <w:rPr>
                <w:sz w:val="24"/>
                <w:szCs w:val="24"/>
              </w:rPr>
              <w:t>Einwandige Tanks müssen als Mindestanforderung mit einem kathodischen Schutz ausgestattet sein, um die Metallkonstruktionen vor Korrosion zu schützen. Dies erfolgt durch eine galvanische Opferanode oder mithilfe von Fremdstrom.</w:t>
            </w:r>
          </w:p>
        </w:tc>
        <w:tc>
          <w:tcPr>
            <w:tcW w:w="850" w:type="dxa"/>
            <w:gridSpan w:val="2"/>
            <w:noWrap/>
            <w:hideMark/>
          </w:tcPr>
          <w:p w14:paraId="2CFA78D3" w14:textId="77777777" w:rsidR="00AC482D" w:rsidRPr="00035433" w:rsidRDefault="00AC482D">
            <w:r w:rsidRPr="00035433">
              <w:t> </w:t>
            </w:r>
          </w:p>
        </w:tc>
      </w:tr>
      <w:tr w:rsidR="00AC482D" w:rsidRPr="00035433" w14:paraId="2175B95D" w14:textId="77777777" w:rsidTr="00363581">
        <w:trPr>
          <w:gridAfter w:val="1"/>
          <w:wAfter w:w="10" w:type="dxa"/>
          <w:trHeight w:val="310"/>
        </w:trPr>
        <w:tc>
          <w:tcPr>
            <w:tcW w:w="1271" w:type="dxa"/>
            <w:noWrap/>
            <w:hideMark/>
          </w:tcPr>
          <w:p w14:paraId="525B3CDD" w14:textId="7F3EA552" w:rsidR="00AC482D" w:rsidRPr="00035433" w:rsidRDefault="00AC482D">
            <w:pPr>
              <w:rPr>
                <w:rFonts w:cstheme="minorHAnsi"/>
                <w:sz w:val="24"/>
                <w:szCs w:val="24"/>
              </w:rPr>
            </w:pPr>
            <w:r w:rsidRPr="00035433">
              <w:rPr>
                <w:sz w:val="24"/>
                <w:szCs w:val="24"/>
              </w:rPr>
              <w:t>2.5.4</w:t>
            </w:r>
          </w:p>
        </w:tc>
        <w:tc>
          <w:tcPr>
            <w:tcW w:w="3686" w:type="dxa"/>
            <w:hideMark/>
          </w:tcPr>
          <w:p w14:paraId="113ADE5A" w14:textId="306E91FD" w:rsidR="00AC482D" w:rsidRPr="00035433" w:rsidRDefault="00AC482D">
            <w:pPr>
              <w:rPr>
                <w:rFonts w:cstheme="minorHAnsi"/>
                <w:sz w:val="24"/>
                <w:szCs w:val="24"/>
              </w:rPr>
            </w:pPr>
            <w:r w:rsidRPr="00035433">
              <w:rPr>
                <w:sz w:val="24"/>
                <w:szCs w:val="24"/>
              </w:rPr>
              <w:t>Wurden die Tanks mit einer Außenbeschichtung versehen?</w:t>
            </w:r>
          </w:p>
        </w:tc>
        <w:tc>
          <w:tcPr>
            <w:tcW w:w="993" w:type="dxa"/>
            <w:hideMark/>
          </w:tcPr>
          <w:p w14:paraId="1A70E409" w14:textId="77777777" w:rsidR="00AC482D" w:rsidRPr="00035433" w:rsidRDefault="00AC482D">
            <w:pPr>
              <w:rPr>
                <w:rFonts w:cstheme="minorHAnsi"/>
                <w:sz w:val="24"/>
                <w:szCs w:val="24"/>
              </w:rPr>
            </w:pPr>
            <w:r w:rsidRPr="00035433">
              <w:rPr>
                <w:sz w:val="24"/>
                <w:szCs w:val="24"/>
              </w:rPr>
              <w:t> </w:t>
            </w:r>
          </w:p>
        </w:tc>
        <w:tc>
          <w:tcPr>
            <w:tcW w:w="6803" w:type="dxa"/>
            <w:hideMark/>
          </w:tcPr>
          <w:p w14:paraId="77E8EFBA" w14:textId="77777777" w:rsidR="00AC482D" w:rsidRPr="00035433" w:rsidRDefault="00AC482D">
            <w:pPr>
              <w:rPr>
                <w:rFonts w:cstheme="minorHAnsi"/>
                <w:sz w:val="24"/>
                <w:szCs w:val="24"/>
              </w:rPr>
            </w:pPr>
            <w:r w:rsidRPr="00035433">
              <w:rPr>
                <w:sz w:val="24"/>
                <w:szCs w:val="24"/>
              </w:rPr>
              <w:t>Die Außenbeschichtung dient ebenfalls zum Schutz der Tanks. Prüfen Sie die Spezifikation der Außenbeschichtung.</w:t>
            </w:r>
          </w:p>
        </w:tc>
        <w:tc>
          <w:tcPr>
            <w:tcW w:w="850" w:type="dxa"/>
            <w:gridSpan w:val="2"/>
            <w:noWrap/>
            <w:hideMark/>
          </w:tcPr>
          <w:p w14:paraId="62603FA0" w14:textId="77777777" w:rsidR="00AC482D" w:rsidRPr="00035433" w:rsidRDefault="00AC482D">
            <w:r w:rsidRPr="00035433">
              <w:t> </w:t>
            </w:r>
          </w:p>
        </w:tc>
      </w:tr>
      <w:tr w:rsidR="00AC482D" w:rsidRPr="00035433" w14:paraId="5BEEF74B" w14:textId="77777777" w:rsidTr="00363581">
        <w:trPr>
          <w:gridAfter w:val="1"/>
          <w:wAfter w:w="10" w:type="dxa"/>
          <w:trHeight w:val="930"/>
        </w:trPr>
        <w:tc>
          <w:tcPr>
            <w:tcW w:w="1271" w:type="dxa"/>
            <w:noWrap/>
            <w:hideMark/>
          </w:tcPr>
          <w:p w14:paraId="3C54EF44" w14:textId="77777777" w:rsidR="00AC482D" w:rsidRPr="00035433" w:rsidRDefault="00AC482D">
            <w:pPr>
              <w:rPr>
                <w:rFonts w:cstheme="minorHAnsi"/>
                <w:sz w:val="24"/>
                <w:szCs w:val="24"/>
              </w:rPr>
            </w:pPr>
            <w:r w:rsidRPr="00035433">
              <w:rPr>
                <w:sz w:val="24"/>
                <w:szCs w:val="24"/>
              </w:rPr>
              <w:t>2.5.5</w:t>
            </w:r>
          </w:p>
        </w:tc>
        <w:tc>
          <w:tcPr>
            <w:tcW w:w="3686" w:type="dxa"/>
            <w:hideMark/>
          </w:tcPr>
          <w:p w14:paraId="216BCC50" w14:textId="77777777" w:rsidR="00AC482D" w:rsidRPr="00035433" w:rsidRDefault="00AC482D">
            <w:pPr>
              <w:rPr>
                <w:rFonts w:cstheme="minorHAnsi"/>
                <w:sz w:val="24"/>
                <w:szCs w:val="24"/>
              </w:rPr>
            </w:pPr>
            <w:r w:rsidRPr="00035433">
              <w:rPr>
                <w:sz w:val="24"/>
                <w:szCs w:val="24"/>
              </w:rPr>
              <w:t>Wird die Integrität der unterirdischen Tanks überwacht, getestet oder gemäß den örtlichen Vorschriften regelmäßig geprüft?</w:t>
            </w:r>
          </w:p>
        </w:tc>
        <w:tc>
          <w:tcPr>
            <w:tcW w:w="993" w:type="dxa"/>
            <w:hideMark/>
          </w:tcPr>
          <w:p w14:paraId="3F89CCEA" w14:textId="77777777" w:rsidR="00AC482D" w:rsidRPr="00035433" w:rsidRDefault="00AC482D">
            <w:pPr>
              <w:rPr>
                <w:rFonts w:cstheme="minorHAnsi"/>
                <w:sz w:val="24"/>
                <w:szCs w:val="24"/>
              </w:rPr>
            </w:pPr>
            <w:r w:rsidRPr="00035433">
              <w:rPr>
                <w:sz w:val="24"/>
                <w:szCs w:val="24"/>
              </w:rPr>
              <w:t> </w:t>
            </w:r>
          </w:p>
        </w:tc>
        <w:tc>
          <w:tcPr>
            <w:tcW w:w="6803" w:type="dxa"/>
            <w:hideMark/>
          </w:tcPr>
          <w:p w14:paraId="2486FB29" w14:textId="2AE9D9A0" w:rsidR="00AC482D" w:rsidRPr="00035433" w:rsidRDefault="00AC482D">
            <w:pPr>
              <w:rPr>
                <w:rFonts w:cstheme="minorHAnsi"/>
                <w:sz w:val="24"/>
                <w:szCs w:val="24"/>
              </w:rPr>
            </w:pPr>
            <w:r w:rsidRPr="00035433">
              <w:rPr>
                <w:sz w:val="24"/>
                <w:szCs w:val="24"/>
              </w:rPr>
              <w:t>Prüfen Sie die Aufzeichnungen und/oder Prüfprotokolle.</w:t>
            </w:r>
          </w:p>
        </w:tc>
        <w:tc>
          <w:tcPr>
            <w:tcW w:w="850" w:type="dxa"/>
            <w:gridSpan w:val="2"/>
            <w:noWrap/>
            <w:hideMark/>
          </w:tcPr>
          <w:p w14:paraId="58840635" w14:textId="77777777" w:rsidR="00AC482D" w:rsidRPr="00035433" w:rsidRDefault="00AC482D">
            <w:r w:rsidRPr="00035433">
              <w:t> </w:t>
            </w:r>
          </w:p>
        </w:tc>
      </w:tr>
      <w:tr w:rsidR="00AC482D" w:rsidRPr="00035433" w14:paraId="6C778BD9" w14:textId="77777777" w:rsidTr="00363581">
        <w:trPr>
          <w:gridAfter w:val="1"/>
          <w:wAfter w:w="10" w:type="dxa"/>
          <w:trHeight w:val="310"/>
        </w:trPr>
        <w:tc>
          <w:tcPr>
            <w:tcW w:w="1271" w:type="dxa"/>
            <w:noWrap/>
            <w:hideMark/>
          </w:tcPr>
          <w:p w14:paraId="7991E27E" w14:textId="77777777" w:rsidR="00AC482D" w:rsidRPr="00035433" w:rsidRDefault="00AC482D">
            <w:pPr>
              <w:rPr>
                <w:rFonts w:cstheme="minorHAnsi"/>
                <w:b/>
                <w:bCs/>
                <w:sz w:val="24"/>
                <w:szCs w:val="24"/>
              </w:rPr>
            </w:pPr>
            <w:r w:rsidRPr="00035433">
              <w:rPr>
                <w:b/>
                <w:bCs/>
                <w:sz w:val="24"/>
                <w:szCs w:val="24"/>
              </w:rPr>
              <w:t>2.6</w:t>
            </w:r>
          </w:p>
        </w:tc>
        <w:tc>
          <w:tcPr>
            <w:tcW w:w="3686" w:type="dxa"/>
            <w:hideMark/>
          </w:tcPr>
          <w:p w14:paraId="6CAAEB57" w14:textId="475EBB45" w:rsidR="00AC482D" w:rsidRPr="00035433" w:rsidRDefault="00750556">
            <w:pPr>
              <w:rPr>
                <w:rFonts w:cstheme="minorHAnsi"/>
                <w:b/>
                <w:bCs/>
                <w:sz w:val="24"/>
                <w:szCs w:val="24"/>
              </w:rPr>
            </w:pPr>
            <w:bookmarkStart w:id="11" w:name="UNLOADINGOPERATIONS"/>
            <w:r w:rsidRPr="00035433">
              <w:rPr>
                <w:b/>
                <w:bCs/>
                <w:sz w:val="24"/>
                <w:szCs w:val="24"/>
              </w:rPr>
              <w:t>Entladevorgänge</w:t>
            </w:r>
            <w:bookmarkEnd w:id="11"/>
          </w:p>
        </w:tc>
        <w:tc>
          <w:tcPr>
            <w:tcW w:w="993" w:type="dxa"/>
            <w:hideMark/>
          </w:tcPr>
          <w:p w14:paraId="74135446" w14:textId="77777777" w:rsidR="00AC482D" w:rsidRPr="00035433" w:rsidRDefault="00AC482D">
            <w:pPr>
              <w:rPr>
                <w:rFonts w:cstheme="minorHAnsi"/>
                <w:sz w:val="24"/>
                <w:szCs w:val="24"/>
              </w:rPr>
            </w:pPr>
            <w:r w:rsidRPr="00035433">
              <w:rPr>
                <w:sz w:val="24"/>
                <w:szCs w:val="24"/>
              </w:rPr>
              <w:t> </w:t>
            </w:r>
          </w:p>
        </w:tc>
        <w:tc>
          <w:tcPr>
            <w:tcW w:w="6803" w:type="dxa"/>
            <w:hideMark/>
          </w:tcPr>
          <w:p w14:paraId="24950262" w14:textId="5182DF91" w:rsidR="00AC482D" w:rsidRPr="00035433" w:rsidRDefault="00750556">
            <w:pPr>
              <w:rPr>
                <w:rFonts w:cstheme="minorHAnsi"/>
                <w:b/>
                <w:bCs/>
                <w:sz w:val="24"/>
                <w:szCs w:val="24"/>
              </w:rPr>
            </w:pPr>
            <w:r w:rsidRPr="00035433">
              <w:rPr>
                <w:b/>
                <w:bCs/>
                <w:sz w:val="24"/>
                <w:szCs w:val="24"/>
              </w:rPr>
              <w:t>Entladevorgänge</w:t>
            </w:r>
          </w:p>
        </w:tc>
        <w:tc>
          <w:tcPr>
            <w:tcW w:w="850" w:type="dxa"/>
            <w:gridSpan w:val="2"/>
            <w:noWrap/>
            <w:hideMark/>
          </w:tcPr>
          <w:p w14:paraId="76245FAE" w14:textId="77777777" w:rsidR="00AC482D" w:rsidRPr="00035433" w:rsidRDefault="00AC482D" w:rsidP="00A65A79"/>
        </w:tc>
      </w:tr>
      <w:tr w:rsidR="00AC482D" w:rsidRPr="00035433" w14:paraId="53103577" w14:textId="77777777" w:rsidTr="00363581">
        <w:trPr>
          <w:gridAfter w:val="1"/>
          <w:wAfter w:w="10" w:type="dxa"/>
          <w:trHeight w:val="1550"/>
        </w:trPr>
        <w:tc>
          <w:tcPr>
            <w:tcW w:w="1271" w:type="dxa"/>
            <w:noWrap/>
            <w:hideMark/>
          </w:tcPr>
          <w:p w14:paraId="413CE491" w14:textId="21592663" w:rsidR="00AC482D" w:rsidRPr="00035433" w:rsidRDefault="00AC482D">
            <w:pPr>
              <w:rPr>
                <w:rFonts w:cstheme="minorHAnsi"/>
                <w:sz w:val="24"/>
                <w:szCs w:val="24"/>
              </w:rPr>
            </w:pPr>
            <w:r w:rsidRPr="00035433">
              <w:rPr>
                <w:sz w:val="24"/>
                <w:szCs w:val="24"/>
              </w:rPr>
              <w:t>2.6.1.a</w:t>
            </w:r>
          </w:p>
        </w:tc>
        <w:tc>
          <w:tcPr>
            <w:tcW w:w="3686" w:type="dxa"/>
            <w:hideMark/>
          </w:tcPr>
          <w:p w14:paraId="58195555" w14:textId="1CE37207" w:rsidR="00AC482D" w:rsidRPr="00035433" w:rsidRDefault="00AC482D">
            <w:pPr>
              <w:rPr>
                <w:rFonts w:cstheme="minorHAnsi"/>
                <w:sz w:val="24"/>
                <w:szCs w:val="24"/>
              </w:rPr>
            </w:pPr>
            <w:r w:rsidRPr="00035433">
              <w:rPr>
                <w:sz w:val="24"/>
                <w:szCs w:val="24"/>
              </w:rPr>
              <w:t>Wurde eine Gefährdungsbeurteilung durchgeführt und eine Betriebsanweisung zur Probenahme des Tankwageninhalts vor der Entladung erstellt?</w:t>
            </w:r>
          </w:p>
        </w:tc>
        <w:tc>
          <w:tcPr>
            <w:tcW w:w="993" w:type="dxa"/>
            <w:hideMark/>
          </w:tcPr>
          <w:p w14:paraId="5EEB82BB" w14:textId="77777777" w:rsidR="00AC482D" w:rsidRPr="00035433" w:rsidRDefault="00AC482D">
            <w:pPr>
              <w:rPr>
                <w:rFonts w:cstheme="minorHAnsi"/>
                <w:sz w:val="24"/>
                <w:szCs w:val="24"/>
              </w:rPr>
            </w:pPr>
            <w:r w:rsidRPr="00035433">
              <w:rPr>
                <w:sz w:val="24"/>
                <w:szCs w:val="24"/>
              </w:rPr>
              <w:t> </w:t>
            </w:r>
          </w:p>
        </w:tc>
        <w:tc>
          <w:tcPr>
            <w:tcW w:w="6803" w:type="dxa"/>
            <w:hideMark/>
          </w:tcPr>
          <w:p w14:paraId="0C032C82" w14:textId="77777777" w:rsidR="00AC482D" w:rsidRPr="00035433" w:rsidRDefault="00AC482D">
            <w:pPr>
              <w:rPr>
                <w:rFonts w:cstheme="minorHAnsi"/>
                <w:sz w:val="24"/>
                <w:szCs w:val="24"/>
              </w:rPr>
            </w:pPr>
            <w:r w:rsidRPr="00035433">
              <w:rPr>
                <w:sz w:val="24"/>
                <w:szCs w:val="24"/>
              </w:rPr>
              <w:t xml:space="preserve">Die Probenahme sollte durch eine Gefährdungsbeurteilung abdeckt sein, insbesondere wenn Arbeiten in der Höhe durchgeführt werden müssen. </w:t>
            </w:r>
            <w:r w:rsidRPr="000608E0">
              <w:rPr>
                <w:sz w:val="24"/>
                <w:szCs w:val="24"/>
                <w:lang w:val="en-US"/>
              </w:rPr>
              <w:t xml:space="preserve">Siehe Richtlinien nationaler Behörden oder „Best Practice Guidelines for Safe Working at Height in the Logistics Supply Chain“. </w:t>
            </w:r>
            <w:r w:rsidRPr="00035433">
              <w:rPr>
                <w:sz w:val="24"/>
                <w:szCs w:val="24"/>
              </w:rPr>
              <w:t>Bei der Probenahme oben am Tankwagen sollten geeignete Geräte und Probenflaschen zum Einsatz kommen. Bei brennbaren Flüssigkeiten sollte die Ausrüstung zur Probenahme vor Beginn mit dem Lkw verbunden werden, um einen Potentialausgleich herzustellen. Bei Probennahme am Boden ist es empfehlenswert, dass das Vertriebsunternehmen ein Zwischenstück mit Probenahmeventil zur Verfügung stellt. Bei der Probenahme sollte stets geeignete PSA gemäß den Angaben im SDB getragen werden.</w:t>
            </w:r>
          </w:p>
        </w:tc>
        <w:tc>
          <w:tcPr>
            <w:tcW w:w="850" w:type="dxa"/>
            <w:gridSpan w:val="2"/>
            <w:noWrap/>
            <w:hideMark/>
          </w:tcPr>
          <w:p w14:paraId="3D17BF3C" w14:textId="77777777" w:rsidR="00AC482D" w:rsidRPr="00035433" w:rsidRDefault="00AC482D">
            <w:r w:rsidRPr="00035433">
              <w:t> </w:t>
            </w:r>
          </w:p>
        </w:tc>
      </w:tr>
      <w:tr w:rsidR="00AC482D" w:rsidRPr="00035433" w14:paraId="6B5A3CE2" w14:textId="77777777" w:rsidTr="00363581">
        <w:trPr>
          <w:gridAfter w:val="1"/>
          <w:wAfter w:w="10" w:type="dxa"/>
          <w:trHeight w:val="1365"/>
        </w:trPr>
        <w:tc>
          <w:tcPr>
            <w:tcW w:w="1271" w:type="dxa"/>
            <w:noWrap/>
            <w:hideMark/>
          </w:tcPr>
          <w:p w14:paraId="2FDFF9D0" w14:textId="74227782" w:rsidR="00AC482D" w:rsidRPr="00035433" w:rsidRDefault="00AC482D">
            <w:pPr>
              <w:rPr>
                <w:rFonts w:cstheme="minorHAnsi"/>
                <w:sz w:val="24"/>
                <w:szCs w:val="24"/>
              </w:rPr>
            </w:pPr>
            <w:r w:rsidRPr="00035433">
              <w:rPr>
                <w:sz w:val="24"/>
                <w:szCs w:val="24"/>
              </w:rPr>
              <w:t>2.6.1.b</w:t>
            </w:r>
          </w:p>
        </w:tc>
        <w:tc>
          <w:tcPr>
            <w:tcW w:w="3686" w:type="dxa"/>
            <w:hideMark/>
          </w:tcPr>
          <w:p w14:paraId="3E7F6366" w14:textId="666E966A" w:rsidR="00AC482D" w:rsidRPr="00035433" w:rsidRDefault="00AC482D">
            <w:pPr>
              <w:rPr>
                <w:rFonts w:cstheme="minorHAnsi"/>
                <w:sz w:val="24"/>
                <w:szCs w:val="24"/>
              </w:rPr>
            </w:pPr>
            <w:r w:rsidRPr="00035433">
              <w:rPr>
                <w:sz w:val="24"/>
                <w:szCs w:val="24"/>
              </w:rPr>
              <w:t>Sofern eine Probenahme erfolgt: Wird sie gemäß Betriebsanweisung von einem geschulten und qualifizierten Mitarbeiter oder einem benannten Sachverständigen (nicht vom Fahrer) unter Berücksichtigung der entsprechenden Sicherheitsmaßnahmen durchgeführt?</w:t>
            </w:r>
          </w:p>
        </w:tc>
        <w:tc>
          <w:tcPr>
            <w:tcW w:w="993" w:type="dxa"/>
            <w:hideMark/>
          </w:tcPr>
          <w:p w14:paraId="38151ACB" w14:textId="77777777" w:rsidR="00AC482D" w:rsidRPr="00035433" w:rsidRDefault="00AC482D">
            <w:pPr>
              <w:rPr>
                <w:rFonts w:cstheme="minorHAnsi"/>
                <w:sz w:val="24"/>
                <w:szCs w:val="24"/>
              </w:rPr>
            </w:pPr>
            <w:r w:rsidRPr="00035433">
              <w:rPr>
                <w:sz w:val="24"/>
                <w:szCs w:val="24"/>
              </w:rPr>
              <w:t> </w:t>
            </w:r>
          </w:p>
        </w:tc>
        <w:tc>
          <w:tcPr>
            <w:tcW w:w="6803" w:type="dxa"/>
            <w:hideMark/>
          </w:tcPr>
          <w:p w14:paraId="1CB1B650" w14:textId="77777777" w:rsidR="00AC482D" w:rsidRPr="00035433" w:rsidRDefault="00AC482D">
            <w:pPr>
              <w:rPr>
                <w:rFonts w:cstheme="minorHAnsi"/>
                <w:sz w:val="24"/>
                <w:szCs w:val="24"/>
              </w:rPr>
            </w:pPr>
            <w:r w:rsidRPr="00035433">
              <w:rPr>
                <w:sz w:val="24"/>
                <w:szCs w:val="24"/>
              </w:rPr>
              <w:t>Prüfen Sie die Verfahrensanweisungen, die Qualifikation der Mitarbeiter und das Vorhandensein von geeigneter PSA und anderer erforderlicher Ausrüstung.</w:t>
            </w:r>
          </w:p>
        </w:tc>
        <w:tc>
          <w:tcPr>
            <w:tcW w:w="850" w:type="dxa"/>
            <w:gridSpan w:val="2"/>
            <w:noWrap/>
            <w:hideMark/>
          </w:tcPr>
          <w:p w14:paraId="5DA3AE15" w14:textId="77777777" w:rsidR="00AC482D" w:rsidRPr="00035433" w:rsidRDefault="00AC482D">
            <w:r w:rsidRPr="00035433">
              <w:t> </w:t>
            </w:r>
          </w:p>
        </w:tc>
      </w:tr>
      <w:tr w:rsidR="00AC482D" w:rsidRPr="00035433" w14:paraId="5D038603" w14:textId="77777777" w:rsidTr="00363581">
        <w:trPr>
          <w:gridAfter w:val="1"/>
          <w:wAfter w:w="10" w:type="dxa"/>
          <w:trHeight w:val="2250"/>
        </w:trPr>
        <w:tc>
          <w:tcPr>
            <w:tcW w:w="1271" w:type="dxa"/>
            <w:noWrap/>
            <w:hideMark/>
          </w:tcPr>
          <w:p w14:paraId="7FDEA175" w14:textId="77777777" w:rsidR="00AC482D" w:rsidRPr="00035433" w:rsidRDefault="00AC482D">
            <w:pPr>
              <w:rPr>
                <w:rFonts w:cstheme="minorHAnsi"/>
                <w:sz w:val="24"/>
                <w:szCs w:val="24"/>
              </w:rPr>
            </w:pPr>
            <w:r w:rsidRPr="00035433">
              <w:rPr>
                <w:sz w:val="24"/>
                <w:szCs w:val="24"/>
              </w:rPr>
              <w:lastRenderedPageBreak/>
              <w:t>2.6.2</w:t>
            </w:r>
          </w:p>
        </w:tc>
        <w:tc>
          <w:tcPr>
            <w:tcW w:w="3686" w:type="dxa"/>
            <w:hideMark/>
          </w:tcPr>
          <w:p w14:paraId="1AE51359" w14:textId="5C9A2539" w:rsidR="00AC482D" w:rsidRPr="00035433" w:rsidRDefault="00AC482D">
            <w:pPr>
              <w:rPr>
                <w:rFonts w:cstheme="minorHAnsi"/>
                <w:sz w:val="24"/>
                <w:szCs w:val="24"/>
              </w:rPr>
            </w:pPr>
            <w:r w:rsidRPr="00035433">
              <w:rPr>
                <w:sz w:val="24"/>
                <w:szCs w:val="24"/>
              </w:rPr>
              <w:t>Ist bei brennbaren Flüssigkeiten eine Entladung mithilfe von Kompressoren verboten?</w:t>
            </w:r>
          </w:p>
        </w:tc>
        <w:tc>
          <w:tcPr>
            <w:tcW w:w="993" w:type="dxa"/>
            <w:hideMark/>
          </w:tcPr>
          <w:p w14:paraId="6123EAF6" w14:textId="77777777" w:rsidR="00AC482D" w:rsidRPr="00035433" w:rsidRDefault="00AC482D">
            <w:pPr>
              <w:rPr>
                <w:rFonts w:cstheme="minorHAnsi"/>
                <w:sz w:val="24"/>
                <w:szCs w:val="24"/>
              </w:rPr>
            </w:pPr>
            <w:r w:rsidRPr="00035433">
              <w:rPr>
                <w:sz w:val="24"/>
                <w:szCs w:val="24"/>
              </w:rPr>
              <w:t> </w:t>
            </w:r>
          </w:p>
        </w:tc>
        <w:tc>
          <w:tcPr>
            <w:tcW w:w="6803" w:type="dxa"/>
            <w:hideMark/>
          </w:tcPr>
          <w:p w14:paraId="39F9D0F6" w14:textId="0E2B4E45" w:rsidR="00AC482D" w:rsidRPr="00035433" w:rsidRDefault="00AC482D">
            <w:pPr>
              <w:rPr>
                <w:rFonts w:cstheme="minorHAnsi"/>
                <w:sz w:val="24"/>
                <w:szCs w:val="24"/>
              </w:rPr>
            </w:pPr>
            <w:r w:rsidRPr="00035433">
              <w:rPr>
                <w:sz w:val="24"/>
                <w:szCs w:val="24"/>
              </w:rPr>
              <w:t>Bei brennbaren Produkten ist eine Entladung durch Druckbeaufschlagung nicht zulässig. Eine Entladung von Lkws/ISO-Tanks durch Stickstoffbeaufschlagung ist akzeptabel, hat allerdings den Nachteil, dass die Produktschläuche unter Druck stehen (nicht unter Saugdruck wie bei Verwendung einer Pumpe). Bei einem Ausfall des Schlauchs kann es zu schwerwiegenden Auswirkungen kommen. Besonderes Augenmerk muss dabei der Kennzeichnung leerer Lkws/Tankwagen gewidmet werden. Bei einer Entladung mit Stickstoffbeaufschlagung gestaltet sich auch die Notabschaltung etwas komplizierter.</w:t>
            </w:r>
          </w:p>
        </w:tc>
        <w:tc>
          <w:tcPr>
            <w:tcW w:w="850" w:type="dxa"/>
            <w:gridSpan w:val="2"/>
            <w:noWrap/>
            <w:hideMark/>
          </w:tcPr>
          <w:p w14:paraId="48ED91E9" w14:textId="77777777" w:rsidR="00AC482D" w:rsidRPr="00035433" w:rsidRDefault="00AC482D">
            <w:r w:rsidRPr="00035433">
              <w:t> </w:t>
            </w:r>
          </w:p>
        </w:tc>
      </w:tr>
      <w:tr w:rsidR="00AC482D" w:rsidRPr="00035433" w14:paraId="28E5FAEC" w14:textId="77777777" w:rsidTr="00363581">
        <w:trPr>
          <w:gridAfter w:val="1"/>
          <w:wAfter w:w="10" w:type="dxa"/>
          <w:trHeight w:val="930"/>
        </w:trPr>
        <w:tc>
          <w:tcPr>
            <w:tcW w:w="1271" w:type="dxa"/>
            <w:noWrap/>
            <w:hideMark/>
          </w:tcPr>
          <w:p w14:paraId="6B391048" w14:textId="77777777" w:rsidR="00AC482D" w:rsidRPr="00035433" w:rsidRDefault="00AC482D">
            <w:pPr>
              <w:rPr>
                <w:rFonts w:cstheme="minorHAnsi"/>
                <w:sz w:val="24"/>
                <w:szCs w:val="24"/>
              </w:rPr>
            </w:pPr>
            <w:r w:rsidRPr="00035433">
              <w:rPr>
                <w:sz w:val="24"/>
                <w:szCs w:val="24"/>
              </w:rPr>
              <w:t>2.6.3</w:t>
            </w:r>
          </w:p>
        </w:tc>
        <w:tc>
          <w:tcPr>
            <w:tcW w:w="3686" w:type="dxa"/>
            <w:hideMark/>
          </w:tcPr>
          <w:p w14:paraId="07328947" w14:textId="09C5CDA0" w:rsidR="00AC482D" w:rsidRPr="00035433" w:rsidRDefault="00AC482D">
            <w:pPr>
              <w:rPr>
                <w:rFonts w:cstheme="minorHAnsi"/>
                <w:sz w:val="24"/>
                <w:szCs w:val="24"/>
              </w:rPr>
            </w:pPr>
            <w:r w:rsidRPr="00035433">
              <w:rPr>
                <w:sz w:val="24"/>
                <w:szCs w:val="24"/>
              </w:rPr>
              <w:t>Wenn eine bauseitig beigestellte Pumpe verwendet wird, sind die Not-Aus-Taster in der Nähe des Entladebereichs klar erkenntlich?</w:t>
            </w:r>
          </w:p>
        </w:tc>
        <w:tc>
          <w:tcPr>
            <w:tcW w:w="993" w:type="dxa"/>
            <w:hideMark/>
          </w:tcPr>
          <w:p w14:paraId="38C92AA8" w14:textId="77777777" w:rsidR="00AC482D" w:rsidRPr="00035433" w:rsidRDefault="00AC482D">
            <w:pPr>
              <w:rPr>
                <w:rFonts w:cstheme="minorHAnsi"/>
                <w:sz w:val="24"/>
                <w:szCs w:val="24"/>
              </w:rPr>
            </w:pPr>
            <w:r w:rsidRPr="00035433">
              <w:rPr>
                <w:sz w:val="24"/>
                <w:szCs w:val="24"/>
              </w:rPr>
              <w:t> </w:t>
            </w:r>
          </w:p>
        </w:tc>
        <w:tc>
          <w:tcPr>
            <w:tcW w:w="6803" w:type="dxa"/>
            <w:hideMark/>
          </w:tcPr>
          <w:p w14:paraId="18763BE9" w14:textId="046E28DA" w:rsidR="00AC482D" w:rsidRPr="00035433" w:rsidRDefault="00AC482D">
            <w:pPr>
              <w:rPr>
                <w:rFonts w:cstheme="minorHAnsi"/>
                <w:sz w:val="24"/>
                <w:szCs w:val="24"/>
              </w:rPr>
            </w:pPr>
            <w:r w:rsidRPr="00035433">
              <w:rPr>
                <w:sz w:val="24"/>
                <w:szCs w:val="24"/>
              </w:rPr>
              <w:t>Selbsterklärend.</w:t>
            </w:r>
          </w:p>
        </w:tc>
        <w:tc>
          <w:tcPr>
            <w:tcW w:w="850" w:type="dxa"/>
            <w:gridSpan w:val="2"/>
            <w:noWrap/>
            <w:hideMark/>
          </w:tcPr>
          <w:p w14:paraId="02A5ACE2" w14:textId="77777777" w:rsidR="00AC482D" w:rsidRPr="00035433" w:rsidRDefault="00AC482D">
            <w:r w:rsidRPr="00035433">
              <w:t> </w:t>
            </w:r>
          </w:p>
        </w:tc>
      </w:tr>
      <w:tr w:rsidR="00AC482D" w:rsidRPr="00035433" w14:paraId="4E291A43" w14:textId="77777777" w:rsidTr="00363581">
        <w:trPr>
          <w:gridAfter w:val="1"/>
          <w:wAfter w:w="10" w:type="dxa"/>
          <w:trHeight w:val="930"/>
        </w:trPr>
        <w:tc>
          <w:tcPr>
            <w:tcW w:w="1271" w:type="dxa"/>
            <w:noWrap/>
            <w:hideMark/>
          </w:tcPr>
          <w:p w14:paraId="19D7F8A5" w14:textId="77777777" w:rsidR="00AC482D" w:rsidRPr="00035433" w:rsidRDefault="00AC482D">
            <w:pPr>
              <w:rPr>
                <w:rFonts w:cstheme="minorHAnsi"/>
                <w:sz w:val="24"/>
                <w:szCs w:val="24"/>
              </w:rPr>
            </w:pPr>
            <w:r w:rsidRPr="00035433">
              <w:rPr>
                <w:sz w:val="24"/>
                <w:szCs w:val="24"/>
              </w:rPr>
              <w:t>2.6.4</w:t>
            </w:r>
          </w:p>
        </w:tc>
        <w:tc>
          <w:tcPr>
            <w:tcW w:w="3686" w:type="dxa"/>
            <w:hideMark/>
          </w:tcPr>
          <w:p w14:paraId="0D6A924F" w14:textId="1121EFBE" w:rsidR="00AC482D" w:rsidRPr="00035433" w:rsidRDefault="00AC482D">
            <w:pPr>
              <w:rPr>
                <w:rFonts w:cstheme="minorHAnsi"/>
                <w:sz w:val="24"/>
                <w:szCs w:val="24"/>
              </w:rPr>
            </w:pPr>
            <w:r w:rsidRPr="00035433">
              <w:rPr>
                <w:sz w:val="24"/>
                <w:szCs w:val="24"/>
              </w:rPr>
              <w:t>Gibt es eine Betriebsanweisung zur Kontrolle der Isolierung der Lkw-Batterie, wenn bei der Entladung brennbarer Produkte nicht die Entladepumpe des Fahrzeugs zum Einsatz kommt?</w:t>
            </w:r>
          </w:p>
        </w:tc>
        <w:tc>
          <w:tcPr>
            <w:tcW w:w="993" w:type="dxa"/>
            <w:hideMark/>
          </w:tcPr>
          <w:p w14:paraId="4C7B954C" w14:textId="77777777" w:rsidR="00AC482D" w:rsidRPr="00035433" w:rsidRDefault="00AC482D">
            <w:pPr>
              <w:rPr>
                <w:rFonts w:cstheme="minorHAnsi"/>
                <w:sz w:val="24"/>
                <w:szCs w:val="24"/>
              </w:rPr>
            </w:pPr>
            <w:r w:rsidRPr="00035433">
              <w:rPr>
                <w:sz w:val="24"/>
                <w:szCs w:val="24"/>
              </w:rPr>
              <w:t> </w:t>
            </w:r>
          </w:p>
        </w:tc>
        <w:tc>
          <w:tcPr>
            <w:tcW w:w="6803" w:type="dxa"/>
            <w:hideMark/>
          </w:tcPr>
          <w:p w14:paraId="3C1B7215" w14:textId="77777777" w:rsidR="00AC482D" w:rsidRPr="00035433" w:rsidRDefault="00AC482D">
            <w:pPr>
              <w:rPr>
                <w:rFonts w:cstheme="minorHAnsi"/>
                <w:sz w:val="24"/>
                <w:szCs w:val="24"/>
              </w:rPr>
            </w:pPr>
            <w:r w:rsidRPr="00035433">
              <w:rPr>
                <w:sz w:val="24"/>
                <w:szCs w:val="24"/>
              </w:rPr>
              <w:t>Prüfen Sie die Betriebsanweisung und die Praxis.</w:t>
            </w:r>
          </w:p>
        </w:tc>
        <w:tc>
          <w:tcPr>
            <w:tcW w:w="850" w:type="dxa"/>
            <w:gridSpan w:val="2"/>
            <w:noWrap/>
            <w:hideMark/>
          </w:tcPr>
          <w:p w14:paraId="016300FA" w14:textId="77777777" w:rsidR="00AC482D" w:rsidRPr="00035433" w:rsidRDefault="00AC482D">
            <w:r w:rsidRPr="00035433">
              <w:t> </w:t>
            </w:r>
          </w:p>
        </w:tc>
      </w:tr>
      <w:tr w:rsidR="00AC482D" w:rsidRPr="00035433" w14:paraId="4EF9C823" w14:textId="77777777" w:rsidTr="00363581">
        <w:trPr>
          <w:gridAfter w:val="1"/>
          <w:wAfter w:w="10" w:type="dxa"/>
          <w:trHeight w:val="620"/>
        </w:trPr>
        <w:tc>
          <w:tcPr>
            <w:tcW w:w="1271" w:type="dxa"/>
            <w:noWrap/>
            <w:hideMark/>
          </w:tcPr>
          <w:p w14:paraId="19E152F6" w14:textId="77777777" w:rsidR="00AC482D" w:rsidRPr="00035433" w:rsidRDefault="00AC482D">
            <w:pPr>
              <w:rPr>
                <w:rFonts w:cstheme="minorHAnsi"/>
                <w:sz w:val="24"/>
                <w:szCs w:val="24"/>
              </w:rPr>
            </w:pPr>
            <w:r w:rsidRPr="00035433">
              <w:rPr>
                <w:sz w:val="24"/>
                <w:szCs w:val="24"/>
              </w:rPr>
              <w:t>2.6.5</w:t>
            </w:r>
          </w:p>
        </w:tc>
        <w:tc>
          <w:tcPr>
            <w:tcW w:w="3686" w:type="dxa"/>
            <w:hideMark/>
          </w:tcPr>
          <w:p w14:paraId="74386568" w14:textId="5DF6F682" w:rsidR="00AC482D" w:rsidRPr="00035433" w:rsidRDefault="00AC482D">
            <w:pPr>
              <w:rPr>
                <w:rFonts w:cstheme="minorHAnsi"/>
                <w:sz w:val="24"/>
                <w:szCs w:val="24"/>
              </w:rPr>
            </w:pPr>
            <w:r w:rsidRPr="00035433">
              <w:rPr>
                <w:sz w:val="24"/>
                <w:szCs w:val="24"/>
              </w:rPr>
              <w:t>Sind der zu befüllende Tank und das Fahrzeug für den Bediener leicht einsehbar?</w:t>
            </w:r>
          </w:p>
        </w:tc>
        <w:tc>
          <w:tcPr>
            <w:tcW w:w="993" w:type="dxa"/>
            <w:hideMark/>
          </w:tcPr>
          <w:p w14:paraId="32972FE8" w14:textId="77777777" w:rsidR="00AC482D" w:rsidRPr="00035433" w:rsidRDefault="00AC482D">
            <w:pPr>
              <w:rPr>
                <w:rFonts w:cstheme="minorHAnsi"/>
                <w:sz w:val="24"/>
                <w:szCs w:val="24"/>
              </w:rPr>
            </w:pPr>
            <w:r w:rsidRPr="00035433">
              <w:rPr>
                <w:sz w:val="24"/>
                <w:szCs w:val="24"/>
              </w:rPr>
              <w:t> </w:t>
            </w:r>
          </w:p>
        </w:tc>
        <w:tc>
          <w:tcPr>
            <w:tcW w:w="6803" w:type="dxa"/>
            <w:hideMark/>
          </w:tcPr>
          <w:p w14:paraId="6D15AB20" w14:textId="77777777" w:rsidR="00AC482D" w:rsidRPr="00035433" w:rsidRDefault="00AC482D">
            <w:pPr>
              <w:rPr>
                <w:rFonts w:cstheme="minorHAnsi"/>
                <w:sz w:val="24"/>
                <w:szCs w:val="24"/>
              </w:rPr>
            </w:pPr>
            <w:r w:rsidRPr="00035433">
              <w:rPr>
                <w:sz w:val="24"/>
                <w:szCs w:val="24"/>
              </w:rPr>
              <w:t>Prüfen Sie die Gegebenheiten vor Ort.</w:t>
            </w:r>
          </w:p>
        </w:tc>
        <w:tc>
          <w:tcPr>
            <w:tcW w:w="850" w:type="dxa"/>
            <w:gridSpan w:val="2"/>
            <w:noWrap/>
            <w:hideMark/>
          </w:tcPr>
          <w:p w14:paraId="52B398CD" w14:textId="77777777" w:rsidR="00AC482D" w:rsidRPr="00035433" w:rsidRDefault="00AC482D">
            <w:r w:rsidRPr="00035433">
              <w:t> </w:t>
            </w:r>
          </w:p>
        </w:tc>
      </w:tr>
      <w:tr w:rsidR="00AC482D" w:rsidRPr="00035433" w14:paraId="1F20789A" w14:textId="77777777" w:rsidTr="00363581">
        <w:trPr>
          <w:gridAfter w:val="1"/>
          <w:wAfter w:w="10" w:type="dxa"/>
          <w:trHeight w:val="620"/>
        </w:trPr>
        <w:tc>
          <w:tcPr>
            <w:tcW w:w="1271" w:type="dxa"/>
            <w:noWrap/>
            <w:hideMark/>
          </w:tcPr>
          <w:p w14:paraId="5F7FD47C" w14:textId="77777777" w:rsidR="00AC482D" w:rsidRPr="00035433" w:rsidRDefault="00AC482D">
            <w:pPr>
              <w:rPr>
                <w:rFonts w:cstheme="minorHAnsi"/>
                <w:b/>
                <w:bCs/>
                <w:sz w:val="24"/>
                <w:szCs w:val="24"/>
              </w:rPr>
            </w:pPr>
            <w:r w:rsidRPr="00035433">
              <w:rPr>
                <w:b/>
                <w:bCs/>
                <w:sz w:val="24"/>
                <w:szCs w:val="24"/>
              </w:rPr>
              <w:t>2.7</w:t>
            </w:r>
          </w:p>
        </w:tc>
        <w:tc>
          <w:tcPr>
            <w:tcW w:w="3686" w:type="dxa"/>
            <w:hideMark/>
          </w:tcPr>
          <w:p w14:paraId="460776DB" w14:textId="3F55D15C" w:rsidR="00AC482D" w:rsidRPr="00035433" w:rsidRDefault="00750556">
            <w:pPr>
              <w:rPr>
                <w:rFonts w:cstheme="minorHAnsi"/>
                <w:b/>
                <w:bCs/>
                <w:sz w:val="24"/>
                <w:szCs w:val="24"/>
              </w:rPr>
            </w:pPr>
            <w:bookmarkStart w:id="12" w:name="SUBSTANCESOFHIGHVISCOSITYORSOLIDS"/>
            <w:r w:rsidRPr="00035433">
              <w:rPr>
                <w:b/>
                <w:bCs/>
                <w:sz w:val="24"/>
                <w:szCs w:val="24"/>
              </w:rPr>
              <w:t>Stoffe mit hoher Viskosität oder Feststoffe bei Umgebungstemperaturen</w:t>
            </w:r>
            <w:bookmarkEnd w:id="12"/>
          </w:p>
        </w:tc>
        <w:tc>
          <w:tcPr>
            <w:tcW w:w="993" w:type="dxa"/>
            <w:hideMark/>
          </w:tcPr>
          <w:p w14:paraId="27679949" w14:textId="77777777" w:rsidR="00AC482D" w:rsidRPr="00035433" w:rsidRDefault="00AC482D">
            <w:pPr>
              <w:rPr>
                <w:rFonts w:cstheme="minorHAnsi"/>
                <w:sz w:val="24"/>
                <w:szCs w:val="24"/>
              </w:rPr>
            </w:pPr>
            <w:r w:rsidRPr="00035433">
              <w:rPr>
                <w:sz w:val="24"/>
                <w:szCs w:val="24"/>
              </w:rPr>
              <w:t> </w:t>
            </w:r>
          </w:p>
        </w:tc>
        <w:tc>
          <w:tcPr>
            <w:tcW w:w="6803" w:type="dxa"/>
            <w:hideMark/>
          </w:tcPr>
          <w:p w14:paraId="4C70444F" w14:textId="14944B64" w:rsidR="00AC482D" w:rsidRPr="00035433" w:rsidRDefault="0002133B">
            <w:pPr>
              <w:rPr>
                <w:rFonts w:cstheme="minorHAnsi"/>
                <w:b/>
                <w:bCs/>
                <w:sz w:val="24"/>
                <w:szCs w:val="24"/>
              </w:rPr>
            </w:pPr>
            <w:r w:rsidRPr="00035433">
              <w:rPr>
                <w:b/>
                <w:bCs/>
                <w:sz w:val="24"/>
                <w:szCs w:val="24"/>
              </w:rPr>
              <w:t>Stoffe mit hoher Viskosität oder Feststoffe bei Umgebungstemperaturen</w:t>
            </w:r>
          </w:p>
        </w:tc>
        <w:tc>
          <w:tcPr>
            <w:tcW w:w="850" w:type="dxa"/>
            <w:gridSpan w:val="2"/>
            <w:noWrap/>
            <w:hideMark/>
          </w:tcPr>
          <w:p w14:paraId="6115DF32" w14:textId="77777777" w:rsidR="00AC482D" w:rsidRPr="00035433" w:rsidRDefault="00AC482D">
            <w:r w:rsidRPr="00035433">
              <w:t> </w:t>
            </w:r>
          </w:p>
        </w:tc>
      </w:tr>
      <w:tr w:rsidR="00AC482D" w:rsidRPr="00035433" w14:paraId="27DC6A46" w14:textId="77777777" w:rsidTr="00363581">
        <w:trPr>
          <w:gridAfter w:val="1"/>
          <w:wAfter w:w="10" w:type="dxa"/>
          <w:trHeight w:val="930"/>
        </w:trPr>
        <w:tc>
          <w:tcPr>
            <w:tcW w:w="1271" w:type="dxa"/>
            <w:noWrap/>
            <w:hideMark/>
          </w:tcPr>
          <w:p w14:paraId="3BBF73F4" w14:textId="77777777" w:rsidR="00AC482D" w:rsidRPr="00035433" w:rsidRDefault="00AC482D">
            <w:pPr>
              <w:rPr>
                <w:rFonts w:cstheme="minorHAnsi"/>
                <w:sz w:val="24"/>
                <w:szCs w:val="24"/>
              </w:rPr>
            </w:pPr>
            <w:r w:rsidRPr="00035433">
              <w:rPr>
                <w:sz w:val="24"/>
                <w:szCs w:val="24"/>
              </w:rPr>
              <w:t>2.7.1</w:t>
            </w:r>
          </w:p>
        </w:tc>
        <w:tc>
          <w:tcPr>
            <w:tcW w:w="3686" w:type="dxa"/>
            <w:hideMark/>
          </w:tcPr>
          <w:p w14:paraId="3AD02079" w14:textId="2E56A0C5" w:rsidR="00AC482D" w:rsidRPr="00035433" w:rsidRDefault="00AC482D">
            <w:pPr>
              <w:rPr>
                <w:rFonts w:cstheme="minorHAnsi"/>
                <w:sz w:val="24"/>
                <w:szCs w:val="24"/>
              </w:rPr>
            </w:pPr>
            <w:r w:rsidRPr="00035433">
              <w:rPr>
                <w:sz w:val="24"/>
                <w:szCs w:val="24"/>
              </w:rPr>
              <w:t>Sind der zu befüllende Tank und die Rohrleitungen beheizt/isoliert, damit die Produkttemperatur stets über dem Erstarrungspunkt bleibt?</w:t>
            </w:r>
          </w:p>
        </w:tc>
        <w:tc>
          <w:tcPr>
            <w:tcW w:w="993" w:type="dxa"/>
            <w:hideMark/>
          </w:tcPr>
          <w:p w14:paraId="5D7A8AB6" w14:textId="77777777" w:rsidR="00AC482D" w:rsidRPr="00035433" w:rsidRDefault="00AC482D">
            <w:pPr>
              <w:rPr>
                <w:rFonts w:cstheme="minorHAnsi"/>
                <w:sz w:val="24"/>
                <w:szCs w:val="24"/>
              </w:rPr>
            </w:pPr>
            <w:r w:rsidRPr="00035433">
              <w:rPr>
                <w:sz w:val="24"/>
                <w:szCs w:val="24"/>
              </w:rPr>
              <w:t> </w:t>
            </w:r>
          </w:p>
        </w:tc>
        <w:tc>
          <w:tcPr>
            <w:tcW w:w="6803" w:type="dxa"/>
            <w:hideMark/>
          </w:tcPr>
          <w:p w14:paraId="41285045" w14:textId="77777777" w:rsidR="00AC482D" w:rsidRPr="00035433" w:rsidRDefault="00AC482D">
            <w:pPr>
              <w:rPr>
                <w:rFonts w:cstheme="minorHAnsi"/>
                <w:sz w:val="24"/>
                <w:szCs w:val="24"/>
              </w:rPr>
            </w:pPr>
            <w:r w:rsidRPr="00035433">
              <w:rPr>
                <w:sz w:val="24"/>
                <w:szCs w:val="24"/>
              </w:rPr>
              <w:t>Falls die Umgebungstemperatur unterhalb des Erstarrungspunkts des Produkts liegt, muss die Lagertemperatur mit angemessenen Mitteln kontrolliert werden. Die Lagertanks sollten gedämmt und/oder mit einem Heizsystem ausgestattet oder in einer temperaturgeregelten Umhausung aufgestellt sein.</w:t>
            </w:r>
          </w:p>
        </w:tc>
        <w:tc>
          <w:tcPr>
            <w:tcW w:w="850" w:type="dxa"/>
            <w:gridSpan w:val="2"/>
            <w:noWrap/>
            <w:hideMark/>
          </w:tcPr>
          <w:p w14:paraId="5E5CC41D" w14:textId="77777777" w:rsidR="00AC482D" w:rsidRPr="00035433" w:rsidRDefault="00AC482D">
            <w:r w:rsidRPr="00035433">
              <w:t> </w:t>
            </w:r>
          </w:p>
        </w:tc>
      </w:tr>
      <w:tr w:rsidR="00AC482D" w:rsidRPr="00035433" w14:paraId="18E2C350" w14:textId="77777777" w:rsidTr="00363581">
        <w:trPr>
          <w:gridAfter w:val="1"/>
          <w:wAfter w:w="10" w:type="dxa"/>
          <w:trHeight w:val="620"/>
        </w:trPr>
        <w:tc>
          <w:tcPr>
            <w:tcW w:w="1271" w:type="dxa"/>
            <w:noWrap/>
            <w:hideMark/>
          </w:tcPr>
          <w:p w14:paraId="4DE5BBD2" w14:textId="77777777" w:rsidR="00AC482D" w:rsidRPr="00035433" w:rsidRDefault="00AC482D">
            <w:pPr>
              <w:rPr>
                <w:rFonts w:cstheme="minorHAnsi"/>
                <w:sz w:val="24"/>
                <w:szCs w:val="24"/>
              </w:rPr>
            </w:pPr>
            <w:r w:rsidRPr="00035433">
              <w:rPr>
                <w:sz w:val="24"/>
                <w:szCs w:val="24"/>
              </w:rPr>
              <w:t>2.7.2</w:t>
            </w:r>
          </w:p>
        </w:tc>
        <w:tc>
          <w:tcPr>
            <w:tcW w:w="3686" w:type="dxa"/>
            <w:hideMark/>
          </w:tcPr>
          <w:p w14:paraId="01635091" w14:textId="144FE937" w:rsidR="00AC482D" w:rsidRPr="00035433" w:rsidRDefault="00AC482D">
            <w:pPr>
              <w:rPr>
                <w:rFonts w:cstheme="minorHAnsi"/>
                <w:sz w:val="24"/>
                <w:szCs w:val="24"/>
              </w:rPr>
            </w:pPr>
            <w:r w:rsidRPr="00035433">
              <w:rPr>
                <w:sz w:val="24"/>
                <w:szCs w:val="24"/>
              </w:rPr>
              <w:t>Sind an den Lagertanks Temperaturmesser/-anzeiger angebracht?</w:t>
            </w:r>
          </w:p>
        </w:tc>
        <w:tc>
          <w:tcPr>
            <w:tcW w:w="993" w:type="dxa"/>
            <w:hideMark/>
          </w:tcPr>
          <w:p w14:paraId="5A168605" w14:textId="77777777" w:rsidR="00AC482D" w:rsidRPr="00035433" w:rsidRDefault="00AC482D">
            <w:pPr>
              <w:rPr>
                <w:rFonts w:cstheme="minorHAnsi"/>
                <w:sz w:val="24"/>
                <w:szCs w:val="24"/>
              </w:rPr>
            </w:pPr>
            <w:r w:rsidRPr="00035433">
              <w:rPr>
                <w:sz w:val="24"/>
                <w:szCs w:val="24"/>
              </w:rPr>
              <w:t> </w:t>
            </w:r>
          </w:p>
        </w:tc>
        <w:tc>
          <w:tcPr>
            <w:tcW w:w="6803" w:type="dxa"/>
            <w:hideMark/>
          </w:tcPr>
          <w:p w14:paraId="2D204243" w14:textId="77777777" w:rsidR="00AC482D" w:rsidRPr="00035433" w:rsidRDefault="00AC482D">
            <w:pPr>
              <w:rPr>
                <w:rFonts w:cstheme="minorHAnsi"/>
                <w:sz w:val="24"/>
                <w:szCs w:val="24"/>
              </w:rPr>
            </w:pPr>
            <w:r w:rsidRPr="00035433">
              <w:rPr>
                <w:sz w:val="24"/>
                <w:szCs w:val="24"/>
              </w:rPr>
              <w:t>Temperaturmesser sollten nach Möglichkeit intern installiert oder angemessen gegen Beschädigungen geschützt werden.</w:t>
            </w:r>
          </w:p>
        </w:tc>
        <w:tc>
          <w:tcPr>
            <w:tcW w:w="850" w:type="dxa"/>
            <w:gridSpan w:val="2"/>
            <w:noWrap/>
            <w:hideMark/>
          </w:tcPr>
          <w:p w14:paraId="59E09C8D" w14:textId="77777777" w:rsidR="00AC482D" w:rsidRPr="00035433" w:rsidRDefault="00AC482D">
            <w:r w:rsidRPr="00035433">
              <w:t> </w:t>
            </w:r>
          </w:p>
        </w:tc>
      </w:tr>
      <w:tr w:rsidR="00AC482D" w:rsidRPr="00035433" w14:paraId="36E9BF45" w14:textId="77777777" w:rsidTr="00363581">
        <w:trPr>
          <w:gridAfter w:val="1"/>
          <w:wAfter w:w="10" w:type="dxa"/>
          <w:trHeight w:val="620"/>
        </w:trPr>
        <w:tc>
          <w:tcPr>
            <w:tcW w:w="1271" w:type="dxa"/>
            <w:noWrap/>
            <w:hideMark/>
          </w:tcPr>
          <w:p w14:paraId="4E6B91BA" w14:textId="77777777" w:rsidR="00AC482D" w:rsidRPr="00035433" w:rsidRDefault="00AC482D">
            <w:pPr>
              <w:rPr>
                <w:rFonts w:cstheme="minorHAnsi"/>
                <w:sz w:val="24"/>
                <w:szCs w:val="24"/>
              </w:rPr>
            </w:pPr>
            <w:r w:rsidRPr="00035433">
              <w:rPr>
                <w:sz w:val="24"/>
                <w:szCs w:val="24"/>
              </w:rPr>
              <w:t>2.7.3</w:t>
            </w:r>
          </w:p>
        </w:tc>
        <w:tc>
          <w:tcPr>
            <w:tcW w:w="3686" w:type="dxa"/>
            <w:hideMark/>
          </w:tcPr>
          <w:p w14:paraId="0FC27938" w14:textId="58B29435" w:rsidR="00AC482D" w:rsidRPr="00035433" w:rsidRDefault="00AC482D">
            <w:pPr>
              <w:rPr>
                <w:rFonts w:cstheme="minorHAnsi"/>
                <w:sz w:val="24"/>
                <w:szCs w:val="24"/>
              </w:rPr>
            </w:pPr>
            <w:r w:rsidRPr="00035433">
              <w:rPr>
                <w:sz w:val="24"/>
                <w:szCs w:val="24"/>
              </w:rPr>
              <w:t>Wird geprüft, ob die Produkttemperatur für die Art der Entladung geeignet ist?</w:t>
            </w:r>
          </w:p>
        </w:tc>
        <w:tc>
          <w:tcPr>
            <w:tcW w:w="993" w:type="dxa"/>
            <w:hideMark/>
          </w:tcPr>
          <w:p w14:paraId="32B11B5B" w14:textId="77777777" w:rsidR="00AC482D" w:rsidRPr="00035433" w:rsidRDefault="00AC482D">
            <w:pPr>
              <w:rPr>
                <w:rFonts w:cstheme="minorHAnsi"/>
                <w:sz w:val="24"/>
                <w:szCs w:val="24"/>
              </w:rPr>
            </w:pPr>
            <w:r w:rsidRPr="00035433">
              <w:rPr>
                <w:sz w:val="24"/>
                <w:szCs w:val="24"/>
              </w:rPr>
              <w:t> </w:t>
            </w:r>
          </w:p>
        </w:tc>
        <w:tc>
          <w:tcPr>
            <w:tcW w:w="6803" w:type="dxa"/>
            <w:hideMark/>
          </w:tcPr>
          <w:p w14:paraId="4F734CDF" w14:textId="712BA704" w:rsidR="00AC482D" w:rsidRPr="00035433" w:rsidRDefault="00AC482D">
            <w:pPr>
              <w:rPr>
                <w:rFonts w:cstheme="minorHAnsi"/>
                <w:sz w:val="24"/>
                <w:szCs w:val="24"/>
              </w:rPr>
            </w:pPr>
            <w:r w:rsidRPr="00035433">
              <w:rPr>
                <w:sz w:val="24"/>
                <w:szCs w:val="24"/>
              </w:rPr>
              <w:t>Die Produkttemperatur im Tankwagen/ISO-Tanker sollte vor der Entladung geprüft werden, um einen sicheren Prozess zu gewährleisten.</w:t>
            </w:r>
          </w:p>
        </w:tc>
        <w:tc>
          <w:tcPr>
            <w:tcW w:w="850" w:type="dxa"/>
            <w:gridSpan w:val="2"/>
            <w:noWrap/>
            <w:hideMark/>
          </w:tcPr>
          <w:p w14:paraId="782B79BA" w14:textId="77777777" w:rsidR="00AC482D" w:rsidRPr="00035433" w:rsidRDefault="00AC482D">
            <w:r w:rsidRPr="00035433">
              <w:t> </w:t>
            </w:r>
          </w:p>
        </w:tc>
      </w:tr>
      <w:tr w:rsidR="00AC482D" w:rsidRPr="00035433" w14:paraId="655104F8" w14:textId="77777777" w:rsidTr="00363581">
        <w:trPr>
          <w:gridAfter w:val="1"/>
          <w:wAfter w:w="10" w:type="dxa"/>
          <w:trHeight w:val="620"/>
        </w:trPr>
        <w:tc>
          <w:tcPr>
            <w:tcW w:w="1271" w:type="dxa"/>
            <w:noWrap/>
            <w:hideMark/>
          </w:tcPr>
          <w:p w14:paraId="405B86B8" w14:textId="77777777" w:rsidR="00AC482D" w:rsidRPr="00035433" w:rsidRDefault="00AC482D">
            <w:pPr>
              <w:rPr>
                <w:rFonts w:cstheme="minorHAnsi"/>
                <w:sz w:val="24"/>
                <w:szCs w:val="24"/>
              </w:rPr>
            </w:pPr>
            <w:r w:rsidRPr="00035433">
              <w:rPr>
                <w:sz w:val="24"/>
                <w:szCs w:val="24"/>
              </w:rPr>
              <w:lastRenderedPageBreak/>
              <w:t>2.7.4</w:t>
            </w:r>
          </w:p>
        </w:tc>
        <w:tc>
          <w:tcPr>
            <w:tcW w:w="3686" w:type="dxa"/>
            <w:hideMark/>
          </w:tcPr>
          <w:p w14:paraId="124C13B8" w14:textId="1EF0FA4D" w:rsidR="00AC482D" w:rsidRPr="00035433" w:rsidRDefault="00AC482D">
            <w:pPr>
              <w:rPr>
                <w:rFonts w:cstheme="minorHAnsi"/>
                <w:sz w:val="24"/>
                <w:szCs w:val="24"/>
              </w:rPr>
            </w:pPr>
            <w:r w:rsidRPr="00035433">
              <w:rPr>
                <w:sz w:val="24"/>
                <w:szCs w:val="24"/>
              </w:rPr>
              <w:t>Werden die Leitungen nach der Entladung mit Luft oder Stickstoff gereinigt?</w:t>
            </w:r>
          </w:p>
        </w:tc>
        <w:tc>
          <w:tcPr>
            <w:tcW w:w="993" w:type="dxa"/>
            <w:hideMark/>
          </w:tcPr>
          <w:p w14:paraId="0B9D2947" w14:textId="77777777" w:rsidR="00AC482D" w:rsidRPr="00035433" w:rsidRDefault="00AC482D">
            <w:pPr>
              <w:rPr>
                <w:rFonts w:cstheme="minorHAnsi"/>
                <w:sz w:val="24"/>
                <w:szCs w:val="24"/>
              </w:rPr>
            </w:pPr>
            <w:r w:rsidRPr="00035433">
              <w:rPr>
                <w:sz w:val="24"/>
                <w:szCs w:val="24"/>
              </w:rPr>
              <w:t> </w:t>
            </w:r>
          </w:p>
        </w:tc>
        <w:tc>
          <w:tcPr>
            <w:tcW w:w="6803" w:type="dxa"/>
            <w:hideMark/>
          </w:tcPr>
          <w:p w14:paraId="27453B72" w14:textId="466A18D2" w:rsidR="00AC482D" w:rsidRPr="00035433" w:rsidRDefault="00AC482D">
            <w:pPr>
              <w:rPr>
                <w:rFonts w:cstheme="minorHAnsi"/>
                <w:sz w:val="24"/>
                <w:szCs w:val="24"/>
              </w:rPr>
            </w:pPr>
            <w:r w:rsidRPr="00035433">
              <w:rPr>
                <w:sz w:val="24"/>
                <w:szCs w:val="24"/>
              </w:rPr>
              <w:t>Transferleitungen sollten nach der Entladung ordnungsgemäß gereinigt/entleert werden, um Produktrückstände zu vermeiden.</w:t>
            </w:r>
          </w:p>
        </w:tc>
        <w:tc>
          <w:tcPr>
            <w:tcW w:w="850" w:type="dxa"/>
            <w:gridSpan w:val="2"/>
            <w:noWrap/>
            <w:hideMark/>
          </w:tcPr>
          <w:p w14:paraId="7634DEB7" w14:textId="77777777" w:rsidR="00AC482D" w:rsidRPr="00035433" w:rsidRDefault="00AC482D">
            <w:r w:rsidRPr="00035433">
              <w:t> </w:t>
            </w:r>
          </w:p>
        </w:tc>
      </w:tr>
      <w:tr w:rsidR="00AC482D" w:rsidRPr="00035433" w14:paraId="64066D4B" w14:textId="77777777" w:rsidTr="00363581">
        <w:trPr>
          <w:gridAfter w:val="1"/>
          <w:wAfter w:w="10" w:type="dxa"/>
          <w:trHeight w:val="930"/>
        </w:trPr>
        <w:tc>
          <w:tcPr>
            <w:tcW w:w="1271" w:type="dxa"/>
            <w:noWrap/>
            <w:hideMark/>
          </w:tcPr>
          <w:p w14:paraId="70388CE9" w14:textId="77777777" w:rsidR="00AC482D" w:rsidRPr="00035433" w:rsidRDefault="00AC482D">
            <w:pPr>
              <w:rPr>
                <w:rFonts w:cstheme="minorHAnsi"/>
                <w:sz w:val="24"/>
                <w:szCs w:val="24"/>
              </w:rPr>
            </w:pPr>
            <w:r w:rsidRPr="00035433">
              <w:rPr>
                <w:sz w:val="24"/>
                <w:szCs w:val="24"/>
              </w:rPr>
              <w:t>2.7.5</w:t>
            </w:r>
          </w:p>
        </w:tc>
        <w:tc>
          <w:tcPr>
            <w:tcW w:w="3686" w:type="dxa"/>
            <w:hideMark/>
          </w:tcPr>
          <w:p w14:paraId="4482B949" w14:textId="6F46FCB7" w:rsidR="00AC482D" w:rsidRPr="00035433" w:rsidRDefault="00AC482D">
            <w:pPr>
              <w:rPr>
                <w:rFonts w:cstheme="minorHAnsi"/>
                <w:sz w:val="24"/>
                <w:szCs w:val="24"/>
              </w:rPr>
            </w:pPr>
            <w:r w:rsidRPr="00035433">
              <w:rPr>
                <w:sz w:val="24"/>
                <w:szCs w:val="24"/>
              </w:rPr>
              <w:t>Gibt es Warnschilder zur Kennzeichnung von Komponenten mit hohen Temperaturen?</w:t>
            </w:r>
          </w:p>
        </w:tc>
        <w:tc>
          <w:tcPr>
            <w:tcW w:w="993" w:type="dxa"/>
            <w:hideMark/>
          </w:tcPr>
          <w:p w14:paraId="660AFC0F" w14:textId="77777777" w:rsidR="00AC482D" w:rsidRPr="00035433" w:rsidRDefault="00AC482D">
            <w:pPr>
              <w:rPr>
                <w:rFonts w:cstheme="minorHAnsi"/>
                <w:sz w:val="24"/>
                <w:szCs w:val="24"/>
              </w:rPr>
            </w:pPr>
            <w:r w:rsidRPr="00035433">
              <w:rPr>
                <w:sz w:val="24"/>
                <w:szCs w:val="24"/>
              </w:rPr>
              <w:t> </w:t>
            </w:r>
          </w:p>
        </w:tc>
        <w:tc>
          <w:tcPr>
            <w:tcW w:w="6803" w:type="dxa"/>
            <w:hideMark/>
          </w:tcPr>
          <w:p w14:paraId="4E74C3C9" w14:textId="77777777" w:rsidR="00AC482D" w:rsidRPr="00035433" w:rsidRDefault="00AC482D">
            <w:pPr>
              <w:rPr>
                <w:rFonts w:cstheme="minorHAnsi"/>
                <w:sz w:val="24"/>
                <w:szCs w:val="24"/>
              </w:rPr>
            </w:pPr>
            <w:r w:rsidRPr="00035433">
              <w:rPr>
                <w:sz w:val="24"/>
                <w:szCs w:val="24"/>
              </w:rPr>
              <w:t>Wenn das Produkt bei hohen Temperaturen gehandhabt wird, die bei Hautkontakt Verbrennungen verursachen können, sollten entsprechende Warnschilder und/oder Dämmungen an den Rohrleitungen vorhanden sein.</w:t>
            </w:r>
          </w:p>
        </w:tc>
        <w:tc>
          <w:tcPr>
            <w:tcW w:w="850" w:type="dxa"/>
            <w:gridSpan w:val="2"/>
            <w:noWrap/>
            <w:hideMark/>
          </w:tcPr>
          <w:p w14:paraId="71E7C892" w14:textId="77777777" w:rsidR="00AC482D" w:rsidRPr="00035433" w:rsidRDefault="00AC482D">
            <w:r w:rsidRPr="00035433">
              <w:t> </w:t>
            </w:r>
          </w:p>
        </w:tc>
      </w:tr>
      <w:tr w:rsidR="00AC482D" w:rsidRPr="00035433" w14:paraId="2945EBAD" w14:textId="77777777" w:rsidTr="00363581">
        <w:trPr>
          <w:gridAfter w:val="1"/>
          <w:wAfter w:w="10" w:type="dxa"/>
          <w:trHeight w:val="310"/>
        </w:trPr>
        <w:tc>
          <w:tcPr>
            <w:tcW w:w="1271" w:type="dxa"/>
            <w:noWrap/>
            <w:hideMark/>
          </w:tcPr>
          <w:p w14:paraId="659BB195" w14:textId="77777777" w:rsidR="00AC482D" w:rsidRPr="00035433" w:rsidRDefault="00AC482D">
            <w:pPr>
              <w:rPr>
                <w:rFonts w:cstheme="minorHAnsi"/>
                <w:b/>
                <w:bCs/>
                <w:sz w:val="24"/>
                <w:szCs w:val="24"/>
              </w:rPr>
            </w:pPr>
            <w:r w:rsidRPr="00035433">
              <w:rPr>
                <w:b/>
                <w:bCs/>
                <w:sz w:val="24"/>
                <w:szCs w:val="24"/>
              </w:rPr>
              <w:t>2.8</w:t>
            </w:r>
          </w:p>
        </w:tc>
        <w:tc>
          <w:tcPr>
            <w:tcW w:w="3686" w:type="dxa"/>
            <w:hideMark/>
          </w:tcPr>
          <w:p w14:paraId="20F88B14" w14:textId="32AECAEA" w:rsidR="00AC482D" w:rsidRPr="00035433" w:rsidRDefault="00036A4A">
            <w:pPr>
              <w:rPr>
                <w:rFonts w:cstheme="minorHAnsi"/>
                <w:b/>
                <w:bCs/>
                <w:sz w:val="24"/>
                <w:szCs w:val="24"/>
              </w:rPr>
            </w:pPr>
            <w:bookmarkStart w:id="13" w:name="TOPLOADING"/>
            <w:r w:rsidRPr="00035433">
              <w:rPr>
                <w:b/>
                <w:bCs/>
                <w:sz w:val="24"/>
                <w:szCs w:val="24"/>
              </w:rPr>
              <w:t>Beladung von oben</w:t>
            </w:r>
            <w:bookmarkEnd w:id="13"/>
          </w:p>
        </w:tc>
        <w:tc>
          <w:tcPr>
            <w:tcW w:w="993" w:type="dxa"/>
            <w:hideMark/>
          </w:tcPr>
          <w:p w14:paraId="79FC51F5" w14:textId="77777777" w:rsidR="00AC482D" w:rsidRPr="00035433" w:rsidRDefault="00AC482D">
            <w:pPr>
              <w:rPr>
                <w:rFonts w:cstheme="minorHAnsi"/>
                <w:sz w:val="24"/>
                <w:szCs w:val="24"/>
              </w:rPr>
            </w:pPr>
            <w:r w:rsidRPr="00035433">
              <w:rPr>
                <w:sz w:val="24"/>
                <w:szCs w:val="24"/>
              </w:rPr>
              <w:t> </w:t>
            </w:r>
          </w:p>
        </w:tc>
        <w:tc>
          <w:tcPr>
            <w:tcW w:w="6803" w:type="dxa"/>
            <w:hideMark/>
          </w:tcPr>
          <w:p w14:paraId="5FE12015" w14:textId="3626B557" w:rsidR="00AC482D" w:rsidRPr="00035433" w:rsidRDefault="00036A4A">
            <w:pPr>
              <w:rPr>
                <w:rFonts w:cstheme="minorHAnsi"/>
                <w:b/>
                <w:bCs/>
                <w:sz w:val="24"/>
                <w:szCs w:val="24"/>
              </w:rPr>
            </w:pPr>
            <w:r w:rsidRPr="00035433">
              <w:rPr>
                <w:b/>
                <w:bCs/>
                <w:sz w:val="24"/>
                <w:szCs w:val="24"/>
              </w:rPr>
              <w:t>Beladung von oben</w:t>
            </w:r>
          </w:p>
        </w:tc>
        <w:tc>
          <w:tcPr>
            <w:tcW w:w="850" w:type="dxa"/>
            <w:gridSpan w:val="2"/>
            <w:noWrap/>
            <w:hideMark/>
          </w:tcPr>
          <w:p w14:paraId="38261D7C" w14:textId="77777777" w:rsidR="00AC482D" w:rsidRPr="00035433" w:rsidRDefault="00AC482D" w:rsidP="00A65A79"/>
        </w:tc>
      </w:tr>
      <w:tr w:rsidR="00AC482D" w:rsidRPr="00035433" w14:paraId="130AD0D9" w14:textId="77777777" w:rsidTr="00363581">
        <w:trPr>
          <w:gridAfter w:val="1"/>
          <w:wAfter w:w="10" w:type="dxa"/>
          <w:trHeight w:val="310"/>
        </w:trPr>
        <w:tc>
          <w:tcPr>
            <w:tcW w:w="1271" w:type="dxa"/>
            <w:noWrap/>
            <w:hideMark/>
          </w:tcPr>
          <w:p w14:paraId="7A6F0637" w14:textId="77777777" w:rsidR="00AC482D" w:rsidRPr="00035433" w:rsidRDefault="00AC482D">
            <w:pPr>
              <w:rPr>
                <w:rFonts w:cstheme="minorHAnsi"/>
                <w:sz w:val="24"/>
                <w:szCs w:val="24"/>
              </w:rPr>
            </w:pPr>
            <w:r w:rsidRPr="00035433">
              <w:rPr>
                <w:sz w:val="24"/>
                <w:szCs w:val="24"/>
              </w:rPr>
              <w:t>2.8.1</w:t>
            </w:r>
          </w:p>
        </w:tc>
        <w:tc>
          <w:tcPr>
            <w:tcW w:w="3686" w:type="dxa"/>
            <w:hideMark/>
          </w:tcPr>
          <w:p w14:paraId="104E58EE" w14:textId="77777777" w:rsidR="00AC482D" w:rsidRPr="00035433" w:rsidRDefault="00AC482D">
            <w:pPr>
              <w:rPr>
                <w:rFonts w:cstheme="minorHAnsi"/>
                <w:sz w:val="24"/>
                <w:szCs w:val="24"/>
              </w:rPr>
            </w:pPr>
            <w:r w:rsidRPr="00035433">
              <w:rPr>
                <w:sz w:val="24"/>
                <w:szCs w:val="24"/>
              </w:rPr>
              <w:t>Sind Betriebsanweisungen für Beladevorgänge vorhanden?</w:t>
            </w:r>
          </w:p>
        </w:tc>
        <w:tc>
          <w:tcPr>
            <w:tcW w:w="993" w:type="dxa"/>
            <w:hideMark/>
          </w:tcPr>
          <w:p w14:paraId="28B65A22" w14:textId="77777777" w:rsidR="00AC482D" w:rsidRPr="00035433" w:rsidRDefault="00AC482D">
            <w:pPr>
              <w:rPr>
                <w:rFonts w:cstheme="minorHAnsi"/>
                <w:sz w:val="24"/>
                <w:szCs w:val="24"/>
              </w:rPr>
            </w:pPr>
            <w:r w:rsidRPr="00035433">
              <w:rPr>
                <w:sz w:val="24"/>
                <w:szCs w:val="24"/>
              </w:rPr>
              <w:t> </w:t>
            </w:r>
          </w:p>
        </w:tc>
        <w:tc>
          <w:tcPr>
            <w:tcW w:w="6803" w:type="dxa"/>
            <w:hideMark/>
          </w:tcPr>
          <w:p w14:paraId="76ACA29D" w14:textId="77777777" w:rsidR="00AC482D" w:rsidRPr="00035433" w:rsidRDefault="00AC482D">
            <w:pPr>
              <w:rPr>
                <w:rFonts w:cstheme="minorHAnsi"/>
                <w:sz w:val="24"/>
                <w:szCs w:val="24"/>
              </w:rPr>
            </w:pPr>
            <w:r w:rsidRPr="00035433">
              <w:rPr>
                <w:sz w:val="24"/>
                <w:szCs w:val="24"/>
              </w:rPr>
              <w:t> </w:t>
            </w:r>
          </w:p>
        </w:tc>
        <w:tc>
          <w:tcPr>
            <w:tcW w:w="850" w:type="dxa"/>
            <w:gridSpan w:val="2"/>
            <w:noWrap/>
            <w:hideMark/>
          </w:tcPr>
          <w:p w14:paraId="62F6042B" w14:textId="77777777" w:rsidR="00AC482D" w:rsidRPr="00035433" w:rsidRDefault="00AC482D">
            <w:r w:rsidRPr="00035433">
              <w:t> </w:t>
            </w:r>
          </w:p>
        </w:tc>
      </w:tr>
      <w:tr w:rsidR="00AC482D" w:rsidRPr="00035433" w14:paraId="6ADB4EEF" w14:textId="77777777" w:rsidTr="00363581">
        <w:trPr>
          <w:gridAfter w:val="1"/>
          <w:wAfter w:w="10" w:type="dxa"/>
          <w:trHeight w:val="310"/>
        </w:trPr>
        <w:tc>
          <w:tcPr>
            <w:tcW w:w="1271" w:type="dxa"/>
            <w:noWrap/>
            <w:hideMark/>
          </w:tcPr>
          <w:p w14:paraId="20FAC58A" w14:textId="77777777" w:rsidR="00AC482D" w:rsidRPr="00035433" w:rsidRDefault="00AC482D">
            <w:pPr>
              <w:rPr>
                <w:rFonts w:cstheme="minorHAnsi"/>
                <w:sz w:val="24"/>
                <w:szCs w:val="24"/>
              </w:rPr>
            </w:pPr>
            <w:r w:rsidRPr="00035433">
              <w:rPr>
                <w:sz w:val="24"/>
                <w:szCs w:val="24"/>
              </w:rPr>
              <w:t>2.8.2</w:t>
            </w:r>
          </w:p>
        </w:tc>
        <w:tc>
          <w:tcPr>
            <w:tcW w:w="3686" w:type="dxa"/>
            <w:hideMark/>
          </w:tcPr>
          <w:p w14:paraId="4F78F528" w14:textId="1159DCD0" w:rsidR="00AC482D" w:rsidRPr="00035433" w:rsidRDefault="00AC482D">
            <w:pPr>
              <w:rPr>
                <w:rFonts w:cstheme="minorHAnsi"/>
                <w:sz w:val="24"/>
                <w:szCs w:val="24"/>
              </w:rPr>
            </w:pPr>
            <w:r w:rsidRPr="00035433">
              <w:rPr>
                <w:sz w:val="24"/>
                <w:szCs w:val="24"/>
              </w:rPr>
              <w:t xml:space="preserve">Gibt es eine angemessene Ladebrücke? </w:t>
            </w:r>
          </w:p>
        </w:tc>
        <w:tc>
          <w:tcPr>
            <w:tcW w:w="993" w:type="dxa"/>
            <w:hideMark/>
          </w:tcPr>
          <w:p w14:paraId="6E61D7F2" w14:textId="77777777" w:rsidR="00AC482D" w:rsidRPr="00035433" w:rsidRDefault="00AC482D">
            <w:pPr>
              <w:rPr>
                <w:rFonts w:cstheme="minorHAnsi"/>
                <w:sz w:val="24"/>
                <w:szCs w:val="24"/>
              </w:rPr>
            </w:pPr>
            <w:r w:rsidRPr="00035433">
              <w:rPr>
                <w:sz w:val="24"/>
                <w:szCs w:val="24"/>
              </w:rPr>
              <w:t> </w:t>
            </w:r>
          </w:p>
        </w:tc>
        <w:tc>
          <w:tcPr>
            <w:tcW w:w="6803" w:type="dxa"/>
            <w:hideMark/>
          </w:tcPr>
          <w:p w14:paraId="3AA645A4" w14:textId="63F00BF5" w:rsidR="00AC482D" w:rsidRPr="00035433" w:rsidRDefault="00AC482D">
            <w:pPr>
              <w:rPr>
                <w:rFonts w:cstheme="minorHAnsi"/>
                <w:sz w:val="24"/>
                <w:szCs w:val="24"/>
              </w:rPr>
            </w:pPr>
            <w:r w:rsidRPr="00035433">
              <w:rPr>
                <w:sz w:val="24"/>
                <w:szCs w:val="24"/>
              </w:rPr>
              <w:t>VERORDNUNG 2001/45/EG.</w:t>
            </w:r>
          </w:p>
        </w:tc>
        <w:tc>
          <w:tcPr>
            <w:tcW w:w="850" w:type="dxa"/>
            <w:gridSpan w:val="2"/>
            <w:noWrap/>
            <w:hideMark/>
          </w:tcPr>
          <w:p w14:paraId="50626C23" w14:textId="77777777" w:rsidR="00AC482D" w:rsidRPr="00035433" w:rsidRDefault="00AC482D">
            <w:r w:rsidRPr="00035433">
              <w:t> </w:t>
            </w:r>
          </w:p>
        </w:tc>
      </w:tr>
      <w:tr w:rsidR="00AC482D" w:rsidRPr="00035433" w14:paraId="68F471F3" w14:textId="77777777" w:rsidTr="00363581">
        <w:trPr>
          <w:gridAfter w:val="1"/>
          <w:wAfter w:w="10" w:type="dxa"/>
          <w:trHeight w:val="620"/>
        </w:trPr>
        <w:tc>
          <w:tcPr>
            <w:tcW w:w="1271" w:type="dxa"/>
            <w:noWrap/>
            <w:hideMark/>
          </w:tcPr>
          <w:p w14:paraId="7A7006F4" w14:textId="77777777" w:rsidR="00AC482D" w:rsidRPr="00035433" w:rsidRDefault="00AC482D">
            <w:pPr>
              <w:rPr>
                <w:rFonts w:cstheme="minorHAnsi"/>
                <w:sz w:val="24"/>
                <w:szCs w:val="24"/>
              </w:rPr>
            </w:pPr>
            <w:r w:rsidRPr="00035433">
              <w:rPr>
                <w:sz w:val="24"/>
                <w:szCs w:val="24"/>
              </w:rPr>
              <w:t>2.8.3</w:t>
            </w:r>
          </w:p>
        </w:tc>
        <w:tc>
          <w:tcPr>
            <w:tcW w:w="3686" w:type="dxa"/>
            <w:hideMark/>
          </w:tcPr>
          <w:p w14:paraId="36C7C0A4" w14:textId="3F78D36E" w:rsidR="00AC482D" w:rsidRPr="00035433" w:rsidRDefault="00AC482D">
            <w:pPr>
              <w:rPr>
                <w:rFonts w:cstheme="minorHAnsi"/>
                <w:sz w:val="24"/>
                <w:szCs w:val="24"/>
              </w:rPr>
            </w:pPr>
            <w:r w:rsidRPr="00035433">
              <w:rPr>
                <w:sz w:val="24"/>
                <w:szCs w:val="24"/>
              </w:rPr>
              <w:t>Wird die Produktqualität durch geeignete Abdeckungen oder Dächer über Mannlöchern vor Wettereinflüssen geschützt?</w:t>
            </w:r>
          </w:p>
        </w:tc>
        <w:tc>
          <w:tcPr>
            <w:tcW w:w="993" w:type="dxa"/>
            <w:hideMark/>
          </w:tcPr>
          <w:p w14:paraId="2836331D" w14:textId="77777777" w:rsidR="00AC482D" w:rsidRPr="00035433" w:rsidRDefault="00AC482D">
            <w:pPr>
              <w:rPr>
                <w:rFonts w:cstheme="minorHAnsi"/>
                <w:sz w:val="24"/>
                <w:szCs w:val="24"/>
              </w:rPr>
            </w:pPr>
            <w:r w:rsidRPr="00035433">
              <w:rPr>
                <w:sz w:val="24"/>
                <w:szCs w:val="24"/>
              </w:rPr>
              <w:t> </w:t>
            </w:r>
          </w:p>
        </w:tc>
        <w:tc>
          <w:tcPr>
            <w:tcW w:w="6803" w:type="dxa"/>
            <w:hideMark/>
          </w:tcPr>
          <w:p w14:paraId="4253A9B7" w14:textId="0B07A6C6" w:rsidR="00AC482D" w:rsidRPr="00035433" w:rsidRDefault="00AC482D">
            <w:pPr>
              <w:rPr>
                <w:rFonts w:cstheme="minorHAnsi"/>
                <w:sz w:val="24"/>
                <w:szCs w:val="24"/>
              </w:rPr>
            </w:pPr>
            <w:r w:rsidRPr="00035433">
              <w:rPr>
                <w:sz w:val="24"/>
                <w:szCs w:val="24"/>
              </w:rPr>
              <w:t>Keine Richtlinien.</w:t>
            </w:r>
          </w:p>
        </w:tc>
        <w:tc>
          <w:tcPr>
            <w:tcW w:w="850" w:type="dxa"/>
            <w:gridSpan w:val="2"/>
            <w:noWrap/>
            <w:hideMark/>
          </w:tcPr>
          <w:p w14:paraId="23756019" w14:textId="77777777" w:rsidR="00AC482D" w:rsidRPr="00035433" w:rsidRDefault="00AC482D">
            <w:r w:rsidRPr="00035433">
              <w:t> </w:t>
            </w:r>
          </w:p>
        </w:tc>
      </w:tr>
      <w:tr w:rsidR="00AC482D" w:rsidRPr="00035433" w14:paraId="5D4C20CC" w14:textId="77777777" w:rsidTr="00363581">
        <w:trPr>
          <w:gridAfter w:val="1"/>
          <w:wAfter w:w="10" w:type="dxa"/>
          <w:trHeight w:val="620"/>
        </w:trPr>
        <w:tc>
          <w:tcPr>
            <w:tcW w:w="1271" w:type="dxa"/>
            <w:noWrap/>
            <w:hideMark/>
          </w:tcPr>
          <w:p w14:paraId="04C47370" w14:textId="77777777" w:rsidR="00AC482D" w:rsidRPr="00035433" w:rsidRDefault="00AC482D">
            <w:pPr>
              <w:rPr>
                <w:rFonts w:cstheme="minorHAnsi"/>
                <w:sz w:val="24"/>
                <w:szCs w:val="24"/>
              </w:rPr>
            </w:pPr>
            <w:r w:rsidRPr="00035433">
              <w:rPr>
                <w:sz w:val="24"/>
                <w:szCs w:val="24"/>
              </w:rPr>
              <w:t>2.8.4</w:t>
            </w:r>
          </w:p>
        </w:tc>
        <w:tc>
          <w:tcPr>
            <w:tcW w:w="3686" w:type="dxa"/>
            <w:hideMark/>
          </w:tcPr>
          <w:p w14:paraId="7F8D4256" w14:textId="195401D3" w:rsidR="00AC482D" w:rsidRPr="00035433" w:rsidRDefault="00AC482D">
            <w:pPr>
              <w:rPr>
                <w:rFonts w:cstheme="minorHAnsi"/>
                <w:sz w:val="24"/>
                <w:szCs w:val="24"/>
              </w:rPr>
            </w:pPr>
            <w:r w:rsidRPr="00035433">
              <w:rPr>
                <w:sz w:val="24"/>
                <w:szCs w:val="24"/>
              </w:rPr>
              <w:t>Ist die Ladebrücke über eine Doppeltreppe erreichbar?</w:t>
            </w:r>
          </w:p>
        </w:tc>
        <w:tc>
          <w:tcPr>
            <w:tcW w:w="993" w:type="dxa"/>
            <w:hideMark/>
          </w:tcPr>
          <w:p w14:paraId="6936D55A" w14:textId="77777777" w:rsidR="00AC482D" w:rsidRPr="00035433" w:rsidRDefault="00AC482D">
            <w:pPr>
              <w:rPr>
                <w:rFonts w:cstheme="minorHAnsi"/>
                <w:sz w:val="24"/>
                <w:szCs w:val="24"/>
              </w:rPr>
            </w:pPr>
            <w:r w:rsidRPr="00035433">
              <w:rPr>
                <w:sz w:val="24"/>
                <w:szCs w:val="24"/>
              </w:rPr>
              <w:t> </w:t>
            </w:r>
          </w:p>
        </w:tc>
        <w:tc>
          <w:tcPr>
            <w:tcW w:w="6803" w:type="dxa"/>
            <w:hideMark/>
          </w:tcPr>
          <w:p w14:paraId="77A3BE20" w14:textId="3F95BB91" w:rsidR="00AC482D" w:rsidRPr="00035433" w:rsidRDefault="00AC482D">
            <w:pPr>
              <w:rPr>
                <w:rFonts w:cstheme="minorHAnsi"/>
                <w:sz w:val="24"/>
                <w:szCs w:val="24"/>
              </w:rPr>
            </w:pPr>
            <w:r w:rsidRPr="00035433">
              <w:rPr>
                <w:sz w:val="24"/>
                <w:szCs w:val="24"/>
              </w:rPr>
              <w:t>Keine Richtlinien.</w:t>
            </w:r>
          </w:p>
        </w:tc>
        <w:tc>
          <w:tcPr>
            <w:tcW w:w="850" w:type="dxa"/>
            <w:gridSpan w:val="2"/>
            <w:noWrap/>
            <w:hideMark/>
          </w:tcPr>
          <w:p w14:paraId="67EF2ADC" w14:textId="77777777" w:rsidR="00AC482D" w:rsidRPr="00035433" w:rsidRDefault="00AC482D">
            <w:r w:rsidRPr="00035433">
              <w:t> </w:t>
            </w:r>
          </w:p>
        </w:tc>
      </w:tr>
      <w:tr w:rsidR="00AC482D" w:rsidRPr="00035433" w14:paraId="567EEAE2" w14:textId="77777777" w:rsidTr="00363581">
        <w:trPr>
          <w:gridAfter w:val="1"/>
          <w:wAfter w:w="10" w:type="dxa"/>
          <w:trHeight w:val="620"/>
        </w:trPr>
        <w:tc>
          <w:tcPr>
            <w:tcW w:w="1271" w:type="dxa"/>
            <w:noWrap/>
            <w:hideMark/>
          </w:tcPr>
          <w:p w14:paraId="4C931B02" w14:textId="77777777" w:rsidR="00AC482D" w:rsidRPr="00035433" w:rsidRDefault="00AC482D">
            <w:pPr>
              <w:rPr>
                <w:rFonts w:cstheme="minorHAnsi"/>
                <w:sz w:val="24"/>
                <w:szCs w:val="24"/>
              </w:rPr>
            </w:pPr>
            <w:r w:rsidRPr="00035433">
              <w:rPr>
                <w:sz w:val="24"/>
                <w:szCs w:val="24"/>
              </w:rPr>
              <w:t>2.8.5</w:t>
            </w:r>
          </w:p>
        </w:tc>
        <w:tc>
          <w:tcPr>
            <w:tcW w:w="3686" w:type="dxa"/>
            <w:hideMark/>
          </w:tcPr>
          <w:p w14:paraId="428000F4" w14:textId="46D6AD7B" w:rsidR="00AC482D" w:rsidRPr="00035433" w:rsidRDefault="00AC482D">
            <w:pPr>
              <w:rPr>
                <w:rFonts w:cstheme="minorHAnsi"/>
                <w:sz w:val="24"/>
                <w:szCs w:val="24"/>
              </w:rPr>
            </w:pPr>
            <w:r w:rsidRPr="00035433">
              <w:rPr>
                <w:sz w:val="24"/>
                <w:szCs w:val="24"/>
              </w:rPr>
              <w:t>Sind der Boden der Ladebrücke und die Stufen rutschsicher?</w:t>
            </w:r>
          </w:p>
        </w:tc>
        <w:tc>
          <w:tcPr>
            <w:tcW w:w="993" w:type="dxa"/>
            <w:hideMark/>
          </w:tcPr>
          <w:p w14:paraId="43B179B1" w14:textId="77777777" w:rsidR="00AC482D" w:rsidRPr="00035433" w:rsidRDefault="00AC482D">
            <w:pPr>
              <w:rPr>
                <w:rFonts w:cstheme="minorHAnsi"/>
                <w:sz w:val="24"/>
                <w:szCs w:val="24"/>
              </w:rPr>
            </w:pPr>
            <w:r w:rsidRPr="00035433">
              <w:rPr>
                <w:sz w:val="24"/>
                <w:szCs w:val="24"/>
              </w:rPr>
              <w:t> </w:t>
            </w:r>
          </w:p>
        </w:tc>
        <w:tc>
          <w:tcPr>
            <w:tcW w:w="6803" w:type="dxa"/>
            <w:hideMark/>
          </w:tcPr>
          <w:p w14:paraId="0A96481B" w14:textId="6E498802" w:rsidR="00AC482D" w:rsidRPr="00035433" w:rsidRDefault="00AC482D">
            <w:pPr>
              <w:rPr>
                <w:rFonts w:cstheme="minorHAnsi"/>
                <w:sz w:val="24"/>
                <w:szCs w:val="24"/>
              </w:rPr>
            </w:pPr>
            <w:r w:rsidRPr="00035433">
              <w:rPr>
                <w:sz w:val="24"/>
                <w:szCs w:val="24"/>
              </w:rPr>
              <w:t>Keine Richtlinien.</w:t>
            </w:r>
          </w:p>
        </w:tc>
        <w:tc>
          <w:tcPr>
            <w:tcW w:w="850" w:type="dxa"/>
            <w:gridSpan w:val="2"/>
            <w:noWrap/>
            <w:hideMark/>
          </w:tcPr>
          <w:p w14:paraId="1C6E8206" w14:textId="77777777" w:rsidR="00AC482D" w:rsidRPr="00035433" w:rsidRDefault="00AC482D">
            <w:r w:rsidRPr="00035433">
              <w:t> </w:t>
            </w:r>
          </w:p>
        </w:tc>
      </w:tr>
      <w:tr w:rsidR="00AC482D" w:rsidRPr="00035433" w14:paraId="4796369C" w14:textId="77777777" w:rsidTr="00363581">
        <w:trPr>
          <w:gridAfter w:val="1"/>
          <w:wAfter w:w="10" w:type="dxa"/>
          <w:trHeight w:val="620"/>
        </w:trPr>
        <w:tc>
          <w:tcPr>
            <w:tcW w:w="1271" w:type="dxa"/>
            <w:noWrap/>
            <w:hideMark/>
          </w:tcPr>
          <w:p w14:paraId="5E05BD9C" w14:textId="77777777" w:rsidR="00AC482D" w:rsidRPr="00035433" w:rsidRDefault="00AC482D">
            <w:pPr>
              <w:rPr>
                <w:rFonts w:cstheme="minorHAnsi"/>
                <w:sz w:val="24"/>
                <w:szCs w:val="24"/>
              </w:rPr>
            </w:pPr>
            <w:r w:rsidRPr="00035433">
              <w:rPr>
                <w:sz w:val="24"/>
                <w:szCs w:val="24"/>
              </w:rPr>
              <w:t>2.8.6</w:t>
            </w:r>
          </w:p>
        </w:tc>
        <w:tc>
          <w:tcPr>
            <w:tcW w:w="3686" w:type="dxa"/>
            <w:hideMark/>
          </w:tcPr>
          <w:p w14:paraId="1D47FDE3" w14:textId="34CA1982" w:rsidR="00AC482D" w:rsidRPr="00035433" w:rsidRDefault="00AC482D">
            <w:pPr>
              <w:rPr>
                <w:rFonts w:cstheme="minorHAnsi"/>
                <w:sz w:val="24"/>
                <w:szCs w:val="24"/>
              </w:rPr>
            </w:pPr>
            <w:r w:rsidRPr="00035433">
              <w:rPr>
                <w:sz w:val="24"/>
                <w:szCs w:val="24"/>
              </w:rPr>
              <w:t>Gibt es Hubarbeitsbühnen oder Laufstege, um einen sicheren Zugang zum oberen Teil des Fahrzeugs zu ermöglichen?</w:t>
            </w:r>
          </w:p>
        </w:tc>
        <w:tc>
          <w:tcPr>
            <w:tcW w:w="993" w:type="dxa"/>
            <w:hideMark/>
          </w:tcPr>
          <w:p w14:paraId="6DE3BCBD" w14:textId="77777777" w:rsidR="00AC482D" w:rsidRPr="00035433" w:rsidRDefault="00AC482D">
            <w:pPr>
              <w:rPr>
                <w:rFonts w:cstheme="minorHAnsi"/>
                <w:sz w:val="24"/>
                <w:szCs w:val="24"/>
              </w:rPr>
            </w:pPr>
            <w:r w:rsidRPr="00035433">
              <w:rPr>
                <w:sz w:val="24"/>
                <w:szCs w:val="24"/>
              </w:rPr>
              <w:t> </w:t>
            </w:r>
          </w:p>
        </w:tc>
        <w:tc>
          <w:tcPr>
            <w:tcW w:w="6803" w:type="dxa"/>
            <w:hideMark/>
          </w:tcPr>
          <w:p w14:paraId="54CC7F3E" w14:textId="15F3A8DE" w:rsidR="00AC482D" w:rsidRPr="00035433" w:rsidRDefault="00AC482D">
            <w:pPr>
              <w:rPr>
                <w:rFonts w:cstheme="minorHAnsi"/>
                <w:sz w:val="24"/>
                <w:szCs w:val="24"/>
              </w:rPr>
            </w:pPr>
            <w:r w:rsidRPr="00035433">
              <w:rPr>
                <w:sz w:val="24"/>
                <w:szCs w:val="24"/>
              </w:rPr>
              <w:t>Keine Richtlinien.</w:t>
            </w:r>
          </w:p>
        </w:tc>
        <w:tc>
          <w:tcPr>
            <w:tcW w:w="850" w:type="dxa"/>
            <w:gridSpan w:val="2"/>
            <w:noWrap/>
            <w:hideMark/>
          </w:tcPr>
          <w:p w14:paraId="24EA323E" w14:textId="77777777" w:rsidR="00AC482D" w:rsidRPr="00035433" w:rsidRDefault="00AC482D">
            <w:r w:rsidRPr="00035433">
              <w:t> </w:t>
            </w:r>
          </w:p>
        </w:tc>
      </w:tr>
      <w:tr w:rsidR="00AC482D" w:rsidRPr="00035433" w14:paraId="1BFCF701" w14:textId="77777777" w:rsidTr="00363581">
        <w:trPr>
          <w:gridAfter w:val="1"/>
          <w:wAfter w:w="10" w:type="dxa"/>
          <w:trHeight w:val="570"/>
        </w:trPr>
        <w:tc>
          <w:tcPr>
            <w:tcW w:w="1271" w:type="dxa"/>
            <w:noWrap/>
            <w:hideMark/>
          </w:tcPr>
          <w:p w14:paraId="68B9E073" w14:textId="77777777" w:rsidR="00AC482D" w:rsidRPr="00035433" w:rsidRDefault="00AC482D">
            <w:pPr>
              <w:rPr>
                <w:rFonts w:cstheme="minorHAnsi"/>
                <w:sz w:val="24"/>
                <w:szCs w:val="24"/>
              </w:rPr>
            </w:pPr>
            <w:r w:rsidRPr="00035433">
              <w:rPr>
                <w:sz w:val="24"/>
                <w:szCs w:val="24"/>
              </w:rPr>
              <w:t>2.8.7</w:t>
            </w:r>
          </w:p>
        </w:tc>
        <w:tc>
          <w:tcPr>
            <w:tcW w:w="3686" w:type="dxa"/>
            <w:hideMark/>
          </w:tcPr>
          <w:p w14:paraId="3DE49D8E" w14:textId="77777777" w:rsidR="00AC482D" w:rsidRPr="00035433" w:rsidRDefault="00AC482D">
            <w:pPr>
              <w:rPr>
                <w:rFonts w:cstheme="minorHAnsi"/>
                <w:sz w:val="24"/>
                <w:szCs w:val="24"/>
              </w:rPr>
            </w:pPr>
            <w:r w:rsidRPr="00035433">
              <w:rPr>
                <w:sz w:val="24"/>
                <w:szCs w:val="24"/>
              </w:rPr>
              <w:t>Gibt es eine Absturzsicherung?</w:t>
            </w:r>
          </w:p>
        </w:tc>
        <w:tc>
          <w:tcPr>
            <w:tcW w:w="993" w:type="dxa"/>
            <w:hideMark/>
          </w:tcPr>
          <w:p w14:paraId="067D1B25" w14:textId="77777777" w:rsidR="00AC482D" w:rsidRPr="00035433" w:rsidRDefault="00AC482D">
            <w:pPr>
              <w:rPr>
                <w:rFonts w:cstheme="minorHAnsi"/>
                <w:sz w:val="24"/>
                <w:szCs w:val="24"/>
              </w:rPr>
            </w:pPr>
            <w:r w:rsidRPr="00035433">
              <w:rPr>
                <w:sz w:val="24"/>
                <w:szCs w:val="24"/>
              </w:rPr>
              <w:t> </w:t>
            </w:r>
          </w:p>
        </w:tc>
        <w:tc>
          <w:tcPr>
            <w:tcW w:w="6803" w:type="dxa"/>
            <w:hideMark/>
          </w:tcPr>
          <w:p w14:paraId="088703A8" w14:textId="77777777" w:rsidR="00AC482D" w:rsidRPr="00035433" w:rsidRDefault="00AC482D">
            <w:pPr>
              <w:rPr>
                <w:rFonts w:cstheme="minorHAnsi"/>
                <w:sz w:val="24"/>
                <w:szCs w:val="24"/>
              </w:rPr>
            </w:pPr>
            <w:r w:rsidRPr="00035433">
              <w:rPr>
                <w:sz w:val="24"/>
                <w:szCs w:val="24"/>
              </w:rPr>
              <w:t>Bitte beachten Sie die nationalen Anforderungen bzw. Best Practices.</w:t>
            </w:r>
          </w:p>
        </w:tc>
        <w:tc>
          <w:tcPr>
            <w:tcW w:w="850" w:type="dxa"/>
            <w:gridSpan w:val="2"/>
            <w:noWrap/>
            <w:hideMark/>
          </w:tcPr>
          <w:p w14:paraId="3C8A2D69" w14:textId="77777777" w:rsidR="00AC482D" w:rsidRPr="00035433" w:rsidRDefault="00AC482D">
            <w:r w:rsidRPr="00035433">
              <w:t> </w:t>
            </w:r>
          </w:p>
        </w:tc>
      </w:tr>
      <w:tr w:rsidR="00AC482D" w:rsidRPr="00035433" w14:paraId="3BEAF976" w14:textId="77777777" w:rsidTr="00363581">
        <w:trPr>
          <w:gridAfter w:val="1"/>
          <w:wAfter w:w="10" w:type="dxa"/>
          <w:trHeight w:val="310"/>
        </w:trPr>
        <w:tc>
          <w:tcPr>
            <w:tcW w:w="1271" w:type="dxa"/>
            <w:noWrap/>
            <w:hideMark/>
          </w:tcPr>
          <w:p w14:paraId="529C9D61" w14:textId="77777777" w:rsidR="00AC482D" w:rsidRPr="00035433" w:rsidRDefault="00AC482D">
            <w:pPr>
              <w:rPr>
                <w:rFonts w:cstheme="minorHAnsi"/>
                <w:sz w:val="24"/>
                <w:szCs w:val="24"/>
              </w:rPr>
            </w:pPr>
            <w:r w:rsidRPr="00035433">
              <w:rPr>
                <w:sz w:val="24"/>
                <w:szCs w:val="24"/>
              </w:rPr>
              <w:t>2.8.8</w:t>
            </w:r>
          </w:p>
        </w:tc>
        <w:tc>
          <w:tcPr>
            <w:tcW w:w="3686" w:type="dxa"/>
            <w:hideMark/>
          </w:tcPr>
          <w:p w14:paraId="5D4E7F08" w14:textId="77777777" w:rsidR="00AC482D" w:rsidRPr="00035433" w:rsidRDefault="00AC482D">
            <w:pPr>
              <w:rPr>
                <w:rFonts w:cstheme="minorHAnsi"/>
                <w:sz w:val="24"/>
                <w:szCs w:val="24"/>
              </w:rPr>
            </w:pPr>
            <w:r w:rsidRPr="00035433">
              <w:rPr>
                <w:sz w:val="24"/>
                <w:szCs w:val="24"/>
              </w:rPr>
              <w:t>Sind Treppen/Leitern sauber und unverstellt?</w:t>
            </w:r>
          </w:p>
        </w:tc>
        <w:tc>
          <w:tcPr>
            <w:tcW w:w="993" w:type="dxa"/>
            <w:hideMark/>
          </w:tcPr>
          <w:p w14:paraId="276C4C38" w14:textId="77777777" w:rsidR="00AC482D" w:rsidRPr="00035433" w:rsidRDefault="00AC482D">
            <w:pPr>
              <w:rPr>
                <w:rFonts w:cstheme="minorHAnsi"/>
                <w:sz w:val="24"/>
                <w:szCs w:val="24"/>
              </w:rPr>
            </w:pPr>
            <w:r w:rsidRPr="00035433">
              <w:rPr>
                <w:sz w:val="24"/>
                <w:szCs w:val="24"/>
              </w:rPr>
              <w:t> </w:t>
            </w:r>
          </w:p>
        </w:tc>
        <w:tc>
          <w:tcPr>
            <w:tcW w:w="6803" w:type="dxa"/>
            <w:hideMark/>
          </w:tcPr>
          <w:p w14:paraId="00B4D2EB" w14:textId="007C28D1" w:rsidR="00AC482D" w:rsidRPr="00035433" w:rsidRDefault="00AC482D">
            <w:pPr>
              <w:rPr>
                <w:rFonts w:cstheme="minorHAnsi"/>
                <w:sz w:val="24"/>
                <w:szCs w:val="24"/>
              </w:rPr>
            </w:pPr>
            <w:r w:rsidRPr="00035433">
              <w:rPr>
                <w:sz w:val="24"/>
                <w:szCs w:val="24"/>
              </w:rPr>
              <w:t>Keine Richtlinien.</w:t>
            </w:r>
          </w:p>
        </w:tc>
        <w:tc>
          <w:tcPr>
            <w:tcW w:w="850" w:type="dxa"/>
            <w:gridSpan w:val="2"/>
            <w:noWrap/>
            <w:hideMark/>
          </w:tcPr>
          <w:p w14:paraId="6CFCDE59" w14:textId="77777777" w:rsidR="00AC482D" w:rsidRPr="00035433" w:rsidRDefault="00AC482D">
            <w:r w:rsidRPr="00035433">
              <w:t> </w:t>
            </w:r>
          </w:p>
        </w:tc>
      </w:tr>
      <w:tr w:rsidR="00AC482D" w:rsidRPr="00035433" w14:paraId="73C6BAB8" w14:textId="77777777" w:rsidTr="00363581">
        <w:trPr>
          <w:gridAfter w:val="1"/>
          <w:wAfter w:w="10" w:type="dxa"/>
          <w:trHeight w:val="1240"/>
        </w:trPr>
        <w:tc>
          <w:tcPr>
            <w:tcW w:w="1271" w:type="dxa"/>
            <w:noWrap/>
            <w:hideMark/>
          </w:tcPr>
          <w:p w14:paraId="40710AE5" w14:textId="77777777" w:rsidR="00AC482D" w:rsidRPr="00035433" w:rsidRDefault="00AC482D">
            <w:pPr>
              <w:rPr>
                <w:rFonts w:cstheme="minorHAnsi"/>
                <w:sz w:val="24"/>
                <w:szCs w:val="24"/>
              </w:rPr>
            </w:pPr>
            <w:r w:rsidRPr="00035433">
              <w:rPr>
                <w:sz w:val="24"/>
                <w:szCs w:val="24"/>
              </w:rPr>
              <w:t>2.8.9</w:t>
            </w:r>
          </w:p>
        </w:tc>
        <w:tc>
          <w:tcPr>
            <w:tcW w:w="3686" w:type="dxa"/>
            <w:hideMark/>
          </w:tcPr>
          <w:p w14:paraId="4BBBC3AA" w14:textId="79C6BD10" w:rsidR="00AC482D" w:rsidRPr="00035433" w:rsidRDefault="00AC482D">
            <w:pPr>
              <w:rPr>
                <w:rFonts w:cstheme="minorHAnsi"/>
                <w:sz w:val="24"/>
                <w:szCs w:val="24"/>
              </w:rPr>
            </w:pPr>
            <w:r w:rsidRPr="00035433">
              <w:rPr>
                <w:sz w:val="24"/>
                <w:szCs w:val="24"/>
              </w:rPr>
              <w:t xml:space="preserve">Umfasst die Installation einen Verschlusskegel am Verladearm zur Abdichtung des Manndeckels und des Druckregelsystems, z. B. Dampfrückführung mit Schutz vor einem Eintritt von Wettereinflüssen/Luft und Austritt </w:t>
            </w:r>
            <w:r w:rsidRPr="00035433">
              <w:rPr>
                <w:sz w:val="24"/>
                <w:szCs w:val="24"/>
              </w:rPr>
              <w:lastRenderedPageBreak/>
              <w:t>von Dampf (bei brennbaren und bestimmten anderen Produkten)?</w:t>
            </w:r>
            <w:r w:rsidR="00035433" w:rsidRPr="00035433">
              <w:rPr>
                <w:sz w:val="24"/>
                <w:szCs w:val="24"/>
              </w:rPr>
              <w:t xml:space="preserve"> </w:t>
            </w:r>
          </w:p>
        </w:tc>
        <w:tc>
          <w:tcPr>
            <w:tcW w:w="993" w:type="dxa"/>
            <w:hideMark/>
          </w:tcPr>
          <w:p w14:paraId="7D4E2DBE" w14:textId="77777777" w:rsidR="00AC482D" w:rsidRPr="00035433" w:rsidRDefault="00AC482D">
            <w:pPr>
              <w:rPr>
                <w:rFonts w:cstheme="minorHAnsi"/>
                <w:sz w:val="24"/>
                <w:szCs w:val="24"/>
              </w:rPr>
            </w:pPr>
            <w:r w:rsidRPr="00035433">
              <w:rPr>
                <w:sz w:val="24"/>
                <w:szCs w:val="24"/>
              </w:rPr>
              <w:lastRenderedPageBreak/>
              <w:t> </w:t>
            </w:r>
          </w:p>
        </w:tc>
        <w:tc>
          <w:tcPr>
            <w:tcW w:w="6803" w:type="dxa"/>
            <w:hideMark/>
          </w:tcPr>
          <w:p w14:paraId="3B3DBBD3" w14:textId="77777777" w:rsidR="00AC482D" w:rsidRPr="00035433" w:rsidRDefault="00AC482D">
            <w:pPr>
              <w:rPr>
                <w:rFonts w:cstheme="minorHAnsi"/>
                <w:sz w:val="24"/>
                <w:szCs w:val="24"/>
              </w:rPr>
            </w:pPr>
            <w:r w:rsidRPr="00035433">
              <w:rPr>
                <w:sz w:val="24"/>
                <w:szCs w:val="24"/>
              </w:rPr>
              <w:t>Dadurch wird eine zu starke Verdampfung von Gasen verhindert.</w:t>
            </w:r>
          </w:p>
        </w:tc>
        <w:tc>
          <w:tcPr>
            <w:tcW w:w="850" w:type="dxa"/>
            <w:gridSpan w:val="2"/>
            <w:noWrap/>
            <w:hideMark/>
          </w:tcPr>
          <w:p w14:paraId="6E4BFA1A" w14:textId="77777777" w:rsidR="00AC482D" w:rsidRPr="00035433" w:rsidRDefault="00AC482D">
            <w:r w:rsidRPr="00035433">
              <w:t> </w:t>
            </w:r>
          </w:p>
        </w:tc>
      </w:tr>
      <w:tr w:rsidR="00AC482D" w:rsidRPr="00035433" w14:paraId="3DA3E1B0" w14:textId="77777777" w:rsidTr="00363581">
        <w:trPr>
          <w:gridAfter w:val="1"/>
          <w:wAfter w:w="10" w:type="dxa"/>
          <w:trHeight w:val="735"/>
        </w:trPr>
        <w:tc>
          <w:tcPr>
            <w:tcW w:w="1271" w:type="dxa"/>
            <w:noWrap/>
            <w:hideMark/>
          </w:tcPr>
          <w:p w14:paraId="29F607AD" w14:textId="77777777" w:rsidR="00AC482D" w:rsidRPr="00035433" w:rsidRDefault="00AC482D">
            <w:pPr>
              <w:rPr>
                <w:rFonts w:cstheme="minorHAnsi"/>
                <w:sz w:val="24"/>
                <w:szCs w:val="24"/>
              </w:rPr>
            </w:pPr>
            <w:r w:rsidRPr="00035433">
              <w:rPr>
                <w:sz w:val="24"/>
                <w:szCs w:val="24"/>
              </w:rPr>
              <w:t>2.8.10</w:t>
            </w:r>
          </w:p>
        </w:tc>
        <w:tc>
          <w:tcPr>
            <w:tcW w:w="3686" w:type="dxa"/>
            <w:hideMark/>
          </w:tcPr>
          <w:p w14:paraId="5E9141CD" w14:textId="39716F12" w:rsidR="00AC482D" w:rsidRPr="00035433" w:rsidRDefault="00AC482D">
            <w:pPr>
              <w:rPr>
                <w:rFonts w:cstheme="minorHAnsi"/>
                <w:sz w:val="24"/>
                <w:szCs w:val="24"/>
              </w:rPr>
            </w:pPr>
            <w:r w:rsidRPr="00035433">
              <w:rPr>
                <w:sz w:val="24"/>
                <w:szCs w:val="24"/>
              </w:rPr>
              <w:t>Sind Ladebrücken und Rohrleitungen mit einem Anfahrschutz ausgestattet?</w:t>
            </w:r>
          </w:p>
        </w:tc>
        <w:tc>
          <w:tcPr>
            <w:tcW w:w="993" w:type="dxa"/>
            <w:hideMark/>
          </w:tcPr>
          <w:p w14:paraId="05963A08" w14:textId="77777777" w:rsidR="00AC482D" w:rsidRPr="00035433" w:rsidRDefault="00AC482D">
            <w:pPr>
              <w:rPr>
                <w:rFonts w:cstheme="minorHAnsi"/>
                <w:sz w:val="24"/>
                <w:szCs w:val="24"/>
              </w:rPr>
            </w:pPr>
            <w:r w:rsidRPr="00035433">
              <w:rPr>
                <w:sz w:val="24"/>
                <w:szCs w:val="24"/>
              </w:rPr>
              <w:t> </w:t>
            </w:r>
          </w:p>
        </w:tc>
        <w:tc>
          <w:tcPr>
            <w:tcW w:w="6803" w:type="dxa"/>
            <w:hideMark/>
          </w:tcPr>
          <w:p w14:paraId="6F3CEF3D" w14:textId="77777777" w:rsidR="00AC482D" w:rsidRPr="00035433" w:rsidRDefault="00AC482D">
            <w:pPr>
              <w:rPr>
                <w:rFonts w:cstheme="minorHAnsi"/>
                <w:sz w:val="24"/>
                <w:szCs w:val="24"/>
              </w:rPr>
            </w:pPr>
            <w:r w:rsidRPr="00035433">
              <w:rPr>
                <w:sz w:val="24"/>
                <w:szCs w:val="24"/>
              </w:rPr>
              <w:t>Verschiedene Varianten sind möglich: z. B. Pfosten (Poller), nicht ortsfeste Ladebrücken, Schutzeinrichtungen.</w:t>
            </w:r>
          </w:p>
        </w:tc>
        <w:tc>
          <w:tcPr>
            <w:tcW w:w="850" w:type="dxa"/>
            <w:gridSpan w:val="2"/>
            <w:noWrap/>
            <w:hideMark/>
          </w:tcPr>
          <w:p w14:paraId="62D26CC6" w14:textId="77777777" w:rsidR="00AC482D" w:rsidRPr="00035433" w:rsidRDefault="00AC482D">
            <w:r w:rsidRPr="00035433">
              <w:t> </w:t>
            </w:r>
          </w:p>
        </w:tc>
      </w:tr>
      <w:tr w:rsidR="00AC482D" w:rsidRPr="00035433" w14:paraId="20993F32" w14:textId="77777777" w:rsidTr="00363581">
        <w:trPr>
          <w:gridAfter w:val="1"/>
          <w:wAfter w:w="10" w:type="dxa"/>
          <w:trHeight w:val="1860"/>
        </w:trPr>
        <w:tc>
          <w:tcPr>
            <w:tcW w:w="1271" w:type="dxa"/>
            <w:noWrap/>
            <w:hideMark/>
          </w:tcPr>
          <w:p w14:paraId="5315FD25" w14:textId="77777777" w:rsidR="00AC482D" w:rsidRPr="00035433" w:rsidRDefault="00AC482D">
            <w:pPr>
              <w:rPr>
                <w:rFonts w:cstheme="minorHAnsi"/>
                <w:sz w:val="24"/>
                <w:szCs w:val="24"/>
              </w:rPr>
            </w:pPr>
            <w:r w:rsidRPr="00035433">
              <w:rPr>
                <w:sz w:val="24"/>
                <w:szCs w:val="24"/>
              </w:rPr>
              <w:t>2.8.11</w:t>
            </w:r>
          </w:p>
        </w:tc>
        <w:tc>
          <w:tcPr>
            <w:tcW w:w="3686" w:type="dxa"/>
            <w:hideMark/>
          </w:tcPr>
          <w:p w14:paraId="0D9D56FA" w14:textId="4FBEDDCE" w:rsidR="00AC482D" w:rsidRPr="00035433" w:rsidRDefault="00AC482D">
            <w:pPr>
              <w:rPr>
                <w:rFonts w:cstheme="minorHAnsi"/>
                <w:sz w:val="24"/>
                <w:szCs w:val="24"/>
              </w:rPr>
            </w:pPr>
            <w:r w:rsidRPr="00035433">
              <w:rPr>
                <w:sz w:val="24"/>
                <w:szCs w:val="24"/>
              </w:rPr>
              <w:t>Reichen die Laderohre an der Ladebrücke bis an den Boden der Tankkammern (bei brennbaren Produkten)?</w:t>
            </w:r>
          </w:p>
        </w:tc>
        <w:tc>
          <w:tcPr>
            <w:tcW w:w="993" w:type="dxa"/>
            <w:hideMark/>
          </w:tcPr>
          <w:p w14:paraId="681E62D3" w14:textId="77777777" w:rsidR="00AC482D" w:rsidRPr="00035433" w:rsidRDefault="00AC482D">
            <w:pPr>
              <w:rPr>
                <w:rFonts w:cstheme="minorHAnsi"/>
                <w:sz w:val="24"/>
                <w:szCs w:val="24"/>
              </w:rPr>
            </w:pPr>
            <w:r w:rsidRPr="00035433">
              <w:rPr>
                <w:sz w:val="24"/>
                <w:szCs w:val="24"/>
              </w:rPr>
              <w:t> </w:t>
            </w:r>
          </w:p>
        </w:tc>
        <w:tc>
          <w:tcPr>
            <w:tcW w:w="6803" w:type="dxa"/>
            <w:hideMark/>
          </w:tcPr>
          <w:p w14:paraId="70C226B8" w14:textId="2E665E72" w:rsidR="00AC482D" w:rsidRPr="00035433" w:rsidRDefault="00AC482D">
            <w:pPr>
              <w:rPr>
                <w:rFonts w:cstheme="minorHAnsi"/>
                <w:sz w:val="24"/>
                <w:szCs w:val="24"/>
              </w:rPr>
            </w:pPr>
            <w:r w:rsidRPr="00035433">
              <w:rPr>
                <w:sz w:val="24"/>
                <w:szCs w:val="24"/>
              </w:rPr>
              <w:t>Ein Fallrohr sollte bis zu einem niedrigen Füllstand innerhalb des Tanks reichen, um die Bildung elektrostatischer Gefährdungen durch Spritzwasser zu vermeiden. Das ist besonders wichtig bei brennbaren Flüssigkeiten mit niedriger Leitfähigkeit. Solche Flüssigkeiten haben eine elektrische Leitfähigkeit von weniger als 50 pS/m (in der Regel Aromaten und kohlenwasserstoffbasierte Lösungsmittel). Bei Flüssigkeiten mit hoher Leitfähigkeit liegt der Wert bei über 1000 pS/m (in der Regel chemische (sauerstoffhaltige) Lösungsmittel). Siehe auch Frage 2.2.6.3.</w:t>
            </w:r>
          </w:p>
        </w:tc>
        <w:tc>
          <w:tcPr>
            <w:tcW w:w="850" w:type="dxa"/>
            <w:gridSpan w:val="2"/>
            <w:noWrap/>
            <w:hideMark/>
          </w:tcPr>
          <w:p w14:paraId="48C09ECF" w14:textId="77777777" w:rsidR="00AC482D" w:rsidRPr="00035433" w:rsidRDefault="00AC482D">
            <w:r w:rsidRPr="00035433">
              <w:t> </w:t>
            </w:r>
          </w:p>
        </w:tc>
      </w:tr>
      <w:tr w:rsidR="00AC482D" w:rsidRPr="00035433" w14:paraId="0ADBA6F3" w14:textId="77777777" w:rsidTr="00363581">
        <w:trPr>
          <w:gridAfter w:val="1"/>
          <w:wAfter w:w="10" w:type="dxa"/>
          <w:trHeight w:val="310"/>
        </w:trPr>
        <w:tc>
          <w:tcPr>
            <w:tcW w:w="1271" w:type="dxa"/>
            <w:noWrap/>
            <w:hideMark/>
          </w:tcPr>
          <w:p w14:paraId="321A2C65" w14:textId="77777777" w:rsidR="00AC482D" w:rsidRPr="00035433" w:rsidRDefault="00AC482D">
            <w:pPr>
              <w:rPr>
                <w:rFonts w:cstheme="minorHAnsi"/>
                <w:b/>
                <w:bCs/>
                <w:sz w:val="24"/>
                <w:szCs w:val="24"/>
              </w:rPr>
            </w:pPr>
            <w:r w:rsidRPr="00035433">
              <w:rPr>
                <w:b/>
                <w:bCs/>
                <w:sz w:val="24"/>
                <w:szCs w:val="24"/>
              </w:rPr>
              <w:t>2.9</w:t>
            </w:r>
          </w:p>
        </w:tc>
        <w:tc>
          <w:tcPr>
            <w:tcW w:w="3686" w:type="dxa"/>
            <w:hideMark/>
          </w:tcPr>
          <w:p w14:paraId="3125E041" w14:textId="726C7133" w:rsidR="00AC482D" w:rsidRPr="00035433" w:rsidRDefault="00036A4A">
            <w:pPr>
              <w:rPr>
                <w:rFonts w:cstheme="minorHAnsi"/>
                <w:b/>
                <w:bCs/>
                <w:sz w:val="24"/>
                <w:szCs w:val="24"/>
              </w:rPr>
            </w:pPr>
            <w:bookmarkStart w:id="14" w:name="BOTTOMLOADING"/>
            <w:r w:rsidRPr="00035433">
              <w:rPr>
                <w:b/>
                <w:bCs/>
                <w:sz w:val="24"/>
                <w:szCs w:val="24"/>
              </w:rPr>
              <w:t>Beladung am Boden</w:t>
            </w:r>
            <w:bookmarkEnd w:id="14"/>
          </w:p>
        </w:tc>
        <w:tc>
          <w:tcPr>
            <w:tcW w:w="993" w:type="dxa"/>
            <w:hideMark/>
          </w:tcPr>
          <w:p w14:paraId="1518F4FC" w14:textId="77777777" w:rsidR="00AC482D" w:rsidRPr="00035433" w:rsidRDefault="00AC482D">
            <w:pPr>
              <w:rPr>
                <w:rFonts w:cstheme="minorHAnsi"/>
                <w:sz w:val="24"/>
                <w:szCs w:val="24"/>
              </w:rPr>
            </w:pPr>
            <w:r w:rsidRPr="00035433">
              <w:rPr>
                <w:sz w:val="24"/>
                <w:szCs w:val="24"/>
              </w:rPr>
              <w:t> </w:t>
            </w:r>
          </w:p>
        </w:tc>
        <w:tc>
          <w:tcPr>
            <w:tcW w:w="6803" w:type="dxa"/>
            <w:hideMark/>
          </w:tcPr>
          <w:p w14:paraId="797B1314" w14:textId="3BCDA852" w:rsidR="00AC482D" w:rsidRPr="00035433" w:rsidRDefault="00036A4A">
            <w:pPr>
              <w:rPr>
                <w:rFonts w:cstheme="minorHAnsi"/>
                <w:b/>
                <w:bCs/>
                <w:sz w:val="24"/>
                <w:szCs w:val="24"/>
              </w:rPr>
            </w:pPr>
            <w:r w:rsidRPr="00035433">
              <w:rPr>
                <w:b/>
                <w:bCs/>
                <w:sz w:val="24"/>
                <w:szCs w:val="24"/>
              </w:rPr>
              <w:t>Beladung am Boden</w:t>
            </w:r>
          </w:p>
        </w:tc>
        <w:tc>
          <w:tcPr>
            <w:tcW w:w="850" w:type="dxa"/>
            <w:gridSpan w:val="2"/>
            <w:noWrap/>
            <w:hideMark/>
          </w:tcPr>
          <w:p w14:paraId="130A3D3A" w14:textId="77777777" w:rsidR="00AC482D" w:rsidRPr="00035433" w:rsidRDefault="00AC482D" w:rsidP="00A65A79"/>
        </w:tc>
      </w:tr>
      <w:tr w:rsidR="00AC482D" w:rsidRPr="00035433" w14:paraId="6E3D36EF" w14:textId="77777777" w:rsidTr="00363581">
        <w:trPr>
          <w:gridAfter w:val="1"/>
          <w:wAfter w:w="10" w:type="dxa"/>
          <w:trHeight w:val="1890"/>
        </w:trPr>
        <w:tc>
          <w:tcPr>
            <w:tcW w:w="1271" w:type="dxa"/>
            <w:noWrap/>
            <w:hideMark/>
          </w:tcPr>
          <w:p w14:paraId="27A079B1" w14:textId="77777777" w:rsidR="00AC482D" w:rsidRPr="00035433" w:rsidRDefault="00AC482D">
            <w:pPr>
              <w:rPr>
                <w:rFonts w:cstheme="minorHAnsi"/>
                <w:sz w:val="24"/>
                <w:szCs w:val="24"/>
              </w:rPr>
            </w:pPr>
            <w:r w:rsidRPr="00035433">
              <w:rPr>
                <w:sz w:val="24"/>
                <w:szCs w:val="24"/>
              </w:rPr>
              <w:t>2.9.1</w:t>
            </w:r>
          </w:p>
        </w:tc>
        <w:tc>
          <w:tcPr>
            <w:tcW w:w="3686" w:type="dxa"/>
            <w:hideMark/>
          </w:tcPr>
          <w:p w14:paraId="526944BB" w14:textId="685000A0" w:rsidR="00AC482D" w:rsidRPr="00035433" w:rsidRDefault="00AC482D">
            <w:pPr>
              <w:rPr>
                <w:rFonts w:cstheme="minorHAnsi"/>
                <w:sz w:val="24"/>
                <w:szCs w:val="24"/>
              </w:rPr>
            </w:pPr>
            <w:r w:rsidRPr="00035433">
              <w:rPr>
                <w:sz w:val="24"/>
                <w:szCs w:val="24"/>
              </w:rPr>
              <w:t>Gibt es entsprechende Systeme, um eine sichere Tankbeladung zu gewährleisten?</w:t>
            </w:r>
          </w:p>
        </w:tc>
        <w:tc>
          <w:tcPr>
            <w:tcW w:w="993" w:type="dxa"/>
            <w:hideMark/>
          </w:tcPr>
          <w:p w14:paraId="2B7E9413" w14:textId="77777777" w:rsidR="00AC482D" w:rsidRPr="00035433" w:rsidRDefault="00AC482D">
            <w:pPr>
              <w:rPr>
                <w:rFonts w:cstheme="minorHAnsi"/>
                <w:sz w:val="24"/>
                <w:szCs w:val="24"/>
              </w:rPr>
            </w:pPr>
            <w:r w:rsidRPr="00035433">
              <w:rPr>
                <w:sz w:val="24"/>
                <w:szCs w:val="24"/>
              </w:rPr>
              <w:t> </w:t>
            </w:r>
          </w:p>
        </w:tc>
        <w:tc>
          <w:tcPr>
            <w:tcW w:w="6803" w:type="dxa"/>
            <w:hideMark/>
          </w:tcPr>
          <w:p w14:paraId="32036416" w14:textId="087E6413" w:rsidR="00AC482D" w:rsidRPr="00035433" w:rsidRDefault="00AC482D">
            <w:pPr>
              <w:rPr>
                <w:rFonts w:cstheme="minorHAnsi"/>
                <w:sz w:val="24"/>
                <w:szCs w:val="24"/>
              </w:rPr>
            </w:pPr>
            <w:r w:rsidRPr="00035433">
              <w:rPr>
                <w:sz w:val="24"/>
                <w:szCs w:val="24"/>
              </w:rPr>
              <w:t>Zu dieser Tätigkeit muss eine Gefährdungsbeurteilung und eine schriftliche Betriebsanweisung vorliegen. Die Pumpenregelung sollte idealerweise in Sichtweite des Fahrzeugs und des Lagertanks installiert sein. Es sollte mindestens ein Not-Aus-Taster vorhanden sein. Wenn der Ladebereich in einer größeren Entfernung zu anderen Anlagenbereichen liegt, gibt es ein Telefon- und Alarmsystem, um im Notfall Kontakt mit der Messwarte und der Notrufzentrale aufzunehmen?</w:t>
            </w:r>
          </w:p>
        </w:tc>
        <w:tc>
          <w:tcPr>
            <w:tcW w:w="850" w:type="dxa"/>
            <w:gridSpan w:val="2"/>
            <w:noWrap/>
            <w:hideMark/>
          </w:tcPr>
          <w:p w14:paraId="1662FAD3" w14:textId="77777777" w:rsidR="00AC482D" w:rsidRPr="00035433" w:rsidRDefault="00AC482D">
            <w:r w:rsidRPr="00035433">
              <w:t> </w:t>
            </w:r>
          </w:p>
        </w:tc>
      </w:tr>
      <w:tr w:rsidR="00AC482D" w:rsidRPr="00035433" w14:paraId="459D6496" w14:textId="77777777" w:rsidTr="00363581">
        <w:trPr>
          <w:gridAfter w:val="1"/>
          <w:wAfter w:w="10" w:type="dxa"/>
          <w:trHeight w:val="620"/>
        </w:trPr>
        <w:tc>
          <w:tcPr>
            <w:tcW w:w="1271" w:type="dxa"/>
            <w:noWrap/>
            <w:hideMark/>
          </w:tcPr>
          <w:p w14:paraId="3D715733" w14:textId="77777777" w:rsidR="00AC482D" w:rsidRPr="00035433" w:rsidRDefault="00AC482D">
            <w:pPr>
              <w:rPr>
                <w:rFonts w:cstheme="minorHAnsi"/>
                <w:sz w:val="24"/>
                <w:szCs w:val="24"/>
              </w:rPr>
            </w:pPr>
            <w:r w:rsidRPr="00035433">
              <w:rPr>
                <w:sz w:val="24"/>
                <w:szCs w:val="24"/>
              </w:rPr>
              <w:t>2.9.2</w:t>
            </w:r>
          </w:p>
        </w:tc>
        <w:tc>
          <w:tcPr>
            <w:tcW w:w="3686" w:type="dxa"/>
            <w:hideMark/>
          </w:tcPr>
          <w:p w14:paraId="402B1A6A" w14:textId="77777777" w:rsidR="00AC482D" w:rsidRPr="00035433" w:rsidRDefault="00AC482D">
            <w:pPr>
              <w:rPr>
                <w:rFonts w:cstheme="minorHAnsi"/>
                <w:sz w:val="24"/>
                <w:szCs w:val="24"/>
              </w:rPr>
            </w:pPr>
            <w:r w:rsidRPr="00035433">
              <w:rPr>
                <w:sz w:val="24"/>
                <w:szCs w:val="24"/>
              </w:rPr>
              <w:t>Bieten diese Systeme einen ausfallsicheren Schutz gegen Überfüllung?</w:t>
            </w:r>
          </w:p>
        </w:tc>
        <w:tc>
          <w:tcPr>
            <w:tcW w:w="993" w:type="dxa"/>
            <w:hideMark/>
          </w:tcPr>
          <w:p w14:paraId="50A13B02" w14:textId="77777777" w:rsidR="00AC482D" w:rsidRPr="00035433" w:rsidRDefault="00AC482D">
            <w:pPr>
              <w:rPr>
                <w:rFonts w:cstheme="minorHAnsi"/>
                <w:sz w:val="24"/>
                <w:szCs w:val="24"/>
              </w:rPr>
            </w:pPr>
            <w:r w:rsidRPr="00035433">
              <w:rPr>
                <w:sz w:val="24"/>
                <w:szCs w:val="24"/>
              </w:rPr>
              <w:t> </w:t>
            </w:r>
          </w:p>
        </w:tc>
        <w:tc>
          <w:tcPr>
            <w:tcW w:w="6803" w:type="dxa"/>
            <w:hideMark/>
          </w:tcPr>
          <w:p w14:paraId="5461A826" w14:textId="77777777" w:rsidR="00AC482D" w:rsidRPr="00035433" w:rsidRDefault="00AC482D">
            <w:pPr>
              <w:rPr>
                <w:rFonts w:cstheme="minorHAnsi"/>
                <w:sz w:val="24"/>
                <w:szCs w:val="24"/>
              </w:rPr>
            </w:pPr>
            <w:r w:rsidRPr="00035433">
              <w:rPr>
                <w:sz w:val="24"/>
                <w:szCs w:val="24"/>
              </w:rPr>
              <w:t>Das System sollte einen ausfallsicheren Mechanismus zur Abschaltung der Pumpe umfassen, wenn die Füllkapazität des Tankers erreicht ist.</w:t>
            </w:r>
          </w:p>
        </w:tc>
        <w:tc>
          <w:tcPr>
            <w:tcW w:w="850" w:type="dxa"/>
            <w:gridSpan w:val="2"/>
            <w:noWrap/>
            <w:hideMark/>
          </w:tcPr>
          <w:p w14:paraId="7D5F21B7" w14:textId="77777777" w:rsidR="00AC482D" w:rsidRPr="00035433" w:rsidRDefault="00AC482D">
            <w:r w:rsidRPr="00035433">
              <w:t> </w:t>
            </w:r>
          </w:p>
        </w:tc>
      </w:tr>
      <w:tr w:rsidR="00AC482D" w:rsidRPr="00035433" w14:paraId="624F854B" w14:textId="77777777" w:rsidTr="00363581">
        <w:trPr>
          <w:gridAfter w:val="1"/>
          <w:wAfter w:w="10" w:type="dxa"/>
          <w:trHeight w:val="620"/>
        </w:trPr>
        <w:tc>
          <w:tcPr>
            <w:tcW w:w="1271" w:type="dxa"/>
            <w:noWrap/>
          </w:tcPr>
          <w:p w14:paraId="3F928EBC" w14:textId="77777777" w:rsidR="00AC482D" w:rsidRPr="00035433" w:rsidRDefault="00AC482D">
            <w:pPr>
              <w:rPr>
                <w:rFonts w:cstheme="minorHAnsi"/>
                <w:sz w:val="24"/>
                <w:szCs w:val="24"/>
              </w:rPr>
            </w:pPr>
          </w:p>
        </w:tc>
        <w:tc>
          <w:tcPr>
            <w:tcW w:w="3686" w:type="dxa"/>
          </w:tcPr>
          <w:p w14:paraId="747AAB1E" w14:textId="77777777" w:rsidR="00AC482D" w:rsidRPr="00035433" w:rsidRDefault="00AC482D">
            <w:pPr>
              <w:rPr>
                <w:rFonts w:cstheme="minorHAnsi"/>
                <w:sz w:val="24"/>
                <w:szCs w:val="24"/>
              </w:rPr>
            </w:pPr>
          </w:p>
        </w:tc>
        <w:tc>
          <w:tcPr>
            <w:tcW w:w="993" w:type="dxa"/>
          </w:tcPr>
          <w:p w14:paraId="2103A286" w14:textId="77777777" w:rsidR="00AC482D" w:rsidRPr="00035433" w:rsidRDefault="00AC482D">
            <w:pPr>
              <w:rPr>
                <w:rFonts w:cstheme="minorHAnsi"/>
                <w:sz w:val="24"/>
                <w:szCs w:val="24"/>
              </w:rPr>
            </w:pPr>
          </w:p>
        </w:tc>
        <w:tc>
          <w:tcPr>
            <w:tcW w:w="6803" w:type="dxa"/>
          </w:tcPr>
          <w:p w14:paraId="237EB5A4" w14:textId="77777777" w:rsidR="00AC482D" w:rsidRPr="00035433" w:rsidRDefault="00AC482D">
            <w:pPr>
              <w:rPr>
                <w:rFonts w:cstheme="minorHAnsi"/>
                <w:sz w:val="24"/>
                <w:szCs w:val="24"/>
              </w:rPr>
            </w:pPr>
          </w:p>
        </w:tc>
        <w:tc>
          <w:tcPr>
            <w:tcW w:w="850" w:type="dxa"/>
            <w:gridSpan w:val="2"/>
            <w:noWrap/>
          </w:tcPr>
          <w:p w14:paraId="56CF1B19" w14:textId="77777777" w:rsidR="00AC482D" w:rsidRPr="00035433" w:rsidRDefault="00AC482D"/>
        </w:tc>
      </w:tr>
      <w:tr w:rsidR="00AC482D" w:rsidRPr="00035433" w14:paraId="4A2A323D" w14:textId="77777777" w:rsidTr="00363581">
        <w:trPr>
          <w:gridAfter w:val="1"/>
          <w:wAfter w:w="10" w:type="dxa"/>
          <w:trHeight w:val="620"/>
        </w:trPr>
        <w:tc>
          <w:tcPr>
            <w:tcW w:w="1271" w:type="dxa"/>
            <w:noWrap/>
            <w:hideMark/>
          </w:tcPr>
          <w:p w14:paraId="4228B91E" w14:textId="77777777" w:rsidR="00AC482D" w:rsidRPr="00035433" w:rsidRDefault="00AC482D">
            <w:pPr>
              <w:rPr>
                <w:b/>
                <w:bCs/>
                <w:sz w:val="32"/>
                <w:szCs w:val="32"/>
              </w:rPr>
            </w:pPr>
            <w:r w:rsidRPr="00035433">
              <w:rPr>
                <w:b/>
                <w:bCs/>
                <w:sz w:val="32"/>
                <w:szCs w:val="32"/>
              </w:rPr>
              <w:t>3</w:t>
            </w:r>
          </w:p>
        </w:tc>
        <w:tc>
          <w:tcPr>
            <w:tcW w:w="3686" w:type="dxa"/>
            <w:hideMark/>
          </w:tcPr>
          <w:p w14:paraId="2F527995" w14:textId="68773E36" w:rsidR="00AC482D" w:rsidRPr="00035433" w:rsidRDefault="006801C1">
            <w:pPr>
              <w:rPr>
                <w:b/>
                <w:bCs/>
                <w:sz w:val="32"/>
                <w:szCs w:val="32"/>
                <w:u w:val="single"/>
              </w:rPr>
            </w:pPr>
            <w:bookmarkStart w:id="15" w:name="IBCDRUMSMALLPACKFILLINGANDBLEND"/>
            <w:r w:rsidRPr="00035433">
              <w:rPr>
                <w:b/>
                <w:bCs/>
                <w:sz w:val="32"/>
                <w:szCs w:val="32"/>
                <w:u w:val="single"/>
              </w:rPr>
              <w:t>Füll- und Mischvorgänge bei IBCs, Fässern und Kleinpackungen</w:t>
            </w:r>
            <w:bookmarkEnd w:id="15"/>
          </w:p>
        </w:tc>
        <w:tc>
          <w:tcPr>
            <w:tcW w:w="993" w:type="dxa"/>
            <w:hideMark/>
          </w:tcPr>
          <w:p w14:paraId="0A0F2020" w14:textId="77777777" w:rsidR="00AC482D" w:rsidRPr="00035433" w:rsidRDefault="00AC482D">
            <w:pPr>
              <w:rPr>
                <w:sz w:val="32"/>
                <w:szCs w:val="32"/>
              </w:rPr>
            </w:pPr>
            <w:r w:rsidRPr="00035433">
              <w:rPr>
                <w:sz w:val="32"/>
                <w:szCs w:val="32"/>
              </w:rPr>
              <w:t> </w:t>
            </w:r>
          </w:p>
        </w:tc>
        <w:tc>
          <w:tcPr>
            <w:tcW w:w="6803" w:type="dxa"/>
            <w:hideMark/>
          </w:tcPr>
          <w:p w14:paraId="01501AAF" w14:textId="61572D71" w:rsidR="00AC482D" w:rsidRPr="00035433" w:rsidRDefault="006801C1">
            <w:pPr>
              <w:rPr>
                <w:b/>
                <w:bCs/>
                <w:sz w:val="32"/>
                <w:szCs w:val="32"/>
                <w:u w:val="single"/>
              </w:rPr>
            </w:pPr>
            <w:r w:rsidRPr="00035433">
              <w:rPr>
                <w:b/>
                <w:bCs/>
                <w:sz w:val="32"/>
                <w:szCs w:val="32"/>
                <w:u w:val="single"/>
              </w:rPr>
              <w:t>Füll- und Mischvorgänge bei IBCs, Fässern und Kleinpackungen</w:t>
            </w:r>
          </w:p>
        </w:tc>
        <w:tc>
          <w:tcPr>
            <w:tcW w:w="850" w:type="dxa"/>
            <w:gridSpan w:val="2"/>
            <w:noWrap/>
            <w:hideMark/>
          </w:tcPr>
          <w:p w14:paraId="0CE1B6B0" w14:textId="77777777" w:rsidR="00AC482D" w:rsidRPr="00035433" w:rsidRDefault="00AC482D" w:rsidP="00A65A79"/>
        </w:tc>
      </w:tr>
      <w:tr w:rsidR="00AC482D" w:rsidRPr="00035433" w14:paraId="3C1D27DD" w14:textId="77777777" w:rsidTr="00363581">
        <w:trPr>
          <w:gridAfter w:val="1"/>
          <w:wAfter w:w="10" w:type="dxa"/>
          <w:trHeight w:val="1240"/>
        </w:trPr>
        <w:tc>
          <w:tcPr>
            <w:tcW w:w="1271" w:type="dxa"/>
            <w:noWrap/>
            <w:hideMark/>
          </w:tcPr>
          <w:p w14:paraId="4FD61FC2" w14:textId="77777777" w:rsidR="00AC482D" w:rsidRPr="00035433" w:rsidRDefault="00AC482D">
            <w:pPr>
              <w:rPr>
                <w:rFonts w:ascii="Calibri" w:hAnsi="Calibri" w:cs="Calibri"/>
                <w:sz w:val="24"/>
                <w:szCs w:val="24"/>
              </w:rPr>
            </w:pPr>
            <w:r w:rsidRPr="00035433">
              <w:rPr>
                <w:rFonts w:ascii="Calibri" w:hAnsi="Calibri"/>
                <w:sz w:val="24"/>
                <w:szCs w:val="24"/>
              </w:rPr>
              <w:lastRenderedPageBreak/>
              <w:t>3.1</w:t>
            </w:r>
          </w:p>
        </w:tc>
        <w:tc>
          <w:tcPr>
            <w:tcW w:w="3686" w:type="dxa"/>
            <w:hideMark/>
          </w:tcPr>
          <w:p w14:paraId="648D27E5" w14:textId="6034DD54" w:rsidR="00AC482D" w:rsidRPr="00035433" w:rsidRDefault="00AC482D">
            <w:pPr>
              <w:rPr>
                <w:rFonts w:ascii="Calibri" w:hAnsi="Calibri" w:cs="Calibri"/>
                <w:sz w:val="24"/>
                <w:szCs w:val="24"/>
              </w:rPr>
            </w:pPr>
            <w:r w:rsidRPr="00035433">
              <w:rPr>
                <w:rFonts w:ascii="Calibri" w:hAnsi="Calibri"/>
                <w:sz w:val="24"/>
                <w:szCs w:val="24"/>
              </w:rPr>
              <w:t>Erfolgt die Befüllung direkt aus dem Tankfahrzeug oder mithilfe einer ortsfesten Anlage?</w:t>
            </w:r>
          </w:p>
        </w:tc>
        <w:tc>
          <w:tcPr>
            <w:tcW w:w="993" w:type="dxa"/>
            <w:hideMark/>
          </w:tcPr>
          <w:p w14:paraId="164074E7"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41D18D4C" w14:textId="77777777" w:rsidR="00AC482D" w:rsidRPr="00035433" w:rsidRDefault="00AC482D">
            <w:pPr>
              <w:rPr>
                <w:rFonts w:ascii="Calibri" w:hAnsi="Calibri" w:cs="Calibri"/>
                <w:sz w:val="24"/>
                <w:szCs w:val="24"/>
              </w:rPr>
            </w:pPr>
            <w:r w:rsidRPr="00035433">
              <w:rPr>
                <w:rFonts w:ascii="Calibri" w:hAnsi="Calibri"/>
                <w:sz w:val="24"/>
                <w:szCs w:val="24"/>
              </w:rPr>
              <w:t>Zur sicheren Entladung in Fässer oder IBCs muss eine ortsfeste Abfüllstation zur Verfügung stehen. Ortsfest heißt, dass die Anlage mit einer festen Entladeverbindung ausgestattet und in einem Bereich installiert ist, wo die erforderlichen Ex-Schutz- und Sicherheitsbedingungen gegeben sind. Zudem muss sie den geltenden technischen Anforderungen entsprechen.</w:t>
            </w:r>
          </w:p>
        </w:tc>
        <w:tc>
          <w:tcPr>
            <w:tcW w:w="850" w:type="dxa"/>
            <w:gridSpan w:val="2"/>
            <w:noWrap/>
            <w:hideMark/>
          </w:tcPr>
          <w:p w14:paraId="5D525F41" w14:textId="77777777" w:rsidR="00AC482D" w:rsidRPr="00035433" w:rsidRDefault="00AC482D">
            <w:r w:rsidRPr="00035433">
              <w:t> </w:t>
            </w:r>
          </w:p>
        </w:tc>
      </w:tr>
      <w:tr w:rsidR="00AC482D" w:rsidRPr="00035433" w14:paraId="003C3F07" w14:textId="77777777" w:rsidTr="00363581">
        <w:trPr>
          <w:gridAfter w:val="1"/>
          <w:wAfter w:w="10" w:type="dxa"/>
          <w:trHeight w:val="620"/>
        </w:trPr>
        <w:tc>
          <w:tcPr>
            <w:tcW w:w="1271" w:type="dxa"/>
            <w:noWrap/>
            <w:hideMark/>
          </w:tcPr>
          <w:p w14:paraId="458F2EAA" w14:textId="77777777" w:rsidR="00AC482D" w:rsidRPr="00035433" w:rsidRDefault="00AC482D">
            <w:pPr>
              <w:rPr>
                <w:rFonts w:ascii="Calibri" w:hAnsi="Calibri" w:cs="Calibri"/>
                <w:sz w:val="24"/>
                <w:szCs w:val="24"/>
              </w:rPr>
            </w:pPr>
            <w:r w:rsidRPr="00035433">
              <w:rPr>
                <w:rFonts w:ascii="Calibri" w:hAnsi="Calibri"/>
                <w:sz w:val="24"/>
                <w:szCs w:val="24"/>
              </w:rPr>
              <w:t>3.2</w:t>
            </w:r>
          </w:p>
        </w:tc>
        <w:tc>
          <w:tcPr>
            <w:tcW w:w="3686" w:type="dxa"/>
            <w:hideMark/>
          </w:tcPr>
          <w:p w14:paraId="20FE0062" w14:textId="671BCC3C" w:rsidR="00AC482D" w:rsidRPr="00035433" w:rsidRDefault="00AC482D">
            <w:pPr>
              <w:rPr>
                <w:rFonts w:ascii="Calibri" w:hAnsi="Calibri" w:cs="Calibri"/>
                <w:sz w:val="24"/>
                <w:szCs w:val="24"/>
              </w:rPr>
            </w:pPr>
            <w:r w:rsidRPr="00035433">
              <w:rPr>
                <w:rFonts w:ascii="Calibri" w:hAnsi="Calibri"/>
                <w:sz w:val="24"/>
                <w:szCs w:val="24"/>
              </w:rPr>
              <w:t>Ist der Abfüll-/Mischbereich vor Witterungseinflüssen geschützt?</w:t>
            </w:r>
          </w:p>
        </w:tc>
        <w:tc>
          <w:tcPr>
            <w:tcW w:w="993" w:type="dxa"/>
            <w:hideMark/>
          </w:tcPr>
          <w:p w14:paraId="4B617429"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74B22A73" w14:textId="30770924" w:rsidR="00AC482D" w:rsidRPr="00035433" w:rsidRDefault="00AC482D">
            <w:pPr>
              <w:rPr>
                <w:rFonts w:ascii="Calibri" w:hAnsi="Calibri" w:cs="Calibri"/>
                <w:sz w:val="24"/>
                <w:szCs w:val="24"/>
              </w:rPr>
            </w:pPr>
            <w:r w:rsidRPr="00035433">
              <w:rPr>
                <w:rFonts w:ascii="Calibri" w:hAnsi="Calibri"/>
                <w:sz w:val="24"/>
                <w:szCs w:val="24"/>
              </w:rPr>
              <w:t>Selbsterklärend.</w:t>
            </w:r>
          </w:p>
        </w:tc>
        <w:tc>
          <w:tcPr>
            <w:tcW w:w="850" w:type="dxa"/>
            <w:gridSpan w:val="2"/>
            <w:noWrap/>
            <w:hideMark/>
          </w:tcPr>
          <w:p w14:paraId="0D75EE1B" w14:textId="77777777" w:rsidR="00AC482D" w:rsidRPr="00035433" w:rsidRDefault="00AC482D">
            <w:r w:rsidRPr="00035433">
              <w:t> </w:t>
            </w:r>
          </w:p>
        </w:tc>
      </w:tr>
      <w:tr w:rsidR="00AC482D" w:rsidRPr="00035433" w14:paraId="6A1DBF3D" w14:textId="77777777" w:rsidTr="00363581">
        <w:trPr>
          <w:gridAfter w:val="1"/>
          <w:wAfter w:w="10" w:type="dxa"/>
          <w:trHeight w:val="310"/>
        </w:trPr>
        <w:tc>
          <w:tcPr>
            <w:tcW w:w="1271" w:type="dxa"/>
            <w:noWrap/>
            <w:hideMark/>
          </w:tcPr>
          <w:p w14:paraId="224AB262" w14:textId="77777777" w:rsidR="00AC482D" w:rsidRPr="00035433" w:rsidRDefault="00AC482D">
            <w:pPr>
              <w:rPr>
                <w:rFonts w:ascii="Calibri" w:hAnsi="Calibri" w:cs="Calibri"/>
                <w:sz w:val="24"/>
                <w:szCs w:val="24"/>
              </w:rPr>
            </w:pPr>
            <w:r w:rsidRPr="00035433">
              <w:rPr>
                <w:rFonts w:ascii="Calibri" w:hAnsi="Calibri"/>
                <w:sz w:val="24"/>
                <w:szCs w:val="24"/>
              </w:rPr>
              <w:t>3.3</w:t>
            </w:r>
          </w:p>
        </w:tc>
        <w:tc>
          <w:tcPr>
            <w:tcW w:w="3686" w:type="dxa"/>
            <w:hideMark/>
          </w:tcPr>
          <w:p w14:paraId="26AA0DFB" w14:textId="61A680C5" w:rsidR="00AC482D" w:rsidRPr="00035433" w:rsidRDefault="00AC482D">
            <w:pPr>
              <w:rPr>
                <w:rFonts w:ascii="Calibri" w:hAnsi="Calibri" w:cs="Calibri"/>
                <w:sz w:val="24"/>
                <w:szCs w:val="24"/>
              </w:rPr>
            </w:pPr>
            <w:r w:rsidRPr="00035433">
              <w:rPr>
                <w:rFonts w:ascii="Calibri" w:hAnsi="Calibri"/>
                <w:sz w:val="24"/>
                <w:szCs w:val="24"/>
              </w:rPr>
              <w:t>Ist die Abfüll-/Mischanlage in einem guten Zustand?</w:t>
            </w:r>
          </w:p>
        </w:tc>
        <w:tc>
          <w:tcPr>
            <w:tcW w:w="993" w:type="dxa"/>
            <w:hideMark/>
          </w:tcPr>
          <w:p w14:paraId="64E716C5"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10617370" w14:textId="4BA6E579" w:rsidR="00AC482D" w:rsidRPr="00035433" w:rsidRDefault="00AC482D">
            <w:pPr>
              <w:rPr>
                <w:rFonts w:ascii="Calibri" w:hAnsi="Calibri" w:cs="Calibri"/>
                <w:sz w:val="24"/>
                <w:szCs w:val="24"/>
              </w:rPr>
            </w:pPr>
            <w:r w:rsidRPr="00035433">
              <w:rPr>
                <w:rFonts w:ascii="Calibri" w:hAnsi="Calibri"/>
                <w:sz w:val="24"/>
                <w:szCs w:val="24"/>
              </w:rPr>
              <w:t>Selbsterklärend.</w:t>
            </w:r>
          </w:p>
        </w:tc>
        <w:tc>
          <w:tcPr>
            <w:tcW w:w="850" w:type="dxa"/>
            <w:gridSpan w:val="2"/>
            <w:noWrap/>
            <w:hideMark/>
          </w:tcPr>
          <w:p w14:paraId="5F696A3E" w14:textId="77777777" w:rsidR="00AC482D" w:rsidRPr="00035433" w:rsidRDefault="00AC482D">
            <w:r w:rsidRPr="00035433">
              <w:t> </w:t>
            </w:r>
          </w:p>
        </w:tc>
      </w:tr>
      <w:tr w:rsidR="00AC482D" w:rsidRPr="00035433" w14:paraId="3D6D9572" w14:textId="77777777" w:rsidTr="00363581">
        <w:trPr>
          <w:gridAfter w:val="1"/>
          <w:wAfter w:w="10" w:type="dxa"/>
          <w:trHeight w:val="310"/>
        </w:trPr>
        <w:tc>
          <w:tcPr>
            <w:tcW w:w="1271" w:type="dxa"/>
            <w:noWrap/>
            <w:hideMark/>
          </w:tcPr>
          <w:p w14:paraId="123E6486" w14:textId="77777777" w:rsidR="00AC482D" w:rsidRPr="00035433" w:rsidRDefault="00AC482D">
            <w:pPr>
              <w:rPr>
                <w:rFonts w:ascii="Calibri" w:hAnsi="Calibri" w:cs="Calibri"/>
                <w:sz w:val="24"/>
                <w:szCs w:val="24"/>
              </w:rPr>
            </w:pPr>
            <w:r w:rsidRPr="00035433">
              <w:rPr>
                <w:rFonts w:ascii="Calibri" w:hAnsi="Calibri"/>
                <w:sz w:val="24"/>
                <w:szCs w:val="24"/>
              </w:rPr>
              <w:t>3.4</w:t>
            </w:r>
          </w:p>
        </w:tc>
        <w:tc>
          <w:tcPr>
            <w:tcW w:w="3686" w:type="dxa"/>
            <w:hideMark/>
          </w:tcPr>
          <w:p w14:paraId="7EA32897" w14:textId="5CBE3FFA" w:rsidR="00AC482D" w:rsidRPr="00035433" w:rsidRDefault="00AC482D">
            <w:pPr>
              <w:rPr>
                <w:rFonts w:ascii="Calibri" w:hAnsi="Calibri" w:cs="Calibri"/>
                <w:sz w:val="24"/>
                <w:szCs w:val="24"/>
              </w:rPr>
            </w:pPr>
            <w:r w:rsidRPr="00035433">
              <w:rPr>
                <w:rFonts w:ascii="Calibri" w:hAnsi="Calibri"/>
                <w:sz w:val="24"/>
                <w:szCs w:val="24"/>
              </w:rPr>
              <w:t>Ist der Bodenbereich sauber, trocken und frei von Hindernissen?</w:t>
            </w:r>
          </w:p>
        </w:tc>
        <w:tc>
          <w:tcPr>
            <w:tcW w:w="993" w:type="dxa"/>
            <w:hideMark/>
          </w:tcPr>
          <w:p w14:paraId="545926BC"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7B2FDA20" w14:textId="09A93EAD" w:rsidR="00AC482D" w:rsidRPr="00035433" w:rsidRDefault="00AC482D">
            <w:pPr>
              <w:rPr>
                <w:rFonts w:ascii="Calibri" w:hAnsi="Calibri" w:cs="Calibri"/>
                <w:sz w:val="24"/>
                <w:szCs w:val="24"/>
              </w:rPr>
            </w:pPr>
            <w:r w:rsidRPr="00035433">
              <w:rPr>
                <w:rFonts w:ascii="Calibri" w:hAnsi="Calibri"/>
                <w:sz w:val="24"/>
                <w:szCs w:val="24"/>
              </w:rPr>
              <w:t>Selbsterklärend.</w:t>
            </w:r>
          </w:p>
        </w:tc>
        <w:tc>
          <w:tcPr>
            <w:tcW w:w="850" w:type="dxa"/>
            <w:gridSpan w:val="2"/>
            <w:noWrap/>
            <w:hideMark/>
          </w:tcPr>
          <w:p w14:paraId="208F8853" w14:textId="77777777" w:rsidR="00AC482D" w:rsidRPr="00035433" w:rsidRDefault="00AC482D">
            <w:r w:rsidRPr="00035433">
              <w:t> </w:t>
            </w:r>
          </w:p>
        </w:tc>
      </w:tr>
      <w:tr w:rsidR="00AC482D" w:rsidRPr="00035433" w14:paraId="05DABB9B" w14:textId="77777777" w:rsidTr="00363581">
        <w:trPr>
          <w:gridAfter w:val="1"/>
          <w:wAfter w:w="10" w:type="dxa"/>
          <w:trHeight w:val="620"/>
        </w:trPr>
        <w:tc>
          <w:tcPr>
            <w:tcW w:w="1271" w:type="dxa"/>
            <w:noWrap/>
            <w:hideMark/>
          </w:tcPr>
          <w:p w14:paraId="300B0038" w14:textId="77777777" w:rsidR="00AC482D" w:rsidRPr="00035433" w:rsidRDefault="00AC482D">
            <w:pPr>
              <w:rPr>
                <w:rFonts w:ascii="Calibri" w:hAnsi="Calibri" w:cs="Calibri"/>
                <w:sz w:val="24"/>
                <w:szCs w:val="24"/>
              </w:rPr>
            </w:pPr>
            <w:r w:rsidRPr="00035433">
              <w:rPr>
                <w:rFonts w:ascii="Calibri" w:hAnsi="Calibri"/>
                <w:sz w:val="24"/>
                <w:szCs w:val="24"/>
              </w:rPr>
              <w:t>3.5</w:t>
            </w:r>
          </w:p>
        </w:tc>
        <w:tc>
          <w:tcPr>
            <w:tcW w:w="3686" w:type="dxa"/>
            <w:hideMark/>
          </w:tcPr>
          <w:p w14:paraId="31143AF6" w14:textId="3CD6390E" w:rsidR="00AC482D" w:rsidRPr="00035433" w:rsidRDefault="00AC482D">
            <w:pPr>
              <w:rPr>
                <w:rFonts w:ascii="Calibri" w:hAnsi="Calibri" w:cs="Calibri"/>
                <w:sz w:val="24"/>
                <w:szCs w:val="24"/>
              </w:rPr>
            </w:pPr>
            <w:r w:rsidRPr="00035433">
              <w:rPr>
                <w:rFonts w:ascii="Calibri" w:hAnsi="Calibri"/>
                <w:sz w:val="24"/>
                <w:szCs w:val="24"/>
              </w:rPr>
              <w:t xml:space="preserve">Ist der Boden im Abfüll-/Mischbereich flüssigkeitsdicht? </w:t>
            </w:r>
          </w:p>
        </w:tc>
        <w:tc>
          <w:tcPr>
            <w:tcW w:w="993" w:type="dxa"/>
            <w:hideMark/>
          </w:tcPr>
          <w:p w14:paraId="7026C84E"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1ADF497B" w14:textId="77777777" w:rsidR="00AC482D" w:rsidRPr="00035433" w:rsidRDefault="00AC482D">
            <w:pPr>
              <w:rPr>
                <w:rFonts w:ascii="Calibri" w:hAnsi="Calibri" w:cs="Calibri"/>
                <w:sz w:val="24"/>
                <w:szCs w:val="24"/>
              </w:rPr>
            </w:pPr>
            <w:r w:rsidRPr="00035433">
              <w:rPr>
                <w:rFonts w:ascii="Calibri" w:hAnsi="Calibri"/>
                <w:sz w:val="24"/>
                <w:szCs w:val="24"/>
              </w:rPr>
              <w:t>Der Boden im Abfüll-/Mischbereich sollte betoniert sein. Überprüfen Sie, dass es keine Beschädigungen oder Risse in der Oberfläche gibt.</w:t>
            </w:r>
          </w:p>
        </w:tc>
        <w:tc>
          <w:tcPr>
            <w:tcW w:w="850" w:type="dxa"/>
            <w:gridSpan w:val="2"/>
            <w:noWrap/>
            <w:hideMark/>
          </w:tcPr>
          <w:p w14:paraId="1115A154" w14:textId="77777777" w:rsidR="00AC482D" w:rsidRPr="00035433" w:rsidRDefault="00AC482D">
            <w:r w:rsidRPr="00035433">
              <w:t> </w:t>
            </w:r>
          </w:p>
        </w:tc>
      </w:tr>
      <w:tr w:rsidR="00AC482D" w:rsidRPr="00035433" w14:paraId="2DADC8E6" w14:textId="77777777" w:rsidTr="00363581">
        <w:trPr>
          <w:gridAfter w:val="1"/>
          <w:wAfter w:w="10" w:type="dxa"/>
          <w:trHeight w:val="620"/>
        </w:trPr>
        <w:tc>
          <w:tcPr>
            <w:tcW w:w="1271" w:type="dxa"/>
            <w:noWrap/>
            <w:hideMark/>
          </w:tcPr>
          <w:p w14:paraId="335BE39B" w14:textId="77777777" w:rsidR="00AC482D" w:rsidRPr="00035433" w:rsidRDefault="00AC482D">
            <w:pPr>
              <w:rPr>
                <w:rFonts w:ascii="Calibri" w:hAnsi="Calibri" w:cs="Calibri"/>
                <w:sz w:val="24"/>
                <w:szCs w:val="24"/>
              </w:rPr>
            </w:pPr>
            <w:r w:rsidRPr="00035433">
              <w:rPr>
                <w:rFonts w:ascii="Calibri" w:hAnsi="Calibri"/>
                <w:sz w:val="24"/>
                <w:szCs w:val="24"/>
              </w:rPr>
              <w:t>3.6</w:t>
            </w:r>
          </w:p>
        </w:tc>
        <w:tc>
          <w:tcPr>
            <w:tcW w:w="3686" w:type="dxa"/>
            <w:hideMark/>
          </w:tcPr>
          <w:p w14:paraId="673770EC" w14:textId="0157AF7F" w:rsidR="00AC482D" w:rsidRPr="00035433" w:rsidRDefault="00AC482D">
            <w:pPr>
              <w:rPr>
                <w:rFonts w:ascii="Calibri" w:hAnsi="Calibri" w:cs="Calibri"/>
                <w:sz w:val="24"/>
                <w:szCs w:val="24"/>
              </w:rPr>
            </w:pPr>
            <w:r w:rsidRPr="00035433">
              <w:rPr>
                <w:rFonts w:ascii="Calibri" w:hAnsi="Calibri"/>
                <w:sz w:val="24"/>
                <w:szCs w:val="24"/>
              </w:rPr>
              <w:t>Gibt es im Abfüllbereich ein Auffangbecken für Produktfreisetzungen?</w:t>
            </w:r>
          </w:p>
        </w:tc>
        <w:tc>
          <w:tcPr>
            <w:tcW w:w="993" w:type="dxa"/>
            <w:hideMark/>
          </w:tcPr>
          <w:p w14:paraId="54F3EFBD"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2D4115FB" w14:textId="77777777" w:rsidR="00AC482D" w:rsidRPr="00035433" w:rsidRDefault="00AC482D">
            <w:pPr>
              <w:rPr>
                <w:rFonts w:ascii="Calibri" w:hAnsi="Calibri" w:cs="Calibri"/>
                <w:sz w:val="24"/>
                <w:szCs w:val="24"/>
              </w:rPr>
            </w:pPr>
            <w:r w:rsidRPr="00035433">
              <w:rPr>
                <w:rFonts w:ascii="Calibri" w:hAnsi="Calibri"/>
                <w:sz w:val="24"/>
                <w:szCs w:val="24"/>
              </w:rPr>
              <w:t>Unkontrollierte Abläufe im Abfüll-/Mischbereich sind nicht zulässig.</w:t>
            </w:r>
          </w:p>
        </w:tc>
        <w:tc>
          <w:tcPr>
            <w:tcW w:w="850" w:type="dxa"/>
            <w:gridSpan w:val="2"/>
            <w:noWrap/>
            <w:hideMark/>
          </w:tcPr>
          <w:p w14:paraId="73FC35ED" w14:textId="77777777" w:rsidR="00AC482D" w:rsidRPr="00035433" w:rsidRDefault="00AC482D">
            <w:r w:rsidRPr="00035433">
              <w:t> </w:t>
            </w:r>
          </w:p>
        </w:tc>
      </w:tr>
      <w:tr w:rsidR="00AC482D" w:rsidRPr="00035433" w14:paraId="1ED91AE2" w14:textId="77777777" w:rsidTr="00363581">
        <w:trPr>
          <w:gridAfter w:val="1"/>
          <w:wAfter w:w="10" w:type="dxa"/>
          <w:trHeight w:val="620"/>
        </w:trPr>
        <w:tc>
          <w:tcPr>
            <w:tcW w:w="1271" w:type="dxa"/>
            <w:noWrap/>
            <w:hideMark/>
          </w:tcPr>
          <w:p w14:paraId="7F00E682" w14:textId="77777777" w:rsidR="00AC482D" w:rsidRPr="00035433" w:rsidRDefault="00AC482D">
            <w:pPr>
              <w:rPr>
                <w:rFonts w:ascii="Calibri" w:hAnsi="Calibri" w:cs="Calibri"/>
                <w:sz w:val="24"/>
                <w:szCs w:val="24"/>
              </w:rPr>
            </w:pPr>
            <w:r w:rsidRPr="00035433">
              <w:rPr>
                <w:rFonts w:ascii="Calibri" w:hAnsi="Calibri"/>
                <w:sz w:val="24"/>
                <w:szCs w:val="24"/>
              </w:rPr>
              <w:t>3.7</w:t>
            </w:r>
          </w:p>
        </w:tc>
        <w:tc>
          <w:tcPr>
            <w:tcW w:w="3686" w:type="dxa"/>
            <w:hideMark/>
          </w:tcPr>
          <w:p w14:paraId="609809F4" w14:textId="1BF453B6" w:rsidR="00AC482D" w:rsidRPr="00035433" w:rsidRDefault="00AC482D">
            <w:pPr>
              <w:rPr>
                <w:rFonts w:ascii="Calibri" w:hAnsi="Calibri" w:cs="Calibri"/>
                <w:sz w:val="24"/>
                <w:szCs w:val="24"/>
              </w:rPr>
            </w:pPr>
            <w:r w:rsidRPr="00035433">
              <w:rPr>
                <w:rFonts w:ascii="Calibri" w:hAnsi="Calibri"/>
                <w:sz w:val="24"/>
                <w:szCs w:val="24"/>
              </w:rPr>
              <w:t>Wird verschüttetes Material sicher entsorgt?</w:t>
            </w:r>
          </w:p>
        </w:tc>
        <w:tc>
          <w:tcPr>
            <w:tcW w:w="993" w:type="dxa"/>
            <w:hideMark/>
          </w:tcPr>
          <w:p w14:paraId="43C2B1E1"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1F2ECF38" w14:textId="77777777" w:rsidR="00AC482D" w:rsidRPr="00035433" w:rsidRDefault="00AC482D">
            <w:pPr>
              <w:rPr>
                <w:rFonts w:ascii="Calibri" w:hAnsi="Calibri" w:cs="Calibri"/>
                <w:sz w:val="24"/>
                <w:szCs w:val="24"/>
              </w:rPr>
            </w:pPr>
            <w:r w:rsidRPr="00035433">
              <w:rPr>
                <w:rFonts w:ascii="Calibri" w:hAnsi="Calibri"/>
                <w:sz w:val="24"/>
                <w:szCs w:val="24"/>
              </w:rPr>
              <w:t>Es sollten Betriebsanweisungen und Ausrüstung zum Umgang mit Produktfreisetzungen vorhanden sein. Mitarbeiter sollten mit der korrekten Vorgehensweise vertraut sein.</w:t>
            </w:r>
          </w:p>
        </w:tc>
        <w:tc>
          <w:tcPr>
            <w:tcW w:w="850" w:type="dxa"/>
            <w:gridSpan w:val="2"/>
            <w:noWrap/>
            <w:hideMark/>
          </w:tcPr>
          <w:p w14:paraId="4FDAFAEC" w14:textId="77777777" w:rsidR="00AC482D" w:rsidRPr="00035433" w:rsidRDefault="00AC482D">
            <w:r w:rsidRPr="00035433">
              <w:t> </w:t>
            </w:r>
          </w:p>
        </w:tc>
      </w:tr>
      <w:tr w:rsidR="00AC482D" w:rsidRPr="00035433" w14:paraId="118C2D2D" w14:textId="77777777" w:rsidTr="00363581">
        <w:trPr>
          <w:gridAfter w:val="1"/>
          <w:wAfter w:w="10" w:type="dxa"/>
          <w:trHeight w:val="310"/>
        </w:trPr>
        <w:tc>
          <w:tcPr>
            <w:tcW w:w="1271" w:type="dxa"/>
            <w:noWrap/>
            <w:hideMark/>
          </w:tcPr>
          <w:p w14:paraId="09E92034" w14:textId="77777777" w:rsidR="00AC482D" w:rsidRPr="00035433" w:rsidRDefault="00AC482D">
            <w:pPr>
              <w:rPr>
                <w:rFonts w:ascii="Calibri" w:hAnsi="Calibri" w:cs="Calibri"/>
                <w:sz w:val="24"/>
                <w:szCs w:val="24"/>
              </w:rPr>
            </w:pPr>
            <w:r w:rsidRPr="00035433">
              <w:rPr>
                <w:rFonts w:ascii="Calibri" w:hAnsi="Calibri"/>
                <w:sz w:val="24"/>
                <w:szCs w:val="24"/>
              </w:rPr>
              <w:t>3.8</w:t>
            </w:r>
          </w:p>
        </w:tc>
        <w:tc>
          <w:tcPr>
            <w:tcW w:w="3686" w:type="dxa"/>
            <w:hideMark/>
          </w:tcPr>
          <w:p w14:paraId="4F852509" w14:textId="073C25EB" w:rsidR="00AC482D" w:rsidRPr="00035433" w:rsidRDefault="00AC482D">
            <w:pPr>
              <w:rPr>
                <w:rFonts w:ascii="Calibri" w:hAnsi="Calibri" w:cs="Calibri"/>
                <w:sz w:val="24"/>
                <w:szCs w:val="24"/>
              </w:rPr>
            </w:pPr>
            <w:r w:rsidRPr="00035433">
              <w:rPr>
                <w:rFonts w:ascii="Calibri" w:hAnsi="Calibri"/>
                <w:sz w:val="24"/>
                <w:szCs w:val="24"/>
              </w:rPr>
              <w:t>Ist eine angemessene Beleuchtung vorhanden?</w:t>
            </w:r>
          </w:p>
        </w:tc>
        <w:tc>
          <w:tcPr>
            <w:tcW w:w="993" w:type="dxa"/>
            <w:hideMark/>
          </w:tcPr>
          <w:p w14:paraId="41EAA24F"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61619AF2" w14:textId="77777777" w:rsidR="00AC482D" w:rsidRPr="00035433" w:rsidRDefault="00AC482D">
            <w:pPr>
              <w:rPr>
                <w:rFonts w:ascii="Calibri" w:hAnsi="Calibri" w:cs="Calibri"/>
                <w:sz w:val="24"/>
                <w:szCs w:val="24"/>
              </w:rPr>
            </w:pPr>
            <w:r w:rsidRPr="00035433">
              <w:rPr>
                <w:rFonts w:ascii="Calibri" w:hAnsi="Calibri"/>
                <w:sz w:val="24"/>
                <w:szCs w:val="24"/>
              </w:rPr>
              <w:t xml:space="preserve">Die Beleuchtung sollte für eine sichere Durchführung der Abfüllaktivitäten ausreichen. </w:t>
            </w:r>
          </w:p>
        </w:tc>
        <w:tc>
          <w:tcPr>
            <w:tcW w:w="850" w:type="dxa"/>
            <w:gridSpan w:val="2"/>
            <w:noWrap/>
            <w:hideMark/>
          </w:tcPr>
          <w:p w14:paraId="6B575CB3" w14:textId="77777777" w:rsidR="00AC482D" w:rsidRPr="00035433" w:rsidRDefault="00AC482D">
            <w:r w:rsidRPr="00035433">
              <w:t> </w:t>
            </w:r>
          </w:p>
        </w:tc>
      </w:tr>
      <w:tr w:rsidR="00AC482D" w:rsidRPr="00035433" w14:paraId="13CC14D8" w14:textId="77777777" w:rsidTr="00363581">
        <w:trPr>
          <w:gridAfter w:val="1"/>
          <w:wAfter w:w="10" w:type="dxa"/>
          <w:trHeight w:val="1240"/>
        </w:trPr>
        <w:tc>
          <w:tcPr>
            <w:tcW w:w="1271" w:type="dxa"/>
            <w:noWrap/>
            <w:hideMark/>
          </w:tcPr>
          <w:p w14:paraId="49ADCB6C" w14:textId="77777777" w:rsidR="00AC482D" w:rsidRPr="00035433" w:rsidRDefault="00AC482D">
            <w:pPr>
              <w:rPr>
                <w:rFonts w:ascii="Calibri" w:hAnsi="Calibri" w:cs="Calibri"/>
                <w:sz w:val="24"/>
                <w:szCs w:val="24"/>
              </w:rPr>
            </w:pPr>
            <w:r w:rsidRPr="00035433">
              <w:rPr>
                <w:rFonts w:ascii="Calibri" w:hAnsi="Calibri"/>
                <w:sz w:val="24"/>
                <w:szCs w:val="24"/>
              </w:rPr>
              <w:t>3.9</w:t>
            </w:r>
          </w:p>
        </w:tc>
        <w:tc>
          <w:tcPr>
            <w:tcW w:w="3686" w:type="dxa"/>
            <w:hideMark/>
          </w:tcPr>
          <w:p w14:paraId="2B61D14B" w14:textId="29875B36" w:rsidR="00AC482D" w:rsidRPr="00035433" w:rsidRDefault="00AC482D">
            <w:pPr>
              <w:rPr>
                <w:rFonts w:ascii="Calibri" w:hAnsi="Calibri" w:cs="Calibri"/>
                <w:sz w:val="24"/>
                <w:szCs w:val="24"/>
              </w:rPr>
            </w:pPr>
            <w:r w:rsidRPr="00035433">
              <w:rPr>
                <w:rFonts w:ascii="Calibri" w:hAnsi="Calibri"/>
                <w:sz w:val="24"/>
                <w:szCs w:val="24"/>
              </w:rPr>
              <w:t>Ist eine ausreichende Belüftung sichergestellt?</w:t>
            </w:r>
          </w:p>
        </w:tc>
        <w:tc>
          <w:tcPr>
            <w:tcW w:w="993" w:type="dxa"/>
            <w:hideMark/>
          </w:tcPr>
          <w:p w14:paraId="62A6E2AA"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37528B58" w14:textId="77777777" w:rsidR="00AC482D" w:rsidRPr="00035433" w:rsidRDefault="00AC482D">
            <w:pPr>
              <w:rPr>
                <w:rFonts w:ascii="Calibri" w:hAnsi="Calibri" w:cs="Calibri"/>
                <w:sz w:val="24"/>
                <w:szCs w:val="24"/>
              </w:rPr>
            </w:pPr>
            <w:r w:rsidRPr="00035433">
              <w:rPr>
                <w:rFonts w:ascii="Calibri" w:hAnsi="Calibri"/>
                <w:sz w:val="24"/>
                <w:szCs w:val="24"/>
              </w:rPr>
              <w:t>Wenn der Abfüll-/Mischbereich zu mindestens einer der 4 Seiten hin offen ist (was häufig der Fall ist), ist in der Regel eine ausreichende Belüftung gewährleistet. In geschlossenen Gebäuden sollten Entlüftungssysteme vorhanden sein, um Mitarbeiter vor einer Exposition gegenüber hochkonzentrierten Dämpfen zu schützen. Ein zweimaliger Luftaustausch pro Stunde wird empfohlen.</w:t>
            </w:r>
          </w:p>
        </w:tc>
        <w:tc>
          <w:tcPr>
            <w:tcW w:w="850" w:type="dxa"/>
            <w:gridSpan w:val="2"/>
            <w:noWrap/>
            <w:hideMark/>
          </w:tcPr>
          <w:p w14:paraId="6EDC483C" w14:textId="77777777" w:rsidR="00AC482D" w:rsidRPr="00035433" w:rsidRDefault="00AC482D">
            <w:r w:rsidRPr="00035433">
              <w:t> </w:t>
            </w:r>
          </w:p>
        </w:tc>
      </w:tr>
      <w:tr w:rsidR="00AC482D" w:rsidRPr="00035433" w14:paraId="22847492" w14:textId="77777777" w:rsidTr="00363581">
        <w:trPr>
          <w:gridAfter w:val="1"/>
          <w:wAfter w:w="10" w:type="dxa"/>
          <w:trHeight w:val="1550"/>
        </w:trPr>
        <w:tc>
          <w:tcPr>
            <w:tcW w:w="1271" w:type="dxa"/>
            <w:noWrap/>
            <w:hideMark/>
          </w:tcPr>
          <w:p w14:paraId="17485D71" w14:textId="5A3ED993" w:rsidR="00AC482D" w:rsidRPr="00035433" w:rsidRDefault="00AC482D">
            <w:pPr>
              <w:rPr>
                <w:rFonts w:ascii="Calibri" w:hAnsi="Calibri" w:cs="Calibri"/>
                <w:sz w:val="24"/>
                <w:szCs w:val="24"/>
              </w:rPr>
            </w:pPr>
            <w:r w:rsidRPr="00035433">
              <w:rPr>
                <w:rFonts w:ascii="Calibri" w:hAnsi="Calibri"/>
                <w:sz w:val="24"/>
                <w:szCs w:val="24"/>
              </w:rPr>
              <w:t>3.10</w:t>
            </w:r>
          </w:p>
        </w:tc>
        <w:tc>
          <w:tcPr>
            <w:tcW w:w="3686" w:type="dxa"/>
            <w:hideMark/>
          </w:tcPr>
          <w:p w14:paraId="4E3569A7" w14:textId="48C2F69A" w:rsidR="00AC482D" w:rsidRPr="00035433" w:rsidRDefault="00AC482D">
            <w:pPr>
              <w:rPr>
                <w:rFonts w:ascii="Calibri" w:hAnsi="Calibri" w:cs="Calibri"/>
                <w:sz w:val="24"/>
                <w:szCs w:val="24"/>
              </w:rPr>
            </w:pPr>
            <w:r w:rsidRPr="00035433">
              <w:rPr>
                <w:rFonts w:ascii="Calibri" w:hAnsi="Calibri"/>
                <w:sz w:val="24"/>
                <w:szCs w:val="24"/>
              </w:rPr>
              <w:t>Wird anhand von vor Ort installierten Absaugsystemen gewährleistet, dass die Konzentration der Produktdämpfe stets unterhalb des AGW liegt?</w:t>
            </w:r>
          </w:p>
        </w:tc>
        <w:tc>
          <w:tcPr>
            <w:tcW w:w="993" w:type="dxa"/>
            <w:hideMark/>
          </w:tcPr>
          <w:p w14:paraId="72230EF2"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46014D9A" w14:textId="58097ED8" w:rsidR="00AC482D" w:rsidRPr="00035433" w:rsidRDefault="00AC482D">
            <w:pPr>
              <w:rPr>
                <w:rFonts w:ascii="Calibri" w:hAnsi="Calibri" w:cs="Calibri"/>
                <w:sz w:val="24"/>
                <w:szCs w:val="24"/>
              </w:rPr>
            </w:pPr>
            <w:r w:rsidRPr="00035433">
              <w:rPr>
                <w:rFonts w:ascii="Calibri" w:hAnsi="Calibri"/>
                <w:sz w:val="24"/>
                <w:szCs w:val="24"/>
              </w:rPr>
              <w:t xml:space="preserve">Sind die Bediener Dämpfen ausgesetzt? Falls ja, tragen sie einen Atemschutz? Wenn es sich um einen geschlossenen Bereich handelt, sollte anhand von Kontrollen sichergestellt werden, dass die Arbeitsplatzgrenzwerte (AGW) und die unteren Explosionsgrenzen (UEG) im Arbeitsbereich nicht überschritten werden. Bei Verwendung von Sensoren und Meldern müssen diese </w:t>
            </w:r>
            <w:r w:rsidRPr="00035433">
              <w:rPr>
                <w:rFonts w:ascii="Calibri" w:hAnsi="Calibri"/>
                <w:sz w:val="24"/>
                <w:szCs w:val="24"/>
              </w:rPr>
              <w:lastRenderedPageBreak/>
              <w:t xml:space="preserve">regelmäßig gewartet und getestet werden und den Anforderungen der ATEX entsprechen. </w:t>
            </w:r>
            <w:r w:rsidRPr="00035433">
              <w:rPr>
                <w:rFonts w:ascii="Calibri" w:hAnsi="Calibri"/>
                <w:b/>
                <w:bCs/>
                <w:sz w:val="24"/>
                <w:szCs w:val="24"/>
              </w:rPr>
              <w:t>Siehe Anhang 1 für weitere Informationen.</w:t>
            </w:r>
          </w:p>
        </w:tc>
        <w:tc>
          <w:tcPr>
            <w:tcW w:w="850" w:type="dxa"/>
            <w:gridSpan w:val="2"/>
            <w:noWrap/>
            <w:hideMark/>
          </w:tcPr>
          <w:p w14:paraId="4A8D1C53" w14:textId="77777777" w:rsidR="00AC482D" w:rsidRPr="00035433" w:rsidRDefault="00AC482D">
            <w:r w:rsidRPr="00035433">
              <w:lastRenderedPageBreak/>
              <w:t> </w:t>
            </w:r>
          </w:p>
        </w:tc>
      </w:tr>
      <w:tr w:rsidR="00AC482D" w:rsidRPr="00035433" w14:paraId="5F503B02" w14:textId="77777777" w:rsidTr="00363581">
        <w:trPr>
          <w:gridAfter w:val="1"/>
          <w:wAfter w:w="10" w:type="dxa"/>
          <w:trHeight w:val="620"/>
        </w:trPr>
        <w:tc>
          <w:tcPr>
            <w:tcW w:w="1271" w:type="dxa"/>
            <w:noWrap/>
            <w:hideMark/>
          </w:tcPr>
          <w:p w14:paraId="4E78C567" w14:textId="382DCC45" w:rsidR="00AC482D" w:rsidRPr="00035433" w:rsidRDefault="00AC482D">
            <w:pPr>
              <w:rPr>
                <w:rFonts w:ascii="Calibri" w:hAnsi="Calibri" w:cs="Calibri"/>
                <w:sz w:val="24"/>
                <w:szCs w:val="24"/>
              </w:rPr>
            </w:pPr>
            <w:r w:rsidRPr="00035433">
              <w:rPr>
                <w:rFonts w:ascii="Calibri" w:hAnsi="Calibri"/>
                <w:sz w:val="24"/>
                <w:szCs w:val="24"/>
              </w:rPr>
              <w:t>3.11</w:t>
            </w:r>
          </w:p>
        </w:tc>
        <w:tc>
          <w:tcPr>
            <w:tcW w:w="3686" w:type="dxa"/>
            <w:hideMark/>
          </w:tcPr>
          <w:p w14:paraId="0A39DB62" w14:textId="0D6114E2" w:rsidR="00AC482D" w:rsidRPr="00035433" w:rsidRDefault="00AC482D">
            <w:pPr>
              <w:rPr>
                <w:rFonts w:ascii="Calibri" w:hAnsi="Calibri" w:cs="Calibri"/>
                <w:sz w:val="24"/>
                <w:szCs w:val="24"/>
              </w:rPr>
            </w:pPr>
            <w:r w:rsidRPr="00035433">
              <w:rPr>
                <w:rFonts w:ascii="Calibri" w:hAnsi="Calibri"/>
                <w:sz w:val="24"/>
                <w:szCs w:val="24"/>
              </w:rPr>
              <w:t xml:space="preserve">Falls für das Produkt erforderlich, ist der Dampfablass an eine Dampfbehandlungsanlage angeschlossen? </w:t>
            </w:r>
          </w:p>
        </w:tc>
        <w:tc>
          <w:tcPr>
            <w:tcW w:w="993" w:type="dxa"/>
            <w:hideMark/>
          </w:tcPr>
          <w:p w14:paraId="68A205B5"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2AC1D90E" w14:textId="7F541861" w:rsidR="00AC482D" w:rsidRPr="00035433" w:rsidRDefault="00AC482D">
            <w:pPr>
              <w:rPr>
                <w:rFonts w:ascii="Calibri" w:hAnsi="Calibri" w:cs="Calibri"/>
                <w:sz w:val="24"/>
                <w:szCs w:val="24"/>
              </w:rPr>
            </w:pPr>
            <w:r w:rsidRPr="00035433">
              <w:rPr>
                <w:rFonts w:ascii="Calibri" w:hAnsi="Calibri"/>
                <w:sz w:val="24"/>
                <w:szCs w:val="24"/>
              </w:rPr>
              <w:t>Prüfen Sie, ob der Dampfablass an eine Dampfbehandlungsanlage angeschlossen ist. Prüfen Sie, dass die Anforderungen aus den SDB in den Betriebsanweisungen berücksichtigt wurden.</w:t>
            </w:r>
          </w:p>
        </w:tc>
        <w:tc>
          <w:tcPr>
            <w:tcW w:w="850" w:type="dxa"/>
            <w:gridSpan w:val="2"/>
            <w:noWrap/>
            <w:hideMark/>
          </w:tcPr>
          <w:p w14:paraId="2A0D67B4" w14:textId="77777777" w:rsidR="00AC482D" w:rsidRPr="00035433" w:rsidRDefault="00AC482D">
            <w:r w:rsidRPr="00035433">
              <w:t> </w:t>
            </w:r>
          </w:p>
        </w:tc>
      </w:tr>
      <w:tr w:rsidR="00AC482D" w:rsidRPr="00035433" w14:paraId="4A8CED98" w14:textId="77777777" w:rsidTr="00363581">
        <w:trPr>
          <w:gridAfter w:val="1"/>
          <w:wAfter w:w="10" w:type="dxa"/>
          <w:trHeight w:val="310"/>
        </w:trPr>
        <w:tc>
          <w:tcPr>
            <w:tcW w:w="1271" w:type="dxa"/>
            <w:noWrap/>
            <w:hideMark/>
          </w:tcPr>
          <w:p w14:paraId="23F494AB" w14:textId="5002542C" w:rsidR="00AC482D" w:rsidRPr="00035433" w:rsidRDefault="00AC482D">
            <w:pPr>
              <w:rPr>
                <w:rFonts w:ascii="Calibri" w:hAnsi="Calibri" w:cs="Calibri"/>
                <w:sz w:val="24"/>
                <w:szCs w:val="24"/>
              </w:rPr>
            </w:pPr>
            <w:r w:rsidRPr="00035433">
              <w:rPr>
                <w:rFonts w:ascii="Calibri" w:hAnsi="Calibri"/>
                <w:sz w:val="24"/>
                <w:szCs w:val="24"/>
              </w:rPr>
              <w:t>3.12</w:t>
            </w:r>
          </w:p>
        </w:tc>
        <w:tc>
          <w:tcPr>
            <w:tcW w:w="3686" w:type="dxa"/>
            <w:hideMark/>
          </w:tcPr>
          <w:p w14:paraId="78F82EE5" w14:textId="606AEB01" w:rsidR="00AC482D" w:rsidRPr="00035433" w:rsidRDefault="00AC482D">
            <w:pPr>
              <w:rPr>
                <w:rFonts w:ascii="Calibri" w:hAnsi="Calibri" w:cs="Calibri"/>
                <w:sz w:val="24"/>
                <w:szCs w:val="24"/>
              </w:rPr>
            </w:pPr>
            <w:r w:rsidRPr="00035433">
              <w:rPr>
                <w:rFonts w:ascii="Calibri" w:hAnsi="Calibri"/>
                <w:sz w:val="24"/>
                <w:szCs w:val="24"/>
              </w:rPr>
              <w:t>Gibt es keine sichtbaren Anzeichen für eine Produktleckage?</w:t>
            </w:r>
          </w:p>
        </w:tc>
        <w:tc>
          <w:tcPr>
            <w:tcW w:w="993" w:type="dxa"/>
            <w:hideMark/>
          </w:tcPr>
          <w:p w14:paraId="642C1208"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09BCAD14" w14:textId="00C67B74" w:rsidR="00AC482D" w:rsidRPr="00035433" w:rsidRDefault="00AC482D">
            <w:pPr>
              <w:rPr>
                <w:rFonts w:ascii="Calibri" w:hAnsi="Calibri" w:cs="Calibri"/>
                <w:sz w:val="24"/>
                <w:szCs w:val="24"/>
              </w:rPr>
            </w:pPr>
            <w:r w:rsidRPr="00035433">
              <w:rPr>
                <w:rFonts w:ascii="Calibri" w:hAnsi="Calibri"/>
                <w:sz w:val="24"/>
                <w:szCs w:val="24"/>
              </w:rPr>
              <w:t>Selbsterklärend.</w:t>
            </w:r>
          </w:p>
        </w:tc>
        <w:tc>
          <w:tcPr>
            <w:tcW w:w="850" w:type="dxa"/>
            <w:gridSpan w:val="2"/>
            <w:noWrap/>
            <w:hideMark/>
          </w:tcPr>
          <w:p w14:paraId="66E3C1C1" w14:textId="77777777" w:rsidR="00AC482D" w:rsidRPr="00035433" w:rsidRDefault="00AC482D">
            <w:r w:rsidRPr="00035433">
              <w:t> </w:t>
            </w:r>
          </w:p>
        </w:tc>
      </w:tr>
      <w:tr w:rsidR="00AC482D" w:rsidRPr="00035433" w14:paraId="267ED72C" w14:textId="77777777" w:rsidTr="00363581">
        <w:trPr>
          <w:gridAfter w:val="1"/>
          <w:wAfter w:w="10" w:type="dxa"/>
          <w:trHeight w:val="930"/>
        </w:trPr>
        <w:tc>
          <w:tcPr>
            <w:tcW w:w="1271" w:type="dxa"/>
            <w:noWrap/>
            <w:hideMark/>
          </w:tcPr>
          <w:p w14:paraId="1B83A9F3" w14:textId="77777777" w:rsidR="00AC482D" w:rsidRPr="00035433" w:rsidRDefault="00AC482D">
            <w:pPr>
              <w:rPr>
                <w:rFonts w:ascii="Calibri" w:hAnsi="Calibri" w:cs="Calibri"/>
                <w:sz w:val="24"/>
                <w:szCs w:val="24"/>
              </w:rPr>
            </w:pPr>
            <w:r w:rsidRPr="00035433">
              <w:rPr>
                <w:rFonts w:ascii="Calibri" w:hAnsi="Calibri"/>
                <w:sz w:val="24"/>
                <w:szCs w:val="24"/>
              </w:rPr>
              <w:t>3.13</w:t>
            </w:r>
          </w:p>
        </w:tc>
        <w:tc>
          <w:tcPr>
            <w:tcW w:w="3686" w:type="dxa"/>
            <w:hideMark/>
          </w:tcPr>
          <w:p w14:paraId="251B9EEE" w14:textId="597ACECE" w:rsidR="00AC482D" w:rsidRPr="00035433" w:rsidRDefault="00AC482D">
            <w:pPr>
              <w:rPr>
                <w:rFonts w:ascii="Calibri" w:hAnsi="Calibri" w:cs="Calibri"/>
                <w:sz w:val="24"/>
                <w:szCs w:val="24"/>
              </w:rPr>
            </w:pPr>
            <w:r w:rsidRPr="00035433">
              <w:rPr>
                <w:rFonts w:ascii="Calibri" w:hAnsi="Calibri"/>
                <w:sz w:val="24"/>
                <w:szCs w:val="24"/>
              </w:rPr>
              <w:t>Gibt es eine Betriebsanweisung, um sicherzustellen, dass die befüllten IBCs und Verpackungen außen sauber sind und sämtliche Produktrückstände an der Außenseite entfernt wurden?</w:t>
            </w:r>
          </w:p>
        </w:tc>
        <w:tc>
          <w:tcPr>
            <w:tcW w:w="993" w:type="dxa"/>
            <w:hideMark/>
          </w:tcPr>
          <w:p w14:paraId="2FACC729"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12613A4D" w14:textId="77777777" w:rsidR="00AC482D" w:rsidRPr="00035433" w:rsidRDefault="00AC482D">
            <w:pPr>
              <w:rPr>
                <w:rFonts w:ascii="Calibri" w:hAnsi="Calibri" w:cs="Calibri"/>
                <w:sz w:val="24"/>
                <w:szCs w:val="24"/>
              </w:rPr>
            </w:pPr>
            <w:r w:rsidRPr="00035433">
              <w:rPr>
                <w:rFonts w:ascii="Calibri" w:hAnsi="Calibri"/>
                <w:sz w:val="24"/>
                <w:szCs w:val="24"/>
              </w:rPr>
              <w:t>Überprüfen Sie die Betriebsanweisungen sowie deren Umsetzung in der Praxis.</w:t>
            </w:r>
          </w:p>
        </w:tc>
        <w:tc>
          <w:tcPr>
            <w:tcW w:w="850" w:type="dxa"/>
            <w:gridSpan w:val="2"/>
            <w:noWrap/>
            <w:hideMark/>
          </w:tcPr>
          <w:p w14:paraId="223A0281" w14:textId="77777777" w:rsidR="00AC482D" w:rsidRPr="00035433" w:rsidRDefault="00AC482D">
            <w:r w:rsidRPr="00035433">
              <w:t> </w:t>
            </w:r>
          </w:p>
        </w:tc>
      </w:tr>
      <w:tr w:rsidR="00AC482D" w:rsidRPr="00035433" w14:paraId="74DBD43F" w14:textId="77777777" w:rsidTr="00363581">
        <w:trPr>
          <w:gridAfter w:val="1"/>
          <w:wAfter w:w="10" w:type="dxa"/>
          <w:trHeight w:val="620"/>
        </w:trPr>
        <w:tc>
          <w:tcPr>
            <w:tcW w:w="1271" w:type="dxa"/>
            <w:noWrap/>
            <w:hideMark/>
          </w:tcPr>
          <w:p w14:paraId="6B117153" w14:textId="0464056A" w:rsidR="00AC482D" w:rsidRPr="00035433" w:rsidRDefault="00AC482D">
            <w:pPr>
              <w:rPr>
                <w:rFonts w:ascii="Calibri" w:hAnsi="Calibri" w:cs="Calibri"/>
                <w:sz w:val="24"/>
                <w:szCs w:val="24"/>
              </w:rPr>
            </w:pPr>
            <w:r w:rsidRPr="00035433">
              <w:rPr>
                <w:rFonts w:ascii="Calibri" w:hAnsi="Calibri"/>
                <w:sz w:val="24"/>
                <w:szCs w:val="24"/>
              </w:rPr>
              <w:t>3.14</w:t>
            </w:r>
          </w:p>
        </w:tc>
        <w:tc>
          <w:tcPr>
            <w:tcW w:w="3686" w:type="dxa"/>
            <w:hideMark/>
          </w:tcPr>
          <w:p w14:paraId="17355BCA" w14:textId="575CA17B" w:rsidR="00AC482D" w:rsidRPr="00035433" w:rsidRDefault="00AC482D">
            <w:pPr>
              <w:rPr>
                <w:rFonts w:ascii="Calibri" w:hAnsi="Calibri" w:cs="Calibri"/>
                <w:sz w:val="24"/>
                <w:szCs w:val="24"/>
              </w:rPr>
            </w:pPr>
            <w:r w:rsidRPr="00035433">
              <w:rPr>
                <w:rFonts w:ascii="Calibri" w:hAnsi="Calibri"/>
                <w:sz w:val="24"/>
                <w:szCs w:val="24"/>
              </w:rPr>
              <w:t>Sind Wärme- oder Induktionsversiegelungen bei brennbaren Produkten verboten?</w:t>
            </w:r>
          </w:p>
        </w:tc>
        <w:tc>
          <w:tcPr>
            <w:tcW w:w="993" w:type="dxa"/>
            <w:hideMark/>
          </w:tcPr>
          <w:p w14:paraId="750F17BE"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5F0EB92D" w14:textId="77777777" w:rsidR="00AC482D" w:rsidRPr="00035433" w:rsidRDefault="00AC482D">
            <w:pPr>
              <w:rPr>
                <w:rFonts w:ascii="Calibri" w:hAnsi="Calibri" w:cs="Calibri"/>
                <w:sz w:val="24"/>
                <w:szCs w:val="24"/>
              </w:rPr>
            </w:pPr>
            <w:r w:rsidRPr="00035433">
              <w:rPr>
                <w:rFonts w:ascii="Calibri" w:hAnsi="Calibri"/>
                <w:sz w:val="24"/>
                <w:szCs w:val="24"/>
              </w:rPr>
              <w:t>Prüfen Sie, dass diese Methoden bei brennbaren Methoden nicht angewendet werden, da sie Temperaturen von 85–175 °C erfordern.</w:t>
            </w:r>
          </w:p>
        </w:tc>
        <w:tc>
          <w:tcPr>
            <w:tcW w:w="850" w:type="dxa"/>
            <w:gridSpan w:val="2"/>
            <w:noWrap/>
            <w:hideMark/>
          </w:tcPr>
          <w:p w14:paraId="21026B51" w14:textId="77777777" w:rsidR="00AC482D" w:rsidRPr="00035433" w:rsidRDefault="00AC482D">
            <w:r w:rsidRPr="00035433">
              <w:t> </w:t>
            </w:r>
          </w:p>
        </w:tc>
      </w:tr>
      <w:tr w:rsidR="00AC482D" w:rsidRPr="00035433" w14:paraId="17500DB8" w14:textId="77777777" w:rsidTr="00363581">
        <w:trPr>
          <w:gridAfter w:val="1"/>
          <w:wAfter w:w="10" w:type="dxa"/>
          <w:trHeight w:val="1240"/>
        </w:trPr>
        <w:tc>
          <w:tcPr>
            <w:tcW w:w="1271" w:type="dxa"/>
            <w:noWrap/>
            <w:hideMark/>
          </w:tcPr>
          <w:p w14:paraId="306A5C37" w14:textId="0C30566E" w:rsidR="00AC482D" w:rsidRPr="00035433" w:rsidRDefault="00AC482D">
            <w:pPr>
              <w:rPr>
                <w:rFonts w:ascii="Calibri" w:hAnsi="Calibri" w:cs="Calibri"/>
                <w:sz w:val="24"/>
                <w:szCs w:val="24"/>
              </w:rPr>
            </w:pPr>
            <w:r w:rsidRPr="00035433">
              <w:rPr>
                <w:rFonts w:ascii="Calibri" w:hAnsi="Calibri"/>
                <w:sz w:val="24"/>
                <w:szCs w:val="24"/>
              </w:rPr>
              <w:t>3.15</w:t>
            </w:r>
          </w:p>
        </w:tc>
        <w:tc>
          <w:tcPr>
            <w:tcW w:w="3686" w:type="dxa"/>
            <w:hideMark/>
          </w:tcPr>
          <w:p w14:paraId="7B607009" w14:textId="17ABDF87" w:rsidR="00AC482D" w:rsidRPr="00035433" w:rsidRDefault="00AC482D">
            <w:pPr>
              <w:rPr>
                <w:rFonts w:ascii="Calibri" w:hAnsi="Calibri" w:cs="Calibri"/>
                <w:sz w:val="24"/>
                <w:szCs w:val="24"/>
              </w:rPr>
            </w:pPr>
            <w:r w:rsidRPr="00035433">
              <w:rPr>
                <w:rFonts w:ascii="Calibri" w:hAnsi="Calibri"/>
                <w:sz w:val="24"/>
                <w:szCs w:val="24"/>
              </w:rPr>
              <w:t xml:space="preserve">Wurden die Abfüll-/Mischtätigkeiten nach ATEX überprüft und sind die entsprechenden Zonen klar im Feld gekennzeichnet? Wurde ein Lageplan erstellt und an alle relevanten Mitarbeiter kommuniziert? </w:t>
            </w:r>
          </w:p>
        </w:tc>
        <w:tc>
          <w:tcPr>
            <w:tcW w:w="993" w:type="dxa"/>
            <w:hideMark/>
          </w:tcPr>
          <w:p w14:paraId="3DB7031A"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30FEE3C6" w14:textId="01307E02" w:rsidR="00AC482D" w:rsidRPr="00035433" w:rsidRDefault="00AC482D">
            <w:pPr>
              <w:rPr>
                <w:rFonts w:ascii="Calibri" w:hAnsi="Calibri" w:cs="Calibri"/>
                <w:sz w:val="24"/>
                <w:szCs w:val="24"/>
              </w:rPr>
            </w:pPr>
            <w:r w:rsidRPr="00035433">
              <w:rPr>
                <w:rFonts w:ascii="Calibri" w:hAnsi="Calibri"/>
                <w:sz w:val="24"/>
                <w:szCs w:val="24"/>
              </w:rPr>
              <w:t>ATEX-Richtlinien werden zur Klassifizierung der Explosionsgefahren in Bereichen bzw. Zonen verwendet. Bei der Abfüllung/Mischung brennbarer Flüssigkeiten sind diese Anforderungen verbindlich einzuhalten. (ATE-Richtlinie 99/92/EU).</w:t>
            </w:r>
            <w:r w:rsidRPr="00035433">
              <w:rPr>
                <w:rFonts w:ascii="Calibri" w:hAnsi="Calibri"/>
                <w:b/>
                <w:bCs/>
                <w:sz w:val="24"/>
                <w:szCs w:val="24"/>
              </w:rPr>
              <w:t xml:space="preserve"> Siehe Anhang 1 für weitere Informationen.</w:t>
            </w:r>
          </w:p>
        </w:tc>
        <w:tc>
          <w:tcPr>
            <w:tcW w:w="850" w:type="dxa"/>
            <w:gridSpan w:val="2"/>
            <w:noWrap/>
            <w:hideMark/>
          </w:tcPr>
          <w:p w14:paraId="3E63D786" w14:textId="77777777" w:rsidR="00AC482D" w:rsidRPr="00035433" w:rsidRDefault="00AC482D">
            <w:r w:rsidRPr="00035433">
              <w:t> </w:t>
            </w:r>
          </w:p>
        </w:tc>
      </w:tr>
      <w:tr w:rsidR="00AC482D" w:rsidRPr="00035433" w14:paraId="265E80A8" w14:textId="77777777" w:rsidTr="00363581">
        <w:trPr>
          <w:gridAfter w:val="1"/>
          <w:wAfter w:w="10" w:type="dxa"/>
          <w:trHeight w:val="620"/>
        </w:trPr>
        <w:tc>
          <w:tcPr>
            <w:tcW w:w="1271" w:type="dxa"/>
            <w:noWrap/>
            <w:hideMark/>
          </w:tcPr>
          <w:p w14:paraId="752AFDBE" w14:textId="35705FCD" w:rsidR="00AC482D" w:rsidRPr="00035433" w:rsidRDefault="00AC482D">
            <w:pPr>
              <w:rPr>
                <w:rFonts w:ascii="Calibri" w:hAnsi="Calibri" w:cs="Calibri"/>
                <w:sz w:val="24"/>
                <w:szCs w:val="24"/>
              </w:rPr>
            </w:pPr>
            <w:r w:rsidRPr="00035433">
              <w:rPr>
                <w:rFonts w:ascii="Calibri" w:hAnsi="Calibri"/>
                <w:sz w:val="24"/>
                <w:szCs w:val="24"/>
              </w:rPr>
              <w:t>3.16</w:t>
            </w:r>
          </w:p>
        </w:tc>
        <w:tc>
          <w:tcPr>
            <w:tcW w:w="3686" w:type="dxa"/>
            <w:hideMark/>
          </w:tcPr>
          <w:p w14:paraId="0D55612E" w14:textId="37AAEA7A" w:rsidR="00AC482D" w:rsidRPr="00035433" w:rsidRDefault="00AC482D">
            <w:pPr>
              <w:rPr>
                <w:rFonts w:ascii="Calibri" w:hAnsi="Calibri" w:cs="Calibri"/>
                <w:sz w:val="24"/>
                <w:szCs w:val="24"/>
              </w:rPr>
            </w:pPr>
            <w:r w:rsidRPr="00035433">
              <w:rPr>
                <w:rFonts w:ascii="Calibri" w:hAnsi="Calibri"/>
                <w:sz w:val="24"/>
                <w:szCs w:val="24"/>
              </w:rPr>
              <w:t>Ist die Abfüllpumpe in einem guten Zustand und gut gewartet?</w:t>
            </w:r>
          </w:p>
        </w:tc>
        <w:tc>
          <w:tcPr>
            <w:tcW w:w="993" w:type="dxa"/>
            <w:hideMark/>
          </w:tcPr>
          <w:p w14:paraId="1F7DDEA1"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3AD293D1" w14:textId="77777777" w:rsidR="00AC482D" w:rsidRPr="00035433" w:rsidRDefault="00AC482D">
            <w:pPr>
              <w:rPr>
                <w:rFonts w:ascii="Calibri" w:hAnsi="Calibri" w:cs="Calibri"/>
                <w:sz w:val="24"/>
                <w:szCs w:val="24"/>
              </w:rPr>
            </w:pPr>
            <w:r w:rsidRPr="00035433">
              <w:rPr>
                <w:rFonts w:ascii="Calibri" w:hAnsi="Calibri"/>
                <w:sz w:val="24"/>
                <w:szCs w:val="24"/>
              </w:rPr>
              <w:t>Die Abfüllpumpe sollte keine Leckagen an Dichtungen, Stopfbuchsen etc. aufweisen.</w:t>
            </w:r>
          </w:p>
        </w:tc>
        <w:tc>
          <w:tcPr>
            <w:tcW w:w="850" w:type="dxa"/>
            <w:gridSpan w:val="2"/>
            <w:noWrap/>
            <w:hideMark/>
          </w:tcPr>
          <w:p w14:paraId="77FFAB60" w14:textId="77777777" w:rsidR="00AC482D" w:rsidRPr="00035433" w:rsidRDefault="00AC482D">
            <w:r w:rsidRPr="00035433">
              <w:t> </w:t>
            </w:r>
          </w:p>
        </w:tc>
      </w:tr>
      <w:tr w:rsidR="00AC482D" w:rsidRPr="00035433" w14:paraId="29EB3C37" w14:textId="77777777" w:rsidTr="00363581">
        <w:trPr>
          <w:gridAfter w:val="1"/>
          <w:wAfter w:w="10" w:type="dxa"/>
          <w:trHeight w:val="620"/>
        </w:trPr>
        <w:tc>
          <w:tcPr>
            <w:tcW w:w="1271" w:type="dxa"/>
            <w:noWrap/>
            <w:hideMark/>
          </w:tcPr>
          <w:p w14:paraId="127A6D66" w14:textId="33180AE6" w:rsidR="00AC482D" w:rsidRPr="00035433" w:rsidRDefault="00AC482D">
            <w:pPr>
              <w:rPr>
                <w:rFonts w:ascii="Calibri" w:hAnsi="Calibri" w:cs="Calibri"/>
                <w:sz w:val="24"/>
                <w:szCs w:val="24"/>
              </w:rPr>
            </w:pPr>
            <w:r w:rsidRPr="00035433">
              <w:rPr>
                <w:rFonts w:ascii="Calibri" w:hAnsi="Calibri"/>
                <w:sz w:val="24"/>
                <w:szCs w:val="24"/>
              </w:rPr>
              <w:t>3.17</w:t>
            </w:r>
          </w:p>
        </w:tc>
        <w:tc>
          <w:tcPr>
            <w:tcW w:w="3686" w:type="dxa"/>
            <w:hideMark/>
          </w:tcPr>
          <w:p w14:paraId="7DC396A7" w14:textId="32F21925" w:rsidR="00AC482D" w:rsidRPr="00035433" w:rsidRDefault="00AC482D">
            <w:pPr>
              <w:rPr>
                <w:rFonts w:ascii="Calibri" w:hAnsi="Calibri" w:cs="Calibri"/>
                <w:sz w:val="24"/>
                <w:szCs w:val="24"/>
              </w:rPr>
            </w:pPr>
            <w:r w:rsidRPr="00035433">
              <w:rPr>
                <w:rFonts w:ascii="Calibri" w:hAnsi="Calibri"/>
                <w:sz w:val="24"/>
                <w:szCs w:val="24"/>
              </w:rPr>
              <w:t>Sind die Fülllanzen und/oder Schläuche für die Produkte geeignet und augenscheinlich in einem guten Zustand?</w:t>
            </w:r>
          </w:p>
        </w:tc>
        <w:tc>
          <w:tcPr>
            <w:tcW w:w="993" w:type="dxa"/>
            <w:hideMark/>
          </w:tcPr>
          <w:p w14:paraId="53777223"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28629117" w14:textId="77777777" w:rsidR="00AC482D" w:rsidRPr="00035433" w:rsidRDefault="00AC482D">
            <w:pPr>
              <w:rPr>
                <w:rFonts w:ascii="Calibri" w:hAnsi="Calibri" w:cs="Calibri"/>
                <w:sz w:val="24"/>
                <w:szCs w:val="24"/>
              </w:rPr>
            </w:pPr>
            <w:r w:rsidRPr="00035433">
              <w:rPr>
                <w:rFonts w:ascii="Calibri" w:hAnsi="Calibri"/>
                <w:sz w:val="24"/>
                <w:szCs w:val="24"/>
              </w:rPr>
              <w:t xml:space="preserve">Alle flexiblen Schläuche der Abfüllanlage sollten in einem guten Zustand sein und regelmäßig geprüft werden. Die Prüfung sollte dokumentiert werden. Die Schläuche müssen regelmäßig ersetzt werden. </w:t>
            </w:r>
          </w:p>
        </w:tc>
        <w:tc>
          <w:tcPr>
            <w:tcW w:w="850" w:type="dxa"/>
            <w:gridSpan w:val="2"/>
            <w:noWrap/>
            <w:hideMark/>
          </w:tcPr>
          <w:p w14:paraId="58F77FB6" w14:textId="77777777" w:rsidR="00AC482D" w:rsidRPr="00035433" w:rsidRDefault="00AC482D">
            <w:r w:rsidRPr="00035433">
              <w:t> </w:t>
            </w:r>
          </w:p>
        </w:tc>
      </w:tr>
      <w:tr w:rsidR="00AC482D" w:rsidRPr="00035433" w14:paraId="1E9588CC" w14:textId="77777777" w:rsidTr="00363581">
        <w:trPr>
          <w:gridAfter w:val="1"/>
          <w:wAfter w:w="10" w:type="dxa"/>
          <w:trHeight w:val="915"/>
        </w:trPr>
        <w:tc>
          <w:tcPr>
            <w:tcW w:w="1271" w:type="dxa"/>
            <w:noWrap/>
            <w:hideMark/>
          </w:tcPr>
          <w:p w14:paraId="4071CE51" w14:textId="3C66E1B6" w:rsidR="00AC482D" w:rsidRPr="00035433" w:rsidRDefault="00AC482D">
            <w:pPr>
              <w:rPr>
                <w:rFonts w:ascii="Calibri" w:hAnsi="Calibri" w:cs="Calibri"/>
                <w:sz w:val="24"/>
                <w:szCs w:val="24"/>
              </w:rPr>
            </w:pPr>
            <w:r w:rsidRPr="00035433">
              <w:rPr>
                <w:rFonts w:ascii="Calibri" w:hAnsi="Calibri"/>
                <w:sz w:val="24"/>
                <w:szCs w:val="24"/>
              </w:rPr>
              <w:lastRenderedPageBreak/>
              <w:t>3.18</w:t>
            </w:r>
          </w:p>
        </w:tc>
        <w:tc>
          <w:tcPr>
            <w:tcW w:w="3686" w:type="dxa"/>
            <w:hideMark/>
          </w:tcPr>
          <w:p w14:paraId="6904C613" w14:textId="0CBB7D95" w:rsidR="00AC482D" w:rsidRPr="00035433" w:rsidRDefault="00AC482D">
            <w:pPr>
              <w:rPr>
                <w:rFonts w:ascii="Calibri" w:hAnsi="Calibri" w:cs="Calibri"/>
                <w:sz w:val="24"/>
                <w:szCs w:val="24"/>
              </w:rPr>
            </w:pPr>
            <w:r w:rsidRPr="00035433">
              <w:rPr>
                <w:rFonts w:ascii="Calibri" w:hAnsi="Calibri"/>
                <w:sz w:val="24"/>
                <w:szCs w:val="24"/>
              </w:rPr>
              <w:t>Sind spezielle Schläuche im Einsatz und werden diese direkt nach dem Gebrauch mit einer Kappe verschlossen und in speziellen Behältern gelagert?</w:t>
            </w:r>
          </w:p>
        </w:tc>
        <w:tc>
          <w:tcPr>
            <w:tcW w:w="993" w:type="dxa"/>
            <w:hideMark/>
          </w:tcPr>
          <w:p w14:paraId="772FC022"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7DEAD481" w14:textId="77777777" w:rsidR="00AC482D" w:rsidRPr="00035433" w:rsidRDefault="00AC482D">
            <w:pPr>
              <w:rPr>
                <w:rFonts w:ascii="Calibri" w:hAnsi="Calibri" w:cs="Calibri"/>
                <w:sz w:val="24"/>
                <w:szCs w:val="24"/>
              </w:rPr>
            </w:pPr>
            <w:r w:rsidRPr="00035433">
              <w:rPr>
                <w:rFonts w:ascii="Calibri" w:hAnsi="Calibri"/>
                <w:sz w:val="24"/>
                <w:szCs w:val="24"/>
              </w:rPr>
              <w:t xml:space="preserve">Es wird empfohlen, spezielle Schläuche zu verwenden. Als Mindestanforderung ist es jedoch akzeptabel einen Schlauch pro Produktfamilie (im Hinblick auf Reaktionsrisiko und Produktqualität) zu verwenden. </w:t>
            </w:r>
          </w:p>
        </w:tc>
        <w:tc>
          <w:tcPr>
            <w:tcW w:w="850" w:type="dxa"/>
            <w:gridSpan w:val="2"/>
            <w:noWrap/>
            <w:hideMark/>
          </w:tcPr>
          <w:p w14:paraId="262CC530" w14:textId="77777777" w:rsidR="00AC482D" w:rsidRPr="00035433" w:rsidRDefault="00AC482D">
            <w:r w:rsidRPr="00035433">
              <w:t> </w:t>
            </w:r>
          </w:p>
        </w:tc>
      </w:tr>
      <w:tr w:rsidR="00AC482D" w:rsidRPr="00035433" w14:paraId="155391A5" w14:textId="77777777" w:rsidTr="00363581">
        <w:trPr>
          <w:gridAfter w:val="1"/>
          <w:wAfter w:w="10" w:type="dxa"/>
          <w:trHeight w:val="1240"/>
        </w:trPr>
        <w:tc>
          <w:tcPr>
            <w:tcW w:w="1271" w:type="dxa"/>
            <w:noWrap/>
            <w:hideMark/>
          </w:tcPr>
          <w:p w14:paraId="69ADC316" w14:textId="51EDD9E2" w:rsidR="00AC482D" w:rsidRPr="00035433" w:rsidRDefault="00AC482D">
            <w:pPr>
              <w:rPr>
                <w:rFonts w:ascii="Calibri" w:hAnsi="Calibri" w:cs="Calibri"/>
                <w:sz w:val="24"/>
                <w:szCs w:val="24"/>
              </w:rPr>
            </w:pPr>
            <w:r w:rsidRPr="00035433">
              <w:rPr>
                <w:rFonts w:ascii="Calibri" w:hAnsi="Calibri"/>
                <w:sz w:val="24"/>
                <w:szCs w:val="24"/>
              </w:rPr>
              <w:t>3.19</w:t>
            </w:r>
          </w:p>
        </w:tc>
        <w:tc>
          <w:tcPr>
            <w:tcW w:w="3686" w:type="dxa"/>
            <w:hideMark/>
          </w:tcPr>
          <w:p w14:paraId="4A22200C" w14:textId="5620EA98" w:rsidR="00AC482D" w:rsidRPr="00035433" w:rsidRDefault="00AC482D">
            <w:pPr>
              <w:rPr>
                <w:rFonts w:ascii="Calibri" w:hAnsi="Calibri" w:cs="Calibri"/>
                <w:sz w:val="24"/>
                <w:szCs w:val="24"/>
              </w:rPr>
            </w:pPr>
            <w:r w:rsidRPr="00035433">
              <w:rPr>
                <w:rFonts w:ascii="Calibri" w:hAnsi="Calibri"/>
                <w:sz w:val="24"/>
                <w:szCs w:val="24"/>
              </w:rPr>
              <w:t>Falls Fülllanzen und/oder Schläuche für mehr als ein Produkt verwendet werden, gibt es hierfür eine Betriebsanweisung und ist geeignete Ausrüstung vorhanden, um die Produktwechsel zu kontrollieren?</w:t>
            </w:r>
          </w:p>
        </w:tc>
        <w:tc>
          <w:tcPr>
            <w:tcW w:w="993" w:type="dxa"/>
            <w:hideMark/>
          </w:tcPr>
          <w:p w14:paraId="1A344C45"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635EB9B9" w14:textId="77777777" w:rsidR="00AC482D" w:rsidRPr="00035433" w:rsidRDefault="00AC482D">
            <w:pPr>
              <w:rPr>
                <w:rFonts w:ascii="Calibri" w:hAnsi="Calibri" w:cs="Calibri"/>
                <w:sz w:val="24"/>
                <w:szCs w:val="24"/>
              </w:rPr>
            </w:pPr>
            <w:r w:rsidRPr="00035433">
              <w:rPr>
                <w:rFonts w:ascii="Calibri" w:hAnsi="Calibri"/>
                <w:sz w:val="24"/>
                <w:szCs w:val="24"/>
              </w:rPr>
              <w:t>Es sollten Betriebsanweisungen und geeignete Ausrüstung vorhanden sein, damit bei einem Produktwechsel kein Kontaminationsrisiko besteht.</w:t>
            </w:r>
          </w:p>
        </w:tc>
        <w:tc>
          <w:tcPr>
            <w:tcW w:w="850" w:type="dxa"/>
            <w:gridSpan w:val="2"/>
            <w:noWrap/>
            <w:hideMark/>
          </w:tcPr>
          <w:p w14:paraId="4E044839" w14:textId="77777777" w:rsidR="00AC482D" w:rsidRPr="00035433" w:rsidRDefault="00AC482D">
            <w:r w:rsidRPr="00035433">
              <w:t> </w:t>
            </w:r>
          </w:p>
        </w:tc>
      </w:tr>
      <w:tr w:rsidR="00AC482D" w:rsidRPr="00035433" w14:paraId="1F8552BA" w14:textId="77777777" w:rsidTr="00363581">
        <w:trPr>
          <w:gridAfter w:val="1"/>
          <w:wAfter w:w="10" w:type="dxa"/>
          <w:trHeight w:val="930"/>
        </w:trPr>
        <w:tc>
          <w:tcPr>
            <w:tcW w:w="1271" w:type="dxa"/>
            <w:noWrap/>
            <w:hideMark/>
          </w:tcPr>
          <w:p w14:paraId="42071FBD" w14:textId="2CCC99FB" w:rsidR="00AC482D" w:rsidRPr="00035433" w:rsidRDefault="00AC482D">
            <w:pPr>
              <w:rPr>
                <w:rFonts w:ascii="Calibri" w:hAnsi="Calibri" w:cs="Calibri"/>
                <w:sz w:val="24"/>
                <w:szCs w:val="24"/>
              </w:rPr>
            </w:pPr>
            <w:r w:rsidRPr="00035433">
              <w:rPr>
                <w:rFonts w:ascii="Calibri" w:hAnsi="Calibri"/>
                <w:sz w:val="24"/>
                <w:szCs w:val="24"/>
              </w:rPr>
              <w:t>3.20</w:t>
            </w:r>
          </w:p>
        </w:tc>
        <w:tc>
          <w:tcPr>
            <w:tcW w:w="3686" w:type="dxa"/>
            <w:hideMark/>
          </w:tcPr>
          <w:p w14:paraId="2659635D" w14:textId="47D4A7EE" w:rsidR="00AC482D" w:rsidRPr="00035433" w:rsidRDefault="00AC482D">
            <w:pPr>
              <w:rPr>
                <w:rFonts w:ascii="Calibri" w:hAnsi="Calibri" w:cs="Calibri"/>
                <w:sz w:val="24"/>
                <w:szCs w:val="24"/>
              </w:rPr>
            </w:pPr>
            <w:r w:rsidRPr="00035433">
              <w:rPr>
                <w:rFonts w:ascii="Calibri" w:hAnsi="Calibri"/>
                <w:sz w:val="24"/>
                <w:szCs w:val="24"/>
              </w:rPr>
              <w:t>Stehen für die Verpackung toxischer Produkte (z. B. chlorierte Lösungsmittel, Flusssäure) vollständig abgeschlossene Abfüllmaschinen zur Verfügung?</w:t>
            </w:r>
          </w:p>
        </w:tc>
        <w:tc>
          <w:tcPr>
            <w:tcW w:w="993" w:type="dxa"/>
            <w:hideMark/>
          </w:tcPr>
          <w:p w14:paraId="4E45A81F"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614F9616" w14:textId="3AD5F42F" w:rsidR="00AC482D" w:rsidRPr="00035433" w:rsidRDefault="00AC482D">
            <w:pPr>
              <w:rPr>
                <w:rFonts w:ascii="Calibri" w:hAnsi="Calibri" w:cs="Calibri"/>
                <w:sz w:val="24"/>
                <w:szCs w:val="24"/>
              </w:rPr>
            </w:pPr>
            <w:r w:rsidRPr="00035433">
              <w:rPr>
                <w:rFonts w:ascii="Calibri" w:hAnsi="Calibri"/>
                <w:sz w:val="24"/>
                <w:szCs w:val="24"/>
              </w:rPr>
              <w:t>Keine Richtlinien.</w:t>
            </w:r>
          </w:p>
        </w:tc>
        <w:tc>
          <w:tcPr>
            <w:tcW w:w="850" w:type="dxa"/>
            <w:gridSpan w:val="2"/>
            <w:noWrap/>
            <w:hideMark/>
          </w:tcPr>
          <w:p w14:paraId="0453D7AA" w14:textId="77777777" w:rsidR="00AC482D" w:rsidRPr="00035433" w:rsidRDefault="00AC482D">
            <w:r w:rsidRPr="00035433">
              <w:t> </w:t>
            </w:r>
          </w:p>
        </w:tc>
      </w:tr>
      <w:tr w:rsidR="00AC482D" w:rsidRPr="00035433" w14:paraId="69797DDA" w14:textId="77777777" w:rsidTr="00363581">
        <w:trPr>
          <w:gridAfter w:val="1"/>
          <w:wAfter w:w="10" w:type="dxa"/>
          <w:trHeight w:val="620"/>
        </w:trPr>
        <w:tc>
          <w:tcPr>
            <w:tcW w:w="1271" w:type="dxa"/>
            <w:noWrap/>
            <w:hideMark/>
          </w:tcPr>
          <w:p w14:paraId="58C3655D" w14:textId="403BF4B8" w:rsidR="00AC482D" w:rsidRPr="00035433" w:rsidRDefault="00AC482D">
            <w:pPr>
              <w:rPr>
                <w:rFonts w:ascii="Calibri" w:hAnsi="Calibri" w:cs="Calibri"/>
                <w:sz w:val="24"/>
                <w:szCs w:val="24"/>
              </w:rPr>
            </w:pPr>
            <w:r w:rsidRPr="00035433">
              <w:rPr>
                <w:rFonts w:ascii="Calibri" w:hAnsi="Calibri"/>
                <w:sz w:val="24"/>
                <w:szCs w:val="24"/>
              </w:rPr>
              <w:t>3.21</w:t>
            </w:r>
          </w:p>
        </w:tc>
        <w:tc>
          <w:tcPr>
            <w:tcW w:w="3686" w:type="dxa"/>
            <w:hideMark/>
          </w:tcPr>
          <w:p w14:paraId="5B1478AD" w14:textId="443B1FB7" w:rsidR="00AC482D" w:rsidRPr="00035433" w:rsidRDefault="00AC482D">
            <w:pPr>
              <w:rPr>
                <w:rFonts w:ascii="Calibri" w:hAnsi="Calibri" w:cs="Calibri"/>
                <w:sz w:val="24"/>
                <w:szCs w:val="24"/>
              </w:rPr>
            </w:pPr>
            <w:r w:rsidRPr="00035433">
              <w:rPr>
                <w:rFonts w:ascii="Calibri" w:hAnsi="Calibri"/>
                <w:sz w:val="24"/>
                <w:szCs w:val="24"/>
              </w:rPr>
              <w:t>Werden die verwendeten Schläuche jährlich geprüft, gewartet oder ausgetauscht und werden entsprechende Aufzeichnungen geführt?</w:t>
            </w:r>
          </w:p>
        </w:tc>
        <w:tc>
          <w:tcPr>
            <w:tcW w:w="993" w:type="dxa"/>
            <w:hideMark/>
          </w:tcPr>
          <w:p w14:paraId="3B666129"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61AA3357" w14:textId="77777777" w:rsidR="00AC482D" w:rsidRPr="00035433" w:rsidRDefault="00AC482D">
            <w:pPr>
              <w:rPr>
                <w:rFonts w:ascii="Calibri" w:hAnsi="Calibri" w:cs="Calibri"/>
                <w:sz w:val="24"/>
                <w:szCs w:val="24"/>
              </w:rPr>
            </w:pPr>
            <w:r w:rsidRPr="00035433">
              <w:rPr>
                <w:rFonts w:ascii="Calibri" w:hAnsi="Calibri"/>
                <w:sz w:val="24"/>
                <w:szCs w:val="24"/>
              </w:rPr>
              <w:t>Schläuche für brennbare Flüssigkeiten müssen jährlich auf elektrische Leitfähigkeit und Druck (falls zutreffend) geprüft werden.</w:t>
            </w:r>
          </w:p>
        </w:tc>
        <w:tc>
          <w:tcPr>
            <w:tcW w:w="850" w:type="dxa"/>
            <w:gridSpan w:val="2"/>
            <w:noWrap/>
            <w:hideMark/>
          </w:tcPr>
          <w:p w14:paraId="57BC2F90" w14:textId="77777777" w:rsidR="00AC482D" w:rsidRPr="00035433" w:rsidRDefault="00AC482D">
            <w:r w:rsidRPr="00035433">
              <w:t> </w:t>
            </w:r>
          </w:p>
        </w:tc>
      </w:tr>
      <w:tr w:rsidR="00AC482D" w:rsidRPr="00035433" w14:paraId="006BA9C2" w14:textId="77777777" w:rsidTr="00363581">
        <w:trPr>
          <w:gridAfter w:val="1"/>
          <w:wAfter w:w="10" w:type="dxa"/>
          <w:trHeight w:val="620"/>
        </w:trPr>
        <w:tc>
          <w:tcPr>
            <w:tcW w:w="1271" w:type="dxa"/>
            <w:noWrap/>
            <w:hideMark/>
          </w:tcPr>
          <w:p w14:paraId="74DE0C87" w14:textId="57281C12" w:rsidR="00AC482D" w:rsidRPr="00035433" w:rsidRDefault="00AC482D">
            <w:pPr>
              <w:rPr>
                <w:rFonts w:ascii="Calibri" w:hAnsi="Calibri" w:cs="Calibri"/>
                <w:sz w:val="24"/>
                <w:szCs w:val="24"/>
              </w:rPr>
            </w:pPr>
            <w:r w:rsidRPr="00035433">
              <w:rPr>
                <w:rFonts w:ascii="Calibri" w:hAnsi="Calibri"/>
                <w:sz w:val="24"/>
                <w:szCs w:val="24"/>
              </w:rPr>
              <w:t>3.22</w:t>
            </w:r>
          </w:p>
        </w:tc>
        <w:tc>
          <w:tcPr>
            <w:tcW w:w="3686" w:type="dxa"/>
            <w:hideMark/>
          </w:tcPr>
          <w:p w14:paraId="05938C4F" w14:textId="2B3C898C" w:rsidR="00AC482D" w:rsidRPr="00035433" w:rsidRDefault="00AC482D">
            <w:pPr>
              <w:rPr>
                <w:rFonts w:ascii="Calibri" w:hAnsi="Calibri" w:cs="Calibri"/>
                <w:sz w:val="24"/>
                <w:szCs w:val="24"/>
              </w:rPr>
            </w:pPr>
            <w:r w:rsidRPr="00035433">
              <w:rPr>
                <w:rFonts w:ascii="Calibri" w:hAnsi="Calibri"/>
                <w:sz w:val="24"/>
                <w:szCs w:val="24"/>
              </w:rPr>
              <w:t>Sind Notausgänge in Abfüll-/Mischbereichen klar und deutlich gekennzeichnet?</w:t>
            </w:r>
          </w:p>
        </w:tc>
        <w:tc>
          <w:tcPr>
            <w:tcW w:w="993" w:type="dxa"/>
            <w:hideMark/>
          </w:tcPr>
          <w:p w14:paraId="087A7085"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5C3B4C2C" w14:textId="77777777" w:rsidR="00AC482D" w:rsidRPr="00035433" w:rsidRDefault="00AC482D">
            <w:pPr>
              <w:rPr>
                <w:rFonts w:ascii="Calibri" w:hAnsi="Calibri" w:cs="Calibri"/>
                <w:sz w:val="24"/>
                <w:szCs w:val="24"/>
              </w:rPr>
            </w:pPr>
            <w:r w:rsidRPr="00035433">
              <w:rPr>
                <w:rFonts w:ascii="Calibri" w:hAnsi="Calibri"/>
                <w:sz w:val="24"/>
                <w:szCs w:val="24"/>
              </w:rPr>
              <w:t>Prüfen Sie die Notausgänge im Rahmen einer Stichprobenkontrolle.</w:t>
            </w:r>
          </w:p>
        </w:tc>
        <w:tc>
          <w:tcPr>
            <w:tcW w:w="850" w:type="dxa"/>
            <w:gridSpan w:val="2"/>
            <w:noWrap/>
            <w:hideMark/>
          </w:tcPr>
          <w:p w14:paraId="7231ED5B" w14:textId="77777777" w:rsidR="00AC482D" w:rsidRPr="00035433" w:rsidRDefault="00AC482D">
            <w:r w:rsidRPr="00035433">
              <w:t> </w:t>
            </w:r>
          </w:p>
        </w:tc>
      </w:tr>
      <w:tr w:rsidR="00AC482D" w:rsidRPr="00035433" w14:paraId="6C6BF72E" w14:textId="77777777" w:rsidTr="00363581">
        <w:trPr>
          <w:gridAfter w:val="1"/>
          <w:wAfter w:w="10" w:type="dxa"/>
          <w:trHeight w:val="620"/>
        </w:trPr>
        <w:tc>
          <w:tcPr>
            <w:tcW w:w="1271" w:type="dxa"/>
            <w:noWrap/>
            <w:hideMark/>
          </w:tcPr>
          <w:p w14:paraId="3D5C27F5" w14:textId="38C9C797" w:rsidR="00AC482D" w:rsidRPr="00035433" w:rsidRDefault="00AC482D">
            <w:pPr>
              <w:rPr>
                <w:rFonts w:ascii="Calibri" w:hAnsi="Calibri" w:cs="Calibri"/>
                <w:sz w:val="24"/>
                <w:szCs w:val="24"/>
              </w:rPr>
            </w:pPr>
            <w:r w:rsidRPr="00035433">
              <w:rPr>
                <w:rFonts w:ascii="Calibri" w:hAnsi="Calibri"/>
                <w:sz w:val="24"/>
                <w:szCs w:val="24"/>
              </w:rPr>
              <w:t>3.23</w:t>
            </w:r>
          </w:p>
        </w:tc>
        <w:tc>
          <w:tcPr>
            <w:tcW w:w="3686" w:type="dxa"/>
            <w:hideMark/>
          </w:tcPr>
          <w:p w14:paraId="1375A97D" w14:textId="4C758013" w:rsidR="00AC482D" w:rsidRPr="00035433" w:rsidRDefault="00AC482D">
            <w:pPr>
              <w:rPr>
                <w:rFonts w:ascii="Calibri" w:hAnsi="Calibri" w:cs="Calibri"/>
                <w:sz w:val="24"/>
                <w:szCs w:val="24"/>
              </w:rPr>
            </w:pPr>
            <w:r w:rsidRPr="00035433">
              <w:rPr>
                <w:rFonts w:ascii="Calibri" w:hAnsi="Calibri"/>
                <w:sz w:val="24"/>
                <w:szCs w:val="24"/>
              </w:rPr>
              <w:t>Sind die Notausgänge in Abfüll-/Mischbereichen einfach und ungehindert zugänglich?</w:t>
            </w:r>
          </w:p>
        </w:tc>
        <w:tc>
          <w:tcPr>
            <w:tcW w:w="993" w:type="dxa"/>
            <w:hideMark/>
          </w:tcPr>
          <w:p w14:paraId="23F3EA4B"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5F6FF677" w14:textId="77777777" w:rsidR="00AC482D" w:rsidRPr="00035433" w:rsidRDefault="00AC482D">
            <w:pPr>
              <w:rPr>
                <w:rFonts w:ascii="Calibri" w:hAnsi="Calibri" w:cs="Calibri"/>
                <w:sz w:val="24"/>
                <w:szCs w:val="24"/>
              </w:rPr>
            </w:pPr>
            <w:r w:rsidRPr="00035433">
              <w:rPr>
                <w:rFonts w:ascii="Calibri" w:hAnsi="Calibri"/>
                <w:sz w:val="24"/>
                <w:szCs w:val="24"/>
              </w:rPr>
              <w:t>Prüfen Sie die Notausgänge im Rahmen einer Stichprobenkontrolle.</w:t>
            </w:r>
          </w:p>
        </w:tc>
        <w:tc>
          <w:tcPr>
            <w:tcW w:w="850" w:type="dxa"/>
            <w:gridSpan w:val="2"/>
            <w:noWrap/>
            <w:hideMark/>
          </w:tcPr>
          <w:p w14:paraId="08602B5B" w14:textId="77777777" w:rsidR="00AC482D" w:rsidRPr="00035433" w:rsidRDefault="00AC482D">
            <w:r w:rsidRPr="00035433">
              <w:t> </w:t>
            </w:r>
          </w:p>
        </w:tc>
      </w:tr>
      <w:tr w:rsidR="00AC482D" w:rsidRPr="00035433" w14:paraId="23831F47" w14:textId="77777777" w:rsidTr="00363581">
        <w:trPr>
          <w:gridAfter w:val="1"/>
          <w:wAfter w:w="10" w:type="dxa"/>
          <w:trHeight w:val="1860"/>
        </w:trPr>
        <w:tc>
          <w:tcPr>
            <w:tcW w:w="1271" w:type="dxa"/>
            <w:noWrap/>
            <w:hideMark/>
          </w:tcPr>
          <w:p w14:paraId="04F6979A" w14:textId="2FFAB8A9" w:rsidR="00AC482D" w:rsidRPr="00035433" w:rsidRDefault="00AC482D">
            <w:pPr>
              <w:rPr>
                <w:rFonts w:ascii="Calibri" w:hAnsi="Calibri" w:cs="Calibri"/>
                <w:sz w:val="24"/>
                <w:szCs w:val="24"/>
              </w:rPr>
            </w:pPr>
            <w:r w:rsidRPr="00035433">
              <w:rPr>
                <w:rFonts w:ascii="Calibri" w:hAnsi="Calibri"/>
                <w:sz w:val="24"/>
                <w:szCs w:val="24"/>
              </w:rPr>
              <w:t>3.24</w:t>
            </w:r>
          </w:p>
        </w:tc>
        <w:tc>
          <w:tcPr>
            <w:tcW w:w="3686" w:type="dxa"/>
            <w:hideMark/>
          </w:tcPr>
          <w:p w14:paraId="0322940A" w14:textId="52BF25EE" w:rsidR="00AC482D" w:rsidRPr="00035433" w:rsidRDefault="00AC482D">
            <w:pPr>
              <w:rPr>
                <w:rFonts w:ascii="Calibri" w:hAnsi="Calibri" w:cs="Calibri"/>
                <w:sz w:val="24"/>
                <w:szCs w:val="24"/>
              </w:rPr>
            </w:pPr>
            <w:r w:rsidRPr="00035433">
              <w:rPr>
                <w:rFonts w:ascii="Calibri" w:hAnsi="Calibri"/>
                <w:sz w:val="24"/>
                <w:szCs w:val="24"/>
              </w:rPr>
              <w:t xml:space="preserve">Entspricht die Erdung der Verpackungs- und Abfüllmaschinen dem geltenden CENELEC-Standard? Wird mithilfe von geeigneten Überwachungseinrichtungen sichergestellt, dass der Widerstand jederzeit innerhalb der akzeptablen Grenzwerte liegt und werden diese Einrichtungen regelmäßig getestet </w:t>
            </w:r>
            <w:r w:rsidRPr="00035433">
              <w:rPr>
                <w:rFonts w:ascii="Calibri" w:hAnsi="Calibri"/>
                <w:sz w:val="24"/>
                <w:szCs w:val="24"/>
              </w:rPr>
              <w:lastRenderedPageBreak/>
              <w:t>und Prüfprotokolle aufbewahrt (bei brennbaren Produkten)?</w:t>
            </w:r>
          </w:p>
        </w:tc>
        <w:tc>
          <w:tcPr>
            <w:tcW w:w="993" w:type="dxa"/>
            <w:hideMark/>
          </w:tcPr>
          <w:p w14:paraId="6095F3BC" w14:textId="77777777" w:rsidR="00AC482D" w:rsidRPr="00035433" w:rsidRDefault="00AC482D">
            <w:pPr>
              <w:rPr>
                <w:rFonts w:ascii="Calibri" w:hAnsi="Calibri" w:cs="Calibri"/>
                <w:sz w:val="24"/>
                <w:szCs w:val="24"/>
              </w:rPr>
            </w:pPr>
            <w:r w:rsidRPr="00035433">
              <w:rPr>
                <w:rFonts w:ascii="Calibri" w:hAnsi="Calibri"/>
                <w:sz w:val="24"/>
                <w:szCs w:val="24"/>
              </w:rPr>
              <w:lastRenderedPageBreak/>
              <w:t> </w:t>
            </w:r>
          </w:p>
        </w:tc>
        <w:tc>
          <w:tcPr>
            <w:tcW w:w="6803" w:type="dxa"/>
            <w:hideMark/>
          </w:tcPr>
          <w:p w14:paraId="73B464AA" w14:textId="77777777" w:rsidR="00AC482D" w:rsidRPr="00035433" w:rsidRDefault="00AC482D">
            <w:pPr>
              <w:rPr>
                <w:rFonts w:ascii="Calibri" w:hAnsi="Calibri" w:cs="Calibri"/>
                <w:sz w:val="24"/>
                <w:szCs w:val="24"/>
              </w:rPr>
            </w:pPr>
            <w:r w:rsidRPr="00035433">
              <w:rPr>
                <w:rFonts w:ascii="Calibri" w:hAnsi="Calibri"/>
                <w:sz w:val="24"/>
                <w:szCs w:val="24"/>
              </w:rPr>
              <w:t>Die ideale Erdungs-/Potentialausgleichsverbindung besteht aus einem Kontaktdraht und einer robusten Klemme, die Rost- und Lackschichten durchdringen kann und die im Betrieb nicht abreißt oder bricht. Der Kontaktdraht muss einen guten elektrischen Kontakt (&lt; 10 W) zwischen dem zu befüllenden Behälter und der Produktquelle (anderer Behälter, Pumpe oder Rohrleitung) herstellen.</w:t>
            </w:r>
          </w:p>
        </w:tc>
        <w:tc>
          <w:tcPr>
            <w:tcW w:w="850" w:type="dxa"/>
            <w:gridSpan w:val="2"/>
            <w:noWrap/>
            <w:hideMark/>
          </w:tcPr>
          <w:p w14:paraId="76DD5141" w14:textId="77777777" w:rsidR="00AC482D" w:rsidRPr="00035433" w:rsidRDefault="00AC482D">
            <w:r w:rsidRPr="00035433">
              <w:t> </w:t>
            </w:r>
          </w:p>
        </w:tc>
      </w:tr>
      <w:tr w:rsidR="00AC482D" w:rsidRPr="00035433" w14:paraId="447F79EC" w14:textId="77777777" w:rsidTr="00363581">
        <w:trPr>
          <w:gridAfter w:val="1"/>
          <w:wAfter w:w="10" w:type="dxa"/>
          <w:trHeight w:val="620"/>
        </w:trPr>
        <w:tc>
          <w:tcPr>
            <w:tcW w:w="1271" w:type="dxa"/>
            <w:noWrap/>
            <w:hideMark/>
          </w:tcPr>
          <w:p w14:paraId="7853B996" w14:textId="408AE5D7" w:rsidR="00AC482D" w:rsidRPr="00035433" w:rsidRDefault="00AC482D">
            <w:pPr>
              <w:rPr>
                <w:rFonts w:ascii="Calibri" w:hAnsi="Calibri" w:cs="Calibri"/>
                <w:sz w:val="24"/>
                <w:szCs w:val="24"/>
              </w:rPr>
            </w:pPr>
            <w:r w:rsidRPr="00035433">
              <w:rPr>
                <w:rFonts w:ascii="Calibri" w:hAnsi="Calibri"/>
                <w:sz w:val="24"/>
                <w:szCs w:val="24"/>
              </w:rPr>
              <w:t>3.25</w:t>
            </w:r>
          </w:p>
        </w:tc>
        <w:tc>
          <w:tcPr>
            <w:tcW w:w="3686" w:type="dxa"/>
            <w:hideMark/>
          </w:tcPr>
          <w:p w14:paraId="3F03A4AE" w14:textId="5F22EEC0" w:rsidR="00AC482D" w:rsidRPr="00035433" w:rsidRDefault="00AC482D">
            <w:pPr>
              <w:rPr>
                <w:rFonts w:ascii="Calibri" w:hAnsi="Calibri" w:cs="Calibri"/>
                <w:sz w:val="24"/>
                <w:szCs w:val="24"/>
              </w:rPr>
            </w:pPr>
            <w:r w:rsidRPr="00035433">
              <w:rPr>
                <w:rFonts w:ascii="Calibri" w:hAnsi="Calibri"/>
                <w:sz w:val="24"/>
                <w:szCs w:val="24"/>
              </w:rPr>
              <w:t xml:space="preserve">Umfasst das Abfüllsystem eine Erdungsverriegelung? </w:t>
            </w:r>
          </w:p>
        </w:tc>
        <w:tc>
          <w:tcPr>
            <w:tcW w:w="993" w:type="dxa"/>
            <w:hideMark/>
          </w:tcPr>
          <w:p w14:paraId="09D1845A"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45CF1BB4" w14:textId="77777777" w:rsidR="00AC482D" w:rsidRPr="00035433" w:rsidRDefault="00AC482D">
            <w:pPr>
              <w:rPr>
                <w:rFonts w:ascii="Calibri" w:hAnsi="Calibri" w:cs="Calibri"/>
                <w:sz w:val="24"/>
                <w:szCs w:val="24"/>
              </w:rPr>
            </w:pPr>
            <w:r w:rsidRPr="00035433">
              <w:rPr>
                <w:rFonts w:ascii="Calibri" w:hAnsi="Calibri"/>
                <w:sz w:val="24"/>
                <w:szCs w:val="24"/>
              </w:rPr>
              <w:t>Überprüfen Sie die Aufzeichnungen sowie die praktische Umsetzung.</w:t>
            </w:r>
          </w:p>
        </w:tc>
        <w:tc>
          <w:tcPr>
            <w:tcW w:w="850" w:type="dxa"/>
            <w:gridSpan w:val="2"/>
            <w:noWrap/>
            <w:hideMark/>
          </w:tcPr>
          <w:p w14:paraId="730FE98B" w14:textId="77777777" w:rsidR="00AC482D" w:rsidRPr="00035433" w:rsidRDefault="00AC482D">
            <w:r w:rsidRPr="00035433">
              <w:t> </w:t>
            </w:r>
          </w:p>
        </w:tc>
      </w:tr>
      <w:tr w:rsidR="00AC482D" w:rsidRPr="00035433" w14:paraId="6C5C20FA" w14:textId="77777777" w:rsidTr="00363581">
        <w:trPr>
          <w:gridAfter w:val="1"/>
          <w:wAfter w:w="10" w:type="dxa"/>
          <w:trHeight w:val="930"/>
        </w:trPr>
        <w:tc>
          <w:tcPr>
            <w:tcW w:w="1271" w:type="dxa"/>
            <w:noWrap/>
            <w:hideMark/>
          </w:tcPr>
          <w:p w14:paraId="69753975" w14:textId="2BA036A8" w:rsidR="00AC482D" w:rsidRPr="00035433" w:rsidRDefault="00AC482D">
            <w:pPr>
              <w:rPr>
                <w:rFonts w:ascii="Calibri" w:hAnsi="Calibri" w:cs="Calibri"/>
                <w:sz w:val="24"/>
                <w:szCs w:val="24"/>
              </w:rPr>
            </w:pPr>
            <w:r w:rsidRPr="00035433">
              <w:rPr>
                <w:rFonts w:ascii="Calibri" w:hAnsi="Calibri"/>
                <w:sz w:val="24"/>
                <w:szCs w:val="24"/>
              </w:rPr>
              <w:t>3.26</w:t>
            </w:r>
          </w:p>
        </w:tc>
        <w:tc>
          <w:tcPr>
            <w:tcW w:w="3686" w:type="dxa"/>
            <w:hideMark/>
          </w:tcPr>
          <w:p w14:paraId="512A3ED4" w14:textId="5A2E16A3" w:rsidR="00AC482D" w:rsidRPr="00035433" w:rsidRDefault="00AC482D">
            <w:pPr>
              <w:rPr>
                <w:rFonts w:ascii="Calibri" w:hAnsi="Calibri" w:cs="Calibri"/>
                <w:sz w:val="24"/>
                <w:szCs w:val="24"/>
              </w:rPr>
            </w:pPr>
            <w:r w:rsidRPr="00035433">
              <w:rPr>
                <w:rFonts w:ascii="Calibri" w:hAnsi="Calibri"/>
                <w:sz w:val="24"/>
                <w:szCs w:val="24"/>
              </w:rPr>
              <w:t>Wurde eine Gefährdungsbeurteilung für den Fall erstellt, dass nicht leitfähige Kunststoffbehälter für die Abfüllung/Mischung brennbarer Flüssigkeiten verwendet werden?</w:t>
            </w:r>
          </w:p>
        </w:tc>
        <w:tc>
          <w:tcPr>
            <w:tcW w:w="993" w:type="dxa"/>
            <w:hideMark/>
          </w:tcPr>
          <w:p w14:paraId="5CB9387C"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48B8D559" w14:textId="77777777" w:rsidR="00AC482D" w:rsidRPr="00035433" w:rsidRDefault="00AC482D">
            <w:pPr>
              <w:rPr>
                <w:rFonts w:ascii="Calibri" w:hAnsi="Calibri" w:cs="Calibri"/>
                <w:sz w:val="24"/>
                <w:szCs w:val="24"/>
              </w:rPr>
            </w:pPr>
            <w:r w:rsidRPr="00035433">
              <w:rPr>
                <w:rFonts w:ascii="Calibri" w:hAnsi="Calibri"/>
                <w:sz w:val="24"/>
                <w:szCs w:val="24"/>
              </w:rPr>
              <w:t>Überprüfen Sie die Gefährdungsbeurteilung, falls brennbare Flüssigkeiten in Kunststoffbehältern aufbewahrt werden.</w:t>
            </w:r>
          </w:p>
        </w:tc>
        <w:tc>
          <w:tcPr>
            <w:tcW w:w="850" w:type="dxa"/>
            <w:gridSpan w:val="2"/>
            <w:noWrap/>
            <w:hideMark/>
          </w:tcPr>
          <w:p w14:paraId="2ACBED52" w14:textId="77777777" w:rsidR="00AC482D" w:rsidRPr="00035433" w:rsidRDefault="00AC482D">
            <w:r w:rsidRPr="00035433">
              <w:t> </w:t>
            </w:r>
          </w:p>
        </w:tc>
      </w:tr>
      <w:tr w:rsidR="00AC482D" w:rsidRPr="00035433" w14:paraId="575B426F" w14:textId="77777777" w:rsidTr="00363581">
        <w:trPr>
          <w:gridAfter w:val="1"/>
          <w:wAfter w:w="10" w:type="dxa"/>
          <w:trHeight w:val="310"/>
        </w:trPr>
        <w:tc>
          <w:tcPr>
            <w:tcW w:w="1271" w:type="dxa"/>
            <w:noWrap/>
            <w:hideMark/>
          </w:tcPr>
          <w:p w14:paraId="256A0DE2" w14:textId="3C5DA4CC" w:rsidR="00AC482D" w:rsidRPr="00035433" w:rsidRDefault="00AC482D">
            <w:pPr>
              <w:rPr>
                <w:rFonts w:ascii="Calibri" w:hAnsi="Calibri" w:cs="Calibri"/>
                <w:sz w:val="24"/>
                <w:szCs w:val="24"/>
              </w:rPr>
            </w:pPr>
            <w:r w:rsidRPr="00035433">
              <w:rPr>
                <w:rFonts w:ascii="Calibri" w:hAnsi="Calibri"/>
                <w:sz w:val="24"/>
                <w:szCs w:val="24"/>
              </w:rPr>
              <w:t>3.27</w:t>
            </w:r>
          </w:p>
        </w:tc>
        <w:tc>
          <w:tcPr>
            <w:tcW w:w="3686" w:type="dxa"/>
            <w:hideMark/>
          </w:tcPr>
          <w:p w14:paraId="70A362B4" w14:textId="733A50B6" w:rsidR="00AC482D" w:rsidRPr="00035433" w:rsidRDefault="00AC482D">
            <w:pPr>
              <w:rPr>
                <w:rFonts w:ascii="Calibri" w:hAnsi="Calibri" w:cs="Calibri"/>
                <w:sz w:val="24"/>
                <w:szCs w:val="24"/>
              </w:rPr>
            </w:pPr>
            <w:r w:rsidRPr="00035433">
              <w:rPr>
                <w:rFonts w:ascii="Calibri" w:hAnsi="Calibri"/>
                <w:sz w:val="24"/>
                <w:szCs w:val="24"/>
              </w:rPr>
              <w:t>Gibt es klare schriftliche Betriebsanweisungen für Abfüll-/Mischprozesse?</w:t>
            </w:r>
            <w:r w:rsidR="00035433" w:rsidRPr="00035433">
              <w:rPr>
                <w:rFonts w:ascii="Calibri" w:hAnsi="Calibri"/>
                <w:sz w:val="24"/>
                <w:szCs w:val="24"/>
              </w:rPr>
              <w:t xml:space="preserve"> </w:t>
            </w:r>
          </w:p>
        </w:tc>
        <w:tc>
          <w:tcPr>
            <w:tcW w:w="993" w:type="dxa"/>
            <w:hideMark/>
          </w:tcPr>
          <w:p w14:paraId="470E77CB"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11168FE0" w14:textId="4076C5E7" w:rsidR="00AC482D" w:rsidRPr="00035433" w:rsidRDefault="00AC482D">
            <w:pPr>
              <w:rPr>
                <w:rFonts w:ascii="Calibri" w:hAnsi="Calibri" w:cs="Calibri"/>
                <w:sz w:val="24"/>
                <w:szCs w:val="24"/>
              </w:rPr>
            </w:pPr>
            <w:r w:rsidRPr="00035433">
              <w:rPr>
                <w:rFonts w:ascii="Calibri" w:hAnsi="Calibri"/>
                <w:sz w:val="24"/>
                <w:szCs w:val="24"/>
              </w:rPr>
              <w:t>Selbsterklärend.</w:t>
            </w:r>
          </w:p>
        </w:tc>
        <w:tc>
          <w:tcPr>
            <w:tcW w:w="850" w:type="dxa"/>
            <w:gridSpan w:val="2"/>
            <w:noWrap/>
            <w:hideMark/>
          </w:tcPr>
          <w:p w14:paraId="6484D7E4" w14:textId="77777777" w:rsidR="00AC482D" w:rsidRPr="00035433" w:rsidRDefault="00AC482D">
            <w:r w:rsidRPr="00035433">
              <w:t> </w:t>
            </w:r>
          </w:p>
        </w:tc>
      </w:tr>
      <w:tr w:rsidR="00AC482D" w:rsidRPr="00035433" w14:paraId="7D724CF0" w14:textId="77777777" w:rsidTr="00363581">
        <w:trPr>
          <w:gridAfter w:val="1"/>
          <w:wAfter w:w="10" w:type="dxa"/>
          <w:trHeight w:val="620"/>
        </w:trPr>
        <w:tc>
          <w:tcPr>
            <w:tcW w:w="1271" w:type="dxa"/>
            <w:noWrap/>
            <w:hideMark/>
          </w:tcPr>
          <w:p w14:paraId="631078C9" w14:textId="6F87F0CF" w:rsidR="00AC482D" w:rsidRPr="00035433" w:rsidRDefault="00AC482D">
            <w:pPr>
              <w:rPr>
                <w:rFonts w:ascii="Calibri" w:hAnsi="Calibri" w:cs="Calibri"/>
                <w:sz w:val="24"/>
                <w:szCs w:val="24"/>
              </w:rPr>
            </w:pPr>
            <w:r w:rsidRPr="00035433">
              <w:rPr>
                <w:rFonts w:ascii="Calibri" w:hAnsi="Calibri"/>
                <w:sz w:val="24"/>
                <w:szCs w:val="24"/>
              </w:rPr>
              <w:t>3.28</w:t>
            </w:r>
          </w:p>
        </w:tc>
        <w:tc>
          <w:tcPr>
            <w:tcW w:w="3686" w:type="dxa"/>
            <w:hideMark/>
          </w:tcPr>
          <w:p w14:paraId="09F69668" w14:textId="27930264" w:rsidR="00AC482D" w:rsidRPr="00035433" w:rsidRDefault="00AC482D">
            <w:pPr>
              <w:rPr>
                <w:rFonts w:ascii="Calibri" w:hAnsi="Calibri" w:cs="Calibri"/>
                <w:sz w:val="24"/>
                <w:szCs w:val="24"/>
              </w:rPr>
            </w:pPr>
            <w:r w:rsidRPr="00035433">
              <w:rPr>
                <w:rFonts w:ascii="Calibri" w:hAnsi="Calibri"/>
                <w:sz w:val="24"/>
                <w:szCs w:val="24"/>
              </w:rPr>
              <w:t>Sind die Abfüllprozesse bekannt und werden sie von allen Mitarbeitern eingehalten (beachten Sie hier auch die Übereinstimmung zu anderen Fragen)?</w:t>
            </w:r>
          </w:p>
        </w:tc>
        <w:tc>
          <w:tcPr>
            <w:tcW w:w="993" w:type="dxa"/>
            <w:hideMark/>
          </w:tcPr>
          <w:p w14:paraId="53F4D006"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71DD5184" w14:textId="77777777" w:rsidR="00AC482D" w:rsidRPr="00035433" w:rsidRDefault="00AC482D">
            <w:pPr>
              <w:rPr>
                <w:rFonts w:ascii="Calibri" w:hAnsi="Calibri" w:cs="Calibri"/>
                <w:sz w:val="24"/>
                <w:szCs w:val="24"/>
              </w:rPr>
            </w:pPr>
            <w:r w:rsidRPr="00035433">
              <w:rPr>
                <w:rFonts w:ascii="Calibri" w:hAnsi="Calibri"/>
                <w:sz w:val="24"/>
                <w:szCs w:val="24"/>
              </w:rPr>
              <w:t>Befragen Sie die Bediener.</w:t>
            </w:r>
          </w:p>
        </w:tc>
        <w:tc>
          <w:tcPr>
            <w:tcW w:w="850" w:type="dxa"/>
            <w:gridSpan w:val="2"/>
            <w:noWrap/>
            <w:hideMark/>
          </w:tcPr>
          <w:p w14:paraId="681EB77E" w14:textId="77777777" w:rsidR="00AC482D" w:rsidRPr="00035433" w:rsidRDefault="00AC482D">
            <w:r w:rsidRPr="00035433">
              <w:t> </w:t>
            </w:r>
          </w:p>
        </w:tc>
      </w:tr>
      <w:tr w:rsidR="00AC482D" w:rsidRPr="00035433" w14:paraId="0CAC1512" w14:textId="77777777" w:rsidTr="00363581">
        <w:trPr>
          <w:gridAfter w:val="1"/>
          <w:wAfter w:w="10" w:type="dxa"/>
          <w:trHeight w:val="620"/>
        </w:trPr>
        <w:tc>
          <w:tcPr>
            <w:tcW w:w="1271" w:type="dxa"/>
            <w:noWrap/>
            <w:hideMark/>
          </w:tcPr>
          <w:p w14:paraId="24FE902B" w14:textId="4D2E3913" w:rsidR="00AC482D" w:rsidRPr="00035433" w:rsidRDefault="00AC482D">
            <w:pPr>
              <w:rPr>
                <w:rFonts w:ascii="Calibri" w:hAnsi="Calibri" w:cs="Calibri"/>
                <w:sz w:val="24"/>
                <w:szCs w:val="24"/>
              </w:rPr>
            </w:pPr>
            <w:r w:rsidRPr="00035433">
              <w:rPr>
                <w:rFonts w:ascii="Calibri" w:hAnsi="Calibri"/>
                <w:sz w:val="24"/>
                <w:szCs w:val="24"/>
              </w:rPr>
              <w:t>3.29</w:t>
            </w:r>
          </w:p>
        </w:tc>
        <w:tc>
          <w:tcPr>
            <w:tcW w:w="3686" w:type="dxa"/>
            <w:hideMark/>
          </w:tcPr>
          <w:p w14:paraId="54ED9A8F" w14:textId="4DCF7724" w:rsidR="00AC482D" w:rsidRPr="00035433" w:rsidRDefault="00AC482D">
            <w:pPr>
              <w:rPr>
                <w:rFonts w:ascii="Calibri" w:hAnsi="Calibri" w:cs="Calibri"/>
                <w:sz w:val="24"/>
                <w:szCs w:val="24"/>
              </w:rPr>
            </w:pPr>
            <w:r w:rsidRPr="00035433">
              <w:rPr>
                <w:rFonts w:ascii="Calibri" w:hAnsi="Calibri"/>
                <w:sz w:val="24"/>
                <w:szCs w:val="24"/>
              </w:rPr>
              <w:t>Umfassen die Betriebsanweisungen für Abfüll-/Mischprozesse auch Maßnahmen zur Vermeidung gefährlicher Reaktionen durch Produktmischungen?</w:t>
            </w:r>
          </w:p>
        </w:tc>
        <w:tc>
          <w:tcPr>
            <w:tcW w:w="993" w:type="dxa"/>
            <w:hideMark/>
          </w:tcPr>
          <w:p w14:paraId="3A4F5117"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0FE6C3D6" w14:textId="77777777" w:rsidR="00AC482D" w:rsidRPr="00035433" w:rsidRDefault="00AC482D">
            <w:pPr>
              <w:rPr>
                <w:rFonts w:ascii="Calibri" w:hAnsi="Calibri" w:cs="Calibri"/>
                <w:sz w:val="24"/>
                <w:szCs w:val="24"/>
              </w:rPr>
            </w:pPr>
            <w:r w:rsidRPr="00035433">
              <w:rPr>
                <w:rFonts w:ascii="Calibri" w:hAnsi="Calibri"/>
                <w:sz w:val="24"/>
                <w:szCs w:val="24"/>
              </w:rPr>
              <w:t>Überprüfen Sie die Vollständigkeit der Betriebsanweisung und ob diese die Gefährdung unerwünschter Reaktionen durch Produktmischungen abdeckt.</w:t>
            </w:r>
          </w:p>
        </w:tc>
        <w:tc>
          <w:tcPr>
            <w:tcW w:w="850" w:type="dxa"/>
            <w:gridSpan w:val="2"/>
            <w:noWrap/>
            <w:hideMark/>
          </w:tcPr>
          <w:p w14:paraId="36E8665F" w14:textId="77777777" w:rsidR="00AC482D" w:rsidRPr="00035433" w:rsidRDefault="00AC482D">
            <w:r w:rsidRPr="00035433">
              <w:t> </w:t>
            </w:r>
          </w:p>
        </w:tc>
      </w:tr>
      <w:tr w:rsidR="00AC482D" w:rsidRPr="00035433" w14:paraId="443C7245" w14:textId="77777777" w:rsidTr="00363581">
        <w:trPr>
          <w:gridAfter w:val="1"/>
          <w:wAfter w:w="10" w:type="dxa"/>
          <w:trHeight w:val="1550"/>
        </w:trPr>
        <w:tc>
          <w:tcPr>
            <w:tcW w:w="1271" w:type="dxa"/>
            <w:noWrap/>
            <w:hideMark/>
          </w:tcPr>
          <w:p w14:paraId="40B0FCC0" w14:textId="01505BC2" w:rsidR="00AC482D" w:rsidRPr="00035433" w:rsidRDefault="00AC482D">
            <w:pPr>
              <w:rPr>
                <w:rFonts w:ascii="Calibri" w:hAnsi="Calibri" w:cs="Calibri"/>
                <w:sz w:val="24"/>
                <w:szCs w:val="24"/>
              </w:rPr>
            </w:pPr>
            <w:r w:rsidRPr="00035433">
              <w:rPr>
                <w:rFonts w:ascii="Calibri" w:hAnsi="Calibri"/>
                <w:sz w:val="24"/>
                <w:szCs w:val="24"/>
              </w:rPr>
              <w:t>3.30</w:t>
            </w:r>
          </w:p>
        </w:tc>
        <w:tc>
          <w:tcPr>
            <w:tcW w:w="3686" w:type="dxa"/>
            <w:hideMark/>
          </w:tcPr>
          <w:p w14:paraId="60DD27D7" w14:textId="2B1A7E7D" w:rsidR="00AC482D" w:rsidRPr="00035433" w:rsidRDefault="00AC482D">
            <w:pPr>
              <w:rPr>
                <w:rFonts w:ascii="Calibri" w:hAnsi="Calibri" w:cs="Calibri"/>
                <w:sz w:val="24"/>
                <w:szCs w:val="24"/>
              </w:rPr>
            </w:pPr>
            <w:r w:rsidRPr="00035433">
              <w:rPr>
                <w:rFonts w:ascii="Calibri" w:hAnsi="Calibri"/>
                <w:sz w:val="24"/>
                <w:szCs w:val="24"/>
              </w:rPr>
              <w:t>Gibt es für Fässer und/oder ICBs eine Betriebsanweisung, um vor der Befüllung die korrekte Spezifikation, Sauberkeit und Integrität zu prüfen?</w:t>
            </w:r>
          </w:p>
        </w:tc>
        <w:tc>
          <w:tcPr>
            <w:tcW w:w="993" w:type="dxa"/>
            <w:hideMark/>
          </w:tcPr>
          <w:p w14:paraId="1F4E57FF"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1B9292E7" w14:textId="595C8BD0" w:rsidR="00AC482D" w:rsidRPr="00035433" w:rsidRDefault="00AC482D">
            <w:pPr>
              <w:rPr>
                <w:rFonts w:ascii="Calibri" w:hAnsi="Calibri" w:cs="Calibri"/>
                <w:sz w:val="24"/>
                <w:szCs w:val="24"/>
              </w:rPr>
            </w:pPr>
            <w:r w:rsidRPr="00035433">
              <w:rPr>
                <w:rFonts w:ascii="Calibri" w:hAnsi="Calibri"/>
                <w:sz w:val="24"/>
                <w:szCs w:val="24"/>
              </w:rPr>
              <w:t xml:space="preserve">Fässer und/oder IBCs müssen vor der Befüllung optisch auf Defekte überprüft werden. Überprüfen Sie, ob UN-zertifizierte Verpackungen für die betreffenden Produkte verwendet werden müssen. In der Regel werden Fässer entweder Kontraktor oder Lagerbetreiber (extern) gekauft und direkt an das Lager geliefert. Es liegt in der Verantwortung des Befüllers, die Fässer vor der Nutzung auf Richtigkeit zu überprüfen. Überprüfen Sie die </w:t>
            </w:r>
            <w:r w:rsidRPr="00035433">
              <w:rPr>
                <w:rFonts w:ascii="Calibri" w:hAnsi="Calibri"/>
                <w:sz w:val="24"/>
                <w:szCs w:val="24"/>
              </w:rPr>
              <w:lastRenderedPageBreak/>
              <w:t xml:space="preserve">Vorgehensweisen und Verantwortlichkeiten sowie deren korrekte Umsetzung. </w:t>
            </w:r>
          </w:p>
        </w:tc>
        <w:tc>
          <w:tcPr>
            <w:tcW w:w="850" w:type="dxa"/>
            <w:gridSpan w:val="2"/>
            <w:noWrap/>
            <w:hideMark/>
          </w:tcPr>
          <w:p w14:paraId="49C9227A" w14:textId="77777777" w:rsidR="00AC482D" w:rsidRPr="00035433" w:rsidRDefault="00AC482D">
            <w:r w:rsidRPr="00035433">
              <w:lastRenderedPageBreak/>
              <w:t> </w:t>
            </w:r>
          </w:p>
        </w:tc>
      </w:tr>
      <w:tr w:rsidR="00AC482D" w:rsidRPr="00035433" w14:paraId="758404D6" w14:textId="77777777" w:rsidTr="00363581">
        <w:trPr>
          <w:gridAfter w:val="1"/>
          <w:wAfter w:w="10" w:type="dxa"/>
          <w:trHeight w:val="620"/>
        </w:trPr>
        <w:tc>
          <w:tcPr>
            <w:tcW w:w="1271" w:type="dxa"/>
            <w:noWrap/>
            <w:hideMark/>
          </w:tcPr>
          <w:p w14:paraId="5DF893A3" w14:textId="02DCCA64" w:rsidR="00AC482D" w:rsidRPr="00035433" w:rsidRDefault="00AC482D">
            <w:pPr>
              <w:rPr>
                <w:rFonts w:ascii="Calibri" w:hAnsi="Calibri" w:cs="Calibri"/>
                <w:sz w:val="24"/>
                <w:szCs w:val="24"/>
              </w:rPr>
            </w:pPr>
            <w:r w:rsidRPr="00035433">
              <w:rPr>
                <w:rFonts w:ascii="Calibri" w:hAnsi="Calibri"/>
                <w:sz w:val="24"/>
                <w:szCs w:val="24"/>
              </w:rPr>
              <w:t>3.31</w:t>
            </w:r>
          </w:p>
        </w:tc>
        <w:tc>
          <w:tcPr>
            <w:tcW w:w="3686" w:type="dxa"/>
            <w:hideMark/>
          </w:tcPr>
          <w:p w14:paraId="2444B480" w14:textId="32735628" w:rsidR="00AC482D" w:rsidRPr="00035433" w:rsidRDefault="00AC482D">
            <w:pPr>
              <w:rPr>
                <w:rFonts w:ascii="Calibri" w:hAnsi="Calibri" w:cs="Calibri"/>
                <w:sz w:val="24"/>
                <w:szCs w:val="24"/>
              </w:rPr>
            </w:pPr>
            <w:r w:rsidRPr="00035433">
              <w:rPr>
                <w:rFonts w:ascii="Calibri" w:hAnsi="Calibri"/>
                <w:sz w:val="24"/>
                <w:szCs w:val="24"/>
              </w:rPr>
              <w:t>Wird das Gebinde vor der Befüllung mit Inertgas gespült (falls erforderlich)?</w:t>
            </w:r>
          </w:p>
        </w:tc>
        <w:tc>
          <w:tcPr>
            <w:tcW w:w="993" w:type="dxa"/>
            <w:hideMark/>
          </w:tcPr>
          <w:p w14:paraId="7ACD55A2"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325B1E77" w14:textId="09E368EF" w:rsidR="00AC482D" w:rsidRPr="00035433" w:rsidRDefault="00AC482D">
            <w:pPr>
              <w:rPr>
                <w:rFonts w:ascii="Calibri" w:hAnsi="Calibri" w:cs="Calibri"/>
                <w:sz w:val="24"/>
                <w:szCs w:val="24"/>
              </w:rPr>
            </w:pPr>
            <w:r w:rsidRPr="00035433">
              <w:rPr>
                <w:rFonts w:ascii="Calibri" w:hAnsi="Calibri"/>
                <w:sz w:val="24"/>
                <w:szCs w:val="24"/>
              </w:rPr>
              <w:t>Überprüfen Sie die Gefährdungsbeurteilung, die Betriebsanweisungen und die praktische Umsetzung. Eine Spülung mit Inertgas ist möglicherweise aus Qualitäts- oder Sicherheitsgründen erforderlich.</w:t>
            </w:r>
          </w:p>
        </w:tc>
        <w:tc>
          <w:tcPr>
            <w:tcW w:w="850" w:type="dxa"/>
            <w:gridSpan w:val="2"/>
            <w:noWrap/>
            <w:hideMark/>
          </w:tcPr>
          <w:p w14:paraId="7CE843F5" w14:textId="77777777" w:rsidR="00AC482D" w:rsidRPr="00035433" w:rsidRDefault="00AC482D">
            <w:r w:rsidRPr="00035433">
              <w:t> </w:t>
            </w:r>
          </w:p>
        </w:tc>
      </w:tr>
      <w:tr w:rsidR="00AC482D" w:rsidRPr="00035433" w14:paraId="495C30E6" w14:textId="77777777" w:rsidTr="00363581">
        <w:trPr>
          <w:gridAfter w:val="1"/>
          <w:wAfter w:w="10" w:type="dxa"/>
          <w:trHeight w:val="930"/>
        </w:trPr>
        <w:tc>
          <w:tcPr>
            <w:tcW w:w="1271" w:type="dxa"/>
            <w:noWrap/>
            <w:hideMark/>
          </w:tcPr>
          <w:p w14:paraId="64BA893D" w14:textId="6B4D188C" w:rsidR="00AC482D" w:rsidRPr="00035433" w:rsidRDefault="00AC482D">
            <w:pPr>
              <w:rPr>
                <w:rFonts w:ascii="Calibri" w:hAnsi="Calibri" w:cs="Calibri"/>
                <w:sz w:val="24"/>
                <w:szCs w:val="24"/>
              </w:rPr>
            </w:pPr>
            <w:r w:rsidRPr="00035433">
              <w:rPr>
                <w:rFonts w:ascii="Calibri" w:hAnsi="Calibri"/>
                <w:sz w:val="24"/>
                <w:szCs w:val="24"/>
              </w:rPr>
              <w:t>3.32</w:t>
            </w:r>
          </w:p>
        </w:tc>
        <w:tc>
          <w:tcPr>
            <w:tcW w:w="3686" w:type="dxa"/>
            <w:hideMark/>
          </w:tcPr>
          <w:p w14:paraId="632FE0F8" w14:textId="0DBD00B8" w:rsidR="00AC482D" w:rsidRPr="00035433" w:rsidRDefault="00AC482D">
            <w:pPr>
              <w:rPr>
                <w:rFonts w:ascii="Calibri" w:hAnsi="Calibri" w:cs="Calibri"/>
                <w:sz w:val="24"/>
                <w:szCs w:val="24"/>
              </w:rPr>
            </w:pPr>
            <w:r w:rsidRPr="00035433">
              <w:rPr>
                <w:rFonts w:ascii="Calibri" w:hAnsi="Calibri"/>
                <w:sz w:val="24"/>
                <w:szCs w:val="24"/>
              </w:rPr>
              <w:t xml:space="preserve">Wird die anfängliche Fließgeschwindigkeit flüssiger Produkte in das Gebinde solange reduziert, bis der Einlassstutzen bedeckt ist? </w:t>
            </w:r>
          </w:p>
        </w:tc>
        <w:tc>
          <w:tcPr>
            <w:tcW w:w="993" w:type="dxa"/>
            <w:hideMark/>
          </w:tcPr>
          <w:p w14:paraId="3ED674F1"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44511C24" w14:textId="77777777" w:rsidR="00AC482D" w:rsidRPr="00035433" w:rsidRDefault="00AC482D">
            <w:pPr>
              <w:rPr>
                <w:rFonts w:ascii="Calibri" w:hAnsi="Calibri" w:cs="Calibri"/>
                <w:sz w:val="24"/>
                <w:szCs w:val="24"/>
              </w:rPr>
            </w:pPr>
            <w:r w:rsidRPr="00035433">
              <w:rPr>
                <w:rFonts w:ascii="Calibri" w:hAnsi="Calibri"/>
                <w:sz w:val="24"/>
                <w:szCs w:val="24"/>
              </w:rPr>
              <w:t xml:space="preserve">Das Ziel dieser Frage ist eine fundierte Bewertung der praktischen Umsetzung im Feld. Die Anfangsgeschwindigkeit ist bei einer Füllung mit gefährlichen Produkten wesentlich, um potenzielle Risiken statischer Entladungen zu vermeiden. </w:t>
            </w:r>
          </w:p>
        </w:tc>
        <w:tc>
          <w:tcPr>
            <w:tcW w:w="850" w:type="dxa"/>
            <w:gridSpan w:val="2"/>
            <w:noWrap/>
            <w:hideMark/>
          </w:tcPr>
          <w:p w14:paraId="6D9006A7" w14:textId="77777777" w:rsidR="00AC482D" w:rsidRPr="00035433" w:rsidRDefault="00AC482D">
            <w:r w:rsidRPr="00035433">
              <w:t> </w:t>
            </w:r>
          </w:p>
        </w:tc>
      </w:tr>
      <w:tr w:rsidR="00AC482D" w:rsidRPr="00035433" w14:paraId="627F305B" w14:textId="77777777" w:rsidTr="00363581">
        <w:trPr>
          <w:gridAfter w:val="1"/>
          <w:wAfter w:w="10" w:type="dxa"/>
          <w:trHeight w:val="620"/>
        </w:trPr>
        <w:tc>
          <w:tcPr>
            <w:tcW w:w="1271" w:type="dxa"/>
            <w:noWrap/>
            <w:hideMark/>
          </w:tcPr>
          <w:p w14:paraId="70CCC7AF" w14:textId="07B39D5F" w:rsidR="00AC482D" w:rsidRPr="00035433" w:rsidRDefault="00AC482D">
            <w:pPr>
              <w:rPr>
                <w:rFonts w:ascii="Calibri" w:hAnsi="Calibri" w:cs="Calibri"/>
                <w:sz w:val="24"/>
                <w:szCs w:val="24"/>
              </w:rPr>
            </w:pPr>
            <w:r w:rsidRPr="00035433">
              <w:rPr>
                <w:rFonts w:ascii="Calibri" w:hAnsi="Calibri"/>
                <w:sz w:val="24"/>
                <w:szCs w:val="24"/>
              </w:rPr>
              <w:t>3.33</w:t>
            </w:r>
          </w:p>
        </w:tc>
        <w:tc>
          <w:tcPr>
            <w:tcW w:w="3686" w:type="dxa"/>
            <w:hideMark/>
          </w:tcPr>
          <w:p w14:paraId="7B15867F" w14:textId="26D15190" w:rsidR="00AC482D" w:rsidRPr="00035433" w:rsidRDefault="00AC482D">
            <w:pPr>
              <w:rPr>
                <w:rFonts w:ascii="Calibri" w:hAnsi="Calibri" w:cs="Calibri"/>
                <w:sz w:val="24"/>
                <w:szCs w:val="24"/>
              </w:rPr>
            </w:pPr>
            <w:r w:rsidRPr="00035433">
              <w:rPr>
                <w:rFonts w:ascii="Calibri" w:hAnsi="Calibri"/>
                <w:sz w:val="24"/>
                <w:szCs w:val="24"/>
              </w:rPr>
              <w:t>Werden Fülllanzen zur Unterspiegelabfüllung verwendet, um elektrostatische Ladungen und Schaumbildung im Flüssigprodukt zu vermeiden?</w:t>
            </w:r>
          </w:p>
        </w:tc>
        <w:tc>
          <w:tcPr>
            <w:tcW w:w="993" w:type="dxa"/>
            <w:hideMark/>
          </w:tcPr>
          <w:p w14:paraId="03D5B525"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3892FB6C" w14:textId="77777777" w:rsidR="00AC482D" w:rsidRPr="00035433" w:rsidRDefault="00AC482D">
            <w:pPr>
              <w:rPr>
                <w:rFonts w:ascii="Calibri" w:hAnsi="Calibri" w:cs="Calibri"/>
                <w:sz w:val="24"/>
                <w:szCs w:val="24"/>
              </w:rPr>
            </w:pPr>
            <w:r w:rsidRPr="00035433">
              <w:rPr>
                <w:rFonts w:ascii="Calibri" w:hAnsi="Calibri"/>
                <w:sz w:val="24"/>
                <w:szCs w:val="24"/>
              </w:rPr>
              <w:t>Siehe auch Frage 2.8.11.</w:t>
            </w:r>
          </w:p>
        </w:tc>
        <w:tc>
          <w:tcPr>
            <w:tcW w:w="850" w:type="dxa"/>
            <w:gridSpan w:val="2"/>
            <w:noWrap/>
            <w:hideMark/>
          </w:tcPr>
          <w:p w14:paraId="75CA0719" w14:textId="77777777" w:rsidR="00AC482D" w:rsidRPr="00035433" w:rsidRDefault="00AC482D">
            <w:r w:rsidRPr="00035433">
              <w:t> </w:t>
            </w:r>
          </w:p>
        </w:tc>
      </w:tr>
      <w:tr w:rsidR="00AC482D" w:rsidRPr="00035433" w14:paraId="55490294" w14:textId="77777777" w:rsidTr="00363581">
        <w:trPr>
          <w:gridAfter w:val="1"/>
          <w:wAfter w:w="10" w:type="dxa"/>
          <w:trHeight w:val="620"/>
        </w:trPr>
        <w:tc>
          <w:tcPr>
            <w:tcW w:w="1271" w:type="dxa"/>
            <w:noWrap/>
            <w:hideMark/>
          </w:tcPr>
          <w:p w14:paraId="446F1103" w14:textId="10A8FD09" w:rsidR="00AC482D" w:rsidRPr="00035433" w:rsidRDefault="00AC482D">
            <w:pPr>
              <w:rPr>
                <w:rFonts w:ascii="Calibri" w:hAnsi="Calibri" w:cs="Calibri"/>
                <w:sz w:val="24"/>
                <w:szCs w:val="24"/>
              </w:rPr>
            </w:pPr>
            <w:r w:rsidRPr="00035433">
              <w:rPr>
                <w:rFonts w:ascii="Calibri" w:hAnsi="Calibri"/>
                <w:sz w:val="24"/>
                <w:szCs w:val="24"/>
              </w:rPr>
              <w:t>3.34</w:t>
            </w:r>
          </w:p>
        </w:tc>
        <w:tc>
          <w:tcPr>
            <w:tcW w:w="3686" w:type="dxa"/>
            <w:hideMark/>
          </w:tcPr>
          <w:p w14:paraId="73EC86E3" w14:textId="4732B610" w:rsidR="00AC482D" w:rsidRPr="00035433" w:rsidRDefault="00AC482D">
            <w:pPr>
              <w:rPr>
                <w:rFonts w:ascii="Calibri" w:hAnsi="Calibri" w:cs="Calibri"/>
                <w:sz w:val="24"/>
                <w:szCs w:val="24"/>
              </w:rPr>
            </w:pPr>
            <w:r w:rsidRPr="00035433">
              <w:rPr>
                <w:rFonts w:ascii="Calibri" w:hAnsi="Calibri"/>
                <w:sz w:val="24"/>
                <w:szCs w:val="24"/>
              </w:rPr>
              <w:t>Ist der maximale Füllgrad definiert und wird er kontrolliert?</w:t>
            </w:r>
          </w:p>
        </w:tc>
        <w:tc>
          <w:tcPr>
            <w:tcW w:w="993" w:type="dxa"/>
            <w:hideMark/>
          </w:tcPr>
          <w:p w14:paraId="53FFBAC2"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14AC8DE7" w14:textId="2A4004B1" w:rsidR="00AC482D" w:rsidRPr="00035433" w:rsidRDefault="00AC482D">
            <w:pPr>
              <w:rPr>
                <w:rFonts w:ascii="Calibri" w:hAnsi="Calibri" w:cs="Calibri"/>
                <w:sz w:val="24"/>
                <w:szCs w:val="24"/>
              </w:rPr>
            </w:pPr>
            <w:r w:rsidRPr="00035433">
              <w:rPr>
                <w:rFonts w:ascii="Calibri" w:hAnsi="Calibri"/>
                <w:sz w:val="24"/>
                <w:szCs w:val="24"/>
              </w:rPr>
              <w:t>Keine Richtlinien.</w:t>
            </w:r>
          </w:p>
        </w:tc>
        <w:tc>
          <w:tcPr>
            <w:tcW w:w="850" w:type="dxa"/>
            <w:gridSpan w:val="2"/>
            <w:noWrap/>
            <w:hideMark/>
          </w:tcPr>
          <w:p w14:paraId="16FF255C" w14:textId="77777777" w:rsidR="00AC482D" w:rsidRPr="00035433" w:rsidRDefault="00AC482D">
            <w:r w:rsidRPr="00035433">
              <w:t> </w:t>
            </w:r>
          </w:p>
        </w:tc>
      </w:tr>
      <w:tr w:rsidR="00AC482D" w:rsidRPr="00035433" w14:paraId="236FBEF1" w14:textId="77777777" w:rsidTr="00363581">
        <w:trPr>
          <w:gridAfter w:val="1"/>
          <w:wAfter w:w="10" w:type="dxa"/>
          <w:trHeight w:val="930"/>
        </w:trPr>
        <w:tc>
          <w:tcPr>
            <w:tcW w:w="1271" w:type="dxa"/>
            <w:noWrap/>
            <w:hideMark/>
          </w:tcPr>
          <w:p w14:paraId="6CF4BE88" w14:textId="3E000C99" w:rsidR="00AC482D" w:rsidRPr="00035433" w:rsidRDefault="00AC482D">
            <w:pPr>
              <w:rPr>
                <w:rFonts w:ascii="Calibri" w:hAnsi="Calibri" w:cs="Calibri"/>
                <w:sz w:val="24"/>
                <w:szCs w:val="24"/>
              </w:rPr>
            </w:pPr>
            <w:r w:rsidRPr="00035433">
              <w:rPr>
                <w:rFonts w:ascii="Calibri" w:hAnsi="Calibri"/>
                <w:sz w:val="24"/>
                <w:szCs w:val="24"/>
              </w:rPr>
              <w:t>3.35</w:t>
            </w:r>
          </w:p>
        </w:tc>
        <w:tc>
          <w:tcPr>
            <w:tcW w:w="3686" w:type="dxa"/>
            <w:hideMark/>
          </w:tcPr>
          <w:p w14:paraId="043E4E49" w14:textId="09F7E725" w:rsidR="00AC482D" w:rsidRPr="00035433" w:rsidRDefault="00AC482D">
            <w:pPr>
              <w:rPr>
                <w:rFonts w:ascii="Calibri" w:hAnsi="Calibri" w:cs="Calibri"/>
                <w:sz w:val="24"/>
                <w:szCs w:val="24"/>
              </w:rPr>
            </w:pPr>
            <w:r w:rsidRPr="00035433">
              <w:rPr>
                <w:rFonts w:ascii="Calibri" w:hAnsi="Calibri"/>
                <w:sz w:val="24"/>
                <w:szCs w:val="24"/>
              </w:rPr>
              <w:t>Werden die von den einzelnen Fässern abgenommenen Verschlussstopfen nach dem Befüllen wieder auf dasselbe Fass gesetzt und/oder werden neue Verschlussstopfen verwendet?</w:t>
            </w:r>
          </w:p>
        </w:tc>
        <w:tc>
          <w:tcPr>
            <w:tcW w:w="993" w:type="dxa"/>
            <w:hideMark/>
          </w:tcPr>
          <w:p w14:paraId="654E0921"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7DC1232E" w14:textId="77777777" w:rsidR="00AC482D" w:rsidRPr="00035433" w:rsidRDefault="00AC482D">
            <w:pPr>
              <w:rPr>
                <w:rFonts w:ascii="Calibri" w:hAnsi="Calibri" w:cs="Calibri"/>
                <w:sz w:val="24"/>
                <w:szCs w:val="24"/>
              </w:rPr>
            </w:pPr>
            <w:r w:rsidRPr="00035433">
              <w:rPr>
                <w:rFonts w:ascii="Calibri" w:hAnsi="Calibri"/>
                <w:sz w:val="24"/>
                <w:szCs w:val="24"/>
              </w:rPr>
              <w:t>Die Verschlüsse müssen unbedingt wieder in das Originalgebinde eingesetzt werden, um mögliche Leckagen zu vermeiden.</w:t>
            </w:r>
          </w:p>
        </w:tc>
        <w:tc>
          <w:tcPr>
            <w:tcW w:w="850" w:type="dxa"/>
            <w:gridSpan w:val="2"/>
            <w:noWrap/>
            <w:hideMark/>
          </w:tcPr>
          <w:p w14:paraId="16DFD15E" w14:textId="77777777" w:rsidR="00AC482D" w:rsidRPr="00035433" w:rsidRDefault="00AC482D">
            <w:r w:rsidRPr="00035433">
              <w:t> </w:t>
            </w:r>
          </w:p>
        </w:tc>
      </w:tr>
      <w:tr w:rsidR="00AC482D" w:rsidRPr="00035433" w14:paraId="674B429B" w14:textId="77777777" w:rsidTr="00363581">
        <w:trPr>
          <w:gridAfter w:val="1"/>
          <w:wAfter w:w="10" w:type="dxa"/>
          <w:trHeight w:val="620"/>
        </w:trPr>
        <w:tc>
          <w:tcPr>
            <w:tcW w:w="1271" w:type="dxa"/>
            <w:noWrap/>
            <w:hideMark/>
          </w:tcPr>
          <w:p w14:paraId="10FCFB72" w14:textId="22F02A9E" w:rsidR="00AC482D" w:rsidRPr="00035433" w:rsidRDefault="00AC482D">
            <w:pPr>
              <w:rPr>
                <w:rFonts w:ascii="Calibri" w:hAnsi="Calibri" w:cs="Calibri"/>
                <w:sz w:val="24"/>
                <w:szCs w:val="24"/>
              </w:rPr>
            </w:pPr>
            <w:r w:rsidRPr="00035433">
              <w:rPr>
                <w:rFonts w:ascii="Calibri" w:hAnsi="Calibri"/>
                <w:sz w:val="24"/>
                <w:szCs w:val="24"/>
              </w:rPr>
              <w:t>3.36</w:t>
            </w:r>
          </w:p>
        </w:tc>
        <w:tc>
          <w:tcPr>
            <w:tcW w:w="3686" w:type="dxa"/>
            <w:hideMark/>
          </w:tcPr>
          <w:p w14:paraId="5446FA5D" w14:textId="5AB4F134" w:rsidR="00AC482D" w:rsidRPr="00035433" w:rsidRDefault="00AC482D">
            <w:pPr>
              <w:rPr>
                <w:rFonts w:ascii="Calibri" w:hAnsi="Calibri" w:cs="Calibri"/>
                <w:sz w:val="24"/>
                <w:szCs w:val="24"/>
              </w:rPr>
            </w:pPr>
            <w:r w:rsidRPr="00035433">
              <w:rPr>
                <w:rFonts w:ascii="Calibri" w:hAnsi="Calibri"/>
                <w:sz w:val="24"/>
                <w:szCs w:val="24"/>
              </w:rPr>
              <w:t>Werden Verschlüsse gemäß dem UN-Prüfzertifikat bzw. den Herstellerempfehlungen (Drehmoment) verwendet?</w:t>
            </w:r>
          </w:p>
        </w:tc>
        <w:tc>
          <w:tcPr>
            <w:tcW w:w="993" w:type="dxa"/>
            <w:hideMark/>
          </w:tcPr>
          <w:p w14:paraId="41FF933B"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04C02949" w14:textId="1F02297E" w:rsidR="00AC482D" w:rsidRPr="00035433" w:rsidRDefault="00AC482D">
            <w:pPr>
              <w:rPr>
                <w:rFonts w:ascii="Calibri" w:hAnsi="Calibri" w:cs="Calibri"/>
                <w:sz w:val="24"/>
                <w:szCs w:val="24"/>
              </w:rPr>
            </w:pPr>
            <w:r w:rsidRPr="00035433">
              <w:rPr>
                <w:rFonts w:ascii="Calibri" w:hAnsi="Calibri"/>
                <w:sz w:val="24"/>
                <w:szCs w:val="24"/>
              </w:rPr>
              <w:t>Keine Richtlinien.</w:t>
            </w:r>
          </w:p>
        </w:tc>
        <w:tc>
          <w:tcPr>
            <w:tcW w:w="850" w:type="dxa"/>
            <w:gridSpan w:val="2"/>
            <w:noWrap/>
            <w:hideMark/>
          </w:tcPr>
          <w:p w14:paraId="374182FF" w14:textId="77777777" w:rsidR="00AC482D" w:rsidRPr="00035433" w:rsidRDefault="00AC482D">
            <w:r w:rsidRPr="00035433">
              <w:t> </w:t>
            </w:r>
          </w:p>
        </w:tc>
      </w:tr>
      <w:tr w:rsidR="00AC482D" w:rsidRPr="00035433" w14:paraId="1E23EAC9" w14:textId="77777777" w:rsidTr="00363581">
        <w:trPr>
          <w:gridAfter w:val="1"/>
          <w:wAfter w:w="10" w:type="dxa"/>
          <w:trHeight w:val="930"/>
        </w:trPr>
        <w:tc>
          <w:tcPr>
            <w:tcW w:w="1271" w:type="dxa"/>
            <w:noWrap/>
            <w:hideMark/>
          </w:tcPr>
          <w:p w14:paraId="4D472992" w14:textId="729FAB7D" w:rsidR="00AC482D" w:rsidRPr="00035433" w:rsidRDefault="00AC482D">
            <w:pPr>
              <w:rPr>
                <w:rFonts w:ascii="Calibri" w:hAnsi="Calibri" w:cs="Calibri"/>
                <w:sz w:val="24"/>
                <w:szCs w:val="24"/>
              </w:rPr>
            </w:pPr>
            <w:r w:rsidRPr="00035433">
              <w:rPr>
                <w:rFonts w:ascii="Calibri" w:hAnsi="Calibri"/>
                <w:sz w:val="24"/>
                <w:szCs w:val="24"/>
              </w:rPr>
              <w:t>3.37</w:t>
            </w:r>
          </w:p>
        </w:tc>
        <w:tc>
          <w:tcPr>
            <w:tcW w:w="3686" w:type="dxa"/>
            <w:hideMark/>
          </w:tcPr>
          <w:p w14:paraId="3E12AA25" w14:textId="6A963300" w:rsidR="00AC482D" w:rsidRPr="00035433" w:rsidRDefault="00AC482D">
            <w:pPr>
              <w:rPr>
                <w:rFonts w:ascii="Calibri" w:hAnsi="Calibri" w:cs="Calibri"/>
                <w:sz w:val="24"/>
                <w:szCs w:val="24"/>
              </w:rPr>
            </w:pPr>
            <w:r w:rsidRPr="00035433">
              <w:rPr>
                <w:rFonts w:ascii="Calibri" w:hAnsi="Calibri"/>
                <w:sz w:val="24"/>
                <w:szCs w:val="24"/>
              </w:rPr>
              <w:t>Erfüllen die bei nicht als Gefahrgut eingestuften Produkten verwendeten Verschlüsse die Empfehlungen der Gebindehersteller (Drehmoment)?</w:t>
            </w:r>
          </w:p>
        </w:tc>
        <w:tc>
          <w:tcPr>
            <w:tcW w:w="993" w:type="dxa"/>
            <w:hideMark/>
          </w:tcPr>
          <w:p w14:paraId="6D161AB1"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040ADC8F" w14:textId="30FE7B73" w:rsidR="00AC482D" w:rsidRPr="00035433" w:rsidRDefault="00AC482D">
            <w:pPr>
              <w:rPr>
                <w:rFonts w:ascii="Calibri" w:hAnsi="Calibri" w:cs="Calibri"/>
                <w:sz w:val="24"/>
                <w:szCs w:val="24"/>
              </w:rPr>
            </w:pPr>
            <w:r w:rsidRPr="00035433">
              <w:rPr>
                <w:rFonts w:ascii="Calibri" w:hAnsi="Calibri"/>
                <w:sz w:val="24"/>
                <w:szCs w:val="24"/>
              </w:rPr>
              <w:t>Keine Richtlinien.</w:t>
            </w:r>
          </w:p>
        </w:tc>
        <w:tc>
          <w:tcPr>
            <w:tcW w:w="850" w:type="dxa"/>
            <w:gridSpan w:val="2"/>
            <w:noWrap/>
            <w:hideMark/>
          </w:tcPr>
          <w:p w14:paraId="6937D644" w14:textId="77777777" w:rsidR="00AC482D" w:rsidRPr="00035433" w:rsidRDefault="00AC482D">
            <w:r w:rsidRPr="00035433">
              <w:t> </w:t>
            </w:r>
          </w:p>
        </w:tc>
      </w:tr>
      <w:tr w:rsidR="00AC482D" w:rsidRPr="00035433" w14:paraId="1EEA6574" w14:textId="77777777" w:rsidTr="00363581">
        <w:trPr>
          <w:gridAfter w:val="1"/>
          <w:wAfter w:w="10" w:type="dxa"/>
          <w:trHeight w:val="930"/>
        </w:trPr>
        <w:tc>
          <w:tcPr>
            <w:tcW w:w="1271" w:type="dxa"/>
            <w:noWrap/>
            <w:hideMark/>
          </w:tcPr>
          <w:p w14:paraId="62F2F310" w14:textId="7282CE2C" w:rsidR="00AC482D" w:rsidRPr="00035433" w:rsidRDefault="00AC482D">
            <w:pPr>
              <w:rPr>
                <w:rFonts w:ascii="Calibri" w:hAnsi="Calibri" w:cs="Calibri"/>
                <w:sz w:val="24"/>
                <w:szCs w:val="24"/>
              </w:rPr>
            </w:pPr>
            <w:r w:rsidRPr="00035433">
              <w:rPr>
                <w:rFonts w:ascii="Calibri" w:hAnsi="Calibri"/>
                <w:sz w:val="24"/>
                <w:szCs w:val="24"/>
              </w:rPr>
              <w:lastRenderedPageBreak/>
              <w:t>3.38</w:t>
            </w:r>
          </w:p>
        </w:tc>
        <w:tc>
          <w:tcPr>
            <w:tcW w:w="3686" w:type="dxa"/>
            <w:hideMark/>
          </w:tcPr>
          <w:p w14:paraId="1D63A90C" w14:textId="77777777" w:rsidR="00AC482D" w:rsidRPr="00035433" w:rsidRDefault="00AC482D">
            <w:pPr>
              <w:rPr>
                <w:rFonts w:ascii="Calibri" w:hAnsi="Calibri" w:cs="Calibri"/>
                <w:sz w:val="24"/>
                <w:szCs w:val="24"/>
              </w:rPr>
            </w:pPr>
            <w:r w:rsidRPr="00035433">
              <w:rPr>
                <w:rFonts w:ascii="Calibri" w:hAnsi="Calibri"/>
                <w:sz w:val="24"/>
                <w:szCs w:val="24"/>
              </w:rPr>
              <w:t>Werden die Gebinde/IBCs beim Transport von als Gefahrgut eingestuften Produkten in Einklang mit den geltenden Transportvorschriften befördert?</w:t>
            </w:r>
          </w:p>
        </w:tc>
        <w:tc>
          <w:tcPr>
            <w:tcW w:w="993" w:type="dxa"/>
            <w:hideMark/>
          </w:tcPr>
          <w:p w14:paraId="1358EAFB"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553B6CCF" w14:textId="1F2F8269" w:rsidR="00AC482D" w:rsidRPr="00035433" w:rsidRDefault="00AC482D">
            <w:pPr>
              <w:rPr>
                <w:rFonts w:ascii="Calibri" w:hAnsi="Calibri" w:cs="Calibri"/>
                <w:sz w:val="24"/>
                <w:szCs w:val="24"/>
              </w:rPr>
            </w:pPr>
            <w:r w:rsidRPr="00035433">
              <w:rPr>
                <w:rFonts w:ascii="Calibri" w:hAnsi="Calibri"/>
                <w:sz w:val="24"/>
                <w:szCs w:val="24"/>
              </w:rPr>
              <w:t>Überprüfen Sie die Einhaltung der ADR-Vorschriften anhand einer Stichprobenprüfung der abgefüllten Produkte.</w:t>
            </w:r>
          </w:p>
        </w:tc>
        <w:tc>
          <w:tcPr>
            <w:tcW w:w="850" w:type="dxa"/>
            <w:gridSpan w:val="2"/>
            <w:noWrap/>
            <w:hideMark/>
          </w:tcPr>
          <w:p w14:paraId="653E37AA" w14:textId="77777777" w:rsidR="00AC482D" w:rsidRPr="00035433" w:rsidRDefault="00AC482D">
            <w:r w:rsidRPr="00035433">
              <w:t> </w:t>
            </w:r>
          </w:p>
        </w:tc>
      </w:tr>
      <w:tr w:rsidR="00AC482D" w:rsidRPr="00035433" w14:paraId="744F4F3E" w14:textId="77777777" w:rsidTr="00363581">
        <w:trPr>
          <w:gridAfter w:val="1"/>
          <w:wAfter w:w="10" w:type="dxa"/>
          <w:trHeight w:val="1240"/>
        </w:trPr>
        <w:tc>
          <w:tcPr>
            <w:tcW w:w="1271" w:type="dxa"/>
            <w:noWrap/>
            <w:hideMark/>
          </w:tcPr>
          <w:p w14:paraId="2142CDD0" w14:textId="1F2C6041" w:rsidR="00AC482D" w:rsidRPr="00035433" w:rsidRDefault="00AC482D">
            <w:pPr>
              <w:rPr>
                <w:rFonts w:ascii="Calibri" w:hAnsi="Calibri" w:cs="Calibri"/>
                <w:sz w:val="24"/>
                <w:szCs w:val="24"/>
              </w:rPr>
            </w:pPr>
            <w:r w:rsidRPr="00035433">
              <w:rPr>
                <w:rFonts w:ascii="Calibri" w:hAnsi="Calibri"/>
                <w:sz w:val="24"/>
                <w:szCs w:val="24"/>
              </w:rPr>
              <w:t>3.39</w:t>
            </w:r>
          </w:p>
        </w:tc>
        <w:tc>
          <w:tcPr>
            <w:tcW w:w="3686" w:type="dxa"/>
            <w:hideMark/>
          </w:tcPr>
          <w:p w14:paraId="1ADE60A8" w14:textId="77777777" w:rsidR="00AC482D" w:rsidRPr="00035433" w:rsidRDefault="00AC482D">
            <w:pPr>
              <w:rPr>
                <w:rFonts w:ascii="Calibri" w:hAnsi="Calibri" w:cs="Calibri"/>
                <w:sz w:val="24"/>
                <w:szCs w:val="24"/>
              </w:rPr>
            </w:pPr>
            <w:r w:rsidRPr="00035433">
              <w:rPr>
                <w:rFonts w:ascii="Calibri" w:hAnsi="Calibri"/>
                <w:sz w:val="24"/>
                <w:szCs w:val="24"/>
              </w:rPr>
              <w:t xml:space="preserve">Werden Gebinde/IBCs bei der Beförderung von nach der CLP-Verordnung eingestuften Stoffen gemäß den geltenden Anforderungen gekennzeichnet? </w:t>
            </w:r>
          </w:p>
        </w:tc>
        <w:tc>
          <w:tcPr>
            <w:tcW w:w="993" w:type="dxa"/>
            <w:hideMark/>
          </w:tcPr>
          <w:p w14:paraId="602EDA6E"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007EA028" w14:textId="7CAAAFD6" w:rsidR="00AC482D" w:rsidRPr="00035433" w:rsidRDefault="00AC482D">
            <w:pPr>
              <w:rPr>
                <w:rFonts w:ascii="Calibri" w:hAnsi="Calibri" w:cs="Calibri"/>
                <w:sz w:val="24"/>
                <w:szCs w:val="24"/>
              </w:rPr>
            </w:pPr>
            <w:r w:rsidRPr="00035433">
              <w:rPr>
                <w:rFonts w:ascii="Calibri" w:hAnsi="Calibri"/>
                <w:sz w:val="24"/>
                <w:szCs w:val="24"/>
              </w:rPr>
              <w:t xml:space="preserve">Produktsicherheitskennzeichnungen sind KEINE Transportkennzeichnungen. Diese Fragen zielen auf die Kennzeichnungen zur Nutzung und Bereitstellung der Stoffe ab. Kennzeichnungen nach dem global harmonisierten System zur Einstufung und Kennzeichnung von Chemikalien (GHS) sind zulässig. Siehe CLP-Verordnung unter: </w:t>
            </w:r>
            <w:r w:rsidRPr="00035433">
              <w:rPr>
                <w:rFonts w:ascii="Calibri" w:hAnsi="Calibri"/>
                <w:sz w:val="24"/>
                <w:szCs w:val="24"/>
              </w:rPr>
              <w:br/>
              <w:t>https://echa.europa.eu/de/regulations/clp/legislation</w:t>
            </w:r>
          </w:p>
        </w:tc>
        <w:tc>
          <w:tcPr>
            <w:tcW w:w="850" w:type="dxa"/>
            <w:gridSpan w:val="2"/>
            <w:noWrap/>
            <w:hideMark/>
          </w:tcPr>
          <w:p w14:paraId="6C96E801" w14:textId="77777777" w:rsidR="00AC482D" w:rsidRPr="00035433" w:rsidRDefault="00AC482D">
            <w:r w:rsidRPr="00035433">
              <w:t> </w:t>
            </w:r>
          </w:p>
        </w:tc>
      </w:tr>
      <w:tr w:rsidR="00AC482D" w:rsidRPr="00035433" w14:paraId="1727DB34" w14:textId="77777777" w:rsidTr="00363581">
        <w:trPr>
          <w:gridAfter w:val="1"/>
          <w:wAfter w:w="10" w:type="dxa"/>
          <w:trHeight w:val="930"/>
        </w:trPr>
        <w:tc>
          <w:tcPr>
            <w:tcW w:w="1271" w:type="dxa"/>
            <w:noWrap/>
            <w:hideMark/>
          </w:tcPr>
          <w:p w14:paraId="219FF87C" w14:textId="0475513E" w:rsidR="00AC482D" w:rsidRPr="00035433" w:rsidRDefault="00AC482D">
            <w:pPr>
              <w:rPr>
                <w:rFonts w:ascii="Calibri" w:hAnsi="Calibri" w:cs="Calibri"/>
                <w:sz w:val="24"/>
                <w:szCs w:val="24"/>
              </w:rPr>
            </w:pPr>
            <w:r w:rsidRPr="00035433">
              <w:rPr>
                <w:rFonts w:ascii="Calibri" w:hAnsi="Calibri"/>
                <w:sz w:val="24"/>
                <w:szCs w:val="24"/>
              </w:rPr>
              <w:t>3.40</w:t>
            </w:r>
          </w:p>
        </w:tc>
        <w:tc>
          <w:tcPr>
            <w:tcW w:w="3686" w:type="dxa"/>
            <w:hideMark/>
          </w:tcPr>
          <w:p w14:paraId="110C6360" w14:textId="77777777" w:rsidR="00AC482D" w:rsidRPr="00035433" w:rsidRDefault="00AC482D">
            <w:pPr>
              <w:rPr>
                <w:rFonts w:ascii="Calibri" w:hAnsi="Calibri" w:cs="Calibri"/>
                <w:sz w:val="24"/>
                <w:szCs w:val="24"/>
              </w:rPr>
            </w:pPr>
            <w:r w:rsidRPr="00035433">
              <w:rPr>
                <w:rFonts w:ascii="Calibri" w:hAnsi="Calibri"/>
                <w:sz w:val="24"/>
                <w:szCs w:val="24"/>
              </w:rPr>
              <w:t>Gibt es bei Stoffen, die nicht für den Transport, die Bereitstellung oder die Nutzung klassifiziert sind, ausreichende Angaben diesbezüglich auf den Gebinden?</w:t>
            </w:r>
          </w:p>
        </w:tc>
        <w:tc>
          <w:tcPr>
            <w:tcW w:w="993" w:type="dxa"/>
            <w:hideMark/>
          </w:tcPr>
          <w:p w14:paraId="234D0170"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5C3CFBEE" w14:textId="40245D3C" w:rsidR="00AC482D" w:rsidRPr="00035433" w:rsidRDefault="00AC482D">
            <w:pPr>
              <w:rPr>
                <w:rFonts w:ascii="Calibri" w:hAnsi="Calibri" w:cs="Calibri"/>
                <w:sz w:val="24"/>
                <w:szCs w:val="24"/>
              </w:rPr>
            </w:pPr>
            <w:r w:rsidRPr="00035433">
              <w:rPr>
                <w:rFonts w:ascii="Calibri" w:hAnsi="Calibri"/>
                <w:sz w:val="24"/>
                <w:szCs w:val="24"/>
              </w:rPr>
              <w:t>Keine Richtlinien.</w:t>
            </w:r>
          </w:p>
        </w:tc>
        <w:tc>
          <w:tcPr>
            <w:tcW w:w="850" w:type="dxa"/>
            <w:gridSpan w:val="2"/>
            <w:noWrap/>
            <w:hideMark/>
          </w:tcPr>
          <w:p w14:paraId="1CF5A782" w14:textId="77777777" w:rsidR="00AC482D" w:rsidRPr="00035433" w:rsidRDefault="00AC482D">
            <w:r w:rsidRPr="00035433">
              <w:t> </w:t>
            </w:r>
          </w:p>
        </w:tc>
      </w:tr>
      <w:tr w:rsidR="00AC482D" w:rsidRPr="00035433" w14:paraId="4FA79CDC" w14:textId="77777777" w:rsidTr="00363581">
        <w:trPr>
          <w:gridAfter w:val="1"/>
          <w:wAfter w:w="10" w:type="dxa"/>
          <w:trHeight w:val="310"/>
        </w:trPr>
        <w:tc>
          <w:tcPr>
            <w:tcW w:w="1271" w:type="dxa"/>
            <w:noWrap/>
            <w:hideMark/>
          </w:tcPr>
          <w:p w14:paraId="6F111D79" w14:textId="23BA70C5" w:rsidR="00AC482D" w:rsidRPr="00035433" w:rsidRDefault="00AC482D">
            <w:pPr>
              <w:rPr>
                <w:rFonts w:ascii="Calibri" w:hAnsi="Calibri" w:cs="Calibri"/>
                <w:sz w:val="24"/>
                <w:szCs w:val="24"/>
              </w:rPr>
            </w:pPr>
            <w:r w:rsidRPr="00035433">
              <w:rPr>
                <w:rFonts w:ascii="Calibri" w:hAnsi="Calibri"/>
                <w:sz w:val="24"/>
                <w:szCs w:val="24"/>
              </w:rPr>
              <w:t>3.41</w:t>
            </w:r>
          </w:p>
        </w:tc>
        <w:tc>
          <w:tcPr>
            <w:tcW w:w="3686" w:type="dxa"/>
            <w:hideMark/>
          </w:tcPr>
          <w:p w14:paraId="7EA4A503" w14:textId="3B289FB3" w:rsidR="00AC482D" w:rsidRPr="00035433" w:rsidRDefault="00AC482D">
            <w:pPr>
              <w:rPr>
                <w:rFonts w:ascii="Calibri" w:hAnsi="Calibri" w:cs="Calibri"/>
                <w:sz w:val="24"/>
                <w:szCs w:val="24"/>
              </w:rPr>
            </w:pPr>
            <w:r w:rsidRPr="00035433">
              <w:rPr>
                <w:rFonts w:ascii="Calibri" w:hAnsi="Calibri"/>
                <w:sz w:val="24"/>
                <w:szCs w:val="24"/>
              </w:rPr>
              <w:t>Gibt es Betriebsanweisungen für Kennzeichnungen?</w:t>
            </w:r>
          </w:p>
        </w:tc>
        <w:tc>
          <w:tcPr>
            <w:tcW w:w="993" w:type="dxa"/>
            <w:hideMark/>
          </w:tcPr>
          <w:p w14:paraId="0D5B6040"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058829FB" w14:textId="4E19A9DA" w:rsidR="00AC482D" w:rsidRPr="00035433" w:rsidRDefault="00AC482D">
            <w:pPr>
              <w:rPr>
                <w:rFonts w:ascii="Calibri" w:hAnsi="Calibri" w:cs="Calibri"/>
                <w:sz w:val="24"/>
                <w:szCs w:val="24"/>
              </w:rPr>
            </w:pPr>
            <w:r w:rsidRPr="00035433">
              <w:rPr>
                <w:rFonts w:ascii="Calibri" w:hAnsi="Calibri"/>
                <w:sz w:val="24"/>
                <w:szCs w:val="24"/>
              </w:rPr>
              <w:t>Keine Richtlinien.</w:t>
            </w:r>
          </w:p>
        </w:tc>
        <w:tc>
          <w:tcPr>
            <w:tcW w:w="850" w:type="dxa"/>
            <w:gridSpan w:val="2"/>
            <w:noWrap/>
            <w:hideMark/>
          </w:tcPr>
          <w:p w14:paraId="218A3F35" w14:textId="77777777" w:rsidR="00AC482D" w:rsidRPr="00035433" w:rsidRDefault="00AC482D">
            <w:r w:rsidRPr="00035433">
              <w:t> </w:t>
            </w:r>
          </w:p>
        </w:tc>
      </w:tr>
      <w:tr w:rsidR="00AC482D" w:rsidRPr="00035433" w14:paraId="5B4C264B" w14:textId="77777777" w:rsidTr="00363581">
        <w:trPr>
          <w:gridAfter w:val="1"/>
          <w:wAfter w:w="10" w:type="dxa"/>
          <w:trHeight w:val="310"/>
        </w:trPr>
        <w:tc>
          <w:tcPr>
            <w:tcW w:w="1271" w:type="dxa"/>
            <w:noWrap/>
            <w:hideMark/>
          </w:tcPr>
          <w:p w14:paraId="6C397E22" w14:textId="428506B7" w:rsidR="00AC482D" w:rsidRPr="00035433" w:rsidRDefault="00AC482D">
            <w:pPr>
              <w:rPr>
                <w:rFonts w:ascii="Calibri" w:hAnsi="Calibri" w:cs="Calibri"/>
                <w:sz w:val="24"/>
                <w:szCs w:val="24"/>
              </w:rPr>
            </w:pPr>
            <w:r w:rsidRPr="00035433">
              <w:rPr>
                <w:rFonts w:ascii="Calibri" w:hAnsi="Calibri"/>
                <w:sz w:val="24"/>
                <w:szCs w:val="24"/>
              </w:rPr>
              <w:t>3.42</w:t>
            </w:r>
          </w:p>
        </w:tc>
        <w:tc>
          <w:tcPr>
            <w:tcW w:w="3686" w:type="dxa"/>
            <w:hideMark/>
          </w:tcPr>
          <w:p w14:paraId="74A8D2DD" w14:textId="208372B7" w:rsidR="00AC482D" w:rsidRPr="00035433" w:rsidRDefault="00AC482D">
            <w:pPr>
              <w:rPr>
                <w:rFonts w:ascii="Calibri" w:hAnsi="Calibri" w:cs="Calibri"/>
                <w:sz w:val="24"/>
                <w:szCs w:val="24"/>
              </w:rPr>
            </w:pPr>
            <w:r w:rsidRPr="00035433">
              <w:rPr>
                <w:rFonts w:ascii="Calibri" w:hAnsi="Calibri"/>
                <w:sz w:val="24"/>
                <w:szCs w:val="24"/>
              </w:rPr>
              <w:t>Wurde den Bedienern die erforderliche PSA bereitgestellt und tragen Sie diese auch?</w:t>
            </w:r>
          </w:p>
        </w:tc>
        <w:tc>
          <w:tcPr>
            <w:tcW w:w="993" w:type="dxa"/>
            <w:hideMark/>
          </w:tcPr>
          <w:p w14:paraId="0BAE5383"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39C6795E" w14:textId="77777777" w:rsidR="00AC482D" w:rsidRPr="00035433" w:rsidRDefault="00AC482D">
            <w:pPr>
              <w:rPr>
                <w:rFonts w:ascii="Calibri" w:hAnsi="Calibri" w:cs="Calibri"/>
                <w:sz w:val="24"/>
                <w:szCs w:val="24"/>
              </w:rPr>
            </w:pPr>
            <w:r w:rsidRPr="00035433">
              <w:rPr>
                <w:rFonts w:ascii="Calibri" w:hAnsi="Calibri"/>
                <w:sz w:val="24"/>
                <w:szCs w:val="24"/>
              </w:rPr>
              <w:t>Überprüfen Sie die Gefährdungsbeurteilung, die Betriebsanweisungen und die praktische Umsetzung.</w:t>
            </w:r>
          </w:p>
        </w:tc>
        <w:tc>
          <w:tcPr>
            <w:tcW w:w="850" w:type="dxa"/>
            <w:gridSpan w:val="2"/>
            <w:noWrap/>
            <w:hideMark/>
          </w:tcPr>
          <w:p w14:paraId="1F42A8A3" w14:textId="77777777" w:rsidR="00AC482D" w:rsidRPr="00035433" w:rsidRDefault="00AC482D">
            <w:r w:rsidRPr="00035433">
              <w:t> </w:t>
            </w:r>
          </w:p>
        </w:tc>
      </w:tr>
      <w:tr w:rsidR="00AC482D" w:rsidRPr="00035433" w14:paraId="2659E162" w14:textId="77777777" w:rsidTr="00363581">
        <w:trPr>
          <w:gridAfter w:val="1"/>
          <w:wAfter w:w="10" w:type="dxa"/>
          <w:trHeight w:val="620"/>
        </w:trPr>
        <w:tc>
          <w:tcPr>
            <w:tcW w:w="1271" w:type="dxa"/>
            <w:noWrap/>
            <w:hideMark/>
          </w:tcPr>
          <w:p w14:paraId="1365E41D" w14:textId="045F6975" w:rsidR="00AC482D" w:rsidRPr="00035433" w:rsidRDefault="00AC482D">
            <w:pPr>
              <w:rPr>
                <w:rFonts w:ascii="Calibri" w:hAnsi="Calibri" w:cs="Calibri"/>
                <w:sz w:val="24"/>
                <w:szCs w:val="24"/>
              </w:rPr>
            </w:pPr>
            <w:r w:rsidRPr="00035433">
              <w:rPr>
                <w:rFonts w:ascii="Calibri" w:hAnsi="Calibri"/>
                <w:sz w:val="24"/>
                <w:szCs w:val="24"/>
              </w:rPr>
              <w:t>3.43</w:t>
            </w:r>
          </w:p>
        </w:tc>
        <w:tc>
          <w:tcPr>
            <w:tcW w:w="3686" w:type="dxa"/>
            <w:hideMark/>
          </w:tcPr>
          <w:p w14:paraId="46ECF058" w14:textId="6DD4A467" w:rsidR="00AC482D" w:rsidRPr="00035433" w:rsidRDefault="00AC482D">
            <w:pPr>
              <w:rPr>
                <w:rFonts w:ascii="Calibri" w:hAnsi="Calibri" w:cs="Calibri"/>
                <w:sz w:val="24"/>
                <w:szCs w:val="24"/>
              </w:rPr>
            </w:pPr>
            <w:r w:rsidRPr="00035433">
              <w:rPr>
                <w:rFonts w:ascii="Calibri" w:hAnsi="Calibri"/>
                <w:sz w:val="24"/>
                <w:szCs w:val="24"/>
              </w:rPr>
              <w:t>Werden die für den Transport klassifizierten Produkte in die richtigen UN-konformen Gebinde abgefüllt?</w:t>
            </w:r>
          </w:p>
        </w:tc>
        <w:tc>
          <w:tcPr>
            <w:tcW w:w="993" w:type="dxa"/>
            <w:hideMark/>
          </w:tcPr>
          <w:p w14:paraId="0ACD4892"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0065D266" w14:textId="77777777" w:rsidR="00AC482D" w:rsidRPr="00035433" w:rsidRDefault="00AC482D">
            <w:pPr>
              <w:rPr>
                <w:rFonts w:ascii="Calibri" w:hAnsi="Calibri" w:cs="Calibri"/>
                <w:sz w:val="24"/>
                <w:szCs w:val="24"/>
              </w:rPr>
            </w:pPr>
            <w:r w:rsidRPr="00035433">
              <w:rPr>
                <w:rFonts w:ascii="Calibri" w:hAnsi="Calibri"/>
                <w:sz w:val="24"/>
                <w:szCs w:val="24"/>
              </w:rPr>
              <w:t>Überprüfen Sie die Qualität und den allgemeinen Zustand der Gebinde (Rost, Dellen etc.). Sie sollten mit dem UN-Symbol gekennzeichnet sein.</w:t>
            </w:r>
          </w:p>
        </w:tc>
        <w:tc>
          <w:tcPr>
            <w:tcW w:w="850" w:type="dxa"/>
            <w:gridSpan w:val="2"/>
            <w:noWrap/>
            <w:hideMark/>
          </w:tcPr>
          <w:p w14:paraId="274893C6" w14:textId="77777777" w:rsidR="00AC482D" w:rsidRPr="00035433" w:rsidRDefault="00AC482D">
            <w:r w:rsidRPr="00035433">
              <w:t> </w:t>
            </w:r>
          </w:p>
        </w:tc>
      </w:tr>
      <w:tr w:rsidR="00AC482D" w:rsidRPr="00035433" w14:paraId="20B3730D" w14:textId="77777777" w:rsidTr="00363581">
        <w:trPr>
          <w:gridAfter w:val="1"/>
          <w:wAfter w:w="10" w:type="dxa"/>
          <w:trHeight w:val="620"/>
        </w:trPr>
        <w:tc>
          <w:tcPr>
            <w:tcW w:w="1271" w:type="dxa"/>
            <w:noWrap/>
            <w:hideMark/>
          </w:tcPr>
          <w:p w14:paraId="612826E5" w14:textId="5B5D7236" w:rsidR="00AC482D" w:rsidRPr="00035433" w:rsidRDefault="00AC482D">
            <w:pPr>
              <w:rPr>
                <w:rFonts w:ascii="Calibri" w:hAnsi="Calibri" w:cs="Calibri"/>
                <w:sz w:val="24"/>
                <w:szCs w:val="24"/>
              </w:rPr>
            </w:pPr>
            <w:r w:rsidRPr="00035433">
              <w:rPr>
                <w:rFonts w:ascii="Calibri" w:hAnsi="Calibri"/>
                <w:sz w:val="24"/>
                <w:szCs w:val="24"/>
              </w:rPr>
              <w:t>3.44</w:t>
            </w:r>
          </w:p>
        </w:tc>
        <w:tc>
          <w:tcPr>
            <w:tcW w:w="3686" w:type="dxa"/>
            <w:hideMark/>
          </w:tcPr>
          <w:p w14:paraId="5C69052B" w14:textId="11B40007" w:rsidR="00AC482D" w:rsidRPr="00035433" w:rsidRDefault="00AC482D">
            <w:pPr>
              <w:rPr>
                <w:rFonts w:ascii="Calibri" w:hAnsi="Calibri" w:cs="Calibri"/>
                <w:sz w:val="24"/>
                <w:szCs w:val="24"/>
              </w:rPr>
            </w:pPr>
            <w:r w:rsidRPr="00035433">
              <w:rPr>
                <w:rFonts w:ascii="Calibri" w:hAnsi="Calibri"/>
                <w:sz w:val="24"/>
                <w:szCs w:val="24"/>
              </w:rPr>
              <w:t>Werden Gebinde für klassifizierte Produkte von zugelassenen Lieferanten/Händlern bezogen?</w:t>
            </w:r>
          </w:p>
        </w:tc>
        <w:tc>
          <w:tcPr>
            <w:tcW w:w="993" w:type="dxa"/>
            <w:hideMark/>
          </w:tcPr>
          <w:p w14:paraId="43F824A1"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21A1FE72" w14:textId="66F6F0BA" w:rsidR="00AC482D" w:rsidRPr="00035433" w:rsidRDefault="00AC482D">
            <w:pPr>
              <w:rPr>
                <w:rFonts w:ascii="Calibri" w:hAnsi="Calibri" w:cs="Calibri"/>
                <w:sz w:val="24"/>
                <w:szCs w:val="24"/>
              </w:rPr>
            </w:pPr>
            <w:r w:rsidRPr="00035433">
              <w:rPr>
                <w:rFonts w:ascii="Calibri" w:hAnsi="Calibri"/>
                <w:sz w:val="24"/>
                <w:szCs w:val="24"/>
              </w:rPr>
              <w:t>Keine Richtlinien.</w:t>
            </w:r>
          </w:p>
        </w:tc>
        <w:tc>
          <w:tcPr>
            <w:tcW w:w="850" w:type="dxa"/>
            <w:gridSpan w:val="2"/>
            <w:noWrap/>
            <w:hideMark/>
          </w:tcPr>
          <w:p w14:paraId="1D92B842" w14:textId="77777777" w:rsidR="00AC482D" w:rsidRPr="00035433" w:rsidRDefault="00AC482D">
            <w:r w:rsidRPr="00035433">
              <w:t> </w:t>
            </w:r>
          </w:p>
        </w:tc>
      </w:tr>
      <w:tr w:rsidR="00AC482D" w:rsidRPr="00035433" w14:paraId="41ACD2AC" w14:textId="77777777" w:rsidTr="00363581">
        <w:trPr>
          <w:gridAfter w:val="1"/>
          <w:wAfter w:w="10" w:type="dxa"/>
          <w:trHeight w:val="620"/>
        </w:trPr>
        <w:tc>
          <w:tcPr>
            <w:tcW w:w="1271" w:type="dxa"/>
            <w:noWrap/>
            <w:hideMark/>
          </w:tcPr>
          <w:p w14:paraId="1F51809B" w14:textId="2AF3711D" w:rsidR="00AC482D" w:rsidRPr="00035433" w:rsidRDefault="00AC482D">
            <w:pPr>
              <w:rPr>
                <w:rFonts w:ascii="Calibri" w:hAnsi="Calibri" w:cs="Calibri"/>
                <w:sz w:val="24"/>
                <w:szCs w:val="24"/>
              </w:rPr>
            </w:pPr>
            <w:r w:rsidRPr="00035433">
              <w:rPr>
                <w:rFonts w:ascii="Calibri" w:hAnsi="Calibri"/>
                <w:sz w:val="24"/>
                <w:szCs w:val="24"/>
              </w:rPr>
              <w:t>3.45</w:t>
            </w:r>
          </w:p>
        </w:tc>
        <w:tc>
          <w:tcPr>
            <w:tcW w:w="3686" w:type="dxa"/>
            <w:hideMark/>
          </w:tcPr>
          <w:p w14:paraId="14BF8DB5" w14:textId="4171C2B7" w:rsidR="00AC482D" w:rsidRPr="00035433" w:rsidRDefault="00AC482D">
            <w:pPr>
              <w:rPr>
                <w:rFonts w:ascii="Calibri" w:hAnsi="Calibri" w:cs="Calibri"/>
                <w:sz w:val="24"/>
                <w:szCs w:val="24"/>
              </w:rPr>
            </w:pPr>
            <w:r w:rsidRPr="00035433">
              <w:rPr>
                <w:rFonts w:ascii="Calibri" w:hAnsi="Calibri"/>
                <w:sz w:val="24"/>
                <w:szCs w:val="24"/>
              </w:rPr>
              <w:t>Gibt es eine Betriebsanweisung für die ordnungsgemäße Entsorgung von Gebinden?</w:t>
            </w:r>
          </w:p>
        </w:tc>
        <w:tc>
          <w:tcPr>
            <w:tcW w:w="993" w:type="dxa"/>
            <w:hideMark/>
          </w:tcPr>
          <w:p w14:paraId="13AC129A"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4B525A1D" w14:textId="77777777" w:rsidR="00AC482D" w:rsidRPr="00035433" w:rsidRDefault="00AC482D">
            <w:pPr>
              <w:rPr>
                <w:rFonts w:ascii="Calibri" w:hAnsi="Calibri" w:cs="Calibri"/>
                <w:sz w:val="24"/>
                <w:szCs w:val="24"/>
              </w:rPr>
            </w:pPr>
            <w:r w:rsidRPr="00035433">
              <w:rPr>
                <w:rFonts w:ascii="Calibri" w:hAnsi="Calibri"/>
                <w:sz w:val="24"/>
                <w:szCs w:val="24"/>
              </w:rPr>
              <w:t>Prüfen Sie, ob eine Betriebsanweisung vorhanden ist und ob diese Auswahlkriterien für Mehrweggebinde umfasst, die von Kunden zurückgegeben werden.</w:t>
            </w:r>
          </w:p>
        </w:tc>
        <w:tc>
          <w:tcPr>
            <w:tcW w:w="850" w:type="dxa"/>
            <w:gridSpan w:val="2"/>
            <w:noWrap/>
            <w:hideMark/>
          </w:tcPr>
          <w:p w14:paraId="48FD8A3B" w14:textId="77777777" w:rsidR="00AC482D" w:rsidRPr="00035433" w:rsidRDefault="00AC482D">
            <w:r w:rsidRPr="00035433">
              <w:t> </w:t>
            </w:r>
          </w:p>
        </w:tc>
      </w:tr>
      <w:tr w:rsidR="00AC482D" w:rsidRPr="00035433" w14:paraId="3BB9D545" w14:textId="77777777" w:rsidTr="00363581">
        <w:trPr>
          <w:gridAfter w:val="1"/>
          <w:wAfter w:w="10" w:type="dxa"/>
          <w:trHeight w:val="310"/>
        </w:trPr>
        <w:tc>
          <w:tcPr>
            <w:tcW w:w="1271" w:type="dxa"/>
            <w:noWrap/>
            <w:hideMark/>
          </w:tcPr>
          <w:p w14:paraId="1E1AF723" w14:textId="584723CD" w:rsidR="00AC482D" w:rsidRPr="00035433" w:rsidRDefault="00AC482D">
            <w:pPr>
              <w:rPr>
                <w:rFonts w:ascii="Calibri" w:hAnsi="Calibri" w:cs="Calibri"/>
                <w:sz w:val="24"/>
                <w:szCs w:val="24"/>
              </w:rPr>
            </w:pPr>
            <w:r w:rsidRPr="00035433">
              <w:rPr>
                <w:rFonts w:ascii="Calibri" w:hAnsi="Calibri"/>
                <w:sz w:val="24"/>
                <w:szCs w:val="24"/>
              </w:rPr>
              <w:t>3.46</w:t>
            </w:r>
          </w:p>
        </w:tc>
        <w:tc>
          <w:tcPr>
            <w:tcW w:w="3686" w:type="dxa"/>
            <w:hideMark/>
          </w:tcPr>
          <w:p w14:paraId="0B87CDB7" w14:textId="4447CCD5" w:rsidR="00AC482D" w:rsidRPr="00035433" w:rsidRDefault="00AC482D">
            <w:pPr>
              <w:rPr>
                <w:rFonts w:ascii="Calibri" w:hAnsi="Calibri" w:cs="Calibri"/>
                <w:sz w:val="24"/>
                <w:szCs w:val="24"/>
              </w:rPr>
            </w:pPr>
            <w:r w:rsidRPr="00035433">
              <w:rPr>
                <w:rFonts w:ascii="Calibri" w:hAnsi="Calibri"/>
                <w:sz w:val="24"/>
                <w:szCs w:val="24"/>
              </w:rPr>
              <w:t>Werden befüllte Gebinde sicher und ordnungsgemäß gelagert?</w:t>
            </w:r>
          </w:p>
        </w:tc>
        <w:tc>
          <w:tcPr>
            <w:tcW w:w="993" w:type="dxa"/>
            <w:hideMark/>
          </w:tcPr>
          <w:p w14:paraId="73EB8A58"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2E2739E5" w14:textId="1189E5DE" w:rsidR="00AC482D" w:rsidRPr="00035433" w:rsidRDefault="00AC482D">
            <w:pPr>
              <w:rPr>
                <w:rFonts w:ascii="Calibri" w:hAnsi="Calibri" w:cs="Calibri"/>
                <w:sz w:val="24"/>
                <w:szCs w:val="24"/>
              </w:rPr>
            </w:pPr>
            <w:r w:rsidRPr="00035433">
              <w:rPr>
                <w:rFonts w:ascii="Calibri" w:hAnsi="Calibri"/>
                <w:sz w:val="24"/>
                <w:szCs w:val="24"/>
              </w:rPr>
              <w:t>Selbsterklärend.</w:t>
            </w:r>
          </w:p>
        </w:tc>
        <w:tc>
          <w:tcPr>
            <w:tcW w:w="850" w:type="dxa"/>
            <w:gridSpan w:val="2"/>
            <w:noWrap/>
            <w:hideMark/>
          </w:tcPr>
          <w:p w14:paraId="01191EA8" w14:textId="77777777" w:rsidR="00AC482D" w:rsidRPr="00035433" w:rsidRDefault="00AC482D">
            <w:r w:rsidRPr="00035433">
              <w:t> </w:t>
            </w:r>
          </w:p>
        </w:tc>
      </w:tr>
      <w:tr w:rsidR="00AC482D" w:rsidRPr="00035433" w14:paraId="4D73F9FC" w14:textId="77777777" w:rsidTr="00363581">
        <w:trPr>
          <w:gridAfter w:val="1"/>
          <w:wAfter w:w="10" w:type="dxa"/>
          <w:trHeight w:val="310"/>
        </w:trPr>
        <w:tc>
          <w:tcPr>
            <w:tcW w:w="1271" w:type="dxa"/>
            <w:noWrap/>
            <w:hideMark/>
          </w:tcPr>
          <w:p w14:paraId="6337816C" w14:textId="3C354724" w:rsidR="00AC482D" w:rsidRPr="00035433" w:rsidRDefault="00AC482D">
            <w:pPr>
              <w:rPr>
                <w:rFonts w:ascii="Calibri" w:hAnsi="Calibri" w:cs="Calibri"/>
                <w:sz w:val="24"/>
                <w:szCs w:val="24"/>
              </w:rPr>
            </w:pPr>
            <w:r w:rsidRPr="00035433">
              <w:rPr>
                <w:rFonts w:ascii="Calibri" w:hAnsi="Calibri"/>
                <w:sz w:val="24"/>
                <w:szCs w:val="24"/>
              </w:rPr>
              <w:t>3.47</w:t>
            </w:r>
          </w:p>
        </w:tc>
        <w:tc>
          <w:tcPr>
            <w:tcW w:w="3686" w:type="dxa"/>
            <w:hideMark/>
          </w:tcPr>
          <w:p w14:paraId="636CEADE" w14:textId="72442AFF" w:rsidR="00AC482D" w:rsidRPr="00035433" w:rsidRDefault="00AC482D">
            <w:pPr>
              <w:rPr>
                <w:rFonts w:ascii="Calibri" w:hAnsi="Calibri" w:cs="Calibri"/>
                <w:sz w:val="24"/>
                <w:szCs w:val="24"/>
              </w:rPr>
            </w:pPr>
            <w:r w:rsidRPr="00035433">
              <w:rPr>
                <w:rFonts w:ascii="Calibri" w:hAnsi="Calibri"/>
                <w:sz w:val="24"/>
                <w:szCs w:val="24"/>
              </w:rPr>
              <w:t>Werden Leergebinde sicher und ordnungsgemäß gelagert?</w:t>
            </w:r>
          </w:p>
        </w:tc>
        <w:tc>
          <w:tcPr>
            <w:tcW w:w="993" w:type="dxa"/>
            <w:hideMark/>
          </w:tcPr>
          <w:p w14:paraId="647B304C"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64F8B1CB" w14:textId="3C325F10" w:rsidR="00AC482D" w:rsidRPr="00035433" w:rsidRDefault="00AC482D">
            <w:pPr>
              <w:rPr>
                <w:rFonts w:ascii="Calibri" w:hAnsi="Calibri" w:cs="Calibri"/>
                <w:sz w:val="24"/>
                <w:szCs w:val="24"/>
              </w:rPr>
            </w:pPr>
            <w:r w:rsidRPr="00035433">
              <w:rPr>
                <w:rFonts w:ascii="Calibri" w:hAnsi="Calibri"/>
                <w:sz w:val="24"/>
                <w:szCs w:val="24"/>
              </w:rPr>
              <w:t>Selbsterklärend.</w:t>
            </w:r>
          </w:p>
        </w:tc>
        <w:tc>
          <w:tcPr>
            <w:tcW w:w="850" w:type="dxa"/>
            <w:gridSpan w:val="2"/>
            <w:noWrap/>
            <w:hideMark/>
          </w:tcPr>
          <w:p w14:paraId="2F9DA29C" w14:textId="77777777" w:rsidR="00AC482D" w:rsidRPr="00035433" w:rsidRDefault="00AC482D">
            <w:r w:rsidRPr="00035433">
              <w:t> </w:t>
            </w:r>
          </w:p>
        </w:tc>
      </w:tr>
      <w:tr w:rsidR="00AC482D" w:rsidRPr="00035433" w14:paraId="1A1C1B2E" w14:textId="77777777" w:rsidTr="00363581">
        <w:trPr>
          <w:gridAfter w:val="1"/>
          <w:wAfter w:w="10" w:type="dxa"/>
          <w:trHeight w:val="310"/>
        </w:trPr>
        <w:tc>
          <w:tcPr>
            <w:tcW w:w="1271" w:type="dxa"/>
            <w:noWrap/>
            <w:hideMark/>
          </w:tcPr>
          <w:p w14:paraId="754A250A" w14:textId="62F6F77C" w:rsidR="00AC482D" w:rsidRPr="00035433" w:rsidRDefault="00AC482D">
            <w:pPr>
              <w:rPr>
                <w:rFonts w:ascii="Calibri" w:hAnsi="Calibri" w:cs="Calibri"/>
                <w:sz w:val="24"/>
                <w:szCs w:val="24"/>
              </w:rPr>
            </w:pPr>
            <w:r w:rsidRPr="00035433">
              <w:rPr>
                <w:rFonts w:ascii="Calibri" w:hAnsi="Calibri"/>
                <w:sz w:val="24"/>
                <w:szCs w:val="24"/>
              </w:rPr>
              <w:lastRenderedPageBreak/>
              <w:t>3.48</w:t>
            </w:r>
          </w:p>
        </w:tc>
        <w:tc>
          <w:tcPr>
            <w:tcW w:w="3686" w:type="dxa"/>
            <w:hideMark/>
          </w:tcPr>
          <w:p w14:paraId="387BF16F" w14:textId="7375CE56" w:rsidR="00AC482D" w:rsidRPr="00035433" w:rsidRDefault="00AC482D">
            <w:pPr>
              <w:rPr>
                <w:rFonts w:ascii="Calibri" w:hAnsi="Calibri" w:cs="Calibri"/>
                <w:sz w:val="24"/>
                <w:szCs w:val="24"/>
              </w:rPr>
            </w:pPr>
            <w:r w:rsidRPr="00035433">
              <w:rPr>
                <w:rFonts w:ascii="Calibri" w:hAnsi="Calibri"/>
                <w:sz w:val="24"/>
                <w:szCs w:val="24"/>
              </w:rPr>
              <w:t>Sind bewegliche Mischbehälter stabil aufgestellt und abgestützt?</w:t>
            </w:r>
          </w:p>
        </w:tc>
        <w:tc>
          <w:tcPr>
            <w:tcW w:w="993" w:type="dxa"/>
            <w:hideMark/>
          </w:tcPr>
          <w:p w14:paraId="05EA1275"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7FD2D1E4" w14:textId="0979BE2B" w:rsidR="00AC482D" w:rsidRPr="00035433" w:rsidRDefault="00AC482D">
            <w:pPr>
              <w:rPr>
                <w:rFonts w:ascii="Calibri" w:hAnsi="Calibri" w:cs="Calibri"/>
                <w:sz w:val="24"/>
                <w:szCs w:val="24"/>
              </w:rPr>
            </w:pPr>
            <w:r w:rsidRPr="00035433">
              <w:rPr>
                <w:rFonts w:ascii="Calibri" w:hAnsi="Calibri"/>
                <w:sz w:val="24"/>
                <w:szCs w:val="24"/>
              </w:rPr>
              <w:t>Selbsterklärend.</w:t>
            </w:r>
          </w:p>
        </w:tc>
        <w:tc>
          <w:tcPr>
            <w:tcW w:w="850" w:type="dxa"/>
            <w:gridSpan w:val="2"/>
            <w:noWrap/>
            <w:hideMark/>
          </w:tcPr>
          <w:p w14:paraId="7E40E19C" w14:textId="77777777" w:rsidR="00AC482D" w:rsidRPr="00035433" w:rsidRDefault="00AC482D">
            <w:r w:rsidRPr="00035433">
              <w:t> </w:t>
            </w:r>
          </w:p>
        </w:tc>
      </w:tr>
      <w:tr w:rsidR="00AC482D" w:rsidRPr="00035433" w14:paraId="774062CB" w14:textId="77777777" w:rsidTr="00363581">
        <w:trPr>
          <w:gridAfter w:val="1"/>
          <w:wAfter w:w="10" w:type="dxa"/>
          <w:trHeight w:val="620"/>
        </w:trPr>
        <w:tc>
          <w:tcPr>
            <w:tcW w:w="1271" w:type="dxa"/>
            <w:noWrap/>
            <w:hideMark/>
          </w:tcPr>
          <w:p w14:paraId="434B70C7" w14:textId="37812DDC" w:rsidR="00AC482D" w:rsidRPr="00035433" w:rsidRDefault="00AC482D">
            <w:pPr>
              <w:rPr>
                <w:rFonts w:ascii="Calibri" w:hAnsi="Calibri" w:cs="Calibri"/>
                <w:sz w:val="24"/>
                <w:szCs w:val="24"/>
              </w:rPr>
            </w:pPr>
            <w:r w:rsidRPr="00035433">
              <w:rPr>
                <w:rFonts w:ascii="Calibri" w:hAnsi="Calibri"/>
                <w:sz w:val="24"/>
                <w:szCs w:val="24"/>
              </w:rPr>
              <w:t>3.49</w:t>
            </w:r>
          </w:p>
        </w:tc>
        <w:tc>
          <w:tcPr>
            <w:tcW w:w="3686" w:type="dxa"/>
            <w:hideMark/>
          </w:tcPr>
          <w:p w14:paraId="40325D8E" w14:textId="1E813417" w:rsidR="00AC482D" w:rsidRPr="00035433" w:rsidRDefault="00AC482D">
            <w:pPr>
              <w:rPr>
                <w:rFonts w:ascii="Calibri" w:hAnsi="Calibri" w:cs="Calibri"/>
                <w:sz w:val="24"/>
                <w:szCs w:val="24"/>
              </w:rPr>
            </w:pPr>
            <w:r w:rsidRPr="00035433">
              <w:rPr>
                <w:rFonts w:ascii="Calibri" w:hAnsi="Calibri"/>
                <w:sz w:val="24"/>
                <w:szCs w:val="24"/>
              </w:rPr>
              <w:t>Werden ausschließlich produktkompatible/-beständige Komponenten (z. B. Rohrleitungen, Schläuche, Dichtungen) eingesetzt?</w:t>
            </w:r>
          </w:p>
        </w:tc>
        <w:tc>
          <w:tcPr>
            <w:tcW w:w="993" w:type="dxa"/>
            <w:hideMark/>
          </w:tcPr>
          <w:p w14:paraId="673BF390"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01FBD97F" w14:textId="1F2060CC" w:rsidR="00AC482D" w:rsidRPr="00035433" w:rsidRDefault="00AC482D">
            <w:pPr>
              <w:rPr>
                <w:rFonts w:ascii="Calibri" w:hAnsi="Calibri" w:cs="Calibri"/>
                <w:sz w:val="24"/>
                <w:szCs w:val="24"/>
              </w:rPr>
            </w:pPr>
            <w:r w:rsidRPr="00035433">
              <w:rPr>
                <w:rFonts w:ascii="Calibri" w:hAnsi="Calibri"/>
                <w:sz w:val="24"/>
                <w:szCs w:val="24"/>
              </w:rPr>
              <w:t>Prüfen Sie die technische Dokumentation.</w:t>
            </w:r>
          </w:p>
        </w:tc>
        <w:tc>
          <w:tcPr>
            <w:tcW w:w="850" w:type="dxa"/>
            <w:gridSpan w:val="2"/>
            <w:noWrap/>
            <w:hideMark/>
          </w:tcPr>
          <w:p w14:paraId="685746B4" w14:textId="77777777" w:rsidR="00AC482D" w:rsidRPr="00035433" w:rsidRDefault="00AC482D">
            <w:r w:rsidRPr="00035433">
              <w:t> </w:t>
            </w:r>
          </w:p>
        </w:tc>
      </w:tr>
      <w:tr w:rsidR="00AC482D" w:rsidRPr="00035433" w14:paraId="58227B2C" w14:textId="77777777" w:rsidTr="00363581">
        <w:trPr>
          <w:gridAfter w:val="1"/>
          <w:wAfter w:w="10" w:type="dxa"/>
          <w:trHeight w:val="620"/>
        </w:trPr>
        <w:tc>
          <w:tcPr>
            <w:tcW w:w="1271" w:type="dxa"/>
            <w:noWrap/>
            <w:hideMark/>
          </w:tcPr>
          <w:p w14:paraId="7C1B0C2A" w14:textId="71C91448" w:rsidR="00AC482D" w:rsidRPr="00035433" w:rsidRDefault="00AC482D">
            <w:pPr>
              <w:rPr>
                <w:rFonts w:ascii="Calibri" w:hAnsi="Calibri" w:cs="Calibri"/>
                <w:sz w:val="24"/>
                <w:szCs w:val="24"/>
              </w:rPr>
            </w:pPr>
            <w:r w:rsidRPr="00035433">
              <w:rPr>
                <w:rFonts w:ascii="Calibri" w:hAnsi="Calibri"/>
                <w:sz w:val="24"/>
                <w:szCs w:val="24"/>
              </w:rPr>
              <w:t>3.50</w:t>
            </w:r>
          </w:p>
        </w:tc>
        <w:tc>
          <w:tcPr>
            <w:tcW w:w="3686" w:type="dxa"/>
            <w:hideMark/>
          </w:tcPr>
          <w:p w14:paraId="34AEA25E" w14:textId="5DB8203C" w:rsidR="00AC482D" w:rsidRPr="00035433" w:rsidRDefault="00AC482D">
            <w:pPr>
              <w:rPr>
                <w:rFonts w:ascii="Calibri" w:hAnsi="Calibri" w:cs="Calibri"/>
                <w:sz w:val="24"/>
                <w:szCs w:val="24"/>
              </w:rPr>
            </w:pPr>
            <w:r w:rsidRPr="00035433">
              <w:rPr>
                <w:rFonts w:ascii="Calibri" w:hAnsi="Calibri"/>
                <w:sz w:val="24"/>
                <w:szCs w:val="24"/>
              </w:rPr>
              <w:t>Sind Fördergeräte mit entsprechenden Laufgängen ausgestattet, sodass Mitarbeiter diese sicher überqueren können?</w:t>
            </w:r>
          </w:p>
        </w:tc>
        <w:tc>
          <w:tcPr>
            <w:tcW w:w="993" w:type="dxa"/>
            <w:hideMark/>
          </w:tcPr>
          <w:p w14:paraId="2A97B469"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18F0E5D5" w14:textId="382E3F10" w:rsidR="00AC482D" w:rsidRPr="00035433" w:rsidRDefault="00AC482D">
            <w:pPr>
              <w:rPr>
                <w:rFonts w:ascii="Calibri" w:hAnsi="Calibri" w:cs="Calibri"/>
                <w:sz w:val="24"/>
                <w:szCs w:val="24"/>
              </w:rPr>
            </w:pPr>
            <w:r w:rsidRPr="00035433">
              <w:rPr>
                <w:rFonts w:ascii="Calibri" w:hAnsi="Calibri"/>
                <w:sz w:val="24"/>
                <w:szCs w:val="24"/>
              </w:rPr>
              <w:t>Keine Richtlinien.</w:t>
            </w:r>
          </w:p>
        </w:tc>
        <w:tc>
          <w:tcPr>
            <w:tcW w:w="850" w:type="dxa"/>
            <w:gridSpan w:val="2"/>
            <w:noWrap/>
            <w:hideMark/>
          </w:tcPr>
          <w:p w14:paraId="79B2B6FA" w14:textId="77777777" w:rsidR="00AC482D" w:rsidRPr="00035433" w:rsidRDefault="00AC482D">
            <w:r w:rsidRPr="00035433">
              <w:t> </w:t>
            </w:r>
          </w:p>
        </w:tc>
      </w:tr>
      <w:tr w:rsidR="00AC482D" w:rsidRPr="00035433" w14:paraId="538B36CB" w14:textId="77777777" w:rsidTr="00363581">
        <w:trPr>
          <w:gridAfter w:val="1"/>
          <w:wAfter w:w="10" w:type="dxa"/>
          <w:trHeight w:val="620"/>
        </w:trPr>
        <w:tc>
          <w:tcPr>
            <w:tcW w:w="1271" w:type="dxa"/>
            <w:noWrap/>
            <w:hideMark/>
          </w:tcPr>
          <w:p w14:paraId="3DDC259F" w14:textId="4A1BF34F" w:rsidR="00AC482D" w:rsidRPr="00035433" w:rsidRDefault="00AC482D">
            <w:pPr>
              <w:rPr>
                <w:rFonts w:ascii="Calibri" w:hAnsi="Calibri" w:cs="Calibri"/>
                <w:sz w:val="24"/>
                <w:szCs w:val="24"/>
              </w:rPr>
            </w:pPr>
            <w:r w:rsidRPr="00035433">
              <w:rPr>
                <w:rFonts w:ascii="Calibri" w:hAnsi="Calibri"/>
                <w:sz w:val="24"/>
                <w:szCs w:val="24"/>
              </w:rPr>
              <w:t>3.51</w:t>
            </w:r>
          </w:p>
        </w:tc>
        <w:tc>
          <w:tcPr>
            <w:tcW w:w="3686" w:type="dxa"/>
            <w:hideMark/>
          </w:tcPr>
          <w:p w14:paraId="419C080C" w14:textId="7BB97B61" w:rsidR="00AC482D" w:rsidRPr="00035433" w:rsidRDefault="00AC482D">
            <w:pPr>
              <w:rPr>
                <w:rFonts w:ascii="Calibri" w:hAnsi="Calibri" w:cs="Calibri"/>
                <w:sz w:val="24"/>
                <w:szCs w:val="24"/>
              </w:rPr>
            </w:pPr>
            <w:r w:rsidRPr="00035433">
              <w:rPr>
                <w:rFonts w:ascii="Calibri" w:hAnsi="Calibri"/>
                <w:sz w:val="24"/>
                <w:szCs w:val="24"/>
              </w:rPr>
              <w:t>Ist die Abfüllanlage mit einer automatischen, produktmengenabhängigen Schnellabschaltung ausgerüstet?</w:t>
            </w:r>
          </w:p>
        </w:tc>
        <w:tc>
          <w:tcPr>
            <w:tcW w:w="993" w:type="dxa"/>
            <w:hideMark/>
          </w:tcPr>
          <w:p w14:paraId="19ED928C"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4A1BC4B3" w14:textId="61361131" w:rsidR="00AC482D" w:rsidRPr="00035433" w:rsidRDefault="00AC482D">
            <w:pPr>
              <w:rPr>
                <w:rFonts w:ascii="Calibri" w:hAnsi="Calibri" w:cs="Calibri"/>
                <w:sz w:val="24"/>
                <w:szCs w:val="24"/>
              </w:rPr>
            </w:pPr>
            <w:r w:rsidRPr="00035433">
              <w:rPr>
                <w:rFonts w:ascii="Calibri" w:hAnsi="Calibri"/>
                <w:sz w:val="24"/>
                <w:szCs w:val="24"/>
              </w:rPr>
              <w:t>Keine Richtlinien.</w:t>
            </w:r>
          </w:p>
        </w:tc>
        <w:tc>
          <w:tcPr>
            <w:tcW w:w="850" w:type="dxa"/>
            <w:gridSpan w:val="2"/>
            <w:noWrap/>
            <w:hideMark/>
          </w:tcPr>
          <w:p w14:paraId="07CCB6BD" w14:textId="77777777" w:rsidR="00AC482D" w:rsidRPr="00035433" w:rsidRDefault="00AC482D">
            <w:r w:rsidRPr="00035433">
              <w:t> </w:t>
            </w:r>
          </w:p>
        </w:tc>
      </w:tr>
      <w:tr w:rsidR="00AC482D" w:rsidRPr="00035433" w14:paraId="5E908A18" w14:textId="77777777" w:rsidTr="00363581">
        <w:trPr>
          <w:gridAfter w:val="1"/>
          <w:wAfter w:w="10" w:type="dxa"/>
          <w:trHeight w:val="310"/>
        </w:trPr>
        <w:tc>
          <w:tcPr>
            <w:tcW w:w="1271" w:type="dxa"/>
            <w:noWrap/>
            <w:hideMark/>
          </w:tcPr>
          <w:p w14:paraId="1EC1E430" w14:textId="2D51FFEF" w:rsidR="00AC482D" w:rsidRPr="00035433" w:rsidRDefault="00AC482D">
            <w:pPr>
              <w:rPr>
                <w:rFonts w:ascii="Calibri" w:hAnsi="Calibri" w:cs="Calibri"/>
                <w:sz w:val="24"/>
                <w:szCs w:val="24"/>
              </w:rPr>
            </w:pPr>
            <w:r w:rsidRPr="00035433">
              <w:rPr>
                <w:rFonts w:ascii="Calibri" w:hAnsi="Calibri"/>
                <w:sz w:val="24"/>
                <w:szCs w:val="24"/>
              </w:rPr>
              <w:t>3.52</w:t>
            </w:r>
          </w:p>
        </w:tc>
        <w:tc>
          <w:tcPr>
            <w:tcW w:w="3686" w:type="dxa"/>
            <w:hideMark/>
          </w:tcPr>
          <w:p w14:paraId="0F5BC222" w14:textId="15BF336C" w:rsidR="00AC482D" w:rsidRPr="00035433" w:rsidRDefault="00AC482D">
            <w:pPr>
              <w:rPr>
                <w:rFonts w:ascii="Calibri" w:hAnsi="Calibri" w:cs="Calibri"/>
                <w:sz w:val="24"/>
                <w:szCs w:val="24"/>
              </w:rPr>
            </w:pPr>
            <w:r w:rsidRPr="00035433">
              <w:rPr>
                <w:rFonts w:ascii="Calibri" w:hAnsi="Calibri"/>
                <w:sz w:val="24"/>
                <w:szCs w:val="24"/>
              </w:rPr>
              <w:t>Wird das Messsystem regelmäßig kalibriert?</w:t>
            </w:r>
          </w:p>
        </w:tc>
        <w:tc>
          <w:tcPr>
            <w:tcW w:w="993" w:type="dxa"/>
            <w:hideMark/>
          </w:tcPr>
          <w:p w14:paraId="4E334AC6"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20C85F27" w14:textId="77777777" w:rsidR="00AC482D" w:rsidRPr="00035433" w:rsidRDefault="00AC482D">
            <w:pPr>
              <w:rPr>
                <w:rFonts w:ascii="Calibri" w:hAnsi="Calibri" w:cs="Calibri"/>
                <w:sz w:val="24"/>
                <w:szCs w:val="24"/>
              </w:rPr>
            </w:pPr>
            <w:r w:rsidRPr="00035433">
              <w:rPr>
                <w:rFonts w:ascii="Calibri" w:hAnsi="Calibri"/>
                <w:sz w:val="24"/>
                <w:szCs w:val="24"/>
              </w:rPr>
              <w:t>Prüfen Sie die Dokumentation der Kalibrierung.</w:t>
            </w:r>
          </w:p>
        </w:tc>
        <w:tc>
          <w:tcPr>
            <w:tcW w:w="850" w:type="dxa"/>
            <w:gridSpan w:val="2"/>
            <w:noWrap/>
            <w:hideMark/>
          </w:tcPr>
          <w:p w14:paraId="53402321" w14:textId="77777777" w:rsidR="00AC482D" w:rsidRPr="00035433" w:rsidRDefault="00AC482D">
            <w:r w:rsidRPr="00035433">
              <w:t> </w:t>
            </w:r>
          </w:p>
        </w:tc>
      </w:tr>
      <w:tr w:rsidR="00AC482D" w:rsidRPr="00035433" w14:paraId="3836FE25" w14:textId="77777777" w:rsidTr="00363581">
        <w:trPr>
          <w:gridAfter w:val="1"/>
          <w:wAfter w:w="10" w:type="dxa"/>
          <w:trHeight w:val="310"/>
        </w:trPr>
        <w:tc>
          <w:tcPr>
            <w:tcW w:w="1271" w:type="dxa"/>
            <w:noWrap/>
            <w:hideMark/>
          </w:tcPr>
          <w:p w14:paraId="6A0EA424" w14:textId="3DD42C52" w:rsidR="00AC482D" w:rsidRPr="00035433" w:rsidRDefault="00AC482D">
            <w:pPr>
              <w:rPr>
                <w:rFonts w:ascii="Calibri" w:hAnsi="Calibri" w:cs="Calibri"/>
                <w:sz w:val="24"/>
                <w:szCs w:val="24"/>
              </w:rPr>
            </w:pPr>
            <w:r w:rsidRPr="00035433">
              <w:rPr>
                <w:rFonts w:ascii="Calibri" w:hAnsi="Calibri"/>
                <w:sz w:val="24"/>
                <w:szCs w:val="24"/>
              </w:rPr>
              <w:t>3.53</w:t>
            </w:r>
          </w:p>
        </w:tc>
        <w:tc>
          <w:tcPr>
            <w:tcW w:w="3686" w:type="dxa"/>
            <w:hideMark/>
          </w:tcPr>
          <w:p w14:paraId="4EBBE8B9" w14:textId="63248163" w:rsidR="00AC482D" w:rsidRPr="00035433" w:rsidRDefault="00AC482D">
            <w:pPr>
              <w:rPr>
                <w:rFonts w:ascii="Calibri" w:hAnsi="Calibri" w:cs="Calibri"/>
                <w:sz w:val="24"/>
                <w:szCs w:val="24"/>
              </w:rPr>
            </w:pPr>
            <w:r w:rsidRPr="00035433">
              <w:rPr>
                <w:rFonts w:ascii="Calibri" w:hAnsi="Calibri"/>
                <w:sz w:val="24"/>
                <w:szCs w:val="24"/>
              </w:rPr>
              <w:t>Bei automatisierter Abfüllung:</w:t>
            </w:r>
          </w:p>
        </w:tc>
        <w:tc>
          <w:tcPr>
            <w:tcW w:w="993" w:type="dxa"/>
            <w:hideMark/>
          </w:tcPr>
          <w:p w14:paraId="19DBCD69"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20640492"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850" w:type="dxa"/>
            <w:gridSpan w:val="2"/>
            <w:noWrap/>
            <w:hideMark/>
          </w:tcPr>
          <w:p w14:paraId="031ADA57" w14:textId="77777777" w:rsidR="00AC482D" w:rsidRPr="00035433" w:rsidRDefault="00AC482D" w:rsidP="00A65A79"/>
        </w:tc>
      </w:tr>
      <w:tr w:rsidR="00AC482D" w:rsidRPr="00035433" w14:paraId="78036F81" w14:textId="77777777" w:rsidTr="00363581">
        <w:trPr>
          <w:gridAfter w:val="1"/>
          <w:wAfter w:w="10" w:type="dxa"/>
          <w:trHeight w:val="620"/>
        </w:trPr>
        <w:tc>
          <w:tcPr>
            <w:tcW w:w="1271" w:type="dxa"/>
            <w:noWrap/>
            <w:hideMark/>
          </w:tcPr>
          <w:p w14:paraId="30C0904F" w14:textId="0FB51DFC" w:rsidR="00AC482D" w:rsidRPr="00035433" w:rsidRDefault="00AC482D">
            <w:pPr>
              <w:rPr>
                <w:rFonts w:ascii="Calibri" w:hAnsi="Calibri" w:cs="Calibri"/>
                <w:sz w:val="24"/>
                <w:szCs w:val="24"/>
              </w:rPr>
            </w:pPr>
            <w:r w:rsidRPr="00035433">
              <w:rPr>
                <w:rFonts w:ascii="Calibri" w:hAnsi="Calibri"/>
                <w:sz w:val="24"/>
                <w:szCs w:val="24"/>
              </w:rPr>
              <w:t>3.53.a</w:t>
            </w:r>
          </w:p>
        </w:tc>
        <w:tc>
          <w:tcPr>
            <w:tcW w:w="3686" w:type="dxa"/>
            <w:hideMark/>
          </w:tcPr>
          <w:p w14:paraId="666D0063" w14:textId="77777777" w:rsidR="00AC482D" w:rsidRPr="00035433" w:rsidRDefault="00AC482D" w:rsidP="00BE72C5">
            <w:pPr>
              <w:ind w:left="170" w:hanging="170"/>
              <w:rPr>
                <w:rFonts w:ascii="Calibri" w:hAnsi="Calibri" w:cs="Calibri"/>
                <w:sz w:val="24"/>
                <w:szCs w:val="24"/>
              </w:rPr>
            </w:pPr>
            <w:r w:rsidRPr="00035433">
              <w:rPr>
                <w:rFonts w:ascii="Calibri" w:hAnsi="Calibri"/>
                <w:sz w:val="24"/>
                <w:szCs w:val="24"/>
              </w:rPr>
              <w:t xml:space="preserve"> - werden die Ventile an der Füllleitung im Notfall automatisch geschlossen und die Maschine gestoppt?</w:t>
            </w:r>
          </w:p>
        </w:tc>
        <w:tc>
          <w:tcPr>
            <w:tcW w:w="993" w:type="dxa"/>
            <w:hideMark/>
          </w:tcPr>
          <w:p w14:paraId="7EB4C00F"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77390771" w14:textId="77777777" w:rsidR="00AC482D" w:rsidRPr="00035433" w:rsidRDefault="00AC482D">
            <w:pPr>
              <w:rPr>
                <w:rFonts w:ascii="Calibri" w:hAnsi="Calibri" w:cs="Calibri"/>
                <w:sz w:val="24"/>
                <w:szCs w:val="24"/>
              </w:rPr>
            </w:pPr>
            <w:r w:rsidRPr="00035433">
              <w:rPr>
                <w:rFonts w:ascii="Calibri" w:hAnsi="Calibri"/>
                <w:sz w:val="24"/>
                <w:szCs w:val="24"/>
              </w:rPr>
              <w:t>Prüfen Sie die technische Dokumentation und die praktische Umsetzung.</w:t>
            </w:r>
          </w:p>
        </w:tc>
        <w:tc>
          <w:tcPr>
            <w:tcW w:w="850" w:type="dxa"/>
            <w:gridSpan w:val="2"/>
            <w:noWrap/>
            <w:hideMark/>
          </w:tcPr>
          <w:p w14:paraId="01F390B7" w14:textId="77777777" w:rsidR="00AC482D" w:rsidRPr="00035433" w:rsidRDefault="00AC482D">
            <w:r w:rsidRPr="00035433">
              <w:t> </w:t>
            </w:r>
          </w:p>
        </w:tc>
      </w:tr>
      <w:tr w:rsidR="00AC482D" w:rsidRPr="00035433" w14:paraId="68A1B24A" w14:textId="77777777" w:rsidTr="00363581">
        <w:trPr>
          <w:gridAfter w:val="1"/>
          <w:wAfter w:w="10" w:type="dxa"/>
          <w:trHeight w:val="930"/>
        </w:trPr>
        <w:tc>
          <w:tcPr>
            <w:tcW w:w="1271" w:type="dxa"/>
            <w:noWrap/>
            <w:hideMark/>
          </w:tcPr>
          <w:p w14:paraId="36D99C74" w14:textId="324BF802" w:rsidR="00AC482D" w:rsidRPr="00035433" w:rsidRDefault="00AC482D">
            <w:pPr>
              <w:rPr>
                <w:rFonts w:ascii="Calibri" w:hAnsi="Calibri" w:cs="Calibri"/>
                <w:sz w:val="24"/>
                <w:szCs w:val="24"/>
              </w:rPr>
            </w:pPr>
            <w:r w:rsidRPr="00035433">
              <w:rPr>
                <w:rFonts w:ascii="Calibri" w:hAnsi="Calibri"/>
                <w:sz w:val="24"/>
                <w:szCs w:val="24"/>
              </w:rPr>
              <w:t>3.53.b</w:t>
            </w:r>
          </w:p>
        </w:tc>
        <w:tc>
          <w:tcPr>
            <w:tcW w:w="3686" w:type="dxa"/>
            <w:hideMark/>
          </w:tcPr>
          <w:p w14:paraId="5553F0F8" w14:textId="73AE7C3A" w:rsidR="00AC482D" w:rsidRPr="00035433" w:rsidRDefault="00AC482D" w:rsidP="00BE72C5">
            <w:pPr>
              <w:ind w:left="170" w:hanging="170"/>
              <w:rPr>
                <w:rFonts w:ascii="Calibri" w:hAnsi="Calibri" w:cs="Calibri"/>
                <w:sz w:val="24"/>
                <w:szCs w:val="24"/>
              </w:rPr>
            </w:pPr>
            <w:r w:rsidRPr="00035433">
              <w:rPr>
                <w:rFonts w:ascii="Calibri" w:hAnsi="Calibri"/>
                <w:sz w:val="24"/>
                <w:szCs w:val="24"/>
              </w:rPr>
              <w:t xml:space="preserve"> - gibt es eine Überlaufsicherung, um einen hohen Füllstand im Aufnahmebehälter zur erkennen (unabhängig von der Waage bzw. des volumetrischen Dosierers)?</w:t>
            </w:r>
          </w:p>
        </w:tc>
        <w:tc>
          <w:tcPr>
            <w:tcW w:w="993" w:type="dxa"/>
            <w:hideMark/>
          </w:tcPr>
          <w:p w14:paraId="10504A57"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7340A2D3" w14:textId="77777777" w:rsidR="00AC482D" w:rsidRPr="00035433" w:rsidRDefault="00AC482D">
            <w:pPr>
              <w:rPr>
                <w:rFonts w:ascii="Calibri" w:hAnsi="Calibri" w:cs="Calibri"/>
                <w:sz w:val="24"/>
                <w:szCs w:val="24"/>
              </w:rPr>
            </w:pPr>
            <w:r w:rsidRPr="00035433">
              <w:rPr>
                <w:rFonts w:ascii="Calibri" w:hAnsi="Calibri"/>
                <w:sz w:val="24"/>
                <w:szCs w:val="24"/>
              </w:rPr>
              <w:t>Prüfen Sie die technische Dokumentation und die praktische Umsetzung.</w:t>
            </w:r>
          </w:p>
        </w:tc>
        <w:tc>
          <w:tcPr>
            <w:tcW w:w="850" w:type="dxa"/>
            <w:gridSpan w:val="2"/>
            <w:noWrap/>
            <w:hideMark/>
          </w:tcPr>
          <w:p w14:paraId="51EF6926" w14:textId="77777777" w:rsidR="00AC482D" w:rsidRPr="00035433" w:rsidRDefault="00AC482D">
            <w:r w:rsidRPr="00035433">
              <w:t> </w:t>
            </w:r>
          </w:p>
        </w:tc>
      </w:tr>
      <w:tr w:rsidR="00AC482D" w:rsidRPr="00035433" w14:paraId="251ED3BF" w14:textId="77777777" w:rsidTr="00363581">
        <w:trPr>
          <w:gridAfter w:val="1"/>
          <w:wAfter w:w="10" w:type="dxa"/>
          <w:trHeight w:val="930"/>
        </w:trPr>
        <w:tc>
          <w:tcPr>
            <w:tcW w:w="1271" w:type="dxa"/>
            <w:noWrap/>
            <w:hideMark/>
          </w:tcPr>
          <w:p w14:paraId="1E41B8C5" w14:textId="277625B1" w:rsidR="00AC482D" w:rsidRPr="00035433" w:rsidRDefault="00AC482D">
            <w:pPr>
              <w:rPr>
                <w:rFonts w:ascii="Calibri" w:hAnsi="Calibri" w:cs="Calibri"/>
                <w:sz w:val="24"/>
                <w:szCs w:val="24"/>
              </w:rPr>
            </w:pPr>
            <w:r w:rsidRPr="00035433">
              <w:rPr>
                <w:rFonts w:ascii="Calibri" w:hAnsi="Calibri"/>
                <w:sz w:val="24"/>
                <w:szCs w:val="24"/>
              </w:rPr>
              <w:t>3.54</w:t>
            </w:r>
          </w:p>
        </w:tc>
        <w:tc>
          <w:tcPr>
            <w:tcW w:w="3686" w:type="dxa"/>
            <w:hideMark/>
          </w:tcPr>
          <w:p w14:paraId="5A5A2905" w14:textId="07E0AEE4" w:rsidR="00AC482D" w:rsidRPr="00035433" w:rsidRDefault="00AC482D">
            <w:pPr>
              <w:rPr>
                <w:rFonts w:ascii="Calibri" w:hAnsi="Calibri" w:cs="Calibri"/>
                <w:sz w:val="24"/>
                <w:szCs w:val="24"/>
              </w:rPr>
            </w:pPr>
            <w:r w:rsidRPr="00035433">
              <w:rPr>
                <w:rFonts w:ascii="Calibri" w:hAnsi="Calibri"/>
                <w:sz w:val="24"/>
                <w:szCs w:val="24"/>
              </w:rPr>
              <w:t>Sind die Abfüllleitungen und -ventile mit eindeutigen, leicht lesbaren Markierungen gekennzeichnet? Sind Inhalt und Leitungsnummer ebenfalls angegeben?</w:t>
            </w:r>
          </w:p>
        </w:tc>
        <w:tc>
          <w:tcPr>
            <w:tcW w:w="993" w:type="dxa"/>
            <w:hideMark/>
          </w:tcPr>
          <w:p w14:paraId="4FE47B48"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0B5A6A87" w14:textId="030310EC" w:rsidR="00AC482D" w:rsidRPr="00035433" w:rsidRDefault="00AC482D">
            <w:pPr>
              <w:rPr>
                <w:rFonts w:ascii="Calibri" w:hAnsi="Calibri" w:cs="Calibri"/>
                <w:sz w:val="24"/>
                <w:szCs w:val="24"/>
              </w:rPr>
            </w:pPr>
            <w:r w:rsidRPr="00035433">
              <w:rPr>
                <w:rFonts w:ascii="Calibri" w:hAnsi="Calibri"/>
                <w:sz w:val="24"/>
                <w:szCs w:val="24"/>
              </w:rPr>
              <w:t>Keine Richtlinien.</w:t>
            </w:r>
          </w:p>
        </w:tc>
        <w:tc>
          <w:tcPr>
            <w:tcW w:w="850" w:type="dxa"/>
            <w:gridSpan w:val="2"/>
            <w:noWrap/>
            <w:hideMark/>
          </w:tcPr>
          <w:p w14:paraId="078F7241" w14:textId="77777777" w:rsidR="00AC482D" w:rsidRPr="00035433" w:rsidRDefault="00AC482D">
            <w:r w:rsidRPr="00035433">
              <w:t> </w:t>
            </w:r>
          </w:p>
        </w:tc>
      </w:tr>
      <w:tr w:rsidR="00AC482D" w:rsidRPr="00035433" w14:paraId="7D018C4F" w14:textId="77777777" w:rsidTr="00363581">
        <w:trPr>
          <w:gridAfter w:val="1"/>
          <w:wAfter w:w="10" w:type="dxa"/>
          <w:trHeight w:val="620"/>
        </w:trPr>
        <w:tc>
          <w:tcPr>
            <w:tcW w:w="1271" w:type="dxa"/>
            <w:noWrap/>
            <w:hideMark/>
          </w:tcPr>
          <w:p w14:paraId="2AAE1FB4" w14:textId="7A90BD48" w:rsidR="00AC482D" w:rsidRPr="00035433" w:rsidRDefault="00AC482D">
            <w:pPr>
              <w:rPr>
                <w:rFonts w:ascii="Calibri" w:hAnsi="Calibri" w:cs="Calibri"/>
                <w:sz w:val="24"/>
                <w:szCs w:val="24"/>
              </w:rPr>
            </w:pPr>
            <w:r w:rsidRPr="00035433">
              <w:rPr>
                <w:rFonts w:ascii="Calibri" w:hAnsi="Calibri"/>
                <w:sz w:val="24"/>
                <w:szCs w:val="24"/>
              </w:rPr>
              <w:t>3.55</w:t>
            </w:r>
          </w:p>
        </w:tc>
        <w:tc>
          <w:tcPr>
            <w:tcW w:w="3686" w:type="dxa"/>
            <w:hideMark/>
          </w:tcPr>
          <w:p w14:paraId="750303A5" w14:textId="51A21102" w:rsidR="00AC482D" w:rsidRPr="00035433" w:rsidRDefault="00AC482D">
            <w:pPr>
              <w:rPr>
                <w:rFonts w:ascii="Calibri" w:hAnsi="Calibri" w:cs="Calibri"/>
                <w:sz w:val="24"/>
                <w:szCs w:val="24"/>
              </w:rPr>
            </w:pPr>
            <w:r w:rsidRPr="00035433">
              <w:rPr>
                <w:rFonts w:ascii="Calibri" w:hAnsi="Calibri"/>
                <w:sz w:val="24"/>
                <w:szCs w:val="24"/>
              </w:rPr>
              <w:t>Gibt es Vorrichtungen für das Anheben größerer Gebinde zu den Mischbehältern, ohne dass Verletzungsgefahr besteht?</w:t>
            </w:r>
          </w:p>
        </w:tc>
        <w:tc>
          <w:tcPr>
            <w:tcW w:w="993" w:type="dxa"/>
            <w:hideMark/>
          </w:tcPr>
          <w:p w14:paraId="0FAFC72E"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6578FB76" w14:textId="77777777" w:rsidR="00AC482D" w:rsidRPr="00035433" w:rsidRDefault="00AC482D">
            <w:pPr>
              <w:rPr>
                <w:rFonts w:ascii="Calibri" w:hAnsi="Calibri" w:cs="Calibri"/>
                <w:sz w:val="24"/>
                <w:szCs w:val="24"/>
              </w:rPr>
            </w:pPr>
            <w:r w:rsidRPr="00035433">
              <w:rPr>
                <w:rFonts w:ascii="Calibri" w:hAnsi="Calibri"/>
                <w:sz w:val="24"/>
                <w:szCs w:val="24"/>
              </w:rPr>
              <w:t>Eine Gefährdungsbeurteilung sowie zertifizierte Hebevorrichtungen sollten vorhanden sein.</w:t>
            </w:r>
          </w:p>
        </w:tc>
        <w:tc>
          <w:tcPr>
            <w:tcW w:w="850" w:type="dxa"/>
            <w:gridSpan w:val="2"/>
            <w:noWrap/>
            <w:hideMark/>
          </w:tcPr>
          <w:p w14:paraId="702CAD4E" w14:textId="77777777" w:rsidR="00AC482D" w:rsidRPr="00035433" w:rsidRDefault="00AC482D">
            <w:r w:rsidRPr="00035433">
              <w:t> </w:t>
            </w:r>
          </w:p>
        </w:tc>
      </w:tr>
      <w:tr w:rsidR="00AC482D" w:rsidRPr="00035433" w14:paraId="5F8AAAE3" w14:textId="77777777" w:rsidTr="00363581">
        <w:trPr>
          <w:gridAfter w:val="1"/>
          <w:wAfter w:w="10" w:type="dxa"/>
          <w:trHeight w:val="930"/>
        </w:trPr>
        <w:tc>
          <w:tcPr>
            <w:tcW w:w="1271" w:type="dxa"/>
            <w:noWrap/>
            <w:hideMark/>
          </w:tcPr>
          <w:p w14:paraId="3F70A005" w14:textId="1DBA6606" w:rsidR="00AC482D" w:rsidRPr="00035433" w:rsidRDefault="00AC482D">
            <w:pPr>
              <w:rPr>
                <w:rFonts w:ascii="Calibri" w:hAnsi="Calibri" w:cs="Calibri"/>
                <w:sz w:val="24"/>
                <w:szCs w:val="24"/>
              </w:rPr>
            </w:pPr>
            <w:r w:rsidRPr="00035433">
              <w:rPr>
                <w:rFonts w:ascii="Calibri" w:hAnsi="Calibri"/>
                <w:sz w:val="24"/>
                <w:szCs w:val="24"/>
              </w:rPr>
              <w:lastRenderedPageBreak/>
              <w:t>3.56</w:t>
            </w:r>
          </w:p>
        </w:tc>
        <w:tc>
          <w:tcPr>
            <w:tcW w:w="3686" w:type="dxa"/>
            <w:hideMark/>
          </w:tcPr>
          <w:p w14:paraId="5EB7BA41" w14:textId="51734BB3" w:rsidR="00AC482D" w:rsidRPr="00035433" w:rsidRDefault="00AC482D">
            <w:pPr>
              <w:rPr>
                <w:rFonts w:ascii="Calibri" w:hAnsi="Calibri" w:cs="Calibri"/>
                <w:sz w:val="24"/>
                <w:szCs w:val="24"/>
              </w:rPr>
            </w:pPr>
            <w:r w:rsidRPr="00035433">
              <w:rPr>
                <w:rFonts w:ascii="Calibri" w:hAnsi="Calibri"/>
                <w:sz w:val="24"/>
                <w:szCs w:val="24"/>
              </w:rPr>
              <w:t>Können die Abfüll-/Mischvorgänge im Notfall unmittelbar durch einen roten (Not-Aus-)Taster gestoppt werden?</w:t>
            </w:r>
          </w:p>
        </w:tc>
        <w:tc>
          <w:tcPr>
            <w:tcW w:w="993" w:type="dxa"/>
            <w:hideMark/>
          </w:tcPr>
          <w:p w14:paraId="497132AB"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16B1A8E9" w14:textId="27ACDED0" w:rsidR="00AC482D" w:rsidRPr="00035433" w:rsidRDefault="00AC482D">
            <w:pPr>
              <w:rPr>
                <w:rFonts w:ascii="Calibri" w:hAnsi="Calibri" w:cs="Calibri"/>
                <w:sz w:val="24"/>
                <w:szCs w:val="24"/>
              </w:rPr>
            </w:pPr>
            <w:r w:rsidRPr="00035433">
              <w:rPr>
                <w:rFonts w:ascii="Calibri" w:hAnsi="Calibri"/>
                <w:sz w:val="24"/>
                <w:szCs w:val="24"/>
              </w:rPr>
              <w:t>Keine Richtlinien.</w:t>
            </w:r>
          </w:p>
        </w:tc>
        <w:tc>
          <w:tcPr>
            <w:tcW w:w="850" w:type="dxa"/>
            <w:gridSpan w:val="2"/>
            <w:noWrap/>
            <w:hideMark/>
          </w:tcPr>
          <w:p w14:paraId="152C4CCA" w14:textId="77777777" w:rsidR="00AC482D" w:rsidRPr="00035433" w:rsidRDefault="00AC482D">
            <w:r w:rsidRPr="00035433">
              <w:t> </w:t>
            </w:r>
          </w:p>
        </w:tc>
      </w:tr>
      <w:tr w:rsidR="00AC482D" w:rsidRPr="00035433" w14:paraId="50F7EB58" w14:textId="77777777" w:rsidTr="00363581">
        <w:trPr>
          <w:gridAfter w:val="1"/>
          <w:wAfter w:w="10" w:type="dxa"/>
          <w:trHeight w:val="620"/>
        </w:trPr>
        <w:tc>
          <w:tcPr>
            <w:tcW w:w="1271" w:type="dxa"/>
            <w:noWrap/>
            <w:hideMark/>
          </w:tcPr>
          <w:p w14:paraId="65CAA792" w14:textId="12E8B931" w:rsidR="00AC482D" w:rsidRPr="00035433" w:rsidRDefault="00AC482D">
            <w:pPr>
              <w:rPr>
                <w:rFonts w:ascii="Calibri" w:hAnsi="Calibri" w:cs="Calibri"/>
                <w:sz w:val="24"/>
                <w:szCs w:val="24"/>
              </w:rPr>
            </w:pPr>
            <w:r w:rsidRPr="00035433">
              <w:rPr>
                <w:rFonts w:ascii="Calibri" w:hAnsi="Calibri"/>
                <w:sz w:val="24"/>
                <w:szCs w:val="24"/>
              </w:rPr>
              <w:t>3.57</w:t>
            </w:r>
          </w:p>
        </w:tc>
        <w:tc>
          <w:tcPr>
            <w:tcW w:w="3686" w:type="dxa"/>
            <w:hideMark/>
          </w:tcPr>
          <w:p w14:paraId="2A8B7577" w14:textId="58ED4024" w:rsidR="00AC482D" w:rsidRPr="00035433" w:rsidRDefault="00AC482D">
            <w:pPr>
              <w:rPr>
                <w:rFonts w:ascii="Calibri" w:hAnsi="Calibri" w:cs="Calibri"/>
                <w:sz w:val="24"/>
                <w:szCs w:val="24"/>
              </w:rPr>
            </w:pPr>
            <w:r w:rsidRPr="00035433">
              <w:rPr>
                <w:rFonts w:ascii="Calibri" w:hAnsi="Calibri"/>
                <w:sz w:val="24"/>
                <w:szCs w:val="24"/>
              </w:rPr>
              <w:t>Können die Abfüll-/Mischvorgänge im Notfall von einem sicheren Ort aus gestoppt werden?</w:t>
            </w:r>
          </w:p>
        </w:tc>
        <w:tc>
          <w:tcPr>
            <w:tcW w:w="993" w:type="dxa"/>
            <w:hideMark/>
          </w:tcPr>
          <w:p w14:paraId="43261F83"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2893B0CB" w14:textId="2DECAA6E" w:rsidR="00AC482D" w:rsidRPr="00035433" w:rsidRDefault="00AC482D">
            <w:pPr>
              <w:rPr>
                <w:rFonts w:ascii="Calibri" w:hAnsi="Calibri" w:cs="Calibri"/>
                <w:sz w:val="24"/>
                <w:szCs w:val="24"/>
              </w:rPr>
            </w:pPr>
            <w:r w:rsidRPr="00035433">
              <w:rPr>
                <w:rFonts w:ascii="Calibri" w:hAnsi="Calibri"/>
                <w:sz w:val="24"/>
                <w:szCs w:val="24"/>
              </w:rPr>
              <w:t>Keine Richtlinien.</w:t>
            </w:r>
          </w:p>
        </w:tc>
        <w:tc>
          <w:tcPr>
            <w:tcW w:w="850" w:type="dxa"/>
            <w:gridSpan w:val="2"/>
            <w:noWrap/>
            <w:hideMark/>
          </w:tcPr>
          <w:p w14:paraId="523EDED8" w14:textId="77777777" w:rsidR="00AC482D" w:rsidRPr="00035433" w:rsidRDefault="00AC482D">
            <w:r w:rsidRPr="00035433">
              <w:t> </w:t>
            </w:r>
          </w:p>
        </w:tc>
      </w:tr>
      <w:tr w:rsidR="00AC482D" w:rsidRPr="00035433" w14:paraId="671B6CEE" w14:textId="77777777" w:rsidTr="00363581">
        <w:trPr>
          <w:gridAfter w:val="1"/>
          <w:wAfter w:w="10" w:type="dxa"/>
          <w:trHeight w:val="620"/>
        </w:trPr>
        <w:tc>
          <w:tcPr>
            <w:tcW w:w="1271" w:type="dxa"/>
            <w:noWrap/>
            <w:hideMark/>
          </w:tcPr>
          <w:p w14:paraId="520C77DE" w14:textId="05154B72" w:rsidR="00AC482D" w:rsidRPr="00035433" w:rsidRDefault="00AC482D">
            <w:pPr>
              <w:rPr>
                <w:rFonts w:ascii="Calibri" w:hAnsi="Calibri" w:cs="Calibri"/>
                <w:sz w:val="24"/>
                <w:szCs w:val="24"/>
              </w:rPr>
            </w:pPr>
            <w:r w:rsidRPr="00035433">
              <w:rPr>
                <w:rFonts w:ascii="Calibri" w:hAnsi="Calibri"/>
                <w:sz w:val="24"/>
                <w:szCs w:val="24"/>
              </w:rPr>
              <w:t>3.58</w:t>
            </w:r>
          </w:p>
        </w:tc>
        <w:tc>
          <w:tcPr>
            <w:tcW w:w="3686" w:type="dxa"/>
            <w:hideMark/>
          </w:tcPr>
          <w:p w14:paraId="435F64E0" w14:textId="20C28956" w:rsidR="00AC482D" w:rsidRPr="00035433" w:rsidRDefault="00AC482D">
            <w:pPr>
              <w:rPr>
                <w:rFonts w:ascii="Calibri" w:hAnsi="Calibri" w:cs="Calibri"/>
                <w:sz w:val="24"/>
                <w:szCs w:val="24"/>
              </w:rPr>
            </w:pPr>
            <w:r w:rsidRPr="00035433">
              <w:rPr>
                <w:rFonts w:ascii="Calibri" w:hAnsi="Calibri"/>
                <w:sz w:val="24"/>
                <w:szCs w:val="24"/>
              </w:rPr>
              <w:t>Gibt es im Bereich eine Alarmanlage, sodass Bediener bei Bedarf um Hilfe rufen können?</w:t>
            </w:r>
          </w:p>
        </w:tc>
        <w:tc>
          <w:tcPr>
            <w:tcW w:w="993" w:type="dxa"/>
            <w:hideMark/>
          </w:tcPr>
          <w:p w14:paraId="3DADCE6D" w14:textId="77777777" w:rsidR="00AC482D" w:rsidRPr="00035433" w:rsidRDefault="00AC482D">
            <w:pPr>
              <w:rPr>
                <w:rFonts w:ascii="Calibri" w:hAnsi="Calibri" w:cs="Calibri"/>
                <w:sz w:val="24"/>
                <w:szCs w:val="24"/>
              </w:rPr>
            </w:pPr>
            <w:r w:rsidRPr="00035433">
              <w:rPr>
                <w:rFonts w:ascii="Calibri" w:hAnsi="Calibri"/>
                <w:sz w:val="24"/>
                <w:szCs w:val="24"/>
              </w:rPr>
              <w:t> </w:t>
            </w:r>
          </w:p>
        </w:tc>
        <w:tc>
          <w:tcPr>
            <w:tcW w:w="6803" w:type="dxa"/>
            <w:hideMark/>
          </w:tcPr>
          <w:p w14:paraId="4FD4F866" w14:textId="4F0FBCB8" w:rsidR="00AC482D" w:rsidRPr="00035433" w:rsidRDefault="00AC482D">
            <w:pPr>
              <w:rPr>
                <w:rFonts w:ascii="Calibri" w:hAnsi="Calibri" w:cs="Calibri"/>
                <w:sz w:val="24"/>
                <w:szCs w:val="24"/>
              </w:rPr>
            </w:pPr>
            <w:r w:rsidRPr="00035433">
              <w:rPr>
                <w:rFonts w:ascii="Calibri" w:hAnsi="Calibri"/>
                <w:sz w:val="24"/>
                <w:szCs w:val="24"/>
              </w:rPr>
              <w:t xml:space="preserve">Überprüfen Sie die praktische Umsetzung. </w:t>
            </w:r>
          </w:p>
        </w:tc>
        <w:tc>
          <w:tcPr>
            <w:tcW w:w="850" w:type="dxa"/>
            <w:gridSpan w:val="2"/>
            <w:noWrap/>
            <w:hideMark/>
          </w:tcPr>
          <w:p w14:paraId="4F075381" w14:textId="77777777" w:rsidR="00AC482D" w:rsidRPr="00035433" w:rsidRDefault="00AC482D">
            <w:r w:rsidRPr="00035433">
              <w:t> </w:t>
            </w:r>
          </w:p>
        </w:tc>
      </w:tr>
      <w:tr w:rsidR="00AC482D" w:rsidRPr="00035433" w14:paraId="7BDF7EB0" w14:textId="77777777" w:rsidTr="00363581">
        <w:trPr>
          <w:gridAfter w:val="1"/>
          <w:wAfter w:w="10" w:type="dxa"/>
          <w:trHeight w:val="310"/>
        </w:trPr>
        <w:tc>
          <w:tcPr>
            <w:tcW w:w="1271" w:type="dxa"/>
            <w:noWrap/>
            <w:hideMark/>
          </w:tcPr>
          <w:p w14:paraId="222EC3F9" w14:textId="1CFC0233" w:rsidR="00AC482D" w:rsidRPr="00035433" w:rsidRDefault="00AC482D">
            <w:pPr>
              <w:rPr>
                <w:b/>
                <w:bCs/>
                <w:sz w:val="32"/>
                <w:szCs w:val="32"/>
              </w:rPr>
            </w:pPr>
            <w:r w:rsidRPr="00035433">
              <w:rPr>
                <w:b/>
                <w:bCs/>
                <w:sz w:val="32"/>
                <w:szCs w:val="32"/>
              </w:rPr>
              <w:t>4</w:t>
            </w:r>
          </w:p>
        </w:tc>
        <w:tc>
          <w:tcPr>
            <w:tcW w:w="3686" w:type="dxa"/>
            <w:hideMark/>
          </w:tcPr>
          <w:p w14:paraId="7720F54E" w14:textId="06218577" w:rsidR="00AC482D" w:rsidRPr="00035433" w:rsidRDefault="007F3318">
            <w:pPr>
              <w:rPr>
                <w:b/>
                <w:bCs/>
                <w:sz w:val="32"/>
                <w:szCs w:val="32"/>
                <w:u w:val="single"/>
              </w:rPr>
            </w:pPr>
            <w:bookmarkStart w:id="16" w:name="PACKEDPRODUCTHANDLINGANDSTORAGE"/>
            <w:r w:rsidRPr="00035433">
              <w:rPr>
                <w:b/>
                <w:bCs/>
                <w:sz w:val="32"/>
                <w:szCs w:val="32"/>
                <w:u w:val="single"/>
              </w:rPr>
              <w:t xml:space="preserve">Handhabung und Lagerung verpackter Produkte </w:t>
            </w:r>
            <w:bookmarkEnd w:id="16"/>
          </w:p>
        </w:tc>
        <w:tc>
          <w:tcPr>
            <w:tcW w:w="993" w:type="dxa"/>
            <w:hideMark/>
          </w:tcPr>
          <w:p w14:paraId="466FA6F9" w14:textId="77777777" w:rsidR="00AC482D" w:rsidRPr="00035433" w:rsidRDefault="00AC482D">
            <w:pPr>
              <w:rPr>
                <w:sz w:val="32"/>
                <w:szCs w:val="32"/>
              </w:rPr>
            </w:pPr>
            <w:r w:rsidRPr="00035433">
              <w:rPr>
                <w:sz w:val="32"/>
                <w:szCs w:val="32"/>
              </w:rPr>
              <w:t> </w:t>
            </w:r>
          </w:p>
        </w:tc>
        <w:tc>
          <w:tcPr>
            <w:tcW w:w="6803" w:type="dxa"/>
            <w:hideMark/>
          </w:tcPr>
          <w:p w14:paraId="44657F31" w14:textId="682704B4" w:rsidR="00AC482D" w:rsidRPr="00035433" w:rsidRDefault="007F3318">
            <w:pPr>
              <w:rPr>
                <w:b/>
                <w:bCs/>
                <w:sz w:val="32"/>
                <w:szCs w:val="32"/>
                <w:u w:val="single"/>
              </w:rPr>
            </w:pPr>
            <w:r w:rsidRPr="00035433">
              <w:rPr>
                <w:b/>
                <w:bCs/>
                <w:sz w:val="32"/>
                <w:szCs w:val="32"/>
                <w:u w:val="single"/>
              </w:rPr>
              <w:t xml:space="preserve">Handhabung und Lagerung verpackter Produkte </w:t>
            </w:r>
          </w:p>
        </w:tc>
        <w:tc>
          <w:tcPr>
            <w:tcW w:w="850" w:type="dxa"/>
            <w:gridSpan w:val="2"/>
            <w:noWrap/>
            <w:hideMark/>
          </w:tcPr>
          <w:p w14:paraId="5834C7BD" w14:textId="77777777" w:rsidR="00AC482D" w:rsidRPr="00035433" w:rsidRDefault="00AC482D" w:rsidP="00A65A79"/>
        </w:tc>
      </w:tr>
      <w:tr w:rsidR="00AC482D" w:rsidRPr="00035433" w14:paraId="06E898D4" w14:textId="77777777" w:rsidTr="00363581">
        <w:trPr>
          <w:gridAfter w:val="1"/>
          <w:wAfter w:w="10" w:type="dxa"/>
          <w:trHeight w:val="310"/>
        </w:trPr>
        <w:tc>
          <w:tcPr>
            <w:tcW w:w="1271" w:type="dxa"/>
            <w:noWrap/>
            <w:hideMark/>
          </w:tcPr>
          <w:p w14:paraId="480C2EC2" w14:textId="77777777" w:rsidR="00AC482D" w:rsidRPr="00035433" w:rsidRDefault="00AC482D">
            <w:pPr>
              <w:rPr>
                <w:rFonts w:cstheme="minorHAnsi"/>
                <w:b/>
                <w:bCs/>
                <w:sz w:val="24"/>
                <w:szCs w:val="24"/>
              </w:rPr>
            </w:pPr>
            <w:r w:rsidRPr="00035433">
              <w:rPr>
                <w:b/>
                <w:bCs/>
                <w:sz w:val="24"/>
                <w:szCs w:val="24"/>
              </w:rPr>
              <w:t>4.1</w:t>
            </w:r>
          </w:p>
        </w:tc>
        <w:tc>
          <w:tcPr>
            <w:tcW w:w="3686" w:type="dxa"/>
            <w:hideMark/>
          </w:tcPr>
          <w:p w14:paraId="166A9608" w14:textId="700B057D" w:rsidR="00AC482D" w:rsidRPr="00035433" w:rsidRDefault="007F3318">
            <w:pPr>
              <w:rPr>
                <w:rFonts w:cstheme="minorHAnsi"/>
                <w:b/>
                <w:bCs/>
                <w:sz w:val="24"/>
                <w:szCs w:val="24"/>
              </w:rPr>
            </w:pPr>
            <w:bookmarkStart w:id="17" w:name="GENERAL"/>
            <w:r w:rsidRPr="00035433">
              <w:rPr>
                <w:b/>
                <w:bCs/>
                <w:sz w:val="24"/>
                <w:szCs w:val="24"/>
              </w:rPr>
              <w:t>Allgemein</w:t>
            </w:r>
            <w:bookmarkEnd w:id="17"/>
          </w:p>
        </w:tc>
        <w:tc>
          <w:tcPr>
            <w:tcW w:w="993" w:type="dxa"/>
            <w:hideMark/>
          </w:tcPr>
          <w:p w14:paraId="120A644F" w14:textId="77777777" w:rsidR="00AC482D" w:rsidRPr="00035433" w:rsidRDefault="00AC482D">
            <w:pPr>
              <w:rPr>
                <w:rFonts w:cstheme="minorHAnsi"/>
                <w:sz w:val="24"/>
                <w:szCs w:val="24"/>
              </w:rPr>
            </w:pPr>
            <w:r w:rsidRPr="00035433">
              <w:rPr>
                <w:sz w:val="24"/>
                <w:szCs w:val="24"/>
              </w:rPr>
              <w:t> </w:t>
            </w:r>
          </w:p>
        </w:tc>
        <w:tc>
          <w:tcPr>
            <w:tcW w:w="6803" w:type="dxa"/>
            <w:hideMark/>
          </w:tcPr>
          <w:p w14:paraId="33B6F567" w14:textId="6803ECB7" w:rsidR="00AC482D" w:rsidRPr="00035433" w:rsidRDefault="007F3318">
            <w:pPr>
              <w:rPr>
                <w:rFonts w:cstheme="minorHAnsi"/>
                <w:b/>
                <w:bCs/>
                <w:sz w:val="24"/>
                <w:szCs w:val="24"/>
              </w:rPr>
            </w:pPr>
            <w:r w:rsidRPr="00035433">
              <w:rPr>
                <w:b/>
                <w:bCs/>
                <w:sz w:val="24"/>
                <w:szCs w:val="24"/>
              </w:rPr>
              <w:t>Allgemein</w:t>
            </w:r>
          </w:p>
        </w:tc>
        <w:tc>
          <w:tcPr>
            <w:tcW w:w="850" w:type="dxa"/>
            <w:gridSpan w:val="2"/>
            <w:noWrap/>
            <w:hideMark/>
          </w:tcPr>
          <w:p w14:paraId="6FD2D956" w14:textId="77777777" w:rsidR="00AC482D" w:rsidRPr="00035433" w:rsidRDefault="00AC482D" w:rsidP="00A65A79"/>
        </w:tc>
      </w:tr>
      <w:tr w:rsidR="00AC482D" w:rsidRPr="00035433" w14:paraId="1FDC3C41" w14:textId="77777777" w:rsidTr="00363581">
        <w:trPr>
          <w:gridAfter w:val="1"/>
          <w:wAfter w:w="10" w:type="dxa"/>
          <w:trHeight w:val="2355"/>
        </w:trPr>
        <w:tc>
          <w:tcPr>
            <w:tcW w:w="1271" w:type="dxa"/>
            <w:noWrap/>
            <w:hideMark/>
          </w:tcPr>
          <w:p w14:paraId="243BB5BD" w14:textId="77777777" w:rsidR="00AC482D" w:rsidRPr="00035433" w:rsidRDefault="00AC482D">
            <w:pPr>
              <w:rPr>
                <w:rFonts w:cstheme="minorHAnsi"/>
                <w:sz w:val="24"/>
                <w:szCs w:val="24"/>
              </w:rPr>
            </w:pPr>
            <w:r w:rsidRPr="00035433">
              <w:rPr>
                <w:sz w:val="24"/>
                <w:szCs w:val="24"/>
              </w:rPr>
              <w:t>4.1.1</w:t>
            </w:r>
          </w:p>
        </w:tc>
        <w:tc>
          <w:tcPr>
            <w:tcW w:w="3686" w:type="dxa"/>
            <w:hideMark/>
          </w:tcPr>
          <w:p w14:paraId="21B7DA65" w14:textId="621B5D11" w:rsidR="00AC482D" w:rsidRPr="00035433" w:rsidRDefault="00AC482D">
            <w:pPr>
              <w:rPr>
                <w:rFonts w:cstheme="minorHAnsi"/>
                <w:sz w:val="24"/>
                <w:szCs w:val="24"/>
              </w:rPr>
            </w:pPr>
            <w:r w:rsidRPr="00035433">
              <w:rPr>
                <w:sz w:val="24"/>
                <w:szCs w:val="24"/>
              </w:rPr>
              <w:t>Werden die verschiedenen Produktklassen entsprechend der nationalen Genehmigung, den Richtlinien und/oder den lokalen Bestimmungen getrennt gelagert?</w:t>
            </w:r>
          </w:p>
        </w:tc>
        <w:tc>
          <w:tcPr>
            <w:tcW w:w="993" w:type="dxa"/>
            <w:hideMark/>
          </w:tcPr>
          <w:p w14:paraId="25421A27" w14:textId="77777777" w:rsidR="00AC482D" w:rsidRPr="00035433" w:rsidRDefault="00AC482D">
            <w:pPr>
              <w:rPr>
                <w:rFonts w:cstheme="minorHAnsi"/>
                <w:sz w:val="24"/>
                <w:szCs w:val="24"/>
              </w:rPr>
            </w:pPr>
            <w:r w:rsidRPr="00035433">
              <w:rPr>
                <w:sz w:val="24"/>
                <w:szCs w:val="24"/>
              </w:rPr>
              <w:t> </w:t>
            </w:r>
          </w:p>
        </w:tc>
        <w:tc>
          <w:tcPr>
            <w:tcW w:w="6803" w:type="dxa"/>
            <w:hideMark/>
          </w:tcPr>
          <w:p w14:paraId="73F20C40" w14:textId="3C5EB173" w:rsidR="00AC482D" w:rsidRPr="00035433" w:rsidRDefault="00AC482D">
            <w:pPr>
              <w:rPr>
                <w:rFonts w:cstheme="minorHAnsi"/>
                <w:sz w:val="24"/>
                <w:szCs w:val="24"/>
              </w:rPr>
            </w:pPr>
            <w:r w:rsidRPr="00035433">
              <w:rPr>
                <w:sz w:val="24"/>
                <w:szCs w:val="24"/>
              </w:rPr>
              <w:t>Brennbare Produkte sind vorzugsweise in einem separaten Gebäude in genehmigter Bauweise zu lagern und in Übereinstimmung mit der maximal zulässigen Grundfläche des definierten Brandabschnitts. Erfolgt die Lagerung nicht in einem separaten Gebäude, ist eine räumliche Trennung von anderen Produkten erforderlich. Entsprechend den lokalen Bestimmungen sind hierzu Wände oder Feuerschutztüren erforderlich. Prüfen Sie die Feuerbeständigkeitsklassen. Überprüfen Sie die Lagerung der verschiedenen Produkte. Überprüfen Sie mögliche Beschränkungen aus dem SDB. Seveso-Richtlinie 2003/105/EU und 2012/18/EU –GHS-Richtlinie 1272/2008 – Richtlinien 98/24/EU und 2007/30/EG.</w:t>
            </w:r>
          </w:p>
        </w:tc>
        <w:tc>
          <w:tcPr>
            <w:tcW w:w="850" w:type="dxa"/>
            <w:gridSpan w:val="2"/>
            <w:noWrap/>
            <w:hideMark/>
          </w:tcPr>
          <w:p w14:paraId="76330F3B" w14:textId="77777777" w:rsidR="00AC482D" w:rsidRPr="00035433" w:rsidRDefault="00AC482D">
            <w:r w:rsidRPr="00035433">
              <w:t> </w:t>
            </w:r>
          </w:p>
        </w:tc>
      </w:tr>
      <w:tr w:rsidR="00AC482D" w:rsidRPr="00035433" w14:paraId="0BA3506C" w14:textId="77777777" w:rsidTr="00363581">
        <w:trPr>
          <w:gridAfter w:val="1"/>
          <w:wAfter w:w="10" w:type="dxa"/>
          <w:trHeight w:val="1935"/>
        </w:trPr>
        <w:tc>
          <w:tcPr>
            <w:tcW w:w="1271" w:type="dxa"/>
            <w:noWrap/>
            <w:hideMark/>
          </w:tcPr>
          <w:p w14:paraId="5F0039CA" w14:textId="77777777" w:rsidR="00AC482D" w:rsidRPr="00035433" w:rsidRDefault="00AC482D">
            <w:pPr>
              <w:rPr>
                <w:rFonts w:cstheme="minorHAnsi"/>
                <w:sz w:val="24"/>
                <w:szCs w:val="24"/>
              </w:rPr>
            </w:pPr>
            <w:r w:rsidRPr="00035433">
              <w:rPr>
                <w:sz w:val="24"/>
                <w:szCs w:val="24"/>
              </w:rPr>
              <w:t>4.1.2</w:t>
            </w:r>
          </w:p>
        </w:tc>
        <w:tc>
          <w:tcPr>
            <w:tcW w:w="3686" w:type="dxa"/>
            <w:hideMark/>
          </w:tcPr>
          <w:p w14:paraId="26B5F2B8" w14:textId="146369D9" w:rsidR="00AC482D" w:rsidRPr="00035433" w:rsidRDefault="00AC482D">
            <w:pPr>
              <w:rPr>
                <w:rFonts w:cstheme="minorHAnsi"/>
                <w:sz w:val="24"/>
                <w:szCs w:val="24"/>
              </w:rPr>
            </w:pPr>
            <w:r w:rsidRPr="00035433">
              <w:rPr>
                <w:sz w:val="24"/>
                <w:szCs w:val="24"/>
              </w:rPr>
              <w:t xml:space="preserve">Ist die Anforderung für die Ausrüstung zur Beseitigung von Produktaustritten in einer Gefährdungsbeurteilung aufgeführt und steht diese Ausrüstung zur Verfügung? Gibt es Betriebsanweisungen für die Rückhaltung/Aufnahme von Produktfreisetzungen? Wurden die Bediener bzgl. der Einhaltung der Betriebsanweisungen und der </w:t>
            </w:r>
            <w:r w:rsidRPr="00035433">
              <w:rPr>
                <w:sz w:val="24"/>
                <w:szCs w:val="24"/>
              </w:rPr>
              <w:lastRenderedPageBreak/>
              <w:t>Verwendung der Ausrüstung geschult?</w:t>
            </w:r>
          </w:p>
        </w:tc>
        <w:tc>
          <w:tcPr>
            <w:tcW w:w="993" w:type="dxa"/>
            <w:hideMark/>
          </w:tcPr>
          <w:p w14:paraId="2D2D4BBF" w14:textId="77777777" w:rsidR="00AC482D" w:rsidRPr="00035433" w:rsidRDefault="00AC482D">
            <w:pPr>
              <w:rPr>
                <w:rFonts w:cstheme="minorHAnsi"/>
                <w:sz w:val="24"/>
                <w:szCs w:val="24"/>
              </w:rPr>
            </w:pPr>
            <w:r w:rsidRPr="00035433">
              <w:rPr>
                <w:sz w:val="24"/>
                <w:szCs w:val="24"/>
              </w:rPr>
              <w:lastRenderedPageBreak/>
              <w:t> </w:t>
            </w:r>
          </w:p>
        </w:tc>
        <w:tc>
          <w:tcPr>
            <w:tcW w:w="6803" w:type="dxa"/>
            <w:hideMark/>
          </w:tcPr>
          <w:p w14:paraId="3DBF9C21" w14:textId="44E05C8F" w:rsidR="00AC482D" w:rsidRPr="00035433" w:rsidRDefault="00AC482D">
            <w:pPr>
              <w:rPr>
                <w:rFonts w:cstheme="minorHAnsi"/>
                <w:sz w:val="24"/>
                <w:szCs w:val="24"/>
              </w:rPr>
            </w:pPr>
            <w:r w:rsidRPr="00035433">
              <w:rPr>
                <w:sz w:val="24"/>
                <w:szCs w:val="24"/>
              </w:rPr>
              <w:t>Es muss eine Gefährdungsbeurteilung sowie eine Betriebsanweisung zur Kontrolle von Freisetzungen sowie Aufzeichnungen zu Bedienerschulungen geben. Beispiele für Ausrüstung zur Beseitigung von freigesetzten Produkten umfassen absorbierende Materialien, Schaufeln, Abflussabdeckungen etc.</w:t>
            </w:r>
          </w:p>
        </w:tc>
        <w:tc>
          <w:tcPr>
            <w:tcW w:w="850" w:type="dxa"/>
            <w:gridSpan w:val="2"/>
            <w:noWrap/>
            <w:hideMark/>
          </w:tcPr>
          <w:p w14:paraId="0DDDA8D9" w14:textId="77777777" w:rsidR="00AC482D" w:rsidRPr="00035433" w:rsidRDefault="00AC482D">
            <w:r w:rsidRPr="00035433">
              <w:t> </w:t>
            </w:r>
          </w:p>
        </w:tc>
      </w:tr>
      <w:tr w:rsidR="00AC482D" w:rsidRPr="00035433" w14:paraId="4EBB4688" w14:textId="77777777" w:rsidTr="00363581">
        <w:trPr>
          <w:gridAfter w:val="1"/>
          <w:wAfter w:w="10" w:type="dxa"/>
          <w:trHeight w:val="620"/>
        </w:trPr>
        <w:tc>
          <w:tcPr>
            <w:tcW w:w="1271" w:type="dxa"/>
            <w:noWrap/>
            <w:hideMark/>
          </w:tcPr>
          <w:p w14:paraId="1350EC92" w14:textId="77777777" w:rsidR="00AC482D" w:rsidRPr="00035433" w:rsidRDefault="00AC482D">
            <w:pPr>
              <w:rPr>
                <w:rFonts w:cstheme="minorHAnsi"/>
                <w:sz w:val="24"/>
                <w:szCs w:val="24"/>
              </w:rPr>
            </w:pPr>
            <w:r w:rsidRPr="00035433">
              <w:rPr>
                <w:sz w:val="24"/>
                <w:szCs w:val="24"/>
              </w:rPr>
              <w:t>4.1.3</w:t>
            </w:r>
          </w:p>
        </w:tc>
        <w:tc>
          <w:tcPr>
            <w:tcW w:w="3686" w:type="dxa"/>
            <w:hideMark/>
          </w:tcPr>
          <w:p w14:paraId="22904C65" w14:textId="6E4BB2A9" w:rsidR="00AC482D" w:rsidRPr="00035433" w:rsidRDefault="00AC482D">
            <w:pPr>
              <w:rPr>
                <w:rFonts w:cstheme="minorHAnsi"/>
                <w:sz w:val="24"/>
                <w:szCs w:val="24"/>
              </w:rPr>
            </w:pPr>
            <w:r w:rsidRPr="00035433">
              <w:rPr>
                <w:sz w:val="24"/>
                <w:szCs w:val="24"/>
              </w:rPr>
              <w:t>Werden alle Abfälle (einschließlich gefährliche Abfälle) gemäß den nationalen Vorschriften klassifiziert, gekennzeichnet und gelagert?</w:t>
            </w:r>
          </w:p>
        </w:tc>
        <w:tc>
          <w:tcPr>
            <w:tcW w:w="993" w:type="dxa"/>
            <w:hideMark/>
          </w:tcPr>
          <w:p w14:paraId="14CF90BE" w14:textId="77777777" w:rsidR="00AC482D" w:rsidRPr="00035433" w:rsidRDefault="00AC482D">
            <w:pPr>
              <w:rPr>
                <w:rFonts w:cstheme="minorHAnsi"/>
                <w:sz w:val="24"/>
                <w:szCs w:val="24"/>
              </w:rPr>
            </w:pPr>
            <w:r w:rsidRPr="00035433">
              <w:rPr>
                <w:sz w:val="24"/>
                <w:szCs w:val="24"/>
              </w:rPr>
              <w:t> </w:t>
            </w:r>
          </w:p>
        </w:tc>
        <w:tc>
          <w:tcPr>
            <w:tcW w:w="6803" w:type="dxa"/>
            <w:hideMark/>
          </w:tcPr>
          <w:p w14:paraId="79F07886" w14:textId="77777777" w:rsidR="00AC482D" w:rsidRPr="00035433" w:rsidRDefault="00AC482D">
            <w:pPr>
              <w:rPr>
                <w:rFonts w:cstheme="minorHAnsi"/>
                <w:sz w:val="24"/>
                <w:szCs w:val="24"/>
              </w:rPr>
            </w:pPr>
            <w:r w:rsidRPr="00035433">
              <w:rPr>
                <w:sz w:val="24"/>
                <w:szCs w:val="24"/>
              </w:rPr>
              <w:t>Führen Sie eine Stichprobenkontrolle der Abfallbehälter durch und prüfen Sie die Betriebsanweisung.</w:t>
            </w:r>
          </w:p>
        </w:tc>
        <w:tc>
          <w:tcPr>
            <w:tcW w:w="850" w:type="dxa"/>
            <w:gridSpan w:val="2"/>
            <w:noWrap/>
            <w:hideMark/>
          </w:tcPr>
          <w:p w14:paraId="07D9EF3A" w14:textId="77777777" w:rsidR="00AC482D" w:rsidRPr="00035433" w:rsidRDefault="00AC482D">
            <w:r w:rsidRPr="00035433">
              <w:t> </w:t>
            </w:r>
          </w:p>
        </w:tc>
      </w:tr>
      <w:tr w:rsidR="00AC482D" w:rsidRPr="00035433" w14:paraId="7734493B" w14:textId="77777777" w:rsidTr="00363581">
        <w:trPr>
          <w:gridAfter w:val="1"/>
          <w:wAfter w:w="10" w:type="dxa"/>
          <w:trHeight w:val="2355"/>
        </w:trPr>
        <w:tc>
          <w:tcPr>
            <w:tcW w:w="1271" w:type="dxa"/>
            <w:noWrap/>
            <w:hideMark/>
          </w:tcPr>
          <w:p w14:paraId="018DADAC" w14:textId="77777777" w:rsidR="00AC482D" w:rsidRPr="00035433" w:rsidRDefault="00AC482D">
            <w:pPr>
              <w:rPr>
                <w:rFonts w:cstheme="minorHAnsi"/>
                <w:sz w:val="24"/>
                <w:szCs w:val="24"/>
              </w:rPr>
            </w:pPr>
            <w:r w:rsidRPr="00035433">
              <w:rPr>
                <w:sz w:val="24"/>
                <w:szCs w:val="24"/>
              </w:rPr>
              <w:t>4.1.4</w:t>
            </w:r>
          </w:p>
        </w:tc>
        <w:tc>
          <w:tcPr>
            <w:tcW w:w="3686" w:type="dxa"/>
            <w:hideMark/>
          </w:tcPr>
          <w:p w14:paraId="334C3FEE" w14:textId="6911FFFE" w:rsidR="00AC482D" w:rsidRPr="00035433" w:rsidRDefault="00AC482D">
            <w:pPr>
              <w:rPr>
                <w:rFonts w:cstheme="minorHAnsi"/>
                <w:sz w:val="24"/>
                <w:szCs w:val="24"/>
              </w:rPr>
            </w:pPr>
            <w:r w:rsidRPr="00035433">
              <w:rPr>
                <w:sz w:val="24"/>
                <w:szCs w:val="24"/>
              </w:rPr>
              <w:t xml:space="preserve">Wurde der Lagerbereich gemäß der ATEX-Richtlinie beurteilt und sind die entsprechenden Zonen – soweit zutreffend – vor Ort deutlich gekennzeichnet? Wurde ein Lageplan erstellt und an alle relevanten Mitarbeiter ausgegeben? </w:t>
            </w:r>
          </w:p>
        </w:tc>
        <w:tc>
          <w:tcPr>
            <w:tcW w:w="993" w:type="dxa"/>
            <w:hideMark/>
          </w:tcPr>
          <w:p w14:paraId="0F3D59E4" w14:textId="77777777" w:rsidR="00AC482D" w:rsidRPr="00035433" w:rsidRDefault="00AC482D">
            <w:pPr>
              <w:rPr>
                <w:rFonts w:cstheme="minorHAnsi"/>
                <w:sz w:val="24"/>
                <w:szCs w:val="24"/>
              </w:rPr>
            </w:pPr>
            <w:r w:rsidRPr="00035433">
              <w:rPr>
                <w:sz w:val="24"/>
                <w:szCs w:val="24"/>
              </w:rPr>
              <w:t> </w:t>
            </w:r>
          </w:p>
        </w:tc>
        <w:tc>
          <w:tcPr>
            <w:tcW w:w="6803" w:type="dxa"/>
            <w:hideMark/>
          </w:tcPr>
          <w:p w14:paraId="3FAE494C" w14:textId="17CA4E64" w:rsidR="00AC482D" w:rsidRPr="00035433" w:rsidRDefault="00AC482D">
            <w:pPr>
              <w:rPr>
                <w:rFonts w:cstheme="minorHAnsi"/>
                <w:sz w:val="24"/>
                <w:szCs w:val="24"/>
              </w:rPr>
            </w:pPr>
            <w:r w:rsidRPr="00035433">
              <w:rPr>
                <w:sz w:val="24"/>
                <w:szCs w:val="24"/>
              </w:rPr>
              <w:t xml:space="preserve">ATEX-Richtlinien werden zur Klassifizierung der Explosionsgefahren in Bereichen bzw. Zonen verwendet. Bei der Lagerung brennbarer Flüssigkeiten sind diese Anforderungen verbindlich einzuhalten. (ATE-Richtlinie 99/92/EU). </w:t>
            </w:r>
            <w:r w:rsidRPr="00035433">
              <w:rPr>
                <w:b/>
                <w:bCs/>
                <w:sz w:val="24"/>
                <w:szCs w:val="24"/>
              </w:rPr>
              <w:t xml:space="preserve">Siehe Anhang 1 für weitere Informationen. </w:t>
            </w:r>
            <w:r w:rsidRPr="00035433">
              <w:rPr>
                <w:sz w:val="24"/>
                <w:szCs w:val="24"/>
              </w:rPr>
              <w:t xml:space="preserve">Für alle Lagerbereiche muss ein Zonenplan mit den ATEX-Einstufungen vorhanden sein. Der Prüfer sollte Einsicht in das Explosionsschutzdokument verlangen (Richtlinie 99/92/EU, Artikel 8). ATEX-Bewertungen sind anwendbar, wenn brennbare Produkte gesondert oder zusammen mit bestimmten Feststoffen gehandhabt werden und der dabei entstehende Staub zur Bildung einer explosionsgefährlichen Atmosphäre führen kann. </w:t>
            </w:r>
          </w:p>
        </w:tc>
        <w:tc>
          <w:tcPr>
            <w:tcW w:w="850" w:type="dxa"/>
            <w:gridSpan w:val="2"/>
            <w:noWrap/>
            <w:hideMark/>
          </w:tcPr>
          <w:p w14:paraId="25EFAFB4" w14:textId="77777777" w:rsidR="00AC482D" w:rsidRPr="00035433" w:rsidRDefault="00AC482D">
            <w:r w:rsidRPr="00035433">
              <w:t> </w:t>
            </w:r>
          </w:p>
        </w:tc>
      </w:tr>
      <w:tr w:rsidR="00AC482D" w:rsidRPr="00035433" w14:paraId="72693412" w14:textId="77777777" w:rsidTr="00363581">
        <w:trPr>
          <w:gridAfter w:val="1"/>
          <w:wAfter w:w="10" w:type="dxa"/>
          <w:trHeight w:val="1550"/>
        </w:trPr>
        <w:tc>
          <w:tcPr>
            <w:tcW w:w="1271" w:type="dxa"/>
            <w:noWrap/>
            <w:hideMark/>
          </w:tcPr>
          <w:p w14:paraId="2BEA4928" w14:textId="77777777" w:rsidR="00AC482D" w:rsidRPr="00035433" w:rsidRDefault="00AC482D">
            <w:pPr>
              <w:rPr>
                <w:rFonts w:cstheme="minorHAnsi"/>
                <w:sz w:val="24"/>
                <w:szCs w:val="24"/>
              </w:rPr>
            </w:pPr>
            <w:r w:rsidRPr="00035433">
              <w:rPr>
                <w:sz w:val="24"/>
                <w:szCs w:val="24"/>
              </w:rPr>
              <w:t>4.1.5</w:t>
            </w:r>
          </w:p>
        </w:tc>
        <w:tc>
          <w:tcPr>
            <w:tcW w:w="3686" w:type="dxa"/>
            <w:hideMark/>
          </w:tcPr>
          <w:p w14:paraId="56054C96" w14:textId="7A92281D" w:rsidR="00AC482D" w:rsidRPr="00035433" w:rsidRDefault="00AC482D">
            <w:pPr>
              <w:rPr>
                <w:rFonts w:cstheme="minorHAnsi"/>
                <w:sz w:val="24"/>
                <w:szCs w:val="24"/>
              </w:rPr>
            </w:pPr>
            <w:r w:rsidRPr="00035433">
              <w:rPr>
                <w:sz w:val="24"/>
                <w:szCs w:val="24"/>
              </w:rPr>
              <w:t>Werden befüllte IBCs und verpackte Güter gemäß den lokalen Vorschriften und mindestens in der/den jeweiligen Landesprache(n) gekennzeichnet?</w:t>
            </w:r>
          </w:p>
        </w:tc>
        <w:tc>
          <w:tcPr>
            <w:tcW w:w="993" w:type="dxa"/>
            <w:hideMark/>
          </w:tcPr>
          <w:p w14:paraId="2457F428" w14:textId="77777777" w:rsidR="00AC482D" w:rsidRPr="00035433" w:rsidRDefault="00AC482D">
            <w:pPr>
              <w:rPr>
                <w:rFonts w:cstheme="minorHAnsi"/>
                <w:sz w:val="24"/>
                <w:szCs w:val="24"/>
              </w:rPr>
            </w:pPr>
            <w:r w:rsidRPr="00035433">
              <w:rPr>
                <w:sz w:val="24"/>
                <w:szCs w:val="24"/>
              </w:rPr>
              <w:t> </w:t>
            </w:r>
          </w:p>
        </w:tc>
        <w:tc>
          <w:tcPr>
            <w:tcW w:w="6803" w:type="dxa"/>
            <w:hideMark/>
          </w:tcPr>
          <w:p w14:paraId="5D3E57F4" w14:textId="77777777" w:rsidR="00AC482D" w:rsidRPr="00035433" w:rsidRDefault="00AC482D">
            <w:pPr>
              <w:rPr>
                <w:rFonts w:cstheme="minorHAnsi"/>
                <w:sz w:val="24"/>
                <w:szCs w:val="24"/>
              </w:rPr>
            </w:pPr>
            <w:r w:rsidRPr="00035433">
              <w:rPr>
                <w:sz w:val="24"/>
                <w:szCs w:val="24"/>
              </w:rPr>
              <w:t>Produktsicherheitskennzeichnungen sind KEINE Transportkennzeichnungen. Diese Fragen zielen auf die Kennzeichnungen zur Nutzung und Bereitstellung der Stoffe ab. Seit dem 01.12.2010 gilt das global harmonisierte System zur Einstufung und Kennzeichnung von Chemikalien.</w:t>
            </w:r>
            <w:r w:rsidRPr="00035433">
              <w:rPr>
                <w:sz w:val="24"/>
                <w:szCs w:val="24"/>
              </w:rPr>
              <w:br/>
              <w:t xml:space="preserve">Siehe CLP-Verordnung unter: </w:t>
            </w:r>
            <w:r w:rsidRPr="00035433">
              <w:rPr>
                <w:sz w:val="24"/>
                <w:szCs w:val="24"/>
              </w:rPr>
              <w:br/>
              <w:t>https://echa.europa.eu/de/regulations/clp/legislation</w:t>
            </w:r>
          </w:p>
        </w:tc>
        <w:tc>
          <w:tcPr>
            <w:tcW w:w="850" w:type="dxa"/>
            <w:gridSpan w:val="2"/>
            <w:noWrap/>
            <w:hideMark/>
          </w:tcPr>
          <w:p w14:paraId="2CFC9EEA" w14:textId="77777777" w:rsidR="00AC482D" w:rsidRPr="00035433" w:rsidRDefault="00AC482D">
            <w:r w:rsidRPr="00035433">
              <w:t> </w:t>
            </w:r>
          </w:p>
        </w:tc>
      </w:tr>
      <w:tr w:rsidR="00AC482D" w:rsidRPr="00035433" w14:paraId="0BBF82D8" w14:textId="77777777" w:rsidTr="00363581">
        <w:trPr>
          <w:gridAfter w:val="1"/>
          <w:wAfter w:w="10" w:type="dxa"/>
          <w:trHeight w:val="620"/>
        </w:trPr>
        <w:tc>
          <w:tcPr>
            <w:tcW w:w="1271" w:type="dxa"/>
            <w:noWrap/>
            <w:hideMark/>
          </w:tcPr>
          <w:p w14:paraId="48FF982A" w14:textId="77777777" w:rsidR="00AC482D" w:rsidRPr="00035433" w:rsidRDefault="00AC482D">
            <w:pPr>
              <w:rPr>
                <w:rFonts w:cstheme="minorHAnsi"/>
                <w:sz w:val="24"/>
                <w:szCs w:val="24"/>
              </w:rPr>
            </w:pPr>
            <w:r w:rsidRPr="00035433">
              <w:rPr>
                <w:sz w:val="24"/>
                <w:szCs w:val="24"/>
              </w:rPr>
              <w:t>4.1.6</w:t>
            </w:r>
          </w:p>
        </w:tc>
        <w:tc>
          <w:tcPr>
            <w:tcW w:w="3686" w:type="dxa"/>
            <w:hideMark/>
          </w:tcPr>
          <w:p w14:paraId="107D6664" w14:textId="5419E35C" w:rsidR="00AC482D" w:rsidRPr="00035433" w:rsidRDefault="00AC482D">
            <w:pPr>
              <w:rPr>
                <w:rFonts w:cstheme="minorHAnsi"/>
                <w:sz w:val="24"/>
                <w:szCs w:val="24"/>
              </w:rPr>
            </w:pPr>
            <w:r w:rsidRPr="00035433">
              <w:rPr>
                <w:sz w:val="24"/>
                <w:szCs w:val="24"/>
              </w:rPr>
              <w:t xml:space="preserve">Wurde ein System zur Sicherstellung eines Lagerumschlags eingeführt?? </w:t>
            </w:r>
          </w:p>
        </w:tc>
        <w:tc>
          <w:tcPr>
            <w:tcW w:w="993" w:type="dxa"/>
            <w:hideMark/>
          </w:tcPr>
          <w:p w14:paraId="35CDC9B8" w14:textId="77777777" w:rsidR="00AC482D" w:rsidRPr="00035433" w:rsidRDefault="00AC482D">
            <w:pPr>
              <w:rPr>
                <w:rFonts w:cstheme="minorHAnsi"/>
                <w:sz w:val="24"/>
                <w:szCs w:val="24"/>
              </w:rPr>
            </w:pPr>
            <w:r w:rsidRPr="00035433">
              <w:rPr>
                <w:sz w:val="24"/>
                <w:szCs w:val="24"/>
              </w:rPr>
              <w:t> </w:t>
            </w:r>
          </w:p>
        </w:tc>
        <w:tc>
          <w:tcPr>
            <w:tcW w:w="6803" w:type="dxa"/>
            <w:hideMark/>
          </w:tcPr>
          <w:p w14:paraId="32C064F2" w14:textId="77777777" w:rsidR="00AC482D" w:rsidRPr="00035433" w:rsidRDefault="00AC482D">
            <w:pPr>
              <w:rPr>
                <w:rFonts w:cstheme="minorHAnsi"/>
                <w:sz w:val="24"/>
                <w:szCs w:val="24"/>
              </w:rPr>
            </w:pPr>
            <w:r w:rsidRPr="00035433">
              <w:rPr>
                <w:sz w:val="24"/>
                <w:szCs w:val="24"/>
              </w:rPr>
              <w:t>Die Betriebsanweisung muss den Kundenanforderungen und/oder den Produkteigenschaften entsprechen (z. B. Zersetzung von Kunststoffen, Polymerisation, Korrosion der Fässer usw.).</w:t>
            </w:r>
          </w:p>
        </w:tc>
        <w:tc>
          <w:tcPr>
            <w:tcW w:w="850" w:type="dxa"/>
            <w:gridSpan w:val="2"/>
            <w:noWrap/>
            <w:hideMark/>
          </w:tcPr>
          <w:p w14:paraId="634FE98C" w14:textId="77777777" w:rsidR="00AC482D" w:rsidRPr="00035433" w:rsidRDefault="00AC482D">
            <w:r w:rsidRPr="00035433">
              <w:t> </w:t>
            </w:r>
          </w:p>
        </w:tc>
      </w:tr>
      <w:tr w:rsidR="00AC482D" w:rsidRPr="00035433" w14:paraId="7BF22988" w14:textId="77777777" w:rsidTr="00363581">
        <w:trPr>
          <w:gridAfter w:val="1"/>
          <w:wAfter w:w="10" w:type="dxa"/>
          <w:trHeight w:val="620"/>
        </w:trPr>
        <w:tc>
          <w:tcPr>
            <w:tcW w:w="1271" w:type="dxa"/>
            <w:noWrap/>
            <w:hideMark/>
          </w:tcPr>
          <w:p w14:paraId="4D0B49EC" w14:textId="77777777" w:rsidR="00AC482D" w:rsidRPr="00035433" w:rsidRDefault="00AC482D">
            <w:pPr>
              <w:rPr>
                <w:rFonts w:cstheme="minorHAnsi"/>
                <w:sz w:val="24"/>
                <w:szCs w:val="24"/>
              </w:rPr>
            </w:pPr>
            <w:r w:rsidRPr="00035433">
              <w:rPr>
                <w:sz w:val="24"/>
                <w:szCs w:val="24"/>
              </w:rPr>
              <w:t>4.1.7</w:t>
            </w:r>
          </w:p>
        </w:tc>
        <w:tc>
          <w:tcPr>
            <w:tcW w:w="3686" w:type="dxa"/>
            <w:hideMark/>
          </w:tcPr>
          <w:p w14:paraId="451FB814" w14:textId="6ABAC42E" w:rsidR="00AC482D" w:rsidRPr="00035433" w:rsidRDefault="00AC482D">
            <w:pPr>
              <w:rPr>
                <w:rFonts w:cstheme="minorHAnsi"/>
                <w:sz w:val="24"/>
                <w:szCs w:val="24"/>
              </w:rPr>
            </w:pPr>
            <w:r w:rsidRPr="00035433">
              <w:rPr>
                <w:sz w:val="24"/>
                <w:szCs w:val="24"/>
              </w:rPr>
              <w:t>Gibt es einen klar definierten Lagerplan für die Lagerhäuser und Außenlagerbereiche?</w:t>
            </w:r>
          </w:p>
        </w:tc>
        <w:tc>
          <w:tcPr>
            <w:tcW w:w="993" w:type="dxa"/>
            <w:hideMark/>
          </w:tcPr>
          <w:p w14:paraId="6CE5ACD5" w14:textId="77777777" w:rsidR="00AC482D" w:rsidRPr="00035433" w:rsidRDefault="00AC482D">
            <w:pPr>
              <w:rPr>
                <w:rFonts w:cstheme="minorHAnsi"/>
                <w:sz w:val="24"/>
                <w:szCs w:val="24"/>
              </w:rPr>
            </w:pPr>
            <w:r w:rsidRPr="00035433">
              <w:rPr>
                <w:sz w:val="24"/>
                <w:szCs w:val="24"/>
              </w:rPr>
              <w:t> </w:t>
            </w:r>
          </w:p>
        </w:tc>
        <w:tc>
          <w:tcPr>
            <w:tcW w:w="6803" w:type="dxa"/>
            <w:hideMark/>
          </w:tcPr>
          <w:p w14:paraId="422451DA" w14:textId="77FD592D" w:rsidR="00AC482D" w:rsidRPr="00035433" w:rsidRDefault="00AC482D">
            <w:pPr>
              <w:rPr>
                <w:rFonts w:cstheme="minorHAnsi"/>
                <w:sz w:val="24"/>
                <w:szCs w:val="24"/>
              </w:rPr>
            </w:pPr>
            <w:r w:rsidRPr="00035433">
              <w:rPr>
                <w:sz w:val="24"/>
                <w:szCs w:val="24"/>
              </w:rPr>
              <w:t>Gleichen Sie den Plan mit den tatsächlichen Gegebenheiten vor Ort ab.</w:t>
            </w:r>
          </w:p>
        </w:tc>
        <w:tc>
          <w:tcPr>
            <w:tcW w:w="850" w:type="dxa"/>
            <w:gridSpan w:val="2"/>
            <w:noWrap/>
            <w:hideMark/>
          </w:tcPr>
          <w:p w14:paraId="1F72389A" w14:textId="77777777" w:rsidR="00AC482D" w:rsidRPr="00035433" w:rsidRDefault="00AC482D">
            <w:r w:rsidRPr="00035433">
              <w:t> </w:t>
            </w:r>
          </w:p>
        </w:tc>
      </w:tr>
      <w:tr w:rsidR="00AC482D" w:rsidRPr="00035433" w14:paraId="5CFE69FD" w14:textId="77777777" w:rsidTr="00363581">
        <w:trPr>
          <w:gridAfter w:val="1"/>
          <w:wAfter w:w="10" w:type="dxa"/>
          <w:trHeight w:val="620"/>
        </w:trPr>
        <w:tc>
          <w:tcPr>
            <w:tcW w:w="1271" w:type="dxa"/>
            <w:noWrap/>
            <w:hideMark/>
          </w:tcPr>
          <w:p w14:paraId="14305273" w14:textId="77777777" w:rsidR="00AC482D" w:rsidRPr="00035433" w:rsidRDefault="00AC482D">
            <w:pPr>
              <w:rPr>
                <w:rFonts w:cstheme="minorHAnsi"/>
                <w:sz w:val="24"/>
                <w:szCs w:val="24"/>
              </w:rPr>
            </w:pPr>
            <w:r w:rsidRPr="00035433">
              <w:rPr>
                <w:sz w:val="24"/>
                <w:szCs w:val="24"/>
              </w:rPr>
              <w:lastRenderedPageBreak/>
              <w:t>4.1.8</w:t>
            </w:r>
          </w:p>
        </w:tc>
        <w:tc>
          <w:tcPr>
            <w:tcW w:w="3686" w:type="dxa"/>
            <w:hideMark/>
          </w:tcPr>
          <w:p w14:paraId="1CD7CBFD" w14:textId="77777777" w:rsidR="00AC482D" w:rsidRPr="00035433" w:rsidRDefault="00AC482D">
            <w:pPr>
              <w:rPr>
                <w:rFonts w:cstheme="minorHAnsi"/>
                <w:sz w:val="24"/>
                <w:szCs w:val="24"/>
              </w:rPr>
            </w:pPr>
            <w:r w:rsidRPr="00035433">
              <w:rPr>
                <w:sz w:val="24"/>
                <w:szCs w:val="24"/>
              </w:rPr>
              <w:t>Werden alle Produkte ordentlich und stabil gelagert bzw. gestapelt?</w:t>
            </w:r>
          </w:p>
        </w:tc>
        <w:tc>
          <w:tcPr>
            <w:tcW w:w="993" w:type="dxa"/>
            <w:hideMark/>
          </w:tcPr>
          <w:p w14:paraId="1DB963F5" w14:textId="77777777" w:rsidR="00AC482D" w:rsidRPr="00035433" w:rsidRDefault="00AC482D">
            <w:pPr>
              <w:rPr>
                <w:rFonts w:cstheme="minorHAnsi"/>
                <w:sz w:val="24"/>
                <w:szCs w:val="24"/>
              </w:rPr>
            </w:pPr>
            <w:r w:rsidRPr="00035433">
              <w:rPr>
                <w:sz w:val="24"/>
                <w:szCs w:val="24"/>
              </w:rPr>
              <w:t> </w:t>
            </w:r>
          </w:p>
        </w:tc>
        <w:tc>
          <w:tcPr>
            <w:tcW w:w="6803" w:type="dxa"/>
            <w:hideMark/>
          </w:tcPr>
          <w:p w14:paraId="6C3C6693" w14:textId="1A05122C" w:rsidR="00AC482D" w:rsidRPr="00035433" w:rsidRDefault="00AC482D">
            <w:pPr>
              <w:rPr>
                <w:rFonts w:cstheme="minorHAnsi"/>
                <w:sz w:val="24"/>
                <w:szCs w:val="24"/>
              </w:rPr>
            </w:pPr>
            <w:r w:rsidRPr="00035433">
              <w:rPr>
                <w:sz w:val="24"/>
                <w:szCs w:val="24"/>
              </w:rPr>
              <w:t>Selbsterklärend.</w:t>
            </w:r>
          </w:p>
        </w:tc>
        <w:tc>
          <w:tcPr>
            <w:tcW w:w="850" w:type="dxa"/>
            <w:gridSpan w:val="2"/>
            <w:noWrap/>
            <w:hideMark/>
          </w:tcPr>
          <w:p w14:paraId="1C2F4889" w14:textId="77777777" w:rsidR="00AC482D" w:rsidRPr="00035433" w:rsidRDefault="00AC482D">
            <w:r w:rsidRPr="00035433">
              <w:t> </w:t>
            </w:r>
          </w:p>
        </w:tc>
      </w:tr>
      <w:tr w:rsidR="00AC482D" w:rsidRPr="00035433" w14:paraId="40542100" w14:textId="77777777" w:rsidTr="00363581">
        <w:trPr>
          <w:gridAfter w:val="1"/>
          <w:wAfter w:w="10" w:type="dxa"/>
          <w:trHeight w:val="620"/>
        </w:trPr>
        <w:tc>
          <w:tcPr>
            <w:tcW w:w="1271" w:type="dxa"/>
            <w:noWrap/>
            <w:hideMark/>
          </w:tcPr>
          <w:p w14:paraId="2734EDEC" w14:textId="77777777" w:rsidR="00AC482D" w:rsidRPr="00035433" w:rsidRDefault="00AC482D">
            <w:pPr>
              <w:rPr>
                <w:rFonts w:cstheme="minorHAnsi"/>
                <w:sz w:val="24"/>
                <w:szCs w:val="24"/>
              </w:rPr>
            </w:pPr>
            <w:r w:rsidRPr="00035433">
              <w:rPr>
                <w:sz w:val="24"/>
                <w:szCs w:val="24"/>
              </w:rPr>
              <w:t>4.1.9</w:t>
            </w:r>
          </w:p>
        </w:tc>
        <w:tc>
          <w:tcPr>
            <w:tcW w:w="3686" w:type="dxa"/>
            <w:hideMark/>
          </w:tcPr>
          <w:p w14:paraId="34983680" w14:textId="77777777" w:rsidR="00AC482D" w:rsidRPr="00035433" w:rsidRDefault="00AC482D">
            <w:pPr>
              <w:rPr>
                <w:rFonts w:cstheme="minorHAnsi"/>
                <w:sz w:val="24"/>
                <w:szCs w:val="24"/>
              </w:rPr>
            </w:pPr>
            <w:r w:rsidRPr="00035433">
              <w:rPr>
                <w:sz w:val="24"/>
                <w:szCs w:val="24"/>
              </w:rPr>
              <w:t>Werden bei der Lagerung in Regalen die Belastungsgrenzen eingehalten?</w:t>
            </w:r>
          </w:p>
        </w:tc>
        <w:tc>
          <w:tcPr>
            <w:tcW w:w="993" w:type="dxa"/>
            <w:hideMark/>
          </w:tcPr>
          <w:p w14:paraId="4E6F9614" w14:textId="77777777" w:rsidR="00AC482D" w:rsidRPr="00035433" w:rsidRDefault="00AC482D">
            <w:pPr>
              <w:rPr>
                <w:rFonts w:cstheme="minorHAnsi"/>
                <w:sz w:val="24"/>
                <w:szCs w:val="24"/>
              </w:rPr>
            </w:pPr>
            <w:r w:rsidRPr="00035433">
              <w:rPr>
                <w:sz w:val="24"/>
                <w:szCs w:val="24"/>
              </w:rPr>
              <w:t> </w:t>
            </w:r>
          </w:p>
        </w:tc>
        <w:tc>
          <w:tcPr>
            <w:tcW w:w="6803" w:type="dxa"/>
            <w:hideMark/>
          </w:tcPr>
          <w:p w14:paraId="29DD6558" w14:textId="77777777" w:rsidR="00AC482D" w:rsidRPr="00035433" w:rsidRDefault="00AC482D">
            <w:pPr>
              <w:rPr>
                <w:rFonts w:cstheme="minorHAnsi"/>
                <w:sz w:val="24"/>
                <w:szCs w:val="24"/>
              </w:rPr>
            </w:pPr>
            <w:r w:rsidRPr="00035433">
              <w:rPr>
                <w:sz w:val="24"/>
                <w:szCs w:val="24"/>
              </w:rPr>
              <w:t>Die Höchstlasten sollten berechnet werden (Hersteller/Nutzer) und können von den zu lagernden Produkten (Verpackungen) abhängen. Prüfen Sie einige Regale.</w:t>
            </w:r>
          </w:p>
        </w:tc>
        <w:tc>
          <w:tcPr>
            <w:tcW w:w="850" w:type="dxa"/>
            <w:gridSpan w:val="2"/>
            <w:noWrap/>
            <w:hideMark/>
          </w:tcPr>
          <w:p w14:paraId="15718DA8" w14:textId="77777777" w:rsidR="00AC482D" w:rsidRPr="00035433" w:rsidRDefault="00AC482D">
            <w:r w:rsidRPr="00035433">
              <w:t> </w:t>
            </w:r>
          </w:p>
        </w:tc>
      </w:tr>
      <w:tr w:rsidR="00AC482D" w:rsidRPr="00035433" w14:paraId="415685DF" w14:textId="77777777" w:rsidTr="00363581">
        <w:trPr>
          <w:gridAfter w:val="1"/>
          <w:wAfter w:w="10" w:type="dxa"/>
          <w:trHeight w:val="310"/>
        </w:trPr>
        <w:tc>
          <w:tcPr>
            <w:tcW w:w="1271" w:type="dxa"/>
            <w:noWrap/>
            <w:hideMark/>
          </w:tcPr>
          <w:p w14:paraId="7682D4F6" w14:textId="77777777" w:rsidR="00AC482D" w:rsidRPr="00035433" w:rsidRDefault="00AC482D">
            <w:pPr>
              <w:rPr>
                <w:rFonts w:cstheme="minorHAnsi"/>
                <w:sz w:val="24"/>
                <w:szCs w:val="24"/>
              </w:rPr>
            </w:pPr>
            <w:r w:rsidRPr="00035433">
              <w:rPr>
                <w:sz w:val="24"/>
                <w:szCs w:val="24"/>
              </w:rPr>
              <w:t>4.1.10</w:t>
            </w:r>
          </w:p>
        </w:tc>
        <w:tc>
          <w:tcPr>
            <w:tcW w:w="3686" w:type="dxa"/>
            <w:hideMark/>
          </w:tcPr>
          <w:p w14:paraId="1430EB03" w14:textId="77777777" w:rsidR="00AC482D" w:rsidRPr="00035433" w:rsidRDefault="00AC482D">
            <w:pPr>
              <w:rPr>
                <w:rFonts w:cstheme="minorHAnsi"/>
                <w:sz w:val="24"/>
                <w:szCs w:val="24"/>
              </w:rPr>
            </w:pPr>
            <w:r w:rsidRPr="00035433">
              <w:rPr>
                <w:sz w:val="24"/>
                <w:szCs w:val="24"/>
              </w:rPr>
              <w:t>Ist an den Regalen die Höchstlast angegeben?</w:t>
            </w:r>
          </w:p>
        </w:tc>
        <w:tc>
          <w:tcPr>
            <w:tcW w:w="993" w:type="dxa"/>
            <w:hideMark/>
          </w:tcPr>
          <w:p w14:paraId="33B49F7E" w14:textId="77777777" w:rsidR="00AC482D" w:rsidRPr="00035433" w:rsidRDefault="00AC482D">
            <w:pPr>
              <w:rPr>
                <w:rFonts w:cstheme="minorHAnsi"/>
                <w:sz w:val="24"/>
                <w:szCs w:val="24"/>
              </w:rPr>
            </w:pPr>
            <w:r w:rsidRPr="00035433">
              <w:rPr>
                <w:sz w:val="24"/>
                <w:szCs w:val="24"/>
              </w:rPr>
              <w:t> </w:t>
            </w:r>
          </w:p>
        </w:tc>
        <w:tc>
          <w:tcPr>
            <w:tcW w:w="6803" w:type="dxa"/>
            <w:hideMark/>
          </w:tcPr>
          <w:p w14:paraId="3357709A" w14:textId="77777777" w:rsidR="00AC482D" w:rsidRPr="00035433" w:rsidRDefault="00AC482D">
            <w:pPr>
              <w:rPr>
                <w:rFonts w:cstheme="minorHAnsi"/>
                <w:sz w:val="24"/>
                <w:szCs w:val="24"/>
              </w:rPr>
            </w:pPr>
            <w:r w:rsidRPr="00035433">
              <w:rPr>
                <w:sz w:val="24"/>
                <w:szCs w:val="24"/>
              </w:rPr>
              <w:t>Prüfen Sie, ob die Höchstlast an den Regalen angegeben ist.</w:t>
            </w:r>
          </w:p>
        </w:tc>
        <w:tc>
          <w:tcPr>
            <w:tcW w:w="850" w:type="dxa"/>
            <w:gridSpan w:val="2"/>
            <w:noWrap/>
            <w:hideMark/>
          </w:tcPr>
          <w:p w14:paraId="0075C6C1" w14:textId="77777777" w:rsidR="00AC482D" w:rsidRPr="00035433" w:rsidRDefault="00AC482D">
            <w:r w:rsidRPr="00035433">
              <w:t> </w:t>
            </w:r>
          </w:p>
        </w:tc>
      </w:tr>
      <w:tr w:rsidR="00AC482D" w:rsidRPr="00035433" w14:paraId="51769AD8" w14:textId="77777777" w:rsidTr="00363581">
        <w:trPr>
          <w:gridAfter w:val="1"/>
          <w:wAfter w:w="10" w:type="dxa"/>
          <w:trHeight w:val="930"/>
        </w:trPr>
        <w:tc>
          <w:tcPr>
            <w:tcW w:w="1271" w:type="dxa"/>
            <w:noWrap/>
            <w:hideMark/>
          </w:tcPr>
          <w:p w14:paraId="2F5A98DA" w14:textId="77777777" w:rsidR="00AC482D" w:rsidRPr="00035433" w:rsidRDefault="00AC482D">
            <w:pPr>
              <w:rPr>
                <w:rFonts w:cstheme="minorHAnsi"/>
                <w:sz w:val="24"/>
                <w:szCs w:val="24"/>
              </w:rPr>
            </w:pPr>
            <w:r w:rsidRPr="00035433">
              <w:rPr>
                <w:sz w:val="24"/>
                <w:szCs w:val="24"/>
              </w:rPr>
              <w:t>4.1.11</w:t>
            </w:r>
          </w:p>
        </w:tc>
        <w:tc>
          <w:tcPr>
            <w:tcW w:w="3686" w:type="dxa"/>
            <w:hideMark/>
          </w:tcPr>
          <w:p w14:paraId="41A6A429" w14:textId="4F96F4B4" w:rsidR="00AC482D" w:rsidRPr="00035433" w:rsidRDefault="00AC482D">
            <w:pPr>
              <w:rPr>
                <w:rFonts w:cstheme="minorHAnsi"/>
                <w:sz w:val="24"/>
                <w:szCs w:val="24"/>
              </w:rPr>
            </w:pPr>
            <w:r w:rsidRPr="00035433">
              <w:rPr>
                <w:sz w:val="24"/>
                <w:szCs w:val="24"/>
              </w:rPr>
              <w:t>Sind die Regalsysteme in einem guten Zustand, mit Anfahrschutz versehen und wettergeschützt?</w:t>
            </w:r>
          </w:p>
        </w:tc>
        <w:tc>
          <w:tcPr>
            <w:tcW w:w="993" w:type="dxa"/>
            <w:hideMark/>
          </w:tcPr>
          <w:p w14:paraId="30F47EE1" w14:textId="77777777" w:rsidR="00AC482D" w:rsidRPr="00035433" w:rsidRDefault="00AC482D">
            <w:pPr>
              <w:rPr>
                <w:rFonts w:cstheme="minorHAnsi"/>
                <w:sz w:val="24"/>
                <w:szCs w:val="24"/>
              </w:rPr>
            </w:pPr>
            <w:r w:rsidRPr="00035433">
              <w:rPr>
                <w:sz w:val="24"/>
                <w:szCs w:val="24"/>
              </w:rPr>
              <w:t> </w:t>
            </w:r>
          </w:p>
        </w:tc>
        <w:tc>
          <w:tcPr>
            <w:tcW w:w="6803" w:type="dxa"/>
            <w:hideMark/>
          </w:tcPr>
          <w:p w14:paraId="2EB44A3E" w14:textId="77777777" w:rsidR="00AC482D" w:rsidRPr="00035433" w:rsidRDefault="00AC482D">
            <w:pPr>
              <w:rPr>
                <w:rFonts w:cstheme="minorHAnsi"/>
                <w:sz w:val="24"/>
                <w:szCs w:val="24"/>
              </w:rPr>
            </w:pPr>
            <w:r w:rsidRPr="00035433">
              <w:rPr>
                <w:sz w:val="24"/>
                <w:szCs w:val="24"/>
              </w:rPr>
              <w:t>Prüfen Sie den Zustand der Regale.</w:t>
            </w:r>
          </w:p>
        </w:tc>
        <w:tc>
          <w:tcPr>
            <w:tcW w:w="850" w:type="dxa"/>
            <w:gridSpan w:val="2"/>
            <w:noWrap/>
            <w:hideMark/>
          </w:tcPr>
          <w:p w14:paraId="780ACD65" w14:textId="77777777" w:rsidR="00AC482D" w:rsidRPr="00035433" w:rsidRDefault="00AC482D">
            <w:r w:rsidRPr="00035433">
              <w:t> </w:t>
            </w:r>
          </w:p>
        </w:tc>
      </w:tr>
      <w:tr w:rsidR="00AC482D" w:rsidRPr="00035433" w14:paraId="1DF7E5D8" w14:textId="77777777" w:rsidTr="00363581">
        <w:trPr>
          <w:gridAfter w:val="1"/>
          <w:wAfter w:w="10" w:type="dxa"/>
          <w:trHeight w:val="1240"/>
        </w:trPr>
        <w:tc>
          <w:tcPr>
            <w:tcW w:w="1271" w:type="dxa"/>
            <w:noWrap/>
          </w:tcPr>
          <w:p w14:paraId="29DC4306" w14:textId="2E64D8F4" w:rsidR="00AC482D" w:rsidRPr="00035433" w:rsidRDefault="00AC482D" w:rsidP="006B7AB4">
            <w:pPr>
              <w:rPr>
                <w:rFonts w:cstheme="minorHAnsi"/>
                <w:color w:val="0070C0"/>
                <w:sz w:val="24"/>
                <w:szCs w:val="24"/>
              </w:rPr>
            </w:pPr>
            <w:r w:rsidRPr="00035433">
              <w:rPr>
                <w:color w:val="0070C0"/>
                <w:sz w:val="24"/>
                <w:szCs w:val="24"/>
              </w:rPr>
              <w:t>4.1.12</w:t>
            </w:r>
          </w:p>
        </w:tc>
        <w:tc>
          <w:tcPr>
            <w:tcW w:w="3686" w:type="dxa"/>
          </w:tcPr>
          <w:p w14:paraId="0203FF92" w14:textId="73484A27" w:rsidR="00AC482D" w:rsidRPr="00035433" w:rsidRDefault="00AC482D" w:rsidP="006B7AB4">
            <w:pPr>
              <w:rPr>
                <w:rFonts w:cstheme="minorHAnsi"/>
                <w:color w:val="0070C0"/>
                <w:sz w:val="24"/>
                <w:szCs w:val="24"/>
              </w:rPr>
            </w:pPr>
            <w:r w:rsidRPr="00035433">
              <w:rPr>
                <w:color w:val="0070C0"/>
                <w:sz w:val="24"/>
                <w:szCs w:val="24"/>
              </w:rPr>
              <w:t>Falls die Regale in den letzten 3 Jahren installiert wurden, wurden sie vor der Erstinbetriebnahme geprüft?</w:t>
            </w:r>
          </w:p>
        </w:tc>
        <w:tc>
          <w:tcPr>
            <w:tcW w:w="993" w:type="dxa"/>
          </w:tcPr>
          <w:p w14:paraId="6E7034F7" w14:textId="77777777" w:rsidR="00AC482D" w:rsidRPr="00035433" w:rsidRDefault="00AC482D" w:rsidP="006B7AB4">
            <w:pPr>
              <w:rPr>
                <w:rFonts w:cstheme="minorHAnsi"/>
                <w:color w:val="0070C0"/>
                <w:sz w:val="24"/>
                <w:szCs w:val="24"/>
              </w:rPr>
            </w:pPr>
          </w:p>
        </w:tc>
        <w:tc>
          <w:tcPr>
            <w:tcW w:w="6803" w:type="dxa"/>
          </w:tcPr>
          <w:p w14:paraId="3751BAAC" w14:textId="77777777" w:rsidR="00AC482D" w:rsidRPr="00035433" w:rsidRDefault="00AC482D" w:rsidP="006B7AB4">
            <w:pPr>
              <w:rPr>
                <w:rFonts w:cstheme="minorHAnsi"/>
                <w:color w:val="0070C0"/>
                <w:sz w:val="24"/>
                <w:szCs w:val="24"/>
              </w:rPr>
            </w:pPr>
            <w:r w:rsidRPr="00035433">
              <w:rPr>
                <w:color w:val="0070C0"/>
                <w:sz w:val="24"/>
                <w:szCs w:val="24"/>
              </w:rPr>
              <w:t>Regale müssen vor der ersten Inbetriebnahme geprüft werden:</w:t>
            </w:r>
          </w:p>
          <w:p w14:paraId="55731FBD" w14:textId="0AF93A81" w:rsidR="00AC482D" w:rsidRPr="00035433" w:rsidRDefault="006A284F" w:rsidP="005C1C4B">
            <w:pPr>
              <w:ind w:left="113" w:hanging="113"/>
              <w:rPr>
                <w:rFonts w:cstheme="minorHAnsi"/>
                <w:color w:val="0070C0"/>
                <w:sz w:val="24"/>
                <w:szCs w:val="24"/>
              </w:rPr>
            </w:pPr>
            <w:r w:rsidRPr="00035433">
              <w:rPr>
                <w:color w:val="0070C0"/>
                <w:sz w:val="24"/>
                <w:szCs w:val="24"/>
              </w:rPr>
              <w:t>- vom Regalhersteller/-bauer: In diesem Fall sollte der Prüfer nach einem Zertifikat zur Regalmontage fragen.</w:t>
            </w:r>
          </w:p>
          <w:p w14:paraId="4F236C69" w14:textId="16460D61" w:rsidR="00AC482D" w:rsidRPr="00035433" w:rsidRDefault="00476B0A" w:rsidP="005C1C4B">
            <w:pPr>
              <w:ind w:left="113" w:hanging="113"/>
              <w:rPr>
                <w:rFonts w:cstheme="minorHAnsi"/>
                <w:color w:val="0070C0"/>
                <w:sz w:val="24"/>
                <w:szCs w:val="24"/>
              </w:rPr>
            </w:pPr>
            <w:r w:rsidRPr="00035433">
              <w:rPr>
                <w:color w:val="0070C0"/>
                <w:sz w:val="24"/>
                <w:szCs w:val="24"/>
              </w:rPr>
              <w:t>- von einem benannten Mitarbeiter: Der Prüfer vergewissert sich, dass die Schulungsaufzeichnungen dieses Mitarbeiters vorliegen und dieser als verantwortliche Person für die Prüfung bei der Erstinbetriebnahme benannt wurde.</w:t>
            </w:r>
          </w:p>
          <w:p w14:paraId="61ACD906" w14:textId="66225BAA" w:rsidR="00AC482D" w:rsidRPr="00035433" w:rsidRDefault="00AC482D" w:rsidP="006B7AB4">
            <w:pPr>
              <w:rPr>
                <w:rFonts w:cstheme="minorHAnsi"/>
                <w:color w:val="0070C0"/>
                <w:sz w:val="24"/>
                <w:szCs w:val="24"/>
              </w:rPr>
            </w:pPr>
          </w:p>
        </w:tc>
        <w:tc>
          <w:tcPr>
            <w:tcW w:w="850" w:type="dxa"/>
            <w:gridSpan w:val="2"/>
            <w:noWrap/>
          </w:tcPr>
          <w:p w14:paraId="4E22893E" w14:textId="77777777" w:rsidR="00AC482D" w:rsidRPr="00035433" w:rsidRDefault="00AC482D" w:rsidP="006B7AB4"/>
        </w:tc>
      </w:tr>
      <w:tr w:rsidR="00AC482D" w:rsidRPr="00035433" w14:paraId="20C42333" w14:textId="77777777" w:rsidTr="00363581">
        <w:trPr>
          <w:gridAfter w:val="1"/>
          <w:wAfter w:w="10" w:type="dxa"/>
          <w:trHeight w:val="1240"/>
        </w:trPr>
        <w:tc>
          <w:tcPr>
            <w:tcW w:w="1271" w:type="dxa"/>
            <w:noWrap/>
            <w:hideMark/>
          </w:tcPr>
          <w:p w14:paraId="4E1F33C0" w14:textId="6DE3E22D" w:rsidR="00AC482D" w:rsidRPr="00035433" w:rsidRDefault="00AC482D" w:rsidP="006B7AB4">
            <w:pPr>
              <w:rPr>
                <w:rFonts w:cstheme="minorHAnsi"/>
                <w:color w:val="0070C0"/>
                <w:sz w:val="24"/>
                <w:szCs w:val="24"/>
              </w:rPr>
            </w:pPr>
            <w:r w:rsidRPr="00035433">
              <w:rPr>
                <w:color w:val="0070C0"/>
                <w:sz w:val="24"/>
                <w:szCs w:val="24"/>
              </w:rPr>
              <w:t>4.1.13</w:t>
            </w:r>
          </w:p>
        </w:tc>
        <w:tc>
          <w:tcPr>
            <w:tcW w:w="3686" w:type="dxa"/>
            <w:hideMark/>
          </w:tcPr>
          <w:p w14:paraId="1E111A14" w14:textId="6D368B9C" w:rsidR="00AC482D" w:rsidRPr="00035433" w:rsidRDefault="00AC482D" w:rsidP="006B7AB4">
            <w:pPr>
              <w:rPr>
                <w:rFonts w:cstheme="minorHAnsi"/>
                <w:sz w:val="24"/>
                <w:szCs w:val="24"/>
              </w:rPr>
            </w:pPr>
            <w:r w:rsidRPr="00035433">
              <w:rPr>
                <w:sz w:val="24"/>
                <w:szCs w:val="24"/>
              </w:rPr>
              <w:t>Gibt es Betriebsanweisungen zur Überwachung und Instandhaltung der Regalsysteme?</w:t>
            </w:r>
          </w:p>
        </w:tc>
        <w:tc>
          <w:tcPr>
            <w:tcW w:w="993" w:type="dxa"/>
            <w:hideMark/>
          </w:tcPr>
          <w:p w14:paraId="11223621"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688340B1" w14:textId="77777777" w:rsidR="00AC482D" w:rsidRPr="00035433" w:rsidRDefault="00AC482D" w:rsidP="006B7AB4">
            <w:pPr>
              <w:rPr>
                <w:rFonts w:cstheme="minorHAnsi"/>
                <w:sz w:val="24"/>
                <w:szCs w:val="24"/>
              </w:rPr>
            </w:pPr>
            <w:r w:rsidRPr="00035433">
              <w:rPr>
                <w:sz w:val="24"/>
                <w:szCs w:val="24"/>
              </w:rPr>
              <w:t>Eine Betriebsanweisung zur Überwachung und Instandhaltung sollte vorliegen und umgesetzt werden. Überprüfen Sie die Überwachungsberichte sowie die Instandhaltungs- und Reparaturberichte gemäß EN 15635 „Ortsfeste Lagersysteme aus Stahl - Anwendung und Wartung von Lagereinrichtungen“. Ergebnisse sowie der aktuelle Status der Überwachung und Instandhaltung der Regale müssen nachvollziehbar sein.</w:t>
            </w:r>
          </w:p>
        </w:tc>
        <w:tc>
          <w:tcPr>
            <w:tcW w:w="850" w:type="dxa"/>
            <w:gridSpan w:val="2"/>
            <w:noWrap/>
            <w:hideMark/>
          </w:tcPr>
          <w:p w14:paraId="227FED6D" w14:textId="77777777" w:rsidR="00AC482D" w:rsidRPr="00035433" w:rsidRDefault="00AC482D" w:rsidP="006B7AB4">
            <w:r w:rsidRPr="00035433">
              <w:t> </w:t>
            </w:r>
          </w:p>
        </w:tc>
      </w:tr>
      <w:tr w:rsidR="00AC482D" w:rsidRPr="00035433" w14:paraId="1930B158" w14:textId="77777777" w:rsidTr="00363581">
        <w:trPr>
          <w:gridAfter w:val="1"/>
          <w:wAfter w:w="10" w:type="dxa"/>
          <w:trHeight w:val="1860"/>
        </w:trPr>
        <w:tc>
          <w:tcPr>
            <w:tcW w:w="1271" w:type="dxa"/>
            <w:noWrap/>
            <w:hideMark/>
          </w:tcPr>
          <w:p w14:paraId="1F8722A3" w14:textId="5A68DADF" w:rsidR="00AC482D" w:rsidRPr="00035433" w:rsidRDefault="00AC482D" w:rsidP="006B7AB4">
            <w:pPr>
              <w:rPr>
                <w:rFonts w:cstheme="minorHAnsi"/>
                <w:color w:val="0070C0"/>
                <w:sz w:val="24"/>
                <w:szCs w:val="24"/>
              </w:rPr>
            </w:pPr>
            <w:r w:rsidRPr="00035433">
              <w:rPr>
                <w:color w:val="0070C0"/>
                <w:sz w:val="24"/>
                <w:szCs w:val="24"/>
              </w:rPr>
              <w:t>4.1.14</w:t>
            </w:r>
          </w:p>
        </w:tc>
        <w:tc>
          <w:tcPr>
            <w:tcW w:w="3686" w:type="dxa"/>
            <w:hideMark/>
          </w:tcPr>
          <w:p w14:paraId="1E488927" w14:textId="187C03A7" w:rsidR="00AC482D" w:rsidRPr="00035433" w:rsidRDefault="00AC482D" w:rsidP="006B7AB4">
            <w:pPr>
              <w:rPr>
                <w:rFonts w:cstheme="minorHAnsi"/>
                <w:sz w:val="24"/>
                <w:szCs w:val="24"/>
              </w:rPr>
            </w:pPr>
            <w:r w:rsidRPr="00035433">
              <w:rPr>
                <w:sz w:val="24"/>
                <w:szCs w:val="24"/>
              </w:rPr>
              <w:t>Entsprechen die Stapelhöhen den geltenden Vorschriften?</w:t>
            </w:r>
          </w:p>
        </w:tc>
        <w:tc>
          <w:tcPr>
            <w:tcW w:w="993" w:type="dxa"/>
            <w:hideMark/>
          </w:tcPr>
          <w:p w14:paraId="5FC27103"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417663BF" w14:textId="472E0774" w:rsidR="00AC482D" w:rsidRPr="00035433" w:rsidRDefault="00AC482D" w:rsidP="006B7AB4">
            <w:pPr>
              <w:rPr>
                <w:rFonts w:cstheme="minorHAnsi"/>
                <w:sz w:val="24"/>
                <w:szCs w:val="24"/>
              </w:rPr>
            </w:pPr>
            <w:r w:rsidRPr="00035433">
              <w:rPr>
                <w:sz w:val="24"/>
                <w:szCs w:val="24"/>
              </w:rPr>
              <w:t>Produkte sollten nicht auf Höhen gestapelt werden, bei denen die strukturelle Festigkeit des Gebindes überschritten wird. Achten Sie auf deutliche Anzeichen für eine zu hohe Stapelhöhe, z. B. zerdrückte Kartons, umgekippte Fässer oder Paletten etc. Prüfen Sie, ob die lokalen/nationalen Vorschriften und Richtlinien vorliegen und eingehalten werden (d. h. im Hinblick auf die maximale Traglast der Regale). Prüfen Sie außerdem, ob der Lieferant entsprechende Richtlinien bereitgestellt hat (Sicherheitsdatenblätter oder andere gesonderte Lagerungsanweisungen).</w:t>
            </w:r>
          </w:p>
        </w:tc>
        <w:tc>
          <w:tcPr>
            <w:tcW w:w="850" w:type="dxa"/>
            <w:gridSpan w:val="2"/>
            <w:noWrap/>
            <w:hideMark/>
          </w:tcPr>
          <w:p w14:paraId="0AF5F7D1" w14:textId="77777777" w:rsidR="00AC482D" w:rsidRPr="00035433" w:rsidRDefault="00AC482D" w:rsidP="006B7AB4">
            <w:r w:rsidRPr="00035433">
              <w:t> </w:t>
            </w:r>
          </w:p>
        </w:tc>
      </w:tr>
      <w:tr w:rsidR="00AC482D" w:rsidRPr="00035433" w14:paraId="275BB823" w14:textId="77777777" w:rsidTr="00363581">
        <w:trPr>
          <w:gridAfter w:val="1"/>
          <w:wAfter w:w="10" w:type="dxa"/>
          <w:trHeight w:val="620"/>
        </w:trPr>
        <w:tc>
          <w:tcPr>
            <w:tcW w:w="1271" w:type="dxa"/>
            <w:noWrap/>
            <w:hideMark/>
          </w:tcPr>
          <w:p w14:paraId="7C103B15" w14:textId="03A1870A" w:rsidR="00AC482D" w:rsidRPr="00035433" w:rsidRDefault="00AC482D" w:rsidP="006B7AB4">
            <w:pPr>
              <w:rPr>
                <w:rFonts w:cstheme="minorHAnsi"/>
                <w:color w:val="0070C0"/>
                <w:sz w:val="24"/>
                <w:szCs w:val="24"/>
              </w:rPr>
            </w:pPr>
            <w:r w:rsidRPr="00035433">
              <w:rPr>
                <w:color w:val="0070C0"/>
                <w:sz w:val="24"/>
                <w:szCs w:val="24"/>
              </w:rPr>
              <w:lastRenderedPageBreak/>
              <w:t>4.1.15</w:t>
            </w:r>
          </w:p>
        </w:tc>
        <w:tc>
          <w:tcPr>
            <w:tcW w:w="3686" w:type="dxa"/>
            <w:hideMark/>
          </w:tcPr>
          <w:p w14:paraId="15B784B9" w14:textId="50D2721D" w:rsidR="00AC482D" w:rsidRPr="00035433" w:rsidRDefault="00AC482D" w:rsidP="006B7AB4">
            <w:pPr>
              <w:rPr>
                <w:rFonts w:cstheme="minorHAnsi"/>
                <w:sz w:val="24"/>
                <w:szCs w:val="24"/>
              </w:rPr>
            </w:pPr>
            <w:r w:rsidRPr="00035433">
              <w:rPr>
                <w:sz w:val="24"/>
                <w:szCs w:val="24"/>
              </w:rPr>
              <w:t>Entsprechen die Stapelhöhen den allgemein anerkannten Branchenstandards und/oder den spezifischen Kundenanforderungen?</w:t>
            </w:r>
          </w:p>
        </w:tc>
        <w:tc>
          <w:tcPr>
            <w:tcW w:w="993" w:type="dxa"/>
            <w:hideMark/>
          </w:tcPr>
          <w:p w14:paraId="3C6B7CDB"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02A1BAA0" w14:textId="77777777" w:rsidR="00AC482D" w:rsidRPr="00035433" w:rsidRDefault="00AC482D" w:rsidP="006B7AB4">
            <w:pPr>
              <w:rPr>
                <w:rFonts w:cstheme="minorHAnsi"/>
                <w:sz w:val="24"/>
                <w:szCs w:val="24"/>
              </w:rPr>
            </w:pPr>
            <w:r w:rsidRPr="00035433">
              <w:rPr>
                <w:sz w:val="24"/>
                <w:szCs w:val="24"/>
              </w:rPr>
              <w:t>Prüfen Sie die Kundenanforderungen/Richtlinien.</w:t>
            </w:r>
          </w:p>
        </w:tc>
        <w:tc>
          <w:tcPr>
            <w:tcW w:w="850" w:type="dxa"/>
            <w:gridSpan w:val="2"/>
            <w:noWrap/>
            <w:hideMark/>
          </w:tcPr>
          <w:p w14:paraId="39811051" w14:textId="77777777" w:rsidR="00AC482D" w:rsidRPr="00035433" w:rsidRDefault="00AC482D" w:rsidP="006B7AB4">
            <w:r w:rsidRPr="00035433">
              <w:t> </w:t>
            </w:r>
          </w:p>
        </w:tc>
      </w:tr>
      <w:tr w:rsidR="00AC482D" w:rsidRPr="00035433" w14:paraId="66471933" w14:textId="77777777" w:rsidTr="00363581">
        <w:trPr>
          <w:gridAfter w:val="1"/>
          <w:wAfter w:w="10" w:type="dxa"/>
          <w:trHeight w:val="930"/>
        </w:trPr>
        <w:tc>
          <w:tcPr>
            <w:tcW w:w="1271" w:type="dxa"/>
            <w:noWrap/>
            <w:hideMark/>
          </w:tcPr>
          <w:p w14:paraId="04B3DFD9" w14:textId="66C63EEE" w:rsidR="00AC482D" w:rsidRPr="00035433" w:rsidRDefault="00AC482D" w:rsidP="006B7AB4">
            <w:pPr>
              <w:rPr>
                <w:rFonts w:cstheme="minorHAnsi"/>
                <w:color w:val="0070C0"/>
                <w:sz w:val="24"/>
                <w:szCs w:val="24"/>
              </w:rPr>
            </w:pPr>
            <w:r w:rsidRPr="00035433">
              <w:rPr>
                <w:color w:val="0070C0"/>
                <w:sz w:val="24"/>
                <w:szCs w:val="24"/>
              </w:rPr>
              <w:t>4.1.16</w:t>
            </w:r>
          </w:p>
        </w:tc>
        <w:tc>
          <w:tcPr>
            <w:tcW w:w="3686" w:type="dxa"/>
            <w:hideMark/>
          </w:tcPr>
          <w:p w14:paraId="039F461A" w14:textId="6096C0ED" w:rsidR="00AC482D" w:rsidRPr="00035433" w:rsidRDefault="00AC482D" w:rsidP="006B7AB4">
            <w:pPr>
              <w:rPr>
                <w:rFonts w:cstheme="minorHAnsi"/>
                <w:sz w:val="24"/>
                <w:szCs w:val="24"/>
              </w:rPr>
            </w:pPr>
            <w:r w:rsidRPr="00035433">
              <w:rPr>
                <w:sz w:val="24"/>
                <w:szCs w:val="24"/>
              </w:rPr>
              <w:t>Gibt es eine Betriebsanweisung für die Handhabung, Lagerung, Aufbewahrung und Entsorgung von Produktproben?</w:t>
            </w:r>
          </w:p>
        </w:tc>
        <w:tc>
          <w:tcPr>
            <w:tcW w:w="993" w:type="dxa"/>
            <w:hideMark/>
          </w:tcPr>
          <w:p w14:paraId="105104C0"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0F300129" w14:textId="77777777" w:rsidR="00AC482D" w:rsidRPr="00035433" w:rsidRDefault="00AC482D" w:rsidP="006B7AB4">
            <w:pPr>
              <w:rPr>
                <w:rFonts w:cstheme="minorHAnsi"/>
                <w:sz w:val="24"/>
                <w:szCs w:val="24"/>
              </w:rPr>
            </w:pPr>
            <w:r w:rsidRPr="00035433">
              <w:rPr>
                <w:sz w:val="24"/>
                <w:szCs w:val="24"/>
              </w:rPr>
              <w:t xml:space="preserve">Proben sollten gemäß der lokalen Gesetzgebung und unter Bedingungen gelagert werden, die die Qualität für die Dauer der Aufbewahrung gewährleisten. Die Entsorgung der Proben muss gemäß den Kundenanforderungen und den Abfallbestimmungen erfolgen. </w:t>
            </w:r>
          </w:p>
        </w:tc>
        <w:tc>
          <w:tcPr>
            <w:tcW w:w="850" w:type="dxa"/>
            <w:gridSpan w:val="2"/>
            <w:noWrap/>
            <w:hideMark/>
          </w:tcPr>
          <w:p w14:paraId="3F8B83AB" w14:textId="77777777" w:rsidR="00AC482D" w:rsidRPr="00035433" w:rsidRDefault="00AC482D" w:rsidP="006B7AB4">
            <w:r w:rsidRPr="00035433">
              <w:t> </w:t>
            </w:r>
          </w:p>
        </w:tc>
      </w:tr>
      <w:tr w:rsidR="00AC482D" w:rsidRPr="00035433" w14:paraId="6BBE6BA2" w14:textId="77777777" w:rsidTr="00363581">
        <w:trPr>
          <w:gridAfter w:val="1"/>
          <w:wAfter w:w="10" w:type="dxa"/>
          <w:trHeight w:val="620"/>
        </w:trPr>
        <w:tc>
          <w:tcPr>
            <w:tcW w:w="1271" w:type="dxa"/>
            <w:noWrap/>
            <w:hideMark/>
          </w:tcPr>
          <w:p w14:paraId="509EB0D0" w14:textId="5E69286B" w:rsidR="00AC482D" w:rsidRPr="00035433" w:rsidRDefault="00AC482D" w:rsidP="006B7AB4">
            <w:pPr>
              <w:rPr>
                <w:rFonts w:cstheme="minorHAnsi"/>
                <w:color w:val="0070C0"/>
                <w:sz w:val="24"/>
                <w:szCs w:val="24"/>
              </w:rPr>
            </w:pPr>
            <w:r w:rsidRPr="00035433">
              <w:rPr>
                <w:color w:val="0070C0"/>
                <w:sz w:val="24"/>
                <w:szCs w:val="24"/>
              </w:rPr>
              <w:t>4.1.17</w:t>
            </w:r>
          </w:p>
        </w:tc>
        <w:tc>
          <w:tcPr>
            <w:tcW w:w="3686" w:type="dxa"/>
            <w:hideMark/>
          </w:tcPr>
          <w:p w14:paraId="72F1FBFE" w14:textId="12743B9D" w:rsidR="00AC482D" w:rsidRPr="00035433" w:rsidRDefault="00AC482D" w:rsidP="006B7AB4">
            <w:pPr>
              <w:rPr>
                <w:rFonts w:cstheme="minorHAnsi"/>
                <w:sz w:val="24"/>
                <w:szCs w:val="24"/>
              </w:rPr>
            </w:pPr>
            <w:r w:rsidRPr="00035433">
              <w:rPr>
                <w:sz w:val="24"/>
                <w:szCs w:val="24"/>
              </w:rPr>
              <w:t>Gibt es eine Betriebsanweisung zum Probenversand?</w:t>
            </w:r>
          </w:p>
        </w:tc>
        <w:tc>
          <w:tcPr>
            <w:tcW w:w="993" w:type="dxa"/>
            <w:hideMark/>
          </w:tcPr>
          <w:p w14:paraId="485D36B5"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3B08AC46" w14:textId="77777777" w:rsidR="00AC482D" w:rsidRPr="00035433" w:rsidRDefault="00AC482D" w:rsidP="006B7AB4">
            <w:pPr>
              <w:rPr>
                <w:rFonts w:cstheme="minorHAnsi"/>
                <w:sz w:val="24"/>
                <w:szCs w:val="24"/>
              </w:rPr>
            </w:pPr>
            <w:r w:rsidRPr="00035433">
              <w:rPr>
                <w:sz w:val="24"/>
                <w:szCs w:val="24"/>
              </w:rPr>
              <w:t>Prüfen Sie die Verfahrensanweisungen, die Qualifikation der Mitarbeiter und das Vorhandensein von geeigneter PSA und anderer erforderlicher Ausrüstung.</w:t>
            </w:r>
          </w:p>
        </w:tc>
        <w:tc>
          <w:tcPr>
            <w:tcW w:w="850" w:type="dxa"/>
            <w:gridSpan w:val="2"/>
            <w:noWrap/>
            <w:hideMark/>
          </w:tcPr>
          <w:p w14:paraId="54556988" w14:textId="77777777" w:rsidR="00AC482D" w:rsidRPr="00035433" w:rsidRDefault="00AC482D" w:rsidP="006B7AB4">
            <w:r w:rsidRPr="00035433">
              <w:t> </w:t>
            </w:r>
          </w:p>
        </w:tc>
      </w:tr>
      <w:tr w:rsidR="00AC482D" w:rsidRPr="00035433" w14:paraId="4FB68346" w14:textId="77777777" w:rsidTr="00363581">
        <w:trPr>
          <w:gridAfter w:val="1"/>
          <w:wAfter w:w="10" w:type="dxa"/>
          <w:trHeight w:val="620"/>
        </w:trPr>
        <w:tc>
          <w:tcPr>
            <w:tcW w:w="1271" w:type="dxa"/>
            <w:noWrap/>
            <w:hideMark/>
          </w:tcPr>
          <w:p w14:paraId="03340EE8" w14:textId="034089A9" w:rsidR="00AC482D" w:rsidRPr="00035433" w:rsidRDefault="00AC482D" w:rsidP="006B7AB4">
            <w:pPr>
              <w:rPr>
                <w:rFonts w:cstheme="minorHAnsi"/>
                <w:color w:val="0070C0"/>
                <w:sz w:val="24"/>
                <w:szCs w:val="24"/>
              </w:rPr>
            </w:pPr>
            <w:r w:rsidRPr="00035433">
              <w:rPr>
                <w:color w:val="0070C0"/>
                <w:sz w:val="24"/>
                <w:szCs w:val="24"/>
              </w:rPr>
              <w:t>4.1.18</w:t>
            </w:r>
          </w:p>
        </w:tc>
        <w:tc>
          <w:tcPr>
            <w:tcW w:w="3686" w:type="dxa"/>
            <w:hideMark/>
          </w:tcPr>
          <w:p w14:paraId="7F2C80DE" w14:textId="101F9EA6" w:rsidR="00AC482D" w:rsidRPr="00035433" w:rsidRDefault="00AC482D" w:rsidP="006B7AB4">
            <w:pPr>
              <w:rPr>
                <w:rFonts w:cstheme="minorHAnsi"/>
                <w:sz w:val="24"/>
                <w:szCs w:val="24"/>
              </w:rPr>
            </w:pPr>
            <w:r w:rsidRPr="00035433">
              <w:rPr>
                <w:sz w:val="24"/>
                <w:szCs w:val="24"/>
              </w:rPr>
              <w:t>Werden Verpackungsmaterialien vor der Verwendung ordnungsgemäß gelagert und in Einklang mit den Kundenspezifikationen gekennzeichnet?</w:t>
            </w:r>
          </w:p>
        </w:tc>
        <w:tc>
          <w:tcPr>
            <w:tcW w:w="993" w:type="dxa"/>
            <w:hideMark/>
          </w:tcPr>
          <w:p w14:paraId="6958B365"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0AE70615" w14:textId="4A067748" w:rsidR="00AC482D" w:rsidRPr="00035433" w:rsidRDefault="00AC482D" w:rsidP="006B7AB4">
            <w:pPr>
              <w:rPr>
                <w:rFonts w:cstheme="minorHAnsi"/>
                <w:sz w:val="24"/>
                <w:szCs w:val="24"/>
              </w:rPr>
            </w:pPr>
            <w:r w:rsidRPr="00035433">
              <w:rPr>
                <w:sz w:val="24"/>
                <w:szCs w:val="24"/>
              </w:rPr>
              <w:t>Keine Richtlinien.</w:t>
            </w:r>
          </w:p>
        </w:tc>
        <w:tc>
          <w:tcPr>
            <w:tcW w:w="850" w:type="dxa"/>
            <w:gridSpan w:val="2"/>
            <w:noWrap/>
            <w:hideMark/>
          </w:tcPr>
          <w:p w14:paraId="40AD3427" w14:textId="77777777" w:rsidR="00AC482D" w:rsidRPr="00035433" w:rsidRDefault="00AC482D" w:rsidP="006B7AB4">
            <w:r w:rsidRPr="00035433">
              <w:t> </w:t>
            </w:r>
          </w:p>
        </w:tc>
      </w:tr>
      <w:tr w:rsidR="00AC482D" w:rsidRPr="00035433" w14:paraId="45AC280A" w14:textId="77777777" w:rsidTr="00363581">
        <w:trPr>
          <w:gridAfter w:val="1"/>
          <w:wAfter w:w="10" w:type="dxa"/>
          <w:trHeight w:val="3030"/>
        </w:trPr>
        <w:tc>
          <w:tcPr>
            <w:tcW w:w="1271" w:type="dxa"/>
            <w:noWrap/>
            <w:hideMark/>
          </w:tcPr>
          <w:p w14:paraId="27D6FCBB" w14:textId="5DEDC460" w:rsidR="00AC482D" w:rsidRPr="00035433" w:rsidRDefault="00AC482D" w:rsidP="006B7AB4">
            <w:pPr>
              <w:rPr>
                <w:rFonts w:cstheme="minorHAnsi"/>
                <w:color w:val="0070C0"/>
                <w:sz w:val="24"/>
                <w:szCs w:val="24"/>
              </w:rPr>
            </w:pPr>
            <w:r w:rsidRPr="00035433">
              <w:rPr>
                <w:color w:val="0070C0"/>
                <w:sz w:val="24"/>
                <w:szCs w:val="24"/>
              </w:rPr>
              <w:t>4.1.19</w:t>
            </w:r>
          </w:p>
        </w:tc>
        <w:tc>
          <w:tcPr>
            <w:tcW w:w="3686" w:type="dxa"/>
            <w:hideMark/>
          </w:tcPr>
          <w:p w14:paraId="7DAA65C6" w14:textId="28160B04" w:rsidR="00AC482D" w:rsidRPr="00035433" w:rsidRDefault="00AC482D" w:rsidP="006B7AB4">
            <w:pPr>
              <w:rPr>
                <w:rFonts w:cstheme="minorHAnsi"/>
                <w:sz w:val="24"/>
                <w:szCs w:val="24"/>
              </w:rPr>
            </w:pPr>
            <w:r w:rsidRPr="00035433">
              <w:rPr>
                <w:sz w:val="24"/>
                <w:szCs w:val="24"/>
              </w:rPr>
              <w:t>Werden leere Paletten im Lagerhaus an dafür vorgesehenen Plätzen gelagert und ist die Menge auf max. die Hälfte der täglich genutzten Paletten begrenzt?</w:t>
            </w:r>
          </w:p>
        </w:tc>
        <w:tc>
          <w:tcPr>
            <w:tcW w:w="993" w:type="dxa"/>
            <w:hideMark/>
          </w:tcPr>
          <w:p w14:paraId="0D0F66F3"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22ED423C" w14:textId="5FF975C2" w:rsidR="00AC482D" w:rsidRPr="00035433" w:rsidRDefault="00AC482D" w:rsidP="006B7AB4">
            <w:pPr>
              <w:rPr>
                <w:rFonts w:cstheme="minorHAnsi"/>
                <w:sz w:val="24"/>
                <w:szCs w:val="24"/>
              </w:rPr>
            </w:pPr>
            <w:r w:rsidRPr="00035433">
              <w:rPr>
                <w:sz w:val="24"/>
                <w:szCs w:val="24"/>
              </w:rPr>
              <w:t xml:space="preserve">Die Lagerung von leeren Paletten im Lager sollte auf ein Minimum beschränkt werden, vorzugsweise auf max. den halben Tagesbedarf der Produktion. Eine solche Lagerung sollte vorzugweise in speziell dafür vorgesehenen Bereichen erfolgen. Darüber hinaus ist es wichtig, dass die Stapelhöhe auf maximal zwei Meter begrenzt ist, um zusätzliche Risiken durch einen Schornsteineffekt im Brandfall zu verhindern. Darüber hinaus ist die Lagerung von Paletten in einigen Lagerbereichen nicht zulässig (z. B. Lagerflächen für brennbare Flüssigkeiten, nach internationalen Standards). </w:t>
            </w:r>
            <w:r w:rsidRPr="00035433">
              <w:rPr>
                <w:sz w:val="24"/>
                <w:szCs w:val="24"/>
              </w:rPr>
              <w:br/>
              <w:t>Wenn die Anzahl der leeren Paletten eine halbe Tagesproduktion überschreitet, aber innerhalb der Brandlastberechnung liegt, wird eine positive Bewertung vergeben (der Prüfer muss einen Kommentar eintragen).</w:t>
            </w:r>
          </w:p>
        </w:tc>
        <w:tc>
          <w:tcPr>
            <w:tcW w:w="850" w:type="dxa"/>
            <w:gridSpan w:val="2"/>
            <w:noWrap/>
            <w:hideMark/>
          </w:tcPr>
          <w:p w14:paraId="487EDB34" w14:textId="77777777" w:rsidR="00AC482D" w:rsidRPr="00035433" w:rsidRDefault="00AC482D" w:rsidP="006B7AB4">
            <w:r w:rsidRPr="00035433">
              <w:t> </w:t>
            </w:r>
          </w:p>
        </w:tc>
      </w:tr>
      <w:tr w:rsidR="00AC482D" w:rsidRPr="00035433" w14:paraId="1BCA4F7A" w14:textId="77777777" w:rsidTr="00363581">
        <w:trPr>
          <w:gridAfter w:val="1"/>
          <w:wAfter w:w="10" w:type="dxa"/>
          <w:trHeight w:val="620"/>
        </w:trPr>
        <w:tc>
          <w:tcPr>
            <w:tcW w:w="1271" w:type="dxa"/>
            <w:noWrap/>
            <w:hideMark/>
          </w:tcPr>
          <w:p w14:paraId="7888F2C7" w14:textId="0593889F" w:rsidR="00AC482D" w:rsidRPr="00035433" w:rsidRDefault="00AC482D" w:rsidP="006B7AB4">
            <w:pPr>
              <w:rPr>
                <w:rFonts w:cstheme="minorHAnsi"/>
                <w:color w:val="0070C0"/>
                <w:sz w:val="24"/>
                <w:szCs w:val="24"/>
              </w:rPr>
            </w:pPr>
            <w:r w:rsidRPr="00035433">
              <w:rPr>
                <w:color w:val="0070C0"/>
                <w:sz w:val="24"/>
                <w:szCs w:val="24"/>
              </w:rPr>
              <w:t>4.1.20</w:t>
            </w:r>
          </w:p>
        </w:tc>
        <w:tc>
          <w:tcPr>
            <w:tcW w:w="3686" w:type="dxa"/>
            <w:hideMark/>
          </w:tcPr>
          <w:p w14:paraId="38D6B2C1" w14:textId="00276B39" w:rsidR="00AC482D" w:rsidRPr="00035433" w:rsidRDefault="00AC482D" w:rsidP="006B7AB4">
            <w:pPr>
              <w:rPr>
                <w:rFonts w:cstheme="minorHAnsi"/>
                <w:sz w:val="24"/>
                <w:szCs w:val="24"/>
              </w:rPr>
            </w:pPr>
            <w:r w:rsidRPr="00035433">
              <w:rPr>
                <w:sz w:val="24"/>
                <w:szCs w:val="24"/>
              </w:rPr>
              <w:t>Werden leere Paletten außerhalb des Lagerhauses an einem sicheren Ort gelagert?</w:t>
            </w:r>
          </w:p>
        </w:tc>
        <w:tc>
          <w:tcPr>
            <w:tcW w:w="993" w:type="dxa"/>
            <w:hideMark/>
          </w:tcPr>
          <w:p w14:paraId="1F9476B3"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1D9A69AD" w14:textId="384E33C4" w:rsidR="00AC482D" w:rsidRPr="00035433" w:rsidRDefault="00AC482D" w:rsidP="006B7AB4">
            <w:pPr>
              <w:rPr>
                <w:rFonts w:cstheme="minorHAnsi"/>
                <w:sz w:val="24"/>
                <w:szCs w:val="24"/>
              </w:rPr>
            </w:pPr>
            <w:r w:rsidRPr="00035433">
              <w:rPr>
                <w:sz w:val="24"/>
                <w:szCs w:val="24"/>
              </w:rPr>
              <w:t>Keine Richtlinien.</w:t>
            </w:r>
          </w:p>
        </w:tc>
        <w:tc>
          <w:tcPr>
            <w:tcW w:w="850" w:type="dxa"/>
            <w:gridSpan w:val="2"/>
            <w:noWrap/>
            <w:hideMark/>
          </w:tcPr>
          <w:p w14:paraId="4E9A981C" w14:textId="77777777" w:rsidR="00AC482D" w:rsidRPr="00035433" w:rsidRDefault="00AC482D" w:rsidP="006B7AB4">
            <w:r w:rsidRPr="00035433">
              <w:t> </w:t>
            </w:r>
          </w:p>
        </w:tc>
      </w:tr>
      <w:tr w:rsidR="00AC482D" w:rsidRPr="00035433" w14:paraId="1178D346" w14:textId="77777777" w:rsidTr="00363581">
        <w:trPr>
          <w:gridAfter w:val="1"/>
          <w:wAfter w:w="10" w:type="dxa"/>
          <w:trHeight w:val="930"/>
        </w:trPr>
        <w:tc>
          <w:tcPr>
            <w:tcW w:w="1271" w:type="dxa"/>
            <w:noWrap/>
            <w:hideMark/>
          </w:tcPr>
          <w:p w14:paraId="3B57C4FA" w14:textId="07ECFBE7" w:rsidR="00AC482D" w:rsidRPr="00035433" w:rsidRDefault="00AC482D" w:rsidP="006B7AB4">
            <w:pPr>
              <w:rPr>
                <w:rFonts w:cstheme="minorHAnsi"/>
                <w:color w:val="0070C0"/>
                <w:sz w:val="24"/>
                <w:szCs w:val="24"/>
              </w:rPr>
            </w:pPr>
            <w:r w:rsidRPr="00035433">
              <w:rPr>
                <w:color w:val="0070C0"/>
                <w:sz w:val="24"/>
                <w:szCs w:val="24"/>
              </w:rPr>
              <w:lastRenderedPageBreak/>
              <w:t>4.1.21</w:t>
            </w:r>
          </w:p>
        </w:tc>
        <w:tc>
          <w:tcPr>
            <w:tcW w:w="3686" w:type="dxa"/>
            <w:hideMark/>
          </w:tcPr>
          <w:p w14:paraId="312C7381" w14:textId="034911B9" w:rsidR="00AC482D" w:rsidRPr="00035433" w:rsidRDefault="00AC482D" w:rsidP="006B7AB4">
            <w:pPr>
              <w:rPr>
                <w:rFonts w:cstheme="minorHAnsi"/>
                <w:sz w:val="24"/>
                <w:szCs w:val="24"/>
              </w:rPr>
            </w:pPr>
            <w:r w:rsidRPr="00035433">
              <w:rPr>
                <w:sz w:val="24"/>
                <w:szCs w:val="24"/>
              </w:rPr>
              <w:t xml:space="preserve">Ist die Stapelhöhe leerer Paletten innerhalb und außerhalb des Lagerhauses begrenzt auf die Transportstapelhöhe (ca. 3 Meter), sofern keine Abstützung vorhanden ist? </w:t>
            </w:r>
          </w:p>
        </w:tc>
        <w:tc>
          <w:tcPr>
            <w:tcW w:w="993" w:type="dxa"/>
            <w:hideMark/>
          </w:tcPr>
          <w:p w14:paraId="1157D6AF"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71D3C19A" w14:textId="77777777" w:rsidR="00AC482D" w:rsidRPr="00035433" w:rsidRDefault="00AC482D" w:rsidP="006B7AB4">
            <w:pPr>
              <w:rPr>
                <w:rFonts w:cstheme="minorHAnsi"/>
                <w:sz w:val="24"/>
                <w:szCs w:val="24"/>
              </w:rPr>
            </w:pPr>
            <w:r w:rsidRPr="00035433">
              <w:rPr>
                <w:sz w:val="24"/>
                <w:szCs w:val="24"/>
              </w:rPr>
              <w:t>Prüfen Sie den Lagerbereich für leere Paletten.</w:t>
            </w:r>
          </w:p>
        </w:tc>
        <w:tc>
          <w:tcPr>
            <w:tcW w:w="850" w:type="dxa"/>
            <w:gridSpan w:val="2"/>
            <w:noWrap/>
            <w:hideMark/>
          </w:tcPr>
          <w:p w14:paraId="6565E7C1" w14:textId="77777777" w:rsidR="00AC482D" w:rsidRPr="00035433" w:rsidRDefault="00AC482D" w:rsidP="006B7AB4">
            <w:r w:rsidRPr="00035433">
              <w:t> </w:t>
            </w:r>
          </w:p>
        </w:tc>
      </w:tr>
      <w:tr w:rsidR="00AC482D" w:rsidRPr="00035433" w14:paraId="6B136CAC" w14:textId="77777777" w:rsidTr="00363581">
        <w:trPr>
          <w:gridAfter w:val="1"/>
          <w:wAfter w:w="10" w:type="dxa"/>
          <w:trHeight w:val="1550"/>
        </w:trPr>
        <w:tc>
          <w:tcPr>
            <w:tcW w:w="1271" w:type="dxa"/>
            <w:noWrap/>
            <w:hideMark/>
          </w:tcPr>
          <w:p w14:paraId="634DEE15" w14:textId="298892FA" w:rsidR="00AC482D" w:rsidRPr="00035433" w:rsidRDefault="00AC482D" w:rsidP="006B7AB4">
            <w:pPr>
              <w:rPr>
                <w:rFonts w:cstheme="minorHAnsi"/>
                <w:color w:val="0070C0"/>
                <w:sz w:val="24"/>
                <w:szCs w:val="24"/>
              </w:rPr>
            </w:pPr>
            <w:r w:rsidRPr="00035433">
              <w:rPr>
                <w:color w:val="0070C0"/>
                <w:sz w:val="24"/>
                <w:szCs w:val="24"/>
              </w:rPr>
              <w:t>4.1.22</w:t>
            </w:r>
          </w:p>
        </w:tc>
        <w:tc>
          <w:tcPr>
            <w:tcW w:w="3686" w:type="dxa"/>
            <w:hideMark/>
          </w:tcPr>
          <w:p w14:paraId="3FB38AAC" w14:textId="25399989" w:rsidR="00AC482D" w:rsidRPr="00035433" w:rsidRDefault="00AC482D" w:rsidP="006B7AB4">
            <w:pPr>
              <w:rPr>
                <w:rFonts w:cstheme="minorHAnsi"/>
                <w:sz w:val="24"/>
                <w:szCs w:val="24"/>
              </w:rPr>
            </w:pPr>
            <w:r w:rsidRPr="00035433">
              <w:rPr>
                <w:sz w:val="24"/>
                <w:szCs w:val="24"/>
              </w:rPr>
              <w:t>Sind Lagerbereiche und Bereitstellungsflächen auf dem Fußboden markiert und erfüllen diese Kennzeichnungen die nationalen Richtlinien und/oder zusätzlich die individuellen Unternehmensrichtlinien?</w:t>
            </w:r>
          </w:p>
        </w:tc>
        <w:tc>
          <w:tcPr>
            <w:tcW w:w="993" w:type="dxa"/>
            <w:hideMark/>
          </w:tcPr>
          <w:p w14:paraId="65DBC9AA"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3BD46F27" w14:textId="77777777" w:rsidR="00AC482D" w:rsidRPr="00035433" w:rsidRDefault="00AC482D" w:rsidP="006B7AB4">
            <w:pPr>
              <w:rPr>
                <w:rFonts w:cstheme="minorHAnsi"/>
                <w:sz w:val="24"/>
                <w:szCs w:val="24"/>
              </w:rPr>
            </w:pPr>
            <w:r w:rsidRPr="00035433">
              <w:rPr>
                <w:sz w:val="24"/>
                <w:szCs w:val="24"/>
              </w:rPr>
              <w:t>Lagerbereiche, Bereitstellungsflächen und Wege etc. müssen unbedingt mit Bodenmarkierungen gekennzeichnet sein. Prüfen Sie, ob diese Markierungen ausreichend vorhanden sind, ob die Gangbreite ausreichend ist und ob der Mindestabstand zwischen gelagertem Verpackungsmaterial und Lagerhauswand eingehalten wird. Überprüfen Sie, ob nationale und/oder zusätzliche individuelle Unternehmensrichtlinien vorliegen und ob diese eingehalten werden.</w:t>
            </w:r>
          </w:p>
        </w:tc>
        <w:tc>
          <w:tcPr>
            <w:tcW w:w="850" w:type="dxa"/>
            <w:gridSpan w:val="2"/>
            <w:noWrap/>
            <w:hideMark/>
          </w:tcPr>
          <w:p w14:paraId="795FCB9E" w14:textId="77777777" w:rsidR="00AC482D" w:rsidRPr="00035433" w:rsidRDefault="00AC482D" w:rsidP="006B7AB4">
            <w:r w:rsidRPr="00035433">
              <w:t> </w:t>
            </w:r>
          </w:p>
        </w:tc>
      </w:tr>
      <w:tr w:rsidR="00AC482D" w:rsidRPr="00035433" w14:paraId="23E2871A" w14:textId="77777777" w:rsidTr="00363581">
        <w:trPr>
          <w:gridAfter w:val="1"/>
          <w:wAfter w:w="10" w:type="dxa"/>
          <w:trHeight w:val="620"/>
        </w:trPr>
        <w:tc>
          <w:tcPr>
            <w:tcW w:w="1271" w:type="dxa"/>
            <w:noWrap/>
            <w:hideMark/>
          </w:tcPr>
          <w:p w14:paraId="633D017C" w14:textId="777B544A" w:rsidR="00AC482D" w:rsidRPr="00035433" w:rsidRDefault="00AC482D" w:rsidP="006B7AB4">
            <w:pPr>
              <w:rPr>
                <w:rFonts w:cstheme="minorHAnsi"/>
                <w:color w:val="0070C0"/>
                <w:sz w:val="24"/>
                <w:szCs w:val="24"/>
              </w:rPr>
            </w:pPr>
            <w:r w:rsidRPr="00035433">
              <w:rPr>
                <w:color w:val="0070C0"/>
                <w:sz w:val="24"/>
                <w:szCs w:val="24"/>
              </w:rPr>
              <w:t>4.1.23</w:t>
            </w:r>
          </w:p>
        </w:tc>
        <w:tc>
          <w:tcPr>
            <w:tcW w:w="3686" w:type="dxa"/>
            <w:hideMark/>
          </w:tcPr>
          <w:p w14:paraId="366EEDC1" w14:textId="2DC3EEE1" w:rsidR="00AC482D" w:rsidRPr="00035433" w:rsidRDefault="00AC482D" w:rsidP="006B7AB4">
            <w:pPr>
              <w:rPr>
                <w:rFonts w:cstheme="minorHAnsi"/>
                <w:sz w:val="24"/>
                <w:szCs w:val="24"/>
              </w:rPr>
            </w:pPr>
            <w:r w:rsidRPr="00035433">
              <w:rPr>
                <w:sz w:val="24"/>
                <w:szCs w:val="24"/>
              </w:rPr>
              <w:t>Sind die Fußwege im Lagerhaus gekennzeichnet?</w:t>
            </w:r>
          </w:p>
        </w:tc>
        <w:tc>
          <w:tcPr>
            <w:tcW w:w="993" w:type="dxa"/>
            <w:hideMark/>
          </w:tcPr>
          <w:p w14:paraId="58A3DAAE"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21092FB0" w14:textId="54A9472B" w:rsidR="00AC482D" w:rsidRPr="00035433" w:rsidRDefault="00AC482D" w:rsidP="006B7AB4">
            <w:pPr>
              <w:rPr>
                <w:rFonts w:cstheme="minorHAnsi"/>
                <w:sz w:val="24"/>
                <w:szCs w:val="24"/>
              </w:rPr>
            </w:pPr>
            <w:r w:rsidRPr="00035433">
              <w:rPr>
                <w:sz w:val="24"/>
                <w:szCs w:val="24"/>
              </w:rPr>
              <w:t>Keine Richtlinien.</w:t>
            </w:r>
          </w:p>
        </w:tc>
        <w:tc>
          <w:tcPr>
            <w:tcW w:w="850" w:type="dxa"/>
            <w:gridSpan w:val="2"/>
            <w:noWrap/>
            <w:hideMark/>
          </w:tcPr>
          <w:p w14:paraId="2B818BF2" w14:textId="77777777" w:rsidR="00AC482D" w:rsidRPr="00035433" w:rsidRDefault="00AC482D" w:rsidP="006B7AB4">
            <w:r w:rsidRPr="00035433">
              <w:t> </w:t>
            </w:r>
          </w:p>
        </w:tc>
      </w:tr>
      <w:tr w:rsidR="00AC482D" w:rsidRPr="00035433" w14:paraId="110BC63C" w14:textId="77777777" w:rsidTr="00363581">
        <w:trPr>
          <w:gridAfter w:val="1"/>
          <w:wAfter w:w="10" w:type="dxa"/>
          <w:trHeight w:val="310"/>
        </w:trPr>
        <w:tc>
          <w:tcPr>
            <w:tcW w:w="1271" w:type="dxa"/>
            <w:noWrap/>
            <w:hideMark/>
          </w:tcPr>
          <w:p w14:paraId="4465AF29" w14:textId="515D820F" w:rsidR="00AC482D" w:rsidRPr="00035433" w:rsidRDefault="00AC482D" w:rsidP="006B7AB4">
            <w:pPr>
              <w:rPr>
                <w:rFonts w:cstheme="minorHAnsi"/>
                <w:color w:val="0070C0"/>
                <w:sz w:val="24"/>
                <w:szCs w:val="24"/>
              </w:rPr>
            </w:pPr>
            <w:r w:rsidRPr="00035433">
              <w:rPr>
                <w:color w:val="0070C0"/>
                <w:sz w:val="24"/>
                <w:szCs w:val="24"/>
              </w:rPr>
              <w:t>4.1.24</w:t>
            </w:r>
          </w:p>
        </w:tc>
        <w:tc>
          <w:tcPr>
            <w:tcW w:w="3686" w:type="dxa"/>
            <w:hideMark/>
          </w:tcPr>
          <w:p w14:paraId="0BFD9303" w14:textId="50B00AB0" w:rsidR="00AC482D" w:rsidRPr="00035433" w:rsidRDefault="00AC482D" w:rsidP="006B7AB4">
            <w:pPr>
              <w:rPr>
                <w:rFonts w:cstheme="minorHAnsi"/>
                <w:sz w:val="24"/>
                <w:szCs w:val="24"/>
              </w:rPr>
            </w:pPr>
            <w:r w:rsidRPr="00035433">
              <w:rPr>
                <w:sz w:val="24"/>
                <w:szCs w:val="24"/>
              </w:rPr>
              <w:t>Wurde eine ausreichende Gangbreite vorgesehen?</w:t>
            </w:r>
          </w:p>
        </w:tc>
        <w:tc>
          <w:tcPr>
            <w:tcW w:w="993" w:type="dxa"/>
            <w:hideMark/>
          </w:tcPr>
          <w:p w14:paraId="19FD88C6"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2E74CDA0" w14:textId="77777777" w:rsidR="00AC482D" w:rsidRPr="00035433" w:rsidRDefault="00AC482D" w:rsidP="006B7AB4">
            <w:pPr>
              <w:rPr>
                <w:rFonts w:cstheme="minorHAnsi"/>
                <w:sz w:val="24"/>
                <w:szCs w:val="24"/>
              </w:rPr>
            </w:pPr>
            <w:r w:rsidRPr="00035433">
              <w:rPr>
                <w:sz w:val="24"/>
                <w:szCs w:val="24"/>
              </w:rPr>
              <w:t>Prüfen Sie dies während Ihres Betriebsrundgangs.</w:t>
            </w:r>
          </w:p>
        </w:tc>
        <w:tc>
          <w:tcPr>
            <w:tcW w:w="850" w:type="dxa"/>
            <w:gridSpan w:val="2"/>
            <w:noWrap/>
            <w:hideMark/>
          </w:tcPr>
          <w:p w14:paraId="46B46176" w14:textId="77777777" w:rsidR="00AC482D" w:rsidRPr="00035433" w:rsidRDefault="00AC482D" w:rsidP="006B7AB4">
            <w:r w:rsidRPr="00035433">
              <w:t> </w:t>
            </w:r>
          </w:p>
        </w:tc>
      </w:tr>
      <w:tr w:rsidR="00AC482D" w:rsidRPr="00035433" w14:paraId="49E7C6FE" w14:textId="77777777" w:rsidTr="00363581">
        <w:trPr>
          <w:gridAfter w:val="1"/>
          <w:wAfter w:w="10" w:type="dxa"/>
          <w:trHeight w:val="2505"/>
        </w:trPr>
        <w:tc>
          <w:tcPr>
            <w:tcW w:w="1271" w:type="dxa"/>
            <w:noWrap/>
            <w:hideMark/>
          </w:tcPr>
          <w:p w14:paraId="0BC0A186" w14:textId="0B5357F0" w:rsidR="00AC482D" w:rsidRPr="00035433" w:rsidRDefault="00AC482D" w:rsidP="006B7AB4">
            <w:pPr>
              <w:rPr>
                <w:rFonts w:cstheme="minorHAnsi"/>
                <w:color w:val="0070C0"/>
                <w:sz w:val="24"/>
                <w:szCs w:val="24"/>
              </w:rPr>
            </w:pPr>
            <w:r w:rsidRPr="00035433">
              <w:rPr>
                <w:color w:val="0070C0"/>
                <w:sz w:val="24"/>
                <w:szCs w:val="24"/>
              </w:rPr>
              <w:t>4.1.25</w:t>
            </w:r>
          </w:p>
        </w:tc>
        <w:tc>
          <w:tcPr>
            <w:tcW w:w="3686" w:type="dxa"/>
            <w:hideMark/>
          </w:tcPr>
          <w:p w14:paraId="78014E38" w14:textId="0C96D513" w:rsidR="00AC482D" w:rsidRPr="00035433" w:rsidRDefault="00AC482D" w:rsidP="006B7AB4">
            <w:pPr>
              <w:rPr>
                <w:rFonts w:cstheme="minorHAnsi"/>
                <w:sz w:val="24"/>
                <w:szCs w:val="24"/>
              </w:rPr>
            </w:pPr>
            <w:r w:rsidRPr="00035433">
              <w:rPr>
                <w:sz w:val="24"/>
                <w:szCs w:val="24"/>
              </w:rPr>
              <w:t>Werden die Produkte unter Berücksichtigung der Anforderungen an Temperatur und Belüftung gelagert (sofern zutreffend)?</w:t>
            </w:r>
          </w:p>
        </w:tc>
        <w:tc>
          <w:tcPr>
            <w:tcW w:w="993" w:type="dxa"/>
            <w:hideMark/>
          </w:tcPr>
          <w:p w14:paraId="6522B18D"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7F026E1F" w14:textId="4BE0BEAA" w:rsidR="00AC482D" w:rsidRPr="00035433" w:rsidRDefault="00AC482D" w:rsidP="006B7AB4">
            <w:pPr>
              <w:rPr>
                <w:rFonts w:cstheme="minorHAnsi"/>
                <w:sz w:val="24"/>
                <w:szCs w:val="24"/>
              </w:rPr>
            </w:pPr>
            <w:r w:rsidRPr="00035433">
              <w:rPr>
                <w:sz w:val="24"/>
                <w:szCs w:val="24"/>
              </w:rPr>
              <w:t xml:space="preserve">Temperatur- und Belüftungsanforderungen müssen den nationalen Regelungen entsprechen. Zusätzlich können besondere Anforderungen seitens des Lieferanten vorliegen, die im Sicherheitsdatenblatt oder in anderen bereitgestellten Dokumenten dokumentiert sind. Bei Bedarf wird eine indirekte Heizung (Dampf, Warmluft) empfohlen. Solche Systeme müssen betriebssicher und dauerhaft installiert sein. Der Luftstrom darf nicht direkt auf die gelagerten Güter gerichtet sein und die Güter sind in sicherem Abstand zur Wärmequelle zu lagern. Die Temperaturregler sollten gut sichtbar und zugänglich sein. </w:t>
            </w:r>
          </w:p>
        </w:tc>
        <w:tc>
          <w:tcPr>
            <w:tcW w:w="850" w:type="dxa"/>
            <w:gridSpan w:val="2"/>
            <w:noWrap/>
            <w:hideMark/>
          </w:tcPr>
          <w:p w14:paraId="4A2A0AA9" w14:textId="77777777" w:rsidR="00AC482D" w:rsidRPr="00035433" w:rsidRDefault="00AC482D" w:rsidP="006B7AB4">
            <w:r w:rsidRPr="00035433">
              <w:t> </w:t>
            </w:r>
          </w:p>
        </w:tc>
      </w:tr>
      <w:tr w:rsidR="00AC482D" w:rsidRPr="00035433" w14:paraId="57A2DB44" w14:textId="77777777" w:rsidTr="00363581">
        <w:trPr>
          <w:gridAfter w:val="1"/>
          <w:wAfter w:w="10" w:type="dxa"/>
          <w:trHeight w:val="620"/>
        </w:trPr>
        <w:tc>
          <w:tcPr>
            <w:tcW w:w="1271" w:type="dxa"/>
            <w:noWrap/>
            <w:hideMark/>
          </w:tcPr>
          <w:p w14:paraId="5BC9D0B1" w14:textId="1761478A" w:rsidR="00AC482D" w:rsidRPr="00035433" w:rsidRDefault="00AC482D" w:rsidP="006B7AB4">
            <w:pPr>
              <w:rPr>
                <w:rFonts w:cstheme="minorHAnsi"/>
                <w:color w:val="0070C0"/>
                <w:sz w:val="24"/>
                <w:szCs w:val="24"/>
              </w:rPr>
            </w:pPr>
            <w:r w:rsidRPr="00035433">
              <w:rPr>
                <w:color w:val="0070C0"/>
                <w:sz w:val="24"/>
                <w:szCs w:val="24"/>
              </w:rPr>
              <w:t>4.1.26</w:t>
            </w:r>
          </w:p>
        </w:tc>
        <w:tc>
          <w:tcPr>
            <w:tcW w:w="3686" w:type="dxa"/>
            <w:hideMark/>
          </w:tcPr>
          <w:p w14:paraId="68580F02" w14:textId="676291F8" w:rsidR="00AC482D" w:rsidRPr="00035433" w:rsidRDefault="00AC482D" w:rsidP="006B7AB4">
            <w:pPr>
              <w:rPr>
                <w:rFonts w:cstheme="minorHAnsi"/>
                <w:sz w:val="24"/>
                <w:szCs w:val="24"/>
              </w:rPr>
            </w:pPr>
            <w:r w:rsidRPr="00035433">
              <w:rPr>
                <w:sz w:val="24"/>
                <w:szCs w:val="24"/>
              </w:rPr>
              <w:t>Gibt es Betriebsanweisungen für die tägliche Inspektion der Gabelstapler vor dem Einsatz durch die Fahrer?</w:t>
            </w:r>
          </w:p>
        </w:tc>
        <w:tc>
          <w:tcPr>
            <w:tcW w:w="993" w:type="dxa"/>
            <w:hideMark/>
          </w:tcPr>
          <w:p w14:paraId="1544B178"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07591819" w14:textId="3AE0A9D5" w:rsidR="00AC482D" w:rsidRPr="00035433" w:rsidRDefault="00AC482D" w:rsidP="006B7AB4">
            <w:pPr>
              <w:rPr>
                <w:rFonts w:cstheme="minorHAnsi"/>
                <w:sz w:val="24"/>
                <w:szCs w:val="24"/>
              </w:rPr>
            </w:pPr>
            <w:r w:rsidRPr="00035433">
              <w:rPr>
                <w:sz w:val="24"/>
                <w:szCs w:val="24"/>
              </w:rPr>
              <w:t>Keine Richtlinien.</w:t>
            </w:r>
          </w:p>
        </w:tc>
        <w:tc>
          <w:tcPr>
            <w:tcW w:w="850" w:type="dxa"/>
            <w:gridSpan w:val="2"/>
            <w:noWrap/>
            <w:hideMark/>
          </w:tcPr>
          <w:p w14:paraId="6C2B63DC" w14:textId="77777777" w:rsidR="00AC482D" w:rsidRPr="00035433" w:rsidRDefault="00AC482D" w:rsidP="006B7AB4">
            <w:r w:rsidRPr="00035433">
              <w:t> </w:t>
            </w:r>
          </w:p>
        </w:tc>
      </w:tr>
      <w:tr w:rsidR="00AC482D" w:rsidRPr="00035433" w14:paraId="655BA0F8" w14:textId="77777777" w:rsidTr="00363581">
        <w:trPr>
          <w:gridAfter w:val="1"/>
          <w:wAfter w:w="10" w:type="dxa"/>
          <w:trHeight w:val="310"/>
        </w:trPr>
        <w:tc>
          <w:tcPr>
            <w:tcW w:w="1271" w:type="dxa"/>
            <w:noWrap/>
            <w:hideMark/>
          </w:tcPr>
          <w:p w14:paraId="1DC2B2B8" w14:textId="77777777" w:rsidR="00AC482D" w:rsidRPr="00035433" w:rsidRDefault="00AC482D" w:rsidP="006B7AB4">
            <w:pPr>
              <w:rPr>
                <w:rFonts w:cstheme="minorHAnsi"/>
                <w:b/>
                <w:bCs/>
                <w:sz w:val="24"/>
                <w:szCs w:val="24"/>
              </w:rPr>
            </w:pPr>
            <w:r w:rsidRPr="00035433">
              <w:rPr>
                <w:b/>
                <w:bCs/>
                <w:sz w:val="24"/>
                <w:szCs w:val="24"/>
              </w:rPr>
              <w:t>4.2</w:t>
            </w:r>
          </w:p>
        </w:tc>
        <w:tc>
          <w:tcPr>
            <w:tcW w:w="3686" w:type="dxa"/>
            <w:hideMark/>
          </w:tcPr>
          <w:p w14:paraId="514F0FB7" w14:textId="669CDBBD" w:rsidR="00AC482D" w:rsidRPr="00035433" w:rsidRDefault="007F3318" w:rsidP="006B7AB4">
            <w:pPr>
              <w:rPr>
                <w:rFonts w:cstheme="minorHAnsi"/>
                <w:b/>
                <w:bCs/>
                <w:sz w:val="24"/>
                <w:szCs w:val="24"/>
              </w:rPr>
            </w:pPr>
            <w:bookmarkStart w:id="18" w:name="WAREHOUSE"/>
            <w:r w:rsidRPr="00035433">
              <w:rPr>
                <w:b/>
                <w:bCs/>
                <w:sz w:val="24"/>
                <w:szCs w:val="24"/>
              </w:rPr>
              <w:t>Lager</w:t>
            </w:r>
            <w:bookmarkEnd w:id="18"/>
          </w:p>
        </w:tc>
        <w:tc>
          <w:tcPr>
            <w:tcW w:w="993" w:type="dxa"/>
            <w:hideMark/>
          </w:tcPr>
          <w:p w14:paraId="611AB546"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58A91771" w14:textId="48BFE3A9" w:rsidR="00AC482D" w:rsidRPr="00035433" w:rsidRDefault="007F3318" w:rsidP="006B7AB4">
            <w:pPr>
              <w:rPr>
                <w:rFonts w:cstheme="minorHAnsi"/>
                <w:b/>
                <w:bCs/>
                <w:sz w:val="24"/>
                <w:szCs w:val="24"/>
              </w:rPr>
            </w:pPr>
            <w:r w:rsidRPr="00035433">
              <w:rPr>
                <w:b/>
                <w:bCs/>
                <w:sz w:val="24"/>
                <w:szCs w:val="24"/>
              </w:rPr>
              <w:t>Lager</w:t>
            </w:r>
          </w:p>
        </w:tc>
        <w:tc>
          <w:tcPr>
            <w:tcW w:w="850" w:type="dxa"/>
            <w:gridSpan w:val="2"/>
            <w:noWrap/>
            <w:hideMark/>
          </w:tcPr>
          <w:p w14:paraId="45082AB8" w14:textId="77777777" w:rsidR="00AC482D" w:rsidRPr="00035433" w:rsidRDefault="00AC482D" w:rsidP="006B7AB4"/>
        </w:tc>
      </w:tr>
      <w:tr w:rsidR="00AC482D" w:rsidRPr="00035433" w14:paraId="65E45CB7" w14:textId="77777777" w:rsidTr="00363581">
        <w:trPr>
          <w:gridAfter w:val="1"/>
          <w:wAfter w:w="10" w:type="dxa"/>
          <w:trHeight w:val="1240"/>
        </w:trPr>
        <w:tc>
          <w:tcPr>
            <w:tcW w:w="1271" w:type="dxa"/>
            <w:noWrap/>
            <w:hideMark/>
          </w:tcPr>
          <w:p w14:paraId="073B4461" w14:textId="77777777" w:rsidR="00AC482D" w:rsidRPr="00035433" w:rsidRDefault="00AC482D" w:rsidP="006B7AB4">
            <w:pPr>
              <w:rPr>
                <w:rFonts w:cstheme="minorHAnsi"/>
                <w:sz w:val="24"/>
                <w:szCs w:val="24"/>
              </w:rPr>
            </w:pPr>
            <w:r w:rsidRPr="00035433">
              <w:rPr>
                <w:sz w:val="24"/>
                <w:szCs w:val="24"/>
              </w:rPr>
              <w:lastRenderedPageBreak/>
              <w:t>4.2.1</w:t>
            </w:r>
          </w:p>
        </w:tc>
        <w:tc>
          <w:tcPr>
            <w:tcW w:w="3686" w:type="dxa"/>
            <w:hideMark/>
          </w:tcPr>
          <w:p w14:paraId="07BB0180" w14:textId="7AB5D900" w:rsidR="00AC482D" w:rsidRPr="00035433" w:rsidRDefault="00AC482D" w:rsidP="006B7AB4">
            <w:pPr>
              <w:rPr>
                <w:rFonts w:cstheme="minorHAnsi"/>
                <w:sz w:val="24"/>
                <w:szCs w:val="24"/>
              </w:rPr>
            </w:pPr>
            <w:r w:rsidRPr="00035433">
              <w:rPr>
                <w:sz w:val="24"/>
                <w:szCs w:val="24"/>
              </w:rPr>
              <w:t>Ist das Lager gut strukturiert, optisch in einem guten Zustand und erfüllt es die lokalen Vorschriften?</w:t>
            </w:r>
          </w:p>
        </w:tc>
        <w:tc>
          <w:tcPr>
            <w:tcW w:w="993" w:type="dxa"/>
            <w:hideMark/>
          </w:tcPr>
          <w:p w14:paraId="2C35512F"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14784F12" w14:textId="07FF4B37" w:rsidR="00AC482D" w:rsidRPr="00035433" w:rsidRDefault="00AC482D" w:rsidP="006B7AB4">
            <w:pPr>
              <w:rPr>
                <w:rFonts w:cstheme="minorHAnsi"/>
                <w:sz w:val="24"/>
                <w:szCs w:val="24"/>
              </w:rPr>
            </w:pPr>
            <w:r w:rsidRPr="00035433">
              <w:rPr>
                <w:sz w:val="24"/>
                <w:szCs w:val="24"/>
              </w:rPr>
              <w:t>In den meisten europäischen Ländern ist für den Bau und die Inbetriebnahme von Lagerhäusern eine Prüfung/Genehmigung durch die örtlichen Brandschutzbehörden erforderlich. Die Dokumentation fällt von Land zu Land sehr unterschiedlich aus, sollte aber im Hinblick auf die Baumaterialien, die Auslegung und den Grundriss des Gebäudes Auskunft geben.</w:t>
            </w:r>
          </w:p>
        </w:tc>
        <w:tc>
          <w:tcPr>
            <w:tcW w:w="850" w:type="dxa"/>
            <w:gridSpan w:val="2"/>
            <w:noWrap/>
            <w:hideMark/>
          </w:tcPr>
          <w:p w14:paraId="3B0FBD77" w14:textId="77777777" w:rsidR="00AC482D" w:rsidRPr="00035433" w:rsidRDefault="00AC482D" w:rsidP="006B7AB4">
            <w:r w:rsidRPr="00035433">
              <w:t> </w:t>
            </w:r>
          </w:p>
        </w:tc>
      </w:tr>
      <w:tr w:rsidR="00AC482D" w:rsidRPr="00035433" w14:paraId="63034F69" w14:textId="77777777" w:rsidTr="00363581">
        <w:trPr>
          <w:gridAfter w:val="1"/>
          <w:wAfter w:w="10" w:type="dxa"/>
          <w:trHeight w:val="310"/>
        </w:trPr>
        <w:tc>
          <w:tcPr>
            <w:tcW w:w="1271" w:type="dxa"/>
            <w:noWrap/>
            <w:hideMark/>
          </w:tcPr>
          <w:p w14:paraId="04C5B432" w14:textId="77777777" w:rsidR="00AC482D" w:rsidRPr="00035433" w:rsidRDefault="00AC482D" w:rsidP="006B7AB4">
            <w:pPr>
              <w:rPr>
                <w:rFonts w:cstheme="minorHAnsi"/>
                <w:sz w:val="24"/>
                <w:szCs w:val="24"/>
              </w:rPr>
            </w:pPr>
            <w:r w:rsidRPr="00035433">
              <w:rPr>
                <w:sz w:val="24"/>
                <w:szCs w:val="24"/>
              </w:rPr>
              <w:t>4.2.2</w:t>
            </w:r>
          </w:p>
        </w:tc>
        <w:tc>
          <w:tcPr>
            <w:tcW w:w="3686" w:type="dxa"/>
            <w:hideMark/>
          </w:tcPr>
          <w:p w14:paraId="2F9EA23B" w14:textId="77777777" w:rsidR="00AC482D" w:rsidRPr="00035433" w:rsidRDefault="00AC482D" w:rsidP="006B7AB4">
            <w:pPr>
              <w:rPr>
                <w:rFonts w:cstheme="minorHAnsi"/>
                <w:sz w:val="24"/>
                <w:szCs w:val="24"/>
              </w:rPr>
            </w:pPr>
            <w:r w:rsidRPr="00035433">
              <w:rPr>
                <w:sz w:val="24"/>
                <w:szCs w:val="24"/>
              </w:rPr>
              <w:t>Ist das Dach wetterfest?</w:t>
            </w:r>
          </w:p>
        </w:tc>
        <w:tc>
          <w:tcPr>
            <w:tcW w:w="993" w:type="dxa"/>
            <w:hideMark/>
          </w:tcPr>
          <w:p w14:paraId="73C27085"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05639C46" w14:textId="5C06B204" w:rsidR="00AC482D" w:rsidRPr="00035433" w:rsidRDefault="00AC482D" w:rsidP="006B7AB4">
            <w:pPr>
              <w:rPr>
                <w:rFonts w:cstheme="minorHAnsi"/>
                <w:sz w:val="24"/>
                <w:szCs w:val="24"/>
              </w:rPr>
            </w:pPr>
            <w:r w:rsidRPr="00035433">
              <w:rPr>
                <w:sz w:val="24"/>
                <w:szCs w:val="24"/>
              </w:rPr>
              <w:t>Keine Richtlinien.</w:t>
            </w:r>
          </w:p>
        </w:tc>
        <w:tc>
          <w:tcPr>
            <w:tcW w:w="850" w:type="dxa"/>
            <w:gridSpan w:val="2"/>
            <w:noWrap/>
            <w:hideMark/>
          </w:tcPr>
          <w:p w14:paraId="33EB4002" w14:textId="77777777" w:rsidR="00AC482D" w:rsidRPr="00035433" w:rsidRDefault="00AC482D" w:rsidP="006B7AB4">
            <w:r w:rsidRPr="00035433">
              <w:t> </w:t>
            </w:r>
          </w:p>
        </w:tc>
      </w:tr>
      <w:tr w:rsidR="00AC482D" w:rsidRPr="00035433" w14:paraId="61003E16" w14:textId="77777777" w:rsidTr="00363581">
        <w:trPr>
          <w:gridAfter w:val="1"/>
          <w:wAfter w:w="10" w:type="dxa"/>
          <w:trHeight w:val="310"/>
        </w:trPr>
        <w:tc>
          <w:tcPr>
            <w:tcW w:w="1271" w:type="dxa"/>
            <w:noWrap/>
            <w:hideMark/>
          </w:tcPr>
          <w:p w14:paraId="110A6250" w14:textId="77777777" w:rsidR="00AC482D" w:rsidRPr="00035433" w:rsidRDefault="00AC482D" w:rsidP="006B7AB4">
            <w:pPr>
              <w:rPr>
                <w:rFonts w:cstheme="minorHAnsi"/>
                <w:sz w:val="24"/>
                <w:szCs w:val="24"/>
              </w:rPr>
            </w:pPr>
            <w:r w:rsidRPr="00035433">
              <w:rPr>
                <w:sz w:val="24"/>
                <w:szCs w:val="24"/>
              </w:rPr>
              <w:t>4.2.3</w:t>
            </w:r>
          </w:p>
        </w:tc>
        <w:tc>
          <w:tcPr>
            <w:tcW w:w="3686" w:type="dxa"/>
            <w:hideMark/>
          </w:tcPr>
          <w:p w14:paraId="566A5181" w14:textId="4B86BF65" w:rsidR="00AC482D" w:rsidRPr="00035433" w:rsidRDefault="00AC482D" w:rsidP="006B7AB4">
            <w:pPr>
              <w:rPr>
                <w:rFonts w:cstheme="minorHAnsi"/>
                <w:sz w:val="24"/>
                <w:szCs w:val="24"/>
              </w:rPr>
            </w:pPr>
            <w:r w:rsidRPr="00035433">
              <w:rPr>
                <w:sz w:val="24"/>
                <w:szCs w:val="24"/>
              </w:rPr>
              <w:t>Ist der Fußboden flüssigkeitsdicht?</w:t>
            </w:r>
          </w:p>
        </w:tc>
        <w:tc>
          <w:tcPr>
            <w:tcW w:w="993" w:type="dxa"/>
            <w:hideMark/>
          </w:tcPr>
          <w:p w14:paraId="47C5B5C7"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06DB6D10" w14:textId="77777777" w:rsidR="00AC482D" w:rsidRPr="00035433" w:rsidRDefault="00AC482D" w:rsidP="006B7AB4">
            <w:pPr>
              <w:rPr>
                <w:rFonts w:cstheme="minorHAnsi"/>
                <w:sz w:val="24"/>
                <w:szCs w:val="24"/>
              </w:rPr>
            </w:pPr>
            <w:r w:rsidRPr="00035433">
              <w:rPr>
                <w:sz w:val="24"/>
                <w:szCs w:val="24"/>
              </w:rPr>
              <w:t>Überprüfen Sie, dass es keine Beschädigungen oder Risse in der Oberfläche gibt.</w:t>
            </w:r>
          </w:p>
        </w:tc>
        <w:tc>
          <w:tcPr>
            <w:tcW w:w="850" w:type="dxa"/>
            <w:gridSpan w:val="2"/>
            <w:noWrap/>
            <w:hideMark/>
          </w:tcPr>
          <w:p w14:paraId="6D729D0F" w14:textId="77777777" w:rsidR="00AC482D" w:rsidRPr="00035433" w:rsidRDefault="00AC482D" w:rsidP="006B7AB4">
            <w:r w:rsidRPr="00035433">
              <w:t> </w:t>
            </w:r>
          </w:p>
        </w:tc>
      </w:tr>
      <w:tr w:rsidR="00AC482D" w:rsidRPr="00035433" w14:paraId="5929FD2C" w14:textId="77777777" w:rsidTr="00363581">
        <w:trPr>
          <w:gridAfter w:val="1"/>
          <w:wAfter w:w="10" w:type="dxa"/>
          <w:trHeight w:val="2115"/>
        </w:trPr>
        <w:tc>
          <w:tcPr>
            <w:tcW w:w="1271" w:type="dxa"/>
            <w:noWrap/>
            <w:hideMark/>
          </w:tcPr>
          <w:p w14:paraId="615AB2B9" w14:textId="77777777" w:rsidR="00AC482D" w:rsidRPr="00035433" w:rsidRDefault="00AC482D" w:rsidP="006B7AB4">
            <w:pPr>
              <w:rPr>
                <w:rFonts w:cstheme="minorHAnsi"/>
                <w:sz w:val="24"/>
                <w:szCs w:val="24"/>
              </w:rPr>
            </w:pPr>
            <w:r w:rsidRPr="00035433">
              <w:rPr>
                <w:sz w:val="24"/>
                <w:szCs w:val="24"/>
              </w:rPr>
              <w:t>4.2.4</w:t>
            </w:r>
          </w:p>
        </w:tc>
        <w:tc>
          <w:tcPr>
            <w:tcW w:w="3686" w:type="dxa"/>
            <w:hideMark/>
          </w:tcPr>
          <w:p w14:paraId="6F875026" w14:textId="0B69598A" w:rsidR="00AC482D" w:rsidRPr="00035433" w:rsidRDefault="00AC482D" w:rsidP="006B7AB4">
            <w:pPr>
              <w:rPr>
                <w:rFonts w:cstheme="minorHAnsi"/>
                <w:sz w:val="24"/>
                <w:szCs w:val="24"/>
              </w:rPr>
            </w:pPr>
            <w:r w:rsidRPr="00035433">
              <w:rPr>
                <w:sz w:val="24"/>
                <w:szCs w:val="24"/>
              </w:rPr>
              <w:t>Wurden in den Lagerbereichen angemessene Vorkehrungen zur Rückhaltung von Produktfreisetzungen getroffen?</w:t>
            </w:r>
          </w:p>
        </w:tc>
        <w:tc>
          <w:tcPr>
            <w:tcW w:w="993" w:type="dxa"/>
            <w:hideMark/>
          </w:tcPr>
          <w:p w14:paraId="351AC60E"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5F2CD17D" w14:textId="77777777" w:rsidR="00AC482D" w:rsidRPr="00035433" w:rsidRDefault="00AC482D" w:rsidP="006B7AB4">
            <w:pPr>
              <w:rPr>
                <w:rFonts w:cstheme="minorHAnsi"/>
                <w:sz w:val="24"/>
                <w:szCs w:val="24"/>
              </w:rPr>
            </w:pPr>
            <w:r w:rsidRPr="00035433">
              <w:rPr>
                <w:sz w:val="24"/>
                <w:szCs w:val="24"/>
              </w:rPr>
              <w:t xml:space="preserve">Prüfen Sie bei der Begehung, ob die Ventile zur Kanalisation normalerweise geschlossen sind. Prüfen Sie, ob die Oberfläche aus rissfreiem Asphalt oder Beton besteht. Prüfen Sie, ob die Ableitung manuell oder durch ein ortsfestes System abgesperrt werden kann. Beachten Sie dabei nationale Gesetze oder Richtlinien, falls vorhanden. Beispielsweise muss die Auffangkapazität im Verhältnis zur geplanten Tätigkeit stehen (z. B. Entladung von Kleinpackungen vs. Entladung eines Tankers). </w:t>
            </w:r>
          </w:p>
        </w:tc>
        <w:tc>
          <w:tcPr>
            <w:tcW w:w="850" w:type="dxa"/>
            <w:gridSpan w:val="2"/>
            <w:noWrap/>
            <w:hideMark/>
          </w:tcPr>
          <w:p w14:paraId="19B53E76" w14:textId="77777777" w:rsidR="00AC482D" w:rsidRPr="00035433" w:rsidRDefault="00AC482D" w:rsidP="006B7AB4">
            <w:r w:rsidRPr="00035433">
              <w:t> </w:t>
            </w:r>
          </w:p>
        </w:tc>
      </w:tr>
      <w:tr w:rsidR="00AC482D" w:rsidRPr="00035433" w14:paraId="40E9AFB7" w14:textId="77777777" w:rsidTr="00363581">
        <w:trPr>
          <w:gridAfter w:val="1"/>
          <w:wAfter w:w="10" w:type="dxa"/>
          <w:trHeight w:val="620"/>
        </w:trPr>
        <w:tc>
          <w:tcPr>
            <w:tcW w:w="1271" w:type="dxa"/>
            <w:noWrap/>
            <w:hideMark/>
          </w:tcPr>
          <w:p w14:paraId="3AE265B0" w14:textId="77777777" w:rsidR="00AC482D" w:rsidRPr="00035433" w:rsidRDefault="00AC482D" w:rsidP="006B7AB4">
            <w:pPr>
              <w:rPr>
                <w:rFonts w:cstheme="minorHAnsi"/>
                <w:sz w:val="24"/>
                <w:szCs w:val="24"/>
              </w:rPr>
            </w:pPr>
            <w:r w:rsidRPr="00035433">
              <w:rPr>
                <w:sz w:val="24"/>
                <w:szCs w:val="24"/>
              </w:rPr>
              <w:t>4.2.5</w:t>
            </w:r>
          </w:p>
        </w:tc>
        <w:tc>
          <w:tcPr>
            <w:tcW w:w="3686" w:type="dxa"/>
            <w:hideMark/>
          </w:tcPr>
          <w:p w14:paraId="1A63EF93" w14:textId="639CC06C" w:rsidR="00AC482D" w:rsidRPr="00035433" w:rsidRDefault="00AC482D" w:rsidP="006B7AB4">
            <w:pPr>
              <w:rPr>
                <w:rFonts w:cstheme="minorHAnsi"/>
                <w:sz w:val="24"/>
                <w:szCs w:val="24"/>
              </w:rPr>
            </w:pPr>
            <w:r w:rsidRPr="00035433">
              <w:rPr>
                <w:sz w:val="24"/>
                <w:szCs w:val="24"/>
              </w:rPr>
              <w:t>Ist eine angemessene Beleuchtung vorhanden?</w:t>
            </w:r>
          </w:p>
        </w:tc>
        <w:tc>
          <w:tcPr>
            <w:tcW w:w="993" w:type="dxa"/>
            <w:hideMark/>
          </w:tcPr>
          <w:p w14:paraId="06EA9DB1"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71B0471F" w14:textId="77777777" w:rsidR="00AC482D" w:rsidRPr="00035433" w:rsidRDefault="00AC482D" w:rsidP="006B7AB4">
            <w:pPr>
              <w:rPr>
                <w:rFonts w:cstheme="minorHAnsi"/>
                <w:sz w:val="24"/>
                <w:szCs w:val="24"/>
              </w:rPr>
            </w:pPr>
            <w:r w:rsidRPr="00035433">
              <w:rPr>
                <w:sz w:val="24"/>
                <w:szCs w:val="24"/>
              </w:rPr>
              <w:t>Die Beleuchtung sollte eine gute Sicht auf alle Stellen im Lager ermöglichen, an denen Fahrzeugbewegungen oder Lageraktivitäten stattfinden.</w:t>
            </w:r>
          </w:p>
        </w:tc>
        <w:tc>
          <w:tcPr>
            <w:tcW w:w="850" w:type="dxa"/>
            <w:gridSpan w:val="2"/>
            <w:noWrap/>
            <w:hideMark/>
          </w:tcPr>
          <w:p w14:paraId="60192D3F" w14:textId="77777777" w:rsidR="00AC482D" w:rsidRPr="00035433" w:rsidRDefault="00AC482D" w:rsidP="006B7AB4">
            <w:r w:rsidRPr="00035433">
              <w:t> </w:t>
            </w:r>
          </w:p>
        </w:tc>
      </w:tr>
      <w:tr w:rsidR="00AC482D" w:rsidRPr="00035433" w14:paraId="07753B15" w14:textId="77777777" w:rsidTr="00363581">
        <w:trPr>
          <w:gridAfter w:val="1"/>
          <w:wAfter w:w="10" w:type="dxa"/>
          <w:trHeight w:val="930"/>
        </w:trPr>
        <w:tc>
          <w:tcPr>
            <w:tcW w:w="1271" w:type="dxa"/>
            <w:noWrap/>
            <w:hideMark/>
          </w:tcPr>
          <w:p w14:paraId="6006D38C" w14:textId="77777777" w:rsidR="00AC482D" w:rsidRPr="00035433" w:rsidRDefault="00AC482D" w:rsidP="006B7AB4">
            <w:pPr>
              <w:rPr>
                <w:rFonts w:cstheme="minorHAnsi"/>
                <w:sz w:val="24"/>
                <w:szCs w:val="24"/>
              </w:rPr>
            </w:pPr>
            <w:r w:rsidRPr="00035433">
              <w:rPr>
                <w:sz w:val="24"/>
                <w:szCs w:val="24"/>
              </w:rPr>
              <w:t>4.2.6</w:t>
            </w:r>
          </w:p>
        </w:tc>
        <w:tc>
          <w:tcPr>
            <w:tcW w:w="3686" w:type="dxa"/>
            <w:hideMark/>
          </w:tcPr>
          <w:p w14:paraId="00EE9A6C" w14:textId="77777777" w:rsidR="00AC482D" w:rsidRPr="00035433" w:rsidRDefault="00AC482D" w:rsidP="006B7AB4">
            <w:pPr>
              <w:rPr>
                <w:rFonts w:cstheme="minorHAnsi"/>
                <w:sz w:val="24"/>
                <w:szCs w:val="24"/>
              </w:rPr>
            </w:pPr>
            <w:r w:rsidRPr="00035433">
              <w:rPr>
                <w:sz w:val="24"/>
                <w:szCs w:val="24"/>
              </w:rPr>
              <w:t>Sind die Notausgänge deutlich ausgeschildert und mit Notleuchten gekennzeichnet?</w:t>
            </w:r>
          </w:p>
        </w:tc>
        <w:tc>
          <w:tcPr>
            <w:tcW w:w="993" w:type="dxa"/>
            <w:hideMark/>
          </w:tcPr>
          <w:p w14:paraId="5CA6DEAD"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08B96A98" w14:textId="77777777" w:rsidR="00AC482D" w:rsidRPr="00035433" w:rsidRDefault="00AC482D" w:rsidP="006B7AB4">
            <w:pPr>
              <w:rPr>
                <w:rFonts w:cstheme="minorHAnsi"/>
                <w:sz w:val="24"/>
                <w:szCs w:val="24"/>
              </w:rPr>
            </w:pPr>
            <w:r w:rsidRPr="00035433">
              <w:rPr>
                <w:sz w:val="24"/>
                <w:szCs w:val="24"/>
              </w:rPr>
              <w:t>Prüfen Sie die Notausgänge im Rahmen einer Stichprobenkontrolle.</w:t>
            </w:r>
          </w:p>
        </w:tc>
        <w:tc>
          <w:tcPr>
            <w:tcW w:w="850" w:type="dxa"/>
            <w:gridSpan w:val="2"/>
            <w:noWrap/>
            <w:hideMark/>
          </w:tcPr>
          <w:p w14:paraId="3F825EA2" w14:textId="77777777" w:rsidR="00AC482D" w:rsidRPr="00035433" w:rsidRDefault="00AC482D" w:rsidP="006B7AB4">
            <w:r w:rsidRPr="00035433">
              <w:t> </w:t>
            </w:r>
          </w:p>
        </w:tc>
      </w:tr>
      <w:tr w:rsidR="00AC482D" w:rsidRPr="00035433" w14:paraId="54BB6F27" w14:textId="77777777" w:rsidTr="00363581">
        <w:trPr>
          <w:gridAfter w:val="1"/>
          <w:wAfter w:w="10" w:type="dxa"/>
          <w:trHeight w:val="620"/>
        </w:trPr>
        <w:tc>
          <w:tcPr>
            <w:tcW w:w="1271" w:type="dxa"/>
            <w:noWrap/>
            <w:hideMark/>
          </w:tcPr>
          <w:p w14:paraId="37683A05" w14:textId="77777777" w:rsidR="00AC482D" w:rsidRPr="00035433" w:rsidRDefault="00AC482D" w:rsidP="006B7AB4">
            <w:pPr>
              <w:rPr>
                <w:rFonts w:cstheme="minorHAnsi"/>
                <w:sz w:val="24"/>
                <w:szCs w:val="24"/>
              </w:rPr>
            </w:pPr>
            <w:r w:rsidRPr="00035433">
              <w:rPr>
                <w:sz w:val="24"/>
                <w:szCs w:val="24"/>
              </w:rPr>
              <w:t>4.2.7</w:t>
            </w:r>
          </w:p>
        </w:tc>
        <w:tc>
          <w:tcPr>
            <w:tcW w:w="3686" w:type="dxa"/>
            <w:hideMark/>
          </w:tcPr>
          <w:p w14:paraId="34869DCB" w14:textId="0F8EDF68" w:rsidR="00AC482D" w:rsidRPr="00035433" w:rsidRDefault="00AC482D" w:rsidP="006B7AB4">
            <w:pPr>
              <w:rPr>
                <w:rFonts w:cstheme="minorHAnsi"/>
                <w:sz w:val="24"/>
                <w:szCs w:val="24"/>
              </w:rPr>
            </w:pPr>
            <w:r w:rsidRPr="00035433">
              <w:rPr>
                <w:sz w:val="24"/>
                <w:szCs w:val="24"/>
              </w:rPr>
              <w:t>Sind die Notausgänge frei und ungehindert zugänglich?</w:t>
            </w:r>
          </w:p>
        </w:tc>
        <w:tc>
          <w:tcPr>
            <w:tcW w:w="993" w:type="dxa"/>
            <w:hideMark/>
          </w:tcPr>
          <w:p w14:paraId="2B6055A1"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29C1D602" w14:textId="77777777" w:rsidR="00AC482D" w:rsidRPr="00035433" w:rsidRDefault="00AC482D" w:rsidP="006B7AB4">
            <w:pPr>
              <w:rPr>
                <w:rFonts w:cstheme="minorHAnsi"/>
                <w:sz w:val="24"/>
                <w:szCs w:val="24"/>
              </w:rPr>
            </w:pPr>
            <w:r w:rsidRPr="00035433">
              <w:rPr>
                <w:sz w:val="24"/>
                <w:szCs w:val="24"/>
              </w:rPr>
              <w:t>Prüfen Sie die Notausgänge im Rahmen einer Stichprobenkontrolle.</w:t>
            </w:r>
          </w:p>
        </w:tc>
        <w:tc>
          <w:tcPr>
            <w:tcW w:w="850" w:type="dxa"/>
            <w:gridSpan w:val="2"/>
            <w:noWrap/>
            <w:hideMark/>
          </w:tcPr>
          <w:p w14:paraId="6661E5D8" w14:textId="77777777" w:rsidR="00AC482D" w:rsidRPr="00035433" w:rsidRDefault="00AC482D" w:rsidP="006B7AB4">
            <w:r w:rsidRPr="00035433">
              <w:t> </w:t>
            </w:r>
          </w:p>
        </w:tc>
      </w:tr>
      <w:tr w:rsidR="00AC482D" w:rsidRPr="00035433" w14:paraId="5C562DDB" w14:textId="77777777" w:rsidTr="00363581">
        <w:trPr>
          <w:gridAfter w:val="1"/>
          <w:wAfter w:w="10" w:type="dxa"/>
          <w:trHeight w:val="615"/>
        </w:trPr>
        <w:tc>
          <w:tcPr>
            <w:tcW w:w="1271" w:type="dxa"/>
            <w:noWrap/>
            <w:hideMark/>
          </w:tcPr>
          <w:p w14:paraId="35A40349" w14:textId="77777777" w:rsidR="00AC482D" w:rsidRPr="00035433" w:rsidRDefault="00AC482D" w:rsidP="006B7AB4">
            <w:pPr>
              <w:rPr>
                <w:rFonts w:cstheme="minorHAnsi"/>
                <w:sz w:val="24"/>
                <w:szCs w:val="24"/>
              </w:rPr>
            </w:pPr>
            <w:r w:rsidRPr="00035433">
              <w:rPr>
                <w:sz w:val="24"/>
                <w:szCs w:val="24"/>
              </w:rPr>
              <w:t>4.2.8</w:t>
            </w:r>
          </w:p>
        </w:tc>
        <w:tc>
          <w:tcPr>
            <w:tcW w:w="3686" w:type="dxa"/>
            <w:hideMark/>
          </w:tcPr>
          <w:p w14:paraId="701ED25F" w14:textId="77777777" w:rsidR="00AC482D" w:rsidRPr="00035433" w:rsidRDefault="00AC482D" w:rsidP="006B7AB4">
            <w:pPr>
              <w:rPr>
                <w:rFonts w:cstheme="minorHAnsi"/>
                <w:sz w:val="24"/>
                <w:szCs w:val="24"/>
              </w:rPr>
            </w:pPr>
            <w:r w:rsidRPr="00035433">
              <w:rPr>
                <w:sz w:val="24"/>
                <w:szCs w:val="24"/>
              </w:rPr>
              <w:t>Verfügt das Lager über eine ausreichende Belüftung?</w:t>
            </w:r>
          </w:p>
        </w:tc>
        <w:tc>
          <w:tcPr>
            <w:tcW w:w="993" w:type="dxa"/>
            <w:hideMark/>
          </w:tcPr>
          <w:p w14:paraId="697971F5"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7315B01F" w14:textId="77777777" w:rsidR="00AC482D" w:rsidRPr="00035433" w:rsidRDefault="00AC482D" w:rsidP="006B7AB4">
            <w:pPr>
              <w:rPr>
                <w:rFonts w:cstheme="minorHAnsi"/>
                <w:sz w:val="24"/>
                <w:szCs w:val="24"/>
              </w:rPr>
            </w:pPr>
            <w:r w:rsidRPr="00035433">
              <w:rPr>
                <w:sz w:val="24"/>
                <w:szCs w:val="24"/>
              </w:rPr>
              <w:t>Prüfen Sie das Belüftungssystem. Ein zweimaliger Luftaustausch pro Stunde wird empfohlen.</w:t>
            </w:r>
          </w:p>
        </w:tc>
        <w:tc>
          <w:tcPr>
            <w:tcW w:w="850" w:type="dxa"/>
            <w:gridSpan w:val="2"/>
            <w:noWrap/>
            <w:hideMark/>
          </w:tcPr>
          <w:p w14:paraId="56B44209" w14:textId="77777777" w:rsidR="00AC482D" w:rsidRPr="00035433" w:rsidRDefault="00AC482D" w:rsidP="006B7AB4">
            <w:r w:rsidRPr="00035433">
              <w:t> </w:t>
            </w:r>
          </w:p>
        </w:tc>
      </w:tr>
      <w:tr w:rsidR="00AC482D" w:rsidRPr="00035433" w14:paraId="0BB0D74A" w14:textId="77777777" w:rsidTr="00363581">
        <w:trPr>
          <w:gridAfter w:val="1"/>
          <w:wAfter w:w="10" w:type="dxa"/>
          <w:trHeight w:val="1240"/>
        </w:trPr>
        <w:tc>
          <w:tcPr>
            <w:tcW w:w="1271" w:type="dxa"/>
            <w:noWrap/>
            <w:hideMark/>
          </w:tcPr>
          <w:p w14:paraId="712A1B8C" w14:textId="77777777" w:rsidR="00AC482D" w:rsidRPr="00035433" w:rsidRDefault="00AC482D" w:rsidP="006B7AB4">
            <w:pPr>
              <w:rPr>
                <w:rFonts w:cstheme="minorHAnsi"/>
                <w:sz w:val="24"/>
                <w:szCs w:val="24"/>
              </w:rPr>
            </w:pPr>
            <w:r w:rsidRPr="00035433">
              <w:rPr>
                <w:sz w:val="24"/>
                <w:szCs w:val="24"/>
              </w:rPr>
              <w:t>4.2.9</w:t>
            </w:r>
          </w:p>
        </w:tc>
        <w:tc>
          <w:tcPr>
            <w:tcW w:w="3686" w:type="dxa"/>
            <w:hideMark/>
          </w:tcPr>
          <w:p w14:paraId="776FC6C3" w14:textId="771D4908" w:rsidR="00AC482D" w:rsidRPr="00035433" w:rsidRDefault="00AC482D" w:rsidP="006B7AB4">
            <w:pPr>
              <w:rPr>
                <w:rFonts w:cstheme="minorHAnsi"/>
                <w:sz w:val="24"/>
                <w:szCs w:val="24"/>
              </w:rPr>
            </w:pPr>
            <w:r w:rsidRPr="00035433">
              <w:rPr>
                <w:sz w:val="24"/>
                <w:szCs w:val="24"/>
              </w:rPr>
              <w:t>Bei Lagerung leicht entzündlicher Produkte: Ist eine angemessene Entlüftung gewährleistet, z. B. durch unversperrte Entlüftungsöffnungen oben und unten an mindestens zwei gegenüberliegenden Wänden oder durch ein Zwangsbelüftungssystem?</w:t>
            </w:r>
          </w:p>
        </w:tc>
        <w:tc>
          <w:tcPr>
            <w:tcW w:w="993" w:type="dxa"/>
            <w:hideMark/>
          </w:tcPr>
          <w:p w14:paraId="16291F41"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42A0B031" w14:textId="29263D80" w:rsidR="00AC482D" w:rsidRPr="00035433" w:rsidRDefault="00AC482D" w:rsidP="006B7AB4">
            <w:pPr>
              <w:rPr>
                <w:rFonts w:cstheme="minorHAnsi"/>
                <w:sz w:val="24"/>
                <w:szCs w:val="24"/>
              </w:rPr>
            </w:pPr>
            <w:r w:rsidRPr="00035433">
              <w:rPr>
                <w:sz w:val="24"/>
                <w:szCs w:val="24"/>
              </w:rPr>
              <w:t>Prüfen Sie die Einhaltung der örtlichen Bestimmungen.</w:t>
            </w:r>
          </w:p>
        </w:tc>
        <w:tc>
          <w:tcPr>
            <w:tcW w:w="850" w:type="dxa"/>
            <w:gridSpan w:val="2"/>
            <w:noWrap/>
            <w:hideMark/>
          </w:tcPr>
          <w:p w14:paraId="07776D82" w14:textId="77777777" w:rsidR="00AC482D" w:rsidRPr="00035433" w:rsidRDefault="00AC482D" w:rsidP="006B7AB4">
            <w:r w:rsidRPr="00035433">
              <w:t> </w:t>
            </w:r>
          </w:p>
        </w:tc>
      </w:tr>
      <w:tr w:rsidR="00AC482D" w:rsidRPr="00035433" w14:paraId="75C6F293" w14:textId="77777777" w:rsidTr="00363581">
        <w:trPr>
          <w:gridAfter w:val="1"/>
          <w:wAfter w:w="10" w:type="dxa"/>
          <w:trHeight w:val="930"/>
        </w:trPr>
        <w:tc>
          <w:tcPr>
            <w:tcW w:w="1271" w:type="dxa"/>
            <w:noWrap/>
            <w:hideMark/>
          </w:tcPr>
          <w:p w14:paraId="1A3FFB2A" w14:textId="77777777" w:rsidR="00AC482D" w:rsidRPr="00035433" w:rsidRDefault="00AC482D" w:rsidP="006B7AB4">
            <w:pPr>
              <w:rPr>
                <w:rFonts w:cstheme="minorHAnsi"/>
                <w:sz w:val="24"/>
                <w:szCs w:val="24"/>
              </w:rPr>
            </w:pPr>
            <w:r w:rsidRPr="00035433">
              <w:rPr>
                <w:sz w:val="24"/>
                <w:szCs w:val="24"/>
              </w:rPr>
              <w:lastRenderedPageBreak/>
              <w:t>4.2.10</w:t>
            </w:r>
          </w:p>
        </w:tc>
        <w:tc>
          <w:tcPr>
            <w:tcW w:w="3686" w:type="dxa"/>
            <w:hideMark/>
          </w:tcPr>
          <w:p w14:paraId="23934676" w14:textId="3987B736" w:rsidR="00AC482D" w:rsidRPr="00035433" w:rsidRDefault="00AC482D" w:rsidP="006B7AB4">
            <w:pPr>
              <w:rPr>
                <w:rFonts w:cstheme="minorHAnsi"/>
                <w:sz w:val="24"/>
                <w:szCs w:val="24"/>
              </w:rPr>
            </w:pPr>
            <w:r w:rsidRPr="00035433">
              <w:rPr>
                <w:sz w:val="24"/>
                <w:szCs w:val="24"/>
              </w:rPr>
              <w:t>Werden bei der Produktlagerung die lokalen Vorschriften zur Getrenntlagerung eingehalten und sind diese in den Lagerbereichen gut sichtbar angebracht?</w:t>
            </w:r>
          </w:p>
        </w:tc>
        <w:tc>
          <w:tcPr>
            <w:tcW w:w="993" w:type="dxa"/>
            <w:hideMark/>
          </w:tcPr>
          <w:p w14:paraId="6402EC4A"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5F2FC167" w14:textId="77777777" w:rsidR="00AC482D" w:rsidRPr="00035433" w:rsidRDefault="00AC482D" w:rsidP="006B7AB4">
            <w:pPr>
              <w:rPr>
                <w:rFonts w:cstheme="minorHAnsi"/>
                <w:sz w:val="24"/>
                <w:szCs w:val="24"/>
              </w:rPr>
            </w:pPr>
            <w:r w:rsidRPr="00035433">
              <w:rPr>
                <w:sz w:val="24"/>
                <w:szCs w:val="24"/>
              </w:rPr>
              <w:t> </w:t>
            </w:r>
          </w:p>
        </w:tc>
        <w:tc>
          <w:tcPr>
            <w:tcW w:w="850" w:type="dxa"/>
            <w:gridSpan w:val="2"/>
            <w:noWrap/>
            <w:hideMark/>
          </w:tcPr>
          <w:p w14:paraId="07CD9B2E" w14:textId="77777777" w:rsidR="00AC482D" w:rsidRPr="00035433" w:rsidRDefault="00AC482D" w:rsidP="006B7AB4">
            <w:r w:rsidRPr="00035433">
              <w:t> </w:t>
            </w:r>
          </w:p>
        </w:tc>
      </w:tr>
      <w:tr w:rsidR="00AC482D" w:rsidRPr="00035433" w14:paraId="389ADE19" w14:textId="77777777" w:rsidTr="00363581">
        <w:trPr>
          <w:gridAfter w:val="1"/>
          <w:wAfter w:w="10" w:type="dxa"/>
          <w:trHeight w:val="1550"/>
        </w:trPr>
        <w:tc>
          <w:tcPr>
            <w:tcW w:w="1271" w:type="dxa"/>
            <w:noWrap/>
            <w:hideMark/>
          </w:tcPr>
          <w:p w14:paraId="6C54DA73" w14:textId="77777777" w:rsidR="00AC482D" w:rsidRPr="00035433" w:rsidRDefault="00AC482D" w:rsidP="006B7AB4">
            <w:pPr>
              <w:rPr>
                <w:rFonts w:cstheme="minorHAnsi"/>
                <w:sz w:val="24"/>
                <w:szCs w:val="24"/>
              </w:rPr>
            </w:pPr>
            <w:r w:rsidRPr="00035433">
              <w:rPr>
                <w:sz w:val="24"/>
                <w:szCs w:val="24"/>
              </w:rPr>
              <w:t>4.2.11</w:t>
            </w:r>
          </w:p>
        </w:tc>
        <w:tc>
          <w:tcPr>
            <w:tcW w:w="3686" w:type="dxa"/>
            <w:hideMark/>
          </w:tcPr>
          <w:p w14:paraId="0E4D6118" w14:textId="268C5D79" w:rsidR="00AC482D" w:rsidRPr="00035433" w:rsidRDefault="00AC482D" w:rsidP="006B7AB4">
            <w:pPr>
              <w:rPr>
                <w:rFonts w:cstheme="minorHAnsi"/>
                <w:sz w:val="24"/>
                <w:szCs w:val="24"/>
              </w:rPr>
            </w:pPr>
            <w:r w:rsidRPr="00035433">
              <w:rPr>
                <w:sz w:val="24"/>
                <w:szCs w:val="24"/>
              </w:rPr>
              <w:t>Falls ein Heizungssystem installiert ist, ist dieses mit dem gelagerten Produkt kompatibel?</w:t>
            </w:r>
          </w:p>
        </w:tc>
        <w:tc>
          <w:tcPr>
            <w:tcW w:w="993" w:type="dxa"/>
            <w:hideMark/>
          </w:tcPr>
          <w:p w14:paraId="49929E2D"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18CAF0A1" w14:textId="43CF6FFF" w:rsidR="00AC482D" w:rsidRPr="00035433" w:rsidRDefault="00AC482D" w:rsidP="006B7AB4">
            <w:pPr>
              <w:rPr>
                <w:rFonts w:cstheme="minorHAnsi"/>
                <w:sz w:val="24"/>
                <w:szCs w:val="24"/>
              </w:rPr>
            </w:pPr>
            <w:r w:rsidRPr="00035433">
              <w:rPr>
                <w:sz w:val="24"/>
                <w:szCs w:val="24"/>
              </w:rPr>
              <w:t>In kalten Klimazonen kann es erforderlich sein, ein Heizungssystem im Lager zu installieren. Heizsysteme sollte idealerweise mit Dampf oder heißem Wasser betrieben werden, wobei sich die Wärmequelle außerhalb befindet. Auf diese Weise wird sichergestellt, dass es nicht zu einer direkten Erhitzung der gelagerten Produkte kommen kann. Elektrische Heizsysteme oder tragbare gas- oder ölbefeuerte Heißluftgebläse sollten nicht verwendet werden, sofern keine entsprechende Gefährdungsbeurteilung durchgeführt und besondere Maßnahmen getroffen wurden.</w:t>
            </w:r>
          </w:p>
        </w:tc>
        <w:tc>
          <w:tcPr>
            <w:tcW w:w="850" w:type="dxa"/>
            <w:gridSpan w:val="2"/>
            <w:noWrap/>
            <w:hideMark/>
          </w:tcPr>
          <w:p w14:paraId="5554FDD6" w14:textId="77777777" w:rsidR="00AC482D" w:rsidRPr="00035433" w:rsidRDefault="00AC482D" w:rsidP="006B7AB4">
            <w:r w:rsidRPr="00035433">
              <w:t> </w:t>
            </w:r>
          </w:p>
        </w:tc>
      </w:tr>
      <w:tr w:rsidR="00AC482D" w:rsidRPr="00035433" w14:paraId="33AB2E75" w14:textId="77777777" w:rsidTr="00363581">
        <w:trPr>
          <w:gridAfter w:val="1"/>
          <w:wAfter w:w="10" w:type="dxa"/>
          <w:trHeight w:val="930"/>
        </w:trPr>
        <w:tc>
          <w:tcPr>
            <w:tcW w:w="1271" w:type="dxa"/>
            <w:noWrap/>
            <w:hideMark/>
          </w:tcPr>
          <w:p w14:paraId="28473961" w14:textId="77777777" w:rsidR="00AC482D" w:rsidRPr="00035433" w:rsidRDefault="00AC482D" w:rsidP="006B7AB4">
            <w:pPr>
              <w:rPr>
                <w:rFonts w:cstheme="minorHAnsi"/>
                <w:sz w:val="24"/>
                <w:szCs w:val="24"/>
              </w:rPr>
            </w:pPr>
            <w:r w:rsidRPr="00035433">
              <w:rPr>
                <w:sz w:val="24"/>
                <w:szCs w:val="24"/>
              </w:rPr>
              <w:t>4.2.12</w:t>
            </w:r>
          </w:p>
        </w:tc>
        <w:tc>
          <w:tcPr>
            <w:tcW w:w="3686" w:type="dxa"/>
            <w:hideMark/>
          </w:tcPr>
          <w:p w14:paraId="4F70FEFA" w14:textId="71EAB00A" w:rsidR="00AC482D" w:rsidRPr="00035433" w:rsidRDefault="00AC482D" w:rsidP="006B7AB4">
            <w:pPr>
              <w:rPr>
                <w:rFonts w:cstheme="minorHAnsi"/>
                <w:sz w:val="24"/>
                <w:szCs w:val="24"/>
              </w:rPr>
            </w:pPr>
            <w:r w:rsidRPr="00035433">
              <w:rPr>
                <w:sz w:val="24"/>
                <w:szCs w:val="24"/>
              </w:rPr>
              <w:t>Können Gabelstapler inner- und außerhalb des Lagers sicher und einfach genutzt werden?</w:t>
            </w:r>
          </w:p>
        </w:tc>
        <w:tc>
          <w:tcPr>
            <w:tcW w:w="993" w:type="dxa"/>
            <w:hideMark/>
          </w:tcPr>
          <w:p w14:paraId="3CF29443"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412EA734" w14:textId="329DD747" w:rsidR="00AC482D" w:rsidRPr="00035433" w:rsidRDefault="00AC482D" w:rsidP="006B7AB4">
            <w:pPr>
              <w:rPr>
                <w:rFonts w:cstheme="minorHAnsi"/>
                <w:sz w:val="24"/>
                <w:szCs w:val="24"/>
              </w:rPr>
            </w:pPr>
            <w:r w:rsidRPr="00035433">
              <w:rPr>
                <w:sz w:val="24"/>
                <w:szCs w:val="24"/>
              </w:rPr>
              <w:t>Bereiche für Fußgänger und andere Fahrzeuge müssen durch Begrenzungen oder Bodenkennzeichnungen abgegrenzt sein.</w:t>
            </w:r>
            <w:r w:rsidR="00035433" w:rsidRPr="00035433">
              <w:rPr>
                <w:sz w:val="24"/>
                <w:szCs w:val="24"/>
              </w:rPr>
              <w:t xml:space="preserve"> </w:t>
            </w:r>
            <w:r w:rsidRPr="00035433">
              <w:rPr>
                <w:sz w:val="24"/>
                <w:szCs w:val="24"/>
              </w:rPr>
              <w:t>Suchen Sie nach Nachweisen. Wurde bei Gabelstaplern die Breite, der Wendekreis und die Batterieaufladung über Nacht berücksichtigt?</w:t>
            </w:r>
          </w:p>
        </w:tc>
        <w:tc>
          <w:tcPr>
            <w:tcW w:w="850" w:type="dxa"/>
            <w:gridSpan w:val="2"/>
            <w:noWrap/>
            <w:hideMark/>
          </w:tcPr>
          <w:p w14:paraId="2A8461DD" w14:textId="77777777" w:rsidR="00AC482D" w:rsidRPr="00035433" w:rsidRDefault="00AC482D" w:rsidP="006B7AB4">
            <w:r w:rsidRPr="00035433">
              <w:t> </w:t>
            </w:r>
          </w:p>
        </w:tc>
      </w:tr>
      <w:tr w:rsidR="00AC482D" w:rsidRPr="00035433" w14:paraId="415E498B" w14:textId="77777777" w:rsidTr="00363581">
        <w:trPr>
          <w:gridAfter w:val="1"/>
          <w:wAfter w:w="10" w:type="dxa"/>
          <w:trHeight w:val="620"/>
        </w:trPr>
        <w:tc>
          <w:tcPr>
            <w:tcW w:w="1271" w:type="dxa"/>
            <w:noWrap/>
            <w:hideMark/>
          </w:tcPr>
          <w:p w14:paraId="492209CE" w14:textId="77777777" w:rsidR="00AC482D" w:rsidRPr="00035433" w:rsidRDefault="00AC482D" w:rsidP="006B7AB4">
            <w:pPr>
              <w:rPr>
                <w:rFonts w:cstheme="minorHAnsi"/>
                <w:sz w:val="24"/>
                <w:szCs w:val="24"/>
              </w:rPr>
            </w:pPr>
            <w:r w:rsidRPr="00035433">
              <w:rPr>
                <w:sz w:val="24"/>
                <w:szCs w:val="24"/>
              </w:rPr>
              <w:t>4.2.13</w:t>
            </w:r>
          </w:p>
        </w:tc>
        <w:tc>
          <w:tcPr>
            <w:tcW w:w="3686" w:type="dxa"/>
            <w:hideMark/>
          </w:tcPr>
          <w:p w14:paraId="39DF12BB" w14:textId="53705B9B" w:rsidR="00AC482D" w:rsidRPr="00035433" w:rsidRDefault="00AC482D" w:rsidP="006B7AB4">
            <w:pPr>
              <w:rPr>
                <w:rFonts w:cstheme="minorHAnsi"/>
                <w:sz w:val="24"/>
                <w:szCs w:val="24"/>
              </w:rPr>
            </w:pPr>
            <w:r w:rsidRPr="00035433">
              <w:rPr>
                <w:sz w:val="24"/>
                <w:szCs w:val="24"/>
              </w:rPr>
              <w:t>Ist die Ordnung und Sauberkeit im Lagerhaus gut (z. B. sauber, ordentlich, gestrichen, keine Produktrückstände usw.)?</w:t>
            </w:r>
          </w:p>
        </w:tc>
        <w:tc>
          <w:tcPr>
            <w:tcW w:w="993" w:type="dxa"/>
            <w:hideMark/>
          </w:tcPr>
          <w:p w14:paraId="3DDE632E"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178FADFC" w14:textId="43D77CC3" w:rsidR="00AC482D" w:rsidRPr="00035433" w:rsidRDefault="00AC482D" w:rsidP="006B7AB4">
            <w:pPr>
              <w:rPr>
                <w:rFonts w:cstheme="minorHAnsi"/>
                <w:sz w:val="24"/>
                <w:szCs w:val="24"/>
              </w:rPr>
            </w:pPr>
            <w:r w:rsidRPr="00035433">
              <w:rPr>
                <w:sz w:val="24"/>
                <w:szCs w:val="24"/>
              </w:rPr>
              <w:t>In Lagerhäusern sollte stets auf Ordnung und Sauberkeit geachtet werden. Prüfen Sie die allgemeinen Standards in diesem Zusammenhang. Täglich, wöchentlich oder bei Bedarf?</w:t>
            </w:r>
          </w:p>
        </w:tc>
        <w:tc>
          <w:tcPr>
            <w:tcW w:w="850" w:type="dxa"/>
            <w:gridSpan w:val="2"/>
            <w:noWrap/>
            <w:hideMark/>
          </w:tcPr>
          <w:p w14:paraId="03ED4AE1" w14:textId="77777777" w:rsidR="00AC482D" w:rsidRPr="00035433" w:rsidRDefault="00AC482D" w:rsidP="006B7AB4">
            <w:r w:rsidRPr="00035433">
              <w:t> </w:t>
            </w:r>
          </w:p>
        </w:tc>
      </w:tr>
      <w:tr w:rsidR="00AC482D" w:rsidRPr="00035433" w14:paraId="72D6BFEB" w14:textId="77777777" w:rsidTr="00363581">
        <w:trPr>
          <w:gridAfter w:val="1"/>
          <w:wAfter w:w="10" w:type="dxa"/>
          <w:trHeight w:val="1260"/>
        </w:trPr>
        <w:tc>
          <w:tcPr>
            <w:tcW w:w="1271" w:type="dxa"/>
            <w:noWrap/>
            <w:hideMark/>
          </w:tcPr>
          <w:p w14:paraId="59382EFD" w14:textId="77777777" w:rsidR="00AC482D" w:rsidRPr="00035433" w:rsidRDefault="00AC482D" w:rsidP="006B7AB4">
            <w:pPr>
              <w:rPr>
                <w:rFonts w:cstheme="minorHAnsi"/>
                <w:sz w:val="24"/>
                <w:szCs w:val="24"/>
              </w:rPr>
            </w:pPr>
            <w:r w:rsidRPr="00035433">
              <w:rPr>
                <w:sz w:val="24"/>
                <w:szCs w:val="24"/>
              </w:rPr>
              <w:t>4.2.14</w:t>
            </w:r>
          </w:p>
        </w:tc>
        <w:tc>
          <w:tcPr>
            <w:tcW w:w="3686" w:type="dxa"/>
            <w:hideMark/>
          </w:tcPr>
          <w:p w14:paraId="5B6F836A" w14:textId="18771969" w:rsidR="00AC482D" w:rsidRPr="00035433" w:rsidRDefault="00AC482D" w:rsidP="006B7AB4">
            <w:pPr>
              <w:rPr>
                <w:rFonts w:cstheme="minorHAnsi"/>
                <w:sz w:val="24"/>
                <w:szCs w:val="24"/>
              </w:rPr>
            </w:pPr>
            <w:r w:rsidRPr="00035433">
              <w:rPr>
                <w:sz w:val="24"/>
                <w:szCs w:val="24"/>
              </w:rPr>
              <w:t>Gibt es ein Hygieneverfahren zur Schädlingsbekämpfung (Nagetiere, Insekten und Vögel)?</w:t>
            </w:r>
          </w:p>
        </w:tc>
        <w:tc>
          <w:tcPr>
            <w:tcW w:w="993" w:type="dxa"/>
            <w:hideMark/>
          </w:tcPr>
          <w:p w14:paraId="60115BBD"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14F94086" w14:textId="77777777" w:rsidR="00AC482D" w:rsidRPr="00035433" w:rsidRDefault="00AC482D" w:rsidP="006B7AB4">
            <w:pPr>
              <w:rPr>
                <w:rFonts w:cstheme="minorHAnsi"/>
                <w:sz w:val="24"/>
                <w:szCs w:val="24"/>
              </w:rPr>
            </w:pPr>
            <w:r w:rsidRPr="00035433">
              <w:rPr>
                <w:sz w:val="24"/>
                <w:szCs w:val="24"/>
              </w:rPr>
              <w:t>Schädlinge wie Nagetiere, Insekten und Vögel können in einem Lagerhaus zur Plage werden. Prüfen Sie, ob hierzu Kontrollen stattfinden und ob bei einem evtl. Befall Abhilfemaßnahmen getroffen werden. Beurteilen Sie, ob ein umfassendes und dokumentiertes Hygieneprogramm vorhanden ist.</w:t>
            </w:r>
          </w:p>
        </w:tc>
        <w:tc>
          <w:tcPr>
            <w:tcW w:w="850" w:type="dxa"/>
            <w:gridSpan w:val="2"/>
            <w:noWrap/>
            <w:hideMark/>
          </w:tcPr>
          <w:p w14:paraId="5D0062AF" w14:textId="77777777" w:rsidR="00AC482D" w:rsidRPr="00035433" w:rsidRDefault="00AC482D" w:rsidP="006B7AB4">
            <w:r w:rsidRPr="00035433">
              <w:t> </w:t>
            </w:r>
          </w:p>
        </w:tc>
      </w:tr>
      <w:tr w:rsidR="00AC482D" w:rsidRPr="00035433" w14:paraId="65F29C2D" w14:textId="77777777" w:rsidTr="00363581">
        <w:trPr>
          <w:gridAfter w:val="1"/>
          <w:wAfter w:w="10" w:type="dxa"/>
          <w:trHeight w:val="1550"/>
        </w:trPr>
        <w:tc>
          <w:tcPr>
            <w:tcW w:w="1271" w:type="dxa"/>
            <w:noWrap/>
            <w:hideMark/>
          </w:tcPr>
          <w:p w14:paraId="338D8D3D" w14:textId="77777777" w:rsidR="00AC482D" w:rsidRPr="00035433" w:rsidRDefault="00AC482D" w:rsidP="006B7AB4">
            <w:pPr>
              <w:rPr>
                <w:rFonts w:cstheme="minorHAnsi"/>
                <w:sz w:val="24"/>
                <w:szCs w:val="24"/>
              </w:rPr>
            </w:pPr>
            <w:r w:rsidRPr="00035433">
              <w:rPr>
                <w:sz w:val="24"/>
                <w:szCs w:val="24"/>
              </w:rPr>
              <w:t>4.2.15</w:t>
            </w:r>
          </w:p>
        </w:tc>
        <w:tc>
          <w:tcPr>
            <w:tcW w:w="3686" w:type="dxa"/>
            <w:hideMark/>
          </w:tcPr>
          <w:p w14:paraId="5870222B" w14:textId="2C168B4A" w:rsidR="00AC482D" w:rsidRPr="00035433" w:rsidRDefault="00AC482D" w:rsidP="006B7AB4">
            <w:pPr>
              <w:rPr>
                <w:rFonts w:cstheme="minorHAnsi"/>
                <w:sz w:val="24"/>
                <w:szCs w:val="24"/>
              </w:rPr>
            </w:pPr>
            <w:r w:rsidRPr="00035433">
              <w:rPr>
                <w:sz w:val="24"/>
                <w:szCs w:val="24"/>
              </w:rPr>
              <w:t>Sind Fahrzeuge mit Verbrennungsmotor (abgesehen von Gabelstaplern) im Lager unzulässig?</w:t>
            </w:r>
          </w:p>
        </w:tc>
        <w:tc>
          <w:tcPr>
            <w:tcW w:w="993" w:type="dxa"/>
            <w:hideMark/>
          </w:tcPr>
          <w:p w14:paraId="60DBB09F"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6713BE44" w14:textId="2DBC5A41" w:rsidR="00AC482D" w:rsidRPr="00035433" w:rsidRDefault="00AC482D" w:rsidP="006B7AB4">
            <w:pPr>
              <w:rPr>
                <w:rFonts w:cstheme="minorHAnsi"/>
                <w:sz w:val="24"/>
                <w:szCs w:val="24"/>
              </w:rPr>
            </w:pPr>
            <w:r w:rsidRPr="00035433">
              <w:rPr>
                <w:sz w:val="24"/>
                <w:szCs w:val="24"/>
              </w:rPr>
              <w:t>In der Regel werden in einem Lagerhaus ausschließlich Gabelstapler für die Bewegung von Gütern genutzt. Um den Schutz der Mitarbeiter und sichere Arbeitsbedingungen zu gewährleisten, dürfen grundsätzlich keine Fahrzeuge mit Verbrennungsmotoren erlaubt sein. In einigen Fällen dürfen Planenauflieger oder Tilttrailer das Lagerhaus zum Be- oder Entladen befahren. In solchen Fällen ist der Motor der Zugmaschine abzuschalten, sobald das Fahrzeug vor Ort ist.</w:t>
            </w:r>
          </w:p>
        </w:tc>
        <w:tc>
          <w:tcPr>
            <w:tcW w:w="850" w:type="dxa"/>
            <w:gridSpan w:val="2"/>
            <w:noWrap/>
            <w:hideMark/>
          </w:tcPr>
          <w:p w14:paraId="68963816" w14:textId="77777777" w:rsidR="00AC482D" w:rsidRPr="00035433" w:rsidRDefault="00AC482D" w:rsidP="006B7AB4">
            <w:r w:rsidRPr="00035433">
              <w:t> </w:t>
            </w:r>
          </w:p>
        </w:tc>
      </w:tr>
      <w:tr w:rsidR="00AC482D" w:rsidRPr="00035433" w14:paraId="3AC1EB52" w14:textId="77777777" w:rsidTr="00363581">
        <w:trPr>
          <w:gridAfter w:val="1"/>
          <w:wAfter w:w="10" w:type="dxa"/>
          <w:trHeight w:val="620"/>
        </w:trPr>
        <w:tc>
          <w:tcPr>
            <w:tcW w:w="1271" w:type="dxa"/>
            <w:noWrap/>
            <w:hideMark/>
          </w:tcPr>
          <w:p w14:paraId="275E51AD" w14:textId="77777777" w:rsidR="00AC482D" w:rsidRPr="00035433" w:rsidRDefault="00AC482D" w:rsidP="006B7AB4">
            <w:pPr>
              <w:rPr>
                <w:rFonts w:cstheme="minorHAnsi"/>
                <w:sz w:val="24"/>
                <w:szCs w:val="24"/>
              </w:rPr>
            </w:pPr>
            <w:r w:rsidRPr="00035433">
              <w:rPr>
                <w:sz w:val="24"/>
                <w:szCs w:val="24"/>
              </w:rPr>
              <w:lastRenderedPageBreak/>
              <w:t>4.2.16</w:t>
            </w:r>
          </w:p>
        </w:tc>
        <w:tc>
          <w:tcPr>
            <w:tcW w:w="3686" w:type="dxa"/>
            <w:hideMark/>
          </w:tcPr>
          <w:p w14:paraId="68701FD4" w14:textId="7787E0FB" w:rsidR="00AC482D" w:rsidRPr="00035433" w:rsidRDefault="00AC482D" w:rsidP="006B7AB4">
            <w:pPr>
              <w:rPr>
                <w:rFonts w:cstheme="minorHAnsi"/>
                <w:sz w:val="24"/>
                <w:szCs w:val="24"/>
              </w:rPr>
            </w:pPr>
            <w:r w:rsidRPr="00035433">
              <w:rPr>
                <w:sz w:val="24"/>
                <w:szCs w:val="24"/>
              </w:rPr>
              <w:t>Sind Gabelstapler mit Dieselantrieb im Lager unzulässig?</w:t>
            </w:r>
          </w:p>
        </w:tc>
        <w:tc>
          <w:tcPr>
            <w:tcW w:w="993" w:type="dxa"/>
            <w:hideMark/>
          </w:tcPr>
          <w:p w14:paraId="3081FAE2"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0582750A" w14:textId="3CDA159D" w:rsidR="00AC482D" w:rsidRPr="00035433" w:rsidRDefault="00AC482D" w:rsidP="006B7AB4">
            <w:pPr>
              <w:rPr>
                <w:rFonts w:cstheme="minorHAnsi"/>
                <w:sz w:val="24"/>
                <w:szCs w:val="24"/>
              </w:rPr>
            </w:pPr>
            <w:r w:rsidRPr="00035433">
              <w:rPr>
                <w:sz w:val="24"/>
                <w:szCs w:val="24"/>
              </w:rPr>
              <w:t>Flüssiggas- oder Elektrogabelstapler sind Standard. Gabelstapler mit Dieselantrieb sind nicht wünschenswert, da alle anderen Arten von Gabelstaplern sauberer (umweltfreundlicher) sind.</w:t>
            </w:r>
          </w:p>
        </w:tc>
        <w:tc>
          <w:tcPr>
            <w:tcW w:w="850" w:type="dxa"/>
            <w:gridSpan w:val="2"/>
            <w:noWrap/>
            <w:hideMark/>
          </w:tcPr>
          <w:p w14:paraId="52F5CCE2" w14:textId="77777777" w:rsidR="00AC482D" w:rsidRPr="00035433" w:rsidRDefault="00AC482D" w:rsidP="006B7AB4">
            <w:r w:rsidRPr="00035433">
              <w:t> </w:t>
            </w:r>
          </w:p>
        </w:tc>
      </w:tr>
      <w:tr w:rsidR="00AC482D" w:rsidRPr="00035433" w14:paraId="7BC577E9" w14:textId="77777777" w:rsidTr="00363581">
        <w:trPr>
          <w:gridAfter w:val="1"/>
          <w:wAfter w:w="10" w:type="dxa"/>
          <w:trHeight w:val="930"/>
        </w:trPr>
        <w:tc>
          <w:tcPr>
            <w:tcW w:w="1271" w:type="dxa"/>
            <w:noWrap/>
            <w:hideMark/>
          </w:tcPr>
          <w:p w14:paraId="3C6D6DE0" w14:textId="77777777" w:rsidR="00AC482D" w:rsidRPr="00035433" w:rsidRDefault="00AC482D" w:rsidP="006B7AB4">
            <w:pPr>
              <w:rPr>
                <w:rFonts w:cstheme="minorHAnsi"/>
                <w:sz w:val="24"/>
                <w:szCs w:val="24"/>
              </w:rPr>
            </w:pPr>
            <w:r w:rsidRPr="00035433">
              <w:rPr>
                <w:sz w:val="24"/>
                <w:szCs w:val="24"/>
              </w:rPr>
              <w:t>4.2.17</w:t>
            </w:r>
          </w:p>
        </w:tc>
        <w:tc>
          <w:tcPr>
            <w:tcW w:w="3686" w:type="dxa"/>
            <w:hideMark/>
          </w:tcPr>
          <w:p w14:paraId="4D1CEFFC" w14:textId="32CEECE7" w:rsidR="00AC482D" w:rsidRPr="00035433" w:rsidRDefault="00AC482D" w:rsidP="006B7AB4">
            <w:pPr>
              <w:rPr>
                <w:rFonts w:cstheme="minorHAnsi"/>
                <w:sz w:val="24"/>
                <w:szCs w:val="24"/>
              </w:rPr>
            </w:pPr>
            <w:r w:rsidRPr="00035433">
              <w:rPr>
                <w:sz w:val="24"/>
                <w:szCs w:val="24"/>
              </w:rPr>
              <w:t>Sind die Be-/Entladerampen für Fahrzeuge leicht zugänglich (deutlich ausgeschildert, angemessene Fahrbahnbreite, keine schwierigen Wendemanöver)?</w:t>
            </w:r>
          </w:p>
        </w:tc>
        <w:tc>
          <w:tcPr>
            <w:tcW w:w="993" w:type="dxa"/>
            <w:hideMark/>
          </w:tcPr>
          <w:p w14:paraId="6A2F6691"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377EC894" w14:textId="77777777" w:rsidR="00AC482D" w:rsidRPr="00035433" w:rsidRDefault="00AC482D" w:rsidP="006B7AB4">
            <w:pPr>
              <w:rPr>
                <w:rFonts w:cstheme="minorHAnsi"/>
                <w:sz w:val="24"/>
                <w:szCs w:val="24"/>
              </w:rPr>
            </w:pPr>
            <w:r w:rsidRPr="00035433">
              <w:rPr>
                <w:sz w:val="24"/>
                <w:szCs w:val="24"/>
              </w:rPr>
              <w:t>Be-/Entladerampen sollten klar und deutlich ausgeschildert sein.</w:t>
            </w:r>
          </w:p>
        </w:tc>
        <w:tc>
          <w:tcPr>
            <w:tcW w:w="850" w:type="dxa"/>
            <w:gridSpan w:val="2"/>
            <w:noWrap/>
            <w:hideMark/>
          </w:tcPr>
          <w:p w14:paraId="08D8AF30" w14:textId="77777777" w:rsidR="00AC482D" w:rsidRPr="00035433" w:rsidRDefault="00AC482D" w:rsidP="006B7AB4">
            <w:r w:rsidRPr="00035433">
              <w:t> </w:t>
            </w:r>
          </w:p>
        </w:tc>
      </w:tr>
      <w:tr w:rsidR="00AC482D" w:rsidRPr="00035433" w14:paraId="5EEC1EE5" w14:textId="77777777" w:rsidTr="00363581">
        <w:trPr>
          <w:gridAfter w:val="1"/>
          <w:wAfter w:w="10" w:type="dxa"/>
          <w:trHeight w:val="620"/>
        </w:trPr>
        <w:tc>
          <w:tcPr>
            <w:tcW w:w="1271" w:type="dxa"/>
            <w:noWrap/>
            <w:hideMark/>
          </w:tcPr>
          <w:p w14:paraId="61961DAE" w14:textId="77777777" w:rsidR="00AC482D" w:rsidRPr="00035433" w:rsidRDefault="00AC482D" w:rsidP="006B7AB4">
            <w:pPr>
              <w:rPr>
                <w:rFonts w:cstheme="minorHAnsi"/>
                <w:sz w:val="24"/>
                <w:szCs w:val="24"/>
              </w:rPr>
            </w:pPr>
            <w:r w:rsidRPr="00035433">
              <w:rPr>
                <w:sz w:val="24"/>
                <w:szCs w:val="24"/>
              </w:rPr>
              <w:t>4.2.18</w:t>
            </w:r>
          </w:p>
        </w:tc>
        <w:tc>
          <w:tcPr>
            <w:tcW w:w="3686" w:type="dxa"/>
            <w:hideMark/>
          </w:tcPr>
          <w:p w14:paraId="56FD75C0" w14:textId="47632D2A" w:rsidR="00AC482D" w:rsidRPr="00035433" w:rsidRDefault="00AC482D" w:rsidP="006B7AB4">
            <w:pPr>
              <w:rPr>
                <w:rFonts w:cstheme="minorHAnsi"/>
                <w:sz w:val="24"/>
                <w:szCs w:val="24"/>
              </w:rPr>
            </w:pPr>
            <w:r w:rsidRPr="00035433">
              <w:rPr>
                <w:sz w:val="24"/>
                <w:szCs w:val="24"/>
              </w:rPr>
              <w:t>Sind die Be-/Entladerampen vor Kollisionen geschützt?</w:t>
            </w:r>
          </w:p>
        </w:tc>
        <w:tc>
          <w:tcPr>
            <w:tcW w:w="993" w:type="dxa"/>
            <w:hideMark/>
          </w:tcPr>
          <w:p w14:paraId="549B22E9"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5E972E84" w14:textId="42C87687" w:rsidR="00AC482D" w:rsidRPr="00035433" w:rsidRDefault="00AC482D" w:rsidP="006B7AB4">
            <w:pPr>
              <w:rPr>
                <w:rFonts w:cstheme="minorHAnsi"/>
                <w:sz w:val="24"/>
                <w:szCs w:val="24"/>
              </w:rPr>
            </w:pPr>
            <w:r w:rsidRPr="00035433">
              <w:rPr>
                <w:sz w:val="24"/>
                <w:szCs w:val="24"/>
              </w:rPr>
              <w:t>Prüfen Sie die Be-/Entladerampen stichprobenartig. Bei Schäden an den Rampen ist auch die Schadensdokumentation zu prüfen.</w:t>
            </w:r>
          </w:p>
        </w:tc>
        <w:tc>
          <w:tcPr>
            <w:tcW w:w="850" w:type="dxa"/>
            <w:gridSpan w:val="2"/>
            <w:noWrap/>
            <w:hideMark/>
          </w:tcPr>
          <w:p w14:paraId="70F0BF69" w14:textId="77777777" w:rsidR="00AC482D" w:rsidRPr="00035433" w:rsidRDefault="00AC482D" w:rsidP="006B7AB4">
            <w:r w:rsidRPr="00035433">
              <w:t> </w:t>
            </w:r>
          </w:p>
        </w:tc>
      </w:tr>
      <w:tr w:rsidR="00AC482D" w:rsidRPr="00035433" w14:paraId="2F17476D" w14:textId="77777777" w:rsidTr="00363581">
        <w:trPr>
          <w:gridAfter w:val="1"/>
          <w:wAfter w:w="10" w:type="dxa"/>
          <w:trHeight w:val="310"/>
        </w:trPr>
        <w:tc>
          <w:tcPr>
            <w:tcW w:w="1271" w:type="dxa"/>
            <w:noWrap/>
            <w:hideMark/>
          </w:tcPr>
          <w:p w14:paraId="236A2BDB" w14:textId="2CF51D4D" w:rsidR="00AC482D" w:rsidRPr="00035433" w:rsidRDefault="00AC482D" w:rsidP="006B7AB4">
            <w:pPr>
              <w:rPr>
                <w:rFonts w:cstheme="minorHAnsi"/>
                <w:sz w:val="24"/>
                <w:szCs w:val="24"/>
              </w:rPr>
            </w:pPr>
            <w:r w:rsidRPr="00035433">
              <w:rPr>
                <w:sz w:val="24"/>
                <w:szCs w:val="24"/>
              </w:rPr>
              <w:t>4.2.19</w:t>
            </w:r>
          </w:p>
        </w:tc>
        <w:tc>
          <w:tcPr>
            <w:tcW w:w="3686" w:type="dxa"/>
            <w:hideMark/>
          </w:tcPr>
          <w:p w14:paraId="3B214348" w14:textId="77777777" w:rsidR="00AC482D" w:rsidRPr="00035433" w:rsidRDefault="00AC482D" w:rsidP="006B7AB4">
            <w:pPr>
              <w:rPr>
                <w:rFonts w:cstheme="minorHAnsi"/>
                <w:sz w:val="24"/>
                <w:szCs w:val="24"/>
              </w:rPr>
            </w:pPr>
            <w:r w:rsidRPr="00035433">
              <w:rPr>
                <w:sz w:val="24"/>
                <w:szCs w:val="24"/>
              </w:rPr>
              <w:t>Außenlagerbereiche</w:t>
            </w:r>
          </w:p>
        </w:tc>
        <w:tc>
          <w:tcPr>
            <w:tcW w:w="993" w:type="dxa"/>
            <w:hideMark/>
          </w:tcPr>
          <w:p w14:paraId="061EE904"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6ADDF958" w14:textId="77777777" w:rsidR="00AC482D" w:rsidRPr="00035433" w:rsidRDefault="00AC482D" w:rsidP="006B7AB4">
            <w:pPr>
              <w:rPr>
                <w:rFonts w:cstheme="minorHAnsi"/>
                <w:sz w:val="24"/>
                <w:szCs w:val="24"/>
              </w:rPr>
            </w:pPr>
            <w:r w:rsidRPr="00035433">
              <w:rPr>
                <w:sz w:val="24"/>
                <w:szCs w:val="24"/>
              </w:rPr>
              <w:t> </w:t>
            </w:r>
          </w:p>
        </w:tc>
        <w:tc>
          <w:tcPr>
            <w:tcW w:w="850" w:type="dxa"/>
            <w:gridSpan w:val="2"/>
            <w:noWrap/>
            <w:hideMark/>
          </w:tcPr>
          <w:p w14:paraId="2734C932" w14:textId="77777777" w:rsidR="00AC482D" w:rsidRPr="00035433" w:rsidRDefault="00AC482D" w:rsidP="006B7AB4">
            <w:r w:rsidRPr="00035433">
              <w:t> </w:t>
            </w:r>
          </w:p>
        </w:tc>
      </w:tr>
      <w:tr w:rsidR="00AC482D" w:rsidRPr="00035433" w14:paraId="02DAFF4A" w14:textId="77777777" w:rsidTr="00363581">
        <w:trPr>
          <w:gridAfter w:val="1"/>
          <w:wAfter w:w="10" w:type="dxa"/>
          <w:trHeight w:val="620"/>
        </w:trPr>
        <w:tc>
          <w:tcPr>
            <w:tcW w:w="1271" w:type="dxa"/>
            <w:noWrap/>
            <w:hideMark/>
          </w:tcPr>
          <w:p w14:paraId="2B1BE648" w14:textId="5271DF2D" w:rsidR="00AC482D" w:rsidRPr="00035433" w:rsidRDefault="00AC482D" w:rsidP="006B7AB4">
            <w:pPr>
              <w:rPr>
                <w:rFonts w:cstheme="minorHAnsi"/>
                <w:sz w:val="24"/>
                <w:szCs w:val="24"/>
              </w:rPr>
            </w:pPr>
            <w:r w:rsidRPr="00035433">
              <w:rPr>
                <w:sz w:val="24"/>
                <w:szCs w:val="24"/>
              </w:rPr>
              <w:t>4.2.19.a</w:t>
            </w:r>
          </w:p>
        </w:tc>
        <w:tc>
          <w:tcPr>
            <w:tcW w:w="3686" w:type="dxa"/>
            <w:hideMark/>
          </w:tcPr>
          <w:p w14:paraId="685E2F25" w14:textId="77777777" w:rsidR="00AC482D" w:rsidRPr="00035433" w:rsidRDefault="00AC482D" w:rsidP="006B7AB4">
            <w:pPr>
              <w:rPr>
                <w:rFonts w:cstheme="minorHAnsi"/>
                <w:sz w:val="24"/>
                <w:szCs w:val="24"/>
              </w:rPr>
            </w:pPr>
            <w:r w:rsidRPr="00035433">
              <w:rPr>
                <w:sz w:val="24"/>
                <w:szCs w:val="24"/>
              </w:rPr>
              <w:t>Falls Produkte im Freien gelagert werden, ist dies für die Produkte/Gebinde angemessen?</w:t>
            </w:r>
          </w:p>
        </w:tc>
        <w:tc>
          <w:tcPr>
            <w:tcW w:w="993" w:type="dxa"/>
            <w:hideMark/>
          </w:tcPr>
          <w:p w14:paraId="00439A3A"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3C80593E" w14:textId="77777777" w:rsidR="00AC482D" w:rsidRPr="00035433" w:rsidRDefault="00AC482D" w:rsidP="006B7AB4">
            <w:pPr>
              <w:rPr>
                <w:rFonts w:cstheme="minorHAnsi"/>
                <w:sz w:val="24"/>
                <w:szCs w:val="24"/>
              </w:rPr>
            </w:pPr>
            <w:r w:rsidRPr="00035433">
              <w:rPr>
                <w:sz w:val="24"/>
                <w:szCs w:val="24"/>
              </w:rPr>
              <w:t>Hierbei sollten die Kundenanforderungen und/oder die Produkteigenschaften berücksichtigt werden (z. B. Zersetzung von Kunststoffen, Polymerisation, Korrosion der Fässer usw.).</w:t>
            </w:r>
          </w:p>
        </w:tc>
        <w:tc>
          <w:tcPr>
            <w:tcW w:w="850" w:type="dxa"/>
            <w:gridSpan w:val="2"/>
            <w:noWrap/>
            <w:hideMark/>
          </w:tcPr>
          <w:p w14:paraId="26937ACE" w14:textId="77777777" w:rsidR="00AC482D" w:rsidRPr="00035433" w:rsidRDefault="00AC482D" w:rsidP="006B7AB4">
            <w:r w:rsidRPr="00035433">
              <w:t> </w:t>
            </w:r>
          </w:p>
        </w:tc>
      </w:tr>
      <w:tr w:rsidR="00AC482D" w:rsidRPr="00035433" w14:paraId="1605DEA4" w14:textId="77777777" w:rsidTr="00363581">
        <w:trPr>
          <w:gridAfter w:val="1"/>
          <w:wAfter w:w="10" w:type="dxa"/>
          <w:trHeight w:val="620"/>
        </w:trPr>
        <w:tc>
          <w:tcPr>
            <w:tcW w:w="1271" w:type="dxa"/>
            <w:noWrap/>
            <w:hideMark/>
          </w:tcPr>
          <w:p w14:paraId="2680742E" w14:textId="758B90C5" w:rsidR="00AC482D" w:rsidRPr="00035433" w:rsidRDefault="00AC482D" w:rsidP="006B7AB4">
            <w:pPr>
              <w:rPr>
                <w:rFonts w:cstheme="minorHAnsi"/>
                <w:sz w:val="24"/>
                <w:szCs w:val="24"/>
              </w:rPr>
            </w:pPr>
            <w:r w:rsidRPr="00035433">
              <w:rPr>
                <w:sz w:val="24"/>
                <w:szCs w:val="24"/>
              </w:rPr>
              <w:t>4.2.19.b</w:t>
            </w:r>
          </w:p>
        </w:tc>
        <w:tc>
          <w:tcPr>
            <w:tcW w:w="3686" w:type="dxa"/>
            <w:hideMark/>
          </w:tcPr>
          <w:p w14:paraId="28F5C854" w14:textId="77777777" w:rsidR="00AC482D" w:rsidRPr="00035433" w:rsidRDefault="00AC482D" w:rsidP="006B7AB4">
            <w:pPr>
              <w:rPr>
                <w:rFonts w:cstheme="minorHAnsi"/>
                <w:sz w:val="24"/>
                <w:szCs w:val="24"/>
              </w:rPr>
            </w:pPr>
            <w:r w:rsidRPr="00035433">
              <w:rPr>
                <w:sz w:val="24"/>
                <w:szCs w:val="24"/>
              </w:rPr>
              <w:t>Sind die Bedingungen für die Außenlagerung von Produkten definiert und erfüllt?</w:t>
            </w:r>
          </w:p>
        </w:tc>
        <w:tc>
          <w:tcPr>
            <w:tcW w:w="993" w:type="dxa"/>
            <w:hideMark/>
          </w:tcPr>
          <w:p w14:paraId="78131129" w14:textId="77777777" w:rsidR="00AC482D" w:rsidRPr="00035433" w:rsidRDefault="00AC482D" w:rsidP="006B7AB4">
            <w:pPr>
              <w:rPr>
                <w:rFonts w:cstheme="minorHAnsi"/>
                <w:b/>
                <w:bCs/>
                <w:sz w:val="24"/>
                <w:szCs w:val="24"/>
              </w:rPr>
            </w:pPr>
            <w:r w:rsidRPr="00035433">
              <w:rPr>
                <w:b/>
                <w:bCs/>
                <w:sz w:val="24"/>
                <w:szCs w:val="24"/>
              </w:rPr>
              <w:t> </w:t>
            </w:r>
          </w:p>
        </w:tc>
        <w:tc>
          <w:tcPr>
            <w:tcW w:w="6803" w:type="dxa"/>
            <w:hideMark/>
          </w:tcPr>
          <w:p w14:paraId="0E863926" w14:textId="77777777" w:rsidR="00AC482D" w:rsidRPr="00035433" w:rsidRDefault="00AC482D" w:rsidP="006B7AB4">
            <w:pPr>
              <w:rPr>
                <w:rFonts w:cstheme="minorHAnsi"/>
                <w:sz w:val="24"/>
                <w:szCs w:val="24"/>
              </w:rPr>
            </w:pPr>
            <w:r w:rsidRPr="00035433">
              <w:rPr>
                <w:sz w:val="24"/>
                <w:szCs w:val="24"/>
              </w:rPr>
              <w:t>Die Bedingungen können sich aus Kundenvorgaben, Gesetzen oder Richtlinien ergeben.</w:t>
            </w:r>
          </w:p>
        </w:tc>
        <w:tc>
          <w:tcPr>
            <w:tcW w:w="850" w:type="dxa"/>
            <w:gridSpan w:val="2"/>
            <w:noWrap/>
            <w:hideMark/>
          </w:tcPr>
          <w:p w14:paraId="77D3DE58" w14:textId="77777777" w:rsidR="00AC482D" w:rsidRPr="00035433" w:rsidRDefault="00AC482D" w:rsidP="006B7AB4">
            <w:r w:rsidRPr="00035433">
              <w:t> </w:t>
            </w:r>
          </w:p>
        </w:tc>
      </w:tr>
      <w:tr w:rsidR="00AC482D" w:rsidRPr="00035433" w14:paraId="4F858B10" w14:textId="77777777" w:rsidTr="00363581">
        <w:trPr>
          <w:gridAfter w:val="1"/>
          <w:wAfter w:w="10" w:type="dxa"/>
          <w:trHeight w:val="705"/>
        </w:trPr>
        <w:tc>
          <w:tcPr>
            <w:tcW w:w="1271" w:type="dxa"/>
            <w:noWrap/>
            <w:hideMark/>
          </w:tcPr>
          <w:p w14:paraId="7A3AF90A" w14:textId="063DC417" w:rsidR="00AC482D" w:rsidRPr="00035433" w:rsidRDefault="00AC482D" w:rsidP="006B7AB4">
            <w:pPr>
              <w:rPr>
                <w:rFonts w:cstheme="minorHAnsi"/>
                <w:sz w:val="24"/>
                <w:szCs w:val="24"/>
              </w:rPr>
            </w:pPr>
            <w:r w:rsidRPr="00035433">
              <w:rPr>
                <w:sz w:val="24"/>
                <w:szCs w:val="24"/>
              </w:rPr>
              <w:t>4.2.19.c</w:t>
            </w:r>
          </w:p>
        </w:tc>
        <w:tc>
          <w:tcPr>
            <w:tcW w:w="3686" w:type="dxa"/>
            <w:hideMark/>
          </w:tcPr>
          <w:p w14:paraId="4370EF11" w14:textId="77777777" w:rsidR="00AC482D" w:rsidRPr="00035433" w:rsidRDefault="00AC482D" w:rsidP="006B7AB4">
            <w:pPr>
              <w:rPr>
                <w:rFonts w:cstheme="minorHAnsi"/>
                <w:sz w:val="24"/>
                <w:szCs w:val="24"/>
              </w:rPr>
            </w:pPr>
            <w:r w:rsidRPr="00035433">
              <w:rPr>
                <w:sz w:val="24"/>
                <w:szCs w:val="24"/>
              </w:rPr>
              <w:t>Werden externe Lagerflächen ausreichend instand gehalten?</w:t>
            </w:r>
          </w:p>
        </w:tc>
        <w:tc>
          <w:tcPr>
            <w:tcW w:w="993" w:type="dxa"/>
            <w:hideMark/>
          </w:tcPr>
          <w:p w14:paraId="5E903185" w14:textId="77777777" w:rsidR="00AC482D" w:rsidRPr="00035433" w:rsidRDefault="00AC482D" w:rsidP="006B7AB4">
            <w:pPr>
              <w:rPr>
                <w:rFonts w:cstheme="minorHAnsi"/>
                <w:b/>
                <w:bCs/>
                <w:sz w:val="24"/>
                <w:szCs w:val="24"/>
              </w:rPr>
            </w:pPr>
            <w:r w:rsidRPr="00035433">
              <w:rPr>
                <w:b/>
                <w:bCs/>
                <w:sz w:val="24"/>
                <w:szCs w:val="24"/>
              </w:rPr>
              <w:t> </w:t>
            </w:r>
          </w:p>
        </w:tc>
        <w:tc>
          <w:tcPr>
            <w:tcW w:w="6803" w:type="dxa"/>
            <w:hideMark/>
          </w:tcPr>
          <w:p w14:paraId="5CC8AD0E" w14:textId="15DDEEBD" w:rsidR="00AC482D" w:rsidRPr="00035433" w:rsidRDefault="00AC482D" w:rsidP="006B7AB4">
            <w:pPr>
              <w:rPr>
                <w:rFonts w:cstheme="minorHAnsi"/>
                <w:sz w:val="24"/>
                <w:szCs w:val="24"/>
              </w:rPr>
            </w:pPr>
            <w:r w:rsidRPr="00035433">
              <w:rPr>
                <w:sz w:val="24"/>
                <w:szCs w:val="24"/>
              </w:rPr>
              <w:t>Überprüfen Sie den Zustand des Oberflächenbelags von Lagerplätzen und Straßen. Falls für die gelagerten Produkte erforderlich, sollte der Bodenbelag undurchlässig sein.</w:t>
            </w:r>
          </w:p>
        </w:tc>
        <w:tc>
          <w:tcPr>
            <w:tcW w:w="850" w:type="dxa"/>
            <w:gridSpan w:val="2"/>
            <w:noWrap/>
            <w:hideMark/>
          </w:tcPr>
          <w:p w14:paraId="46AF5610" w14:textId="77777777" w:rsidR="00AC482D" w:rsidRPr="00035433" w:rsidRDefault="00AC482D" w:rsidP="006B7AB4">
            <w:r w:rsidRPr="00035433">
              <w:t> </w:t>
            </w:r>
          </w:p>
        </w:tc>
      </w:tr>
      <w:tr w:rsidR="00AC482D" w:rsidRPr="00035433" w14:paraId="0AAB1782" w14:textId="77777777" w:rsidTr="00363581">
        <w:trPr>
          <w:gridAfter w:val="1"/>
          <w:wAfter w:w="10" w:type="dxa"/>
          <w:trHeight w:val="310"/>
        </w:trPr>
        <w:tc>
          <w:tcPr>
            <w:tcW w:w="1271" w:type="dxa"/>
            <w:noWrap/>
            <w:hideMark/>
          </w:tcPr>
          <w:p w14:paraId="5134CA31" w14:textId="77777777" w:rsidR="00AC482D" w:rsidRPr="00035433" w:rsidRDefault="00AC482D" w:rsidP="006B7AB4">
            <w:pPr>
              <w:rPr>
                <w:rFonts w:cstheme="minorHAnsi"/>
                <w:b/>
                <w:bCs/>
                <w:sz w:val="24"/>
                <w:szCs w:val="24"/>
              </w:rPr>
            </w:pPr>
            <w:r w:rsidRPr="00035433">
              <w:rPr>
                <w:b/>
                <w:bCs/>
                <w:sz w:val="24"/>
                <w:szCs w:val="24"/>
              </w:rPr>
              <w:t>4.3</w:t>
            </w:r>
          </w:p>
        </w:tc>
        <w:tc>
          <w:tcPr>
            <w:tcW w:w="3686" w:type="dxa"/>
            <w:hideMark/>
          </w:tcPr>
          <w:p w14:paraId="713D8A6C" w14:textId="37E517CE" w:rsidR="00AC482D" w:rsidRPr="00035433" w:rsidRDefault="00215CC6" w:rsidP="006B7AB4">
            <w:pPr>
              <w:rPr>
                <w:rFonts w:cstheme="minorHAnsi"/>
                <w:b/>
                <w:bCs/>
                <w:sz w:val="24"/>
                <w:szCs w:val="24"/>
              </w:rPr>
            </w:pPr>
            <w:bookmarkStart w:id="19" w:name="LOADINGPACKAGEDPRODUCTS"/>
            <w:r w:rsidRPr="00035433">
              <w:rPr>
                <w:b/>
                <w:bCs/>
                <w:sz w:val="24"/>
                <w:szCs w:val="24"/>
              </w:rPr>
              <w:t>Verladung verpackter Produkte</w:t>
            </w:r>
            <w:bookmarkEnd w:id="19"/>
          </w:p>
        </w:tc>
        <w:tc>
          <w:tcPr>
            <w:tcW w:w="993" w:type="dxa"/>
            <w:hideMark/>
          </w:tcPr>
          <w:p w14:paraId="60F43C28"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14B4AC2A" w14:textId="54D5393F" w:rsidR="00AC482D" w:rsidRPr="00035433" w:rsidRDefault="00215CC6" w:rsidP="006B7AB4">
            <w:pPr>
              <w:rPr>
                <w:rFonts w:cstheme="minorHAnsi"/>
                <w:b/>
                <w:bCs/>
                <w:sz w:val="24"/>
                <w:szCs w:val="24"/>
              </w:rPr>
            </w:pPr>
            <w:r w:rsidRPr="00035433">
              <w:rPr>
                <w:b/>
                <w:bCs/>
                <w:sz w:val="24"/>
                <w:szCs w:val="24"/>
              </w:rPr>
              <w:t>Verladung verpackter Produkte</w:t>
            </w:r>
          </w:p>
        </w:tc>
        <w:tc>
          <w:tcPr>
            <w:tcW w:w="850" w:type="dxa"/>
            <w:gridSpan w:val="2"/>
            <w:noWrap/>
            <w:hideMark/>
          </w:tcPr>
          <w:p w14:paraId="236C3E9F" w14:textId="77777777" w:rsidR="00AC482D" w:rsidRPr="00035433" w:rsidRDefault="00AC482D" w:rsidP="006B7AB4"/>
        </w:tc>
      </w:tr>
      <w:tr w:rsidR="00AC482D" w:rsidRPr="00035433" w14:paraId="7DB58A16" w14:textId="77777777" w:rsidTr="00363581">
        <w:trPr>
          <w:gridAfter w:val="1"/>
          <w:wAfter w:w="10" w:type="dxa"/>
          <w:trHeight w:val="620"/>
        </w:trPr>
        <w:tc>
          <w:tcPr>
            <w:tcW w:w="1271" w:type="dxa"/>
            <w:noWrap/>
            <w:hideMark/>
          </w:tcPr>
          <w:p w14:paraId="60B17D1D" w14:textId="77777777" w:rsidR="00AC482D" w:rsidRPr="00035433" w:rsidRDefault="00AC482D" w:rsidP="006B7AB4">
            <w:pPr>
              <w:rPr>
                <w:rFonts w:cstheme="minorHAnsi"/>
                <w:sz w:val="24"/>
                <w:szCs w:val="24"/>
              </w:rPr>
            </w:pPr>
            <w:r w:rsidRPr="00035433">
              <w:rPr>
                <w:sz w:val="24"/>
                <w:szCs w:val="24"/>
              </w:rPr>
              <w:t>4.3.1</w:t>
            </w:r>
          </w:p>
        </w:tc>
        <w:tc>
          <w:tcPr>
            <w:tcW w:w="3686" w:type="dxa"/>
            <w:hideMark/>
          </w:tcPr>
          <w:p w14:paraId="1419A5CB" w14:textId="77777777" w:rsidR="00AC482D" w:rsidRPr="00035433" w:rsidRDefault="00AC482D" w:rsidP="006B7AB4">
            <w:pPr>
              <w:rPr>
                <w:rFonts w:cstheme="minorHAnsi"/>
                <w:sz w:val="24"/>
                <w:szCs w:val="24"/>
              </w:rPr>
            </w:pPr>
            <w:r w:rsidRPr="00035433">
              <w:rPr>
                <w:sz w:val="24"/>
                <w:szCs w:val="24"/>
              </w:rPr>
              <w:t>Gibt es Betriebsanweisungen, um vor der Beladung die Tauglichkeit der Fahrzeuge zu überprüfen?</w:t>
            </w:r>
          </w:p>
        </w:tc>
        <w:tc>
          <w:tcPr>
            <w:tcW w:w="993" w:type="dxa"/>
            <w:hideMark/>
          </w:tcPr>
          <w:p w14:paraId="36FA1192"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3280EA0D" w14:textId="77777777" w:rsidR="00AC482D" w:rsidRPr="00035433" w:rsidRDefault="00AC482D" w:rsidP="006B7AB4">
            <w:pPr>
              <w:rPr>
                <w:rFonts w:cstheme="minorHAnsi"/>
                <w:sz w:val="24"/>
                <w:szCs w:val="24"/>
              </w:rPr>
            </w:pPr>
            <w:r w:rsidRPr="00035433">
              <w:rPr>
                <w:sz w:val="24"/>
                <w:szCs w:val="24"/>
              </w:rPr>
              <w:t>Prüfen Sie die Abnahmeverfahren für Lkws und die praktische Umsetzung. Berücksichtigen Sie dabei auch lokale Vorschriften.</w:t>
            </w:r>
          </w:p>
        </w:tc>
        <w:tc>
          <w:tcPr>
            <w:tcW w:w="850" w:type="dxa"/>
            <w:gridSpan w:val="2"/>
            <w:noWrap/>
            <w:hideMark/>
          </w:tcPr>
          <w:p w14:paraId="11F1A0E1" w14:textId="77777777" w:rsidR="00AC482D" w:rsidRPr="00035433" w:rsidRDefault="00AC482D" w:rsidP="006B7AB4">
            <w:r w:rsidRPr="00035433">
              <w:t> </w:t>
            </w:r>
          </w:p>
        </w:tc>
      </w:tr>
      <w:tr w:rsidR="00AC482D" w:rsidRPr="00035433" w14:paraId="4AE27B93" w14:textId="77777777" w:rsidTr="00363581">
        <w:trPr>
          <w:gridAfter w:val="1"/>
          <w:wAfter w:w="10" w:type="dxa"/>
          <w:trHeight w:val="1140"/>
        </w:trPr>
        <w:tc>
          <w:tcPr>
            <w:tcW w:w="1271" w:type="dxa"/>
            <w:noWrap/>
            <w:hideMark/>
          </w:tcPr>
          <w:p w14:paraId="387F7098" w14:textId="77777777" w:rsidR="00AC482D" w:rsidRPr="00035433" w:rsidRDefault="00AC482D" w:rsidP="006B7AB4">
            <w:pPr>
              <w:rPr>
                <w:rFonts w:cstheme="minorHAnsi"/>
                <w:sz w:val="24"/>
                <w:szCs w:val="24"/>
              </w:rPr>
            </w:pPr>
            <w:r w:rsidRPr="00035433">
              <w:rPr>
                <w:sz w:val="24"/>
                <w:szCs w:val="24"/>
              </w:rPr>
              <w:t>4.3.2</w:t>
            </w:r>
          </w:p>
        </w:tc>
        <w:tc>
          <w:tcPr>
            <w:tcW w:w="3686" w:type="dxa"/>
            <w:hideMark/>
          </w:tcPr>
          <w:p w14:paraId="0C0F41C7" w14:textId="77777777" w:rsidR="00AC482D" w:rsidRPr="00035433" w:rsidRDefault="00AC482D" w:rsidP="006B7AB4">
            <w:pPr>
              <w:rPr>
                <w:rFonts w:cstheme="minorHAnsi"/>
                <w:sz w:val="24"/>
                <w:szCs w:val="24"/>
              </w:rPr>
            </w:pPr>
            <w:r w:rsidRPr="00035433">
              <w:rPr>
                <w:sz w:val="24"/>
                <w:szCs w:val="24"/>
              </w:rPr>
              <w:t>Gibt es Betriebsanweisungen zur Überprüfung der Ladungssicherung?</w:t>
            </w:r>
          </w:p>
        </w:tc>
        <w:tc>
          <w:tcPr>
            <w:tcW w:w="993" w:type="dxa"/>
            <w:hideMark/>
          </w:tcPr>
          <w:p w14:paraId="405B1881"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01C7E2F6" w14:textId="5E8BC4A6" w:rsidR="00AC482D" w:rsidRPr="00035433" w:rsidRDefault="00AC482D" w:rsidP="006B7AB4">
            <w:pPr>
              <w:rPr>
                <w:rFonts w:cstheme="minorHAnsi"/>
                <w:sz w:val="24"/>
                <w:szCs w:val="24"/>
              </w:rPr>
            </w:pPr>
            <w:r w:rsidRPr="00035433">
              <w:rPr>
                <w:sz w:val="24"/>
                <w:szCs w:val="24"/>
              </w:rPr>
              <w:t>Überprüfen Sie, ob es Betriebsanweisungen zur Ladungssicherung vor Abfahrt des Fahrzeugs gibt und ob die Bediener entsprechend geschult werden. Beim Transport von Gefahrgütern siehe ADR 2013, Abschnitt 7.5.7.1 (europäische Norm EN 12195-1).</w:t>
            </w:r>
          </w:p>
        </w:tc>
        <w:tc>
          <w:tcPr>
            <w:tcW w:w="850" w:type="dxa"/>
            <w:gridSpan w:val="2"/>
            <w:noWrap/>
            <w:hideMark/>
          </w:tcPr>
          <w:p w14:paraId="7CC5C9FA" w14:textId="77777777" w:rsidR="00AC482D" w:rsidRPr="00035433" w:rsidRDefault="00AC482D" w:rsidP="006B7AB4">
            <w:r w:rsidRPr="00035433">
              <w:t> </w:t>
            </w:r>
          </w:p>
        </w:tc>
      </w:tr>
      <w:tr w:rsidR="00AC482D" w:rsidRPr="00035433" w14:paraId="30181E56" w14:textId="77777777" w:rsidTr="00363581">
        <w:trPr>
          <w:gridAfter w:val="1"/>
          <w:wAfter w:w="10" w:type="dxa"/>
          <w:trHeight w:val="310"/>
        </w:trPr>
        <w:tc>
          <w:tcPr>
            <w:tcW w:w="1271" w:type="dxa"/>
            <w:hideMark/>
          </w:tcPr>
          <w:p w14:paraId="6DAB84B3" w14:textId="77777777" w:rsidR="00AC482D" w:rsidRPr="00035433" w:rsidRDefault="00AC482D" w:rsidP="006B7AB4">
            <w:pPr>
              <w:rPr>
                <w:b/>
                <w:bCs/>
                <w:sz w:val="32"/>
                <w:szCs w:val="32"/>
              </w:rPr>
            </w:pPr>
            <w:r w:rsidRPr="00035433">
              <w:rPr>
                <w:b/>
                <w:bCs/>
                <w:sz w:val="32"/>
                <w:szCs w:val="32"/>
              </w:rPr>
              <w:t>5</w:t>
            </w:r>
          </w:p>
        </w:tc>
        <w:tc>
          <w:tcPr>
            <w:tcW w:w="3686" w:type="dxa"/>
            <w:hideMark/>
          </w:tcPr>
          <w:p w14:paraId="680EC01C" w14:textId="77777777" w:rsidR="00AC482D" w:rsidRPr="00035433" w:rsidRDefault="00AC482D" w:rsidP="006B7AB4">
            <w:pPr>
              <w:rPr>
                <w:b/>
                <w:bCs/>
                <w:sz w:val="32"/>
                <w:szCs w:val="32"/>
                <w:u w:val="single"/>
              </w:rPr>
            </w:pPr>
            <w:bookmarkStart w:id="20" w:name="SecurityinWarehousing"/>
            <w:r w:rsidRPr="00035433">
              <w:rPr>
                <w:b/>
                <w:bCs/>
                <w:sz w:val="32"/>
                <w:szCs w:val="32"/>
                <w:u w:val="single"/>
              </w:rPr>
              <w:t>Sicherung bei der Lagerung</w:t>
            </w:r>
            <w:bookmarkEnd w:id="20"/>
          </w:p>
        </w:tc>
        <w:tc>
          <w:tcPr>
            <w:tcW w:w="993" w:type="dxa"/>
            <w:hideMark/>
          </w:tcPr>
          <w:p w14:paraId="18ECE065" w14:textId="77777777" w:rsidR="00AC482D" w:rsidRPr="00035433" w:rsidRDefault="00AC482D" w:rsidP="006B7AB4">
            <w:pPr>
              <w:rPr>
                <w:sz w:val="32"/>
                <w:szCs w:val="32"/>
              </w:rPr>
            </w:pPr>
            <w:r w:rsidRPr="00035433">
              <w:rPr>
                <w:sz w:val="32"/>
                <w:szCs w:val="32"/>
              </w:rPr>
              <w:t> </w:t>
            </w:r>
          </w:p>
        </w:tc>
        <w:tc>
          <w:tcPr>
            <w:tcW w:w="6803" w:type="dxa"/>
            <w:hideMark/>
          </w:tcPr>
          <w:p w14:paraId="52693D96" w14:textId="77777777" w:rsidR="00AC482D" w:rsidRPr="00035433" w:rsidRDefault="00AC482D" w:rsidP="006B7AB4">
            <w:pPr>
              <w:rPr>
                <w:b/>
                <w:bCs/>
                <w:sz w:val="32"/>
                <w:szCs w:val="32"/>
                <w:u w:val="single"/>
              </w:rPr>
            </w:pPr>
            <w:r w:rsidRPr="00035433">
              <w:rPr>
                <w:b/>
                <w:bCs/>
                <w:sz w:val="32"/>
                <w:szCs w:val="32"/>
                <w:u w:val="single"/>
              </w:rPr>
              <w:t>Sicherung bei der Lagerung</w:t>
            </w:r>
          </w:p>
        </w:tc>
        <w:tc>
          <w:tcPr>
            <w:tcW w:w="850" w:type="dxa"/>
            <w:gridSpan w:val="2"/>
            <w:noWrap/>
            <w:hideMark/>
          </w:tcPr>
          <w:p w14:paraId="1480E684" w14:textId="77777777" w:rsidR="00AC482D" w:rsidRPr="00035433" w:rsidRDefault="00AC482D" w:rsidP="006B7AB4"/>
        </w:tc>
      </w:tr>
      <w:tr w:rsidR="00AC482D" w:rsidRPr="00035433" w14:paraId="09E05E18" w14:textId="77777777" w:rsidTr="00363581">
        <w:trPr>
          <w:gridAfter w:val="1"/>
          <w:wAfter w:w="10" w:type="dxa"/>
          <w:trHeight w:val="2985"/>
        </w:trPr>
        <w:tc>
          <w:tcPr>
            <w:tcW w:w="1271" w:type="dxa"/>
            <w:hideMark/>
          </w:tcPr>
          <w:p w14:paraId="28508E8D" w14:textId="0A9856D6" w:rsidR="00AC482D" w:rsidRPr="00035433" w:rsidRDefault="00AC482D" w:rsidP="006B7AB4">
            <w:pPr>
              <w:rPr>
                <w:rFonts w:cstheme="minorHAnsi"/>
                <w:sz w:val="24"/>
                <w:szCs w:val="24"/>
              </w:rPr>
            </w:pPr>
            <w:r w:rsidRPr="00035433">
              <w:rPr>
                <w:sz w:val="24"/>
                <w:szCs w:val="24"/>
              </w:rPr>
              <w:lastRenderedPageBreak/>
              <w:t>5.1</w:t>
            </w:r>
          </w:p>
        </w:tc>
        <w:tc>
          <w:tcPr>
            <w:tcW w:w="3686" w:type="dxa"/>
            <w:hideMark/>
          </w:tcPr>
          <w:p w14:paraId="357991BD" w14:textId="77777777" w:rsidR="00AC482D" w:rsidRPr="00035433" w:rsidRDefault="00AC482D" w:rsidP="006B7AB4">
            <w:pPr>
              <w:rPr>
                <w:rFonts w:cstheme="minorHAnsi"/>
                <w:sz w:val="24"/>
                <w:szCs w:val="24"/>
              </w:rPr>
            </w:pPr>
            <w:r w:rsidRPr="00035433">
              <w:rPr>
                <w:sz w:val="24"/>
                <w:szCs w:val="24"/>
              </w:rPr>
              <w:t>Wurde für die Lagerung entsprechend den anwendbaren gesetzlichen Bestimmungen und Best Practices ein Sicherungsplan entwickelt und umgesetzt, der den Risiken angemessen ist?</w:t>
            </w:r>
          </w:p>
        </w:tc>
        <w:tc>
          <w:tcPr>
            <w:tcW w:w="993" w:type="dxa"/>
            <w:hideMark/>
          </w:tcPr>
          <w:p w14:paraId="13D8C353"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7DC9FB73" w14:textId="6B38A899" w:rsidR="00AC482D" w:rsidRPr="00035433" w:rsidRDefault="00AC482D" w:rsidP="006B7AB4">
            <w:pPr>
              <w:rPr>
                <w:rFonts w:cstheme="minorHAnsi"/>
                <w:sz w:val="24"/>
                <w:szCs w:val="24"/>
              </w:rPr>
            </w:pPr>
            <w:r w:rsidRPr="00035433">
              <w:rPr>
                <w:sz w:val="24"/>
                <w:szCs w:val="24"/>
              </w:rPr>
              <w:t xml:space="preserve">Der Sicherungsplan sollte das Ergebnis der sicherheitstechnischen Gefährdungsbeurteilung sein, die im SQAS/ESAD-Basisfragebogen durchgeführt wird. </w:t>
            </w:r>
            <w:r w:rsidRPr="00035433">
              <w:rPr>
                <w:sz w:val="24"/>
                <w:szCs w:val="24"/>
              </w:rPr>
              <w:br/>
              <w:t xml:space="preserve">Prüfen Sie anhand von neueren Transkationen, ob Gefahrgut gelagert/transportiert wird. Der Lagerbetrieb sollte im Rahmen von Best Practices einen Sicherungsplan entwickeln und umsetzen. Darüber hinaus ist es empfehlenswert, auch </w:t>
            </w:r>
            <w:r w:rsidRPr="00035433">
              <w:rPr>
                <w:sz w:val="24"/>
                <w:szCs w:val="24"/>
                <w:u w:val="single"/>
              </w:rPr>
              <w:t>Lebensmittel und Pharmaprodukte</w:t>
            </w:r>
            <w:r w:rsidRPr="00035433">
              <w:rPr>
                <w:sz w:val="24"/>
                <w:szCs w:val="24"/>
              </w:rPr>
              <w:t xml:space="preserve"> sowie für die </w:t>
            </w:r>
            <w:r w:rsidRPr="00035433">
              <w:rPr>
                <w:sz w:val="24"/>
                <w:szCs w:val="24"/>
                <w:u w:val="single"/>
              </w:rPr>
              <w:t>USA</w:t>
            </w:r>
            <w:r w:rsidRPr="00035433">
              <w:rPr>
                <w:sz w:val="24"/>
                <w:szCs w:val="24"/>
              </w:rPr>
              <w:t xml:space="preserve"> bestimmte Produkte mit auf die Liste zu setzen. Die Gefahrgutliste dient lediglich als Richtschnur und kann bei signifikanten Änderungen – wo immer dies angebracht ist – ergänzt werden, z. B Vorprodukte für Chemiewaffen, illegale Drogen, Sprengstoffe und hochwertige Güter.</w:t>
            </w:r>
          </w:p>
        </w:tc>
        <w:tc>
          <w:tcPr>
            <w:tcW w:w="850" w:type="dxa"/>
            <w:gridSpan w:val="2"/>
            <w:noWrap/>
            <w:hideMark/>
          </w:tcPr>
          <w:p w14:paraId="59EA3AD8" w14:textId="77777777" w:rsidR="00AC482D" w:rsidRPr="00035433" w:rsidRDefault="00AC482D" w:rsidP="006B7AB4">
            <w:r w:rsidRPr="00035433">
              <w:t> </w:t>
            </w:r>
          </w:p>
        </w:tc>
      </w:tr>
      <w:tr w:rsidR="00AC482D" w:rsidRPr="00035433" w14:paraId="317665A4" w14:textId="77777777" w:rsidTr="00363581">
        <w:trPr>
          <w:gridAfter w:val="1"/>
          <w:wAfter w:w="10" w:type="dxa"/>
          <w:trHeight w:val="620"/>
        </w:trPr>
        <w:tc>
          <w:tcPr>
            <w:tcW w:w="1271" w:type="dxa"/>
            <w:noWrap/>
            <w:hideMark/>
          </w:tcPr>
          <w:p w14:paraId="7F86683A" w14:textId="77A8D915" w:rsidR="00AC482D" w:rsidRPr="00035433" w:rsidRDefault="00AC482D" w:rsidP="006B7AB4">
            <w:pPr>
              <w:rPr>
                <w:rFonts w:cstheme="minorHAnsi"/>
                <w:sz w:val="24"/>
                <w:szCs w:val="24"/>
              </w:rPr>
            </w:pPr>
            <w:r w:rsidRPr="00035433">
              <w:rPr>
                <w:sz w:val="24"/>
                <w:szCs w:val="24"/>
              </w:rPr>
              <w:t>5.2</w:t>
            </w:r>
          </w:p>
        </w:tc>
        <w:tc>
          <w:tcPr>
            <w:tcW w:w="3686" w:type="dxa"/>
            <w:hideMark/>
          </w:tcPr>
          <w:p w14:paraId="62596B09" w14:textId="239D033A" w:rsidR="00AC482D" w:rsidRPr="00035433" w:rsidRDefault="00AC482D" w:rsidP="006B7AB4">
            <w:pPr>
              <w:rPr>
                <w:rFonts w:cstheme="minorHAnsi"/>
                <w:sz w:val="24"/>
                <w:szCs w:val="24"/>
              </w:rPr>
            </w:pPr>
            <w:r w:rsidRPr="00035433">
              <w:rPr>
                <w:sz w:val="24"/>
                <w:szCs w:val="24"/>
              </w:rPr>
              <w:t>Wurden am Standort Sicherheitsmaßnahmen umgesetzt, um unbefugten Zugang zu verhindern?</w:t>
            </w:r>
          </w:p>
        </w:tc>
        <w:tc>
          <w:tcPr>
            <w:tcW w:w="993" w:type="dxa"/>
            <w:hideMark/>
          </w:tcPr>
          <w:p w14:paraId="1B6C1CC0" w14:textId="77777777" w:rsidR="00AC482D" w:rsidRPr="00035433" w:rsidRDefault="00AC482D" w:rsidP="006B7AB4">
            <w:pPr>
              <w:rPr>
                <w:rFonts w:cstheme="minorHAnsi"/>
                <w:b/>
                <w:bCs/>
                <w:sz w:val="24"/>
                <w:szCs w:val="24"/>
              </w:rPr>
            </w:pPr>
            <w:r w:rsidRPr="00035433">
              <w:rPr>
                <w:b/>
                <w:bCs/>
                <w:sz w:val="24"/>
                <w:szCs w:val="24"/>
              </w:rPr>
              <w:t> </w:t>
            </w:r>
          </w:p>
        </w:tc>
        <w:tc>
          <w:tcPr>
            <w:tcW w:w="6803" w:type="dxa"/>
            <w:hideMark/>
          </w:tcPr>
          <w:p w14:paraId="1D97BB7B" w14:textId="599180A4" w:rsidR="00AC482D" w:rsidRPr="00035433" w:rsidRDefault="00AC482D" w:rsidP="006B7AB4">
            <w:pPr>
              <w:rPr>
                <w:rFonts w:cstheme="minorHAnsi"/>
                <w:sz w:val="24"/>
                <w:szCs w:val="24"/>
              </w:rPr>
            </w:pPr>
            <w:r w:rsidRPr="00035433">
              <w:rPr>
                <w:sz w:val="24"/>
                <w:szCs w:val="24"/>
              </w:rPr>
              <w:t>Hierbei ist es wichtig, die mit einem unbefugten Zugang verbundenen Risiken zu ermitteln. Es sollten folgende Punkte berücksichtigt werden:</w:t>
            </w:r>
          </w:p>
        </w:tc>
        <w:tc>
          <w:tcPr>
            <w:tcW w:w="850" w:type="dxa"/>
            <w:gridSpan w:val="2"/>
            <w:noWrap/>
            <w:hideMark/>
          </w:tcPr>
          <w:p w14:paraId="1D8FD1F5" w14:textId="77777777" w:rsidR="00AC482D" w:rsidRPr="00035433" w:rsidRDefault="00AC482D" w:rsidP="006B7AB4">
            <w:r w:rsidRPr="00035433">
              <w:t> </w:t>
            </w:r>
          </w:p>
        </w:tc>
      </w:tr>
      <w:tr w:rsidR="00AC482D" w:rsidRPr="00035433" w14:paraId="2EA038A5" w14:textId="77777777" w:rsidTr="00363581">
        <w:trPr>
          <w:gridAfter w:val="1"/>
          <w:wAfter w:w="10" w:type="dxa"/>
          <w:trHeight w:val="310"/>
        </w:trPr>
        <w:tc>
          <w:tcPr>
            <w:tcW w:w="1271" w:type="dxa"/>
            <w:noWrap/>
            <w:hideMark/>
          </w:tcPr>
          <w:p w14:paraId="262622EA" w14:textId="77777777" w:rsidR="00AC482D" w:rsidRPr="00035433" w:rsidRDefault="00AC482D" w:rsidP="006B7AB4">
            <w:pPr>
              <w:rPr>
                <w:rFonts w:cstheme="minorHAnsi"/>
                <w:sz w:val="24"/>
                <w:szCs w:val="24"/>
              </w:rPr>
            </w:pPr>
            <w:r w:rsidRPr="00035433">
              <w:rPr>
                <w:sz w:val="24"/>
                <w:szCs w:val="24"/>
              </w:rPr>
              <w:t> </w:t>
            </w:r>
          </w:p>
        </w:tc>
        <w:tc>
          <w:tcPr>
            <w:tcW w:w="3686" w:type="dxa"/>
            <w:hideMark/>
          </w:tcPr>
          <w:p w14:paraId="201638C9" w14:textId="77777777" w:rsidR="00AC482D" w:rsidRPr="00035433" w:rsidRDefault="00AC482D" w:rsidP="006B7AB4">
            <w:pPr>
              <w:rPr>
                <w:rFonts w:cstheme="minorHAnsi"/>
                <w:sz w:val="24"/>
                <w:szCs w:val="24"/>
              </w:rPr>
            </w:pPr>
            <w:r w:rsidRPr="00035433">
              <w:rPr>
                <w:sz w:val="24"/>
                <w:szCs w:val="24"/>
              </w:rPr>
              <w:t> </w:t>
            </w:r>
          </w:p>
        </w:tc>
        <w:tc>
          <w:tcPr>
            <w:tcW w:w="993" w:type="dxa"/>
            <w:hideMark/>
          </w:tcPr>
          <w:p w14:paraId="0F8D3F54" w14:textId="77777777" w:rsidR="00AC482D" w:rsidRPr="00035433" w:rsidRDefault="00AC482D" w:rsidP="006B7AB4">
            <w:pPr>
              <w:rPr>
                <w:rFonts w:cstheme="minorHAnsi"/>
                <w:b/>
                <w:bCs/>
                <w:sz w:val="24"/>
                <w:szCs w:val="24"/>
              </w:rPr>
            </w:pPr>
            <w:r w:rsidRPr="00035433">
              <w:rPr>
                <w:b/>
                <w:bCs/>
                <w:sz w:val="24"/>
                <w:szCs w:val="24"/>
              </w:rPr>
              <w:t> </w:t>
            </w:r>
          </w:p>
        </w:tc>
        <w:tc>
          <w:tcPr>
            <w:tcW w:w="6803" w:type="dxa"/>
            <w:hideMark/>
          </w:tcPr>
          <w:p w14:paraId="38C337DB" w14:textId="77777777" w:rsidR="00AC482D" w:rsidRPr="00035433" w:rsidRDefault="00AC482D" w:rsidP="006B7AB4">
            <w:pPr>
              <w:rPr>
                <w:rFonts w:cstheme="minorHAnsi"/>
                <w:sz w:val="24"/>
                <w:szCs w:val="24"/>
              </w:rPr>
            </w:pPr>
            <w:r w:rsidRPr="00035433">
              <w:rPr>
                <w:sz w:val="24"/>
                <w:szCs w:val="24"/>
              </w:rPr>
              <w:t>(i) COMAH, SICHERHEITSPLÄNE NACH ADR, HCDG, ISPS.</w:t>
            </w:r>
          </w:p>
        </w:tc>
        <w:tc>
          <w:tcPr>
            <w:tcW w:w="850" w:type="dxa"/>
            <w:gridSpan w:val="2"/>
            <w:noWrap/>
            <w:hideMark/>
          </w:tcPr>
          <w:p w14:paraId="48B6F9F6" w14:textId="77777777" w:rsidR="00AC482D" w:rsidRPr="00035433" w:rsidRDefault="00AC482D" w:rsidP="006B7AB4">
            <w:r w:rsidRPr="00035433">
              <w:t> </w:t>
            </w:r>
          </w:p>
        </w:tc>
      </w:tr>
      <w:tr w:rsidR="00AC482D" w:rsidRPr="00035433" w14:paraId="7F099C65" w14:textId="77777777" w:rsidTr="00363581">
        <w:trPr>
          <w:gridAfter w:val="1"/>
          <w:wAfter w:w="10" w:type="dxa"/>
          <w:trHeight w:val="620"/>
        </w:trPr>
        <w:tc>
          <w:tcPr>
            <w:tcW w:w="1271" w:type="dxa"/>
            <w:noWrap/>
            <w:hideMark/>
          </w:tcPr>
          <w:p w14:paraId="53A9E975" w14:textId="77777777" w:rsidR="00AC482D" w:rsidRPr="00035433" w:rsidRDefault="00AC482D" w:rsidP="006B7AB4">
            <w:pPr>
              <w:rPr>
                <w:rFonts w:cstheme="minorHAnsi"/>
                <w:sz w:val="24"/>
                <w:szCs w:val="24"/>
              </w:rPr>
            </w:pPr>
            <w:r w:rsidRPr="00035433">
              <w:rPr>
                <w:sz w:val="24"/>
                <w:szCs w:val="24"/>
              </w:rPr>
              <w:t> </w:t>
            </w:r>
          </w:p>
        </w:tc>
        <w:tc>
          <w:tcPr>
            <w:tcW w:w="3686" w:type="dxa"/>
            <w:hideMark/>
          </w:tcPr>
          <w:p w14:paraId="386E0D57" w14:textId="77777777" w:rsidR="00AC482D" w:rsidRPr="00035433" w:rsidRDefault="00AC482D" w:rsidP="006B7AB4">
            <w:pPr>
              <w:rPr>
                <w:rFonts w:cstheme="minorHAnsi"/>
                <w:sz w:val="24"/>
                <w:szCs w:val="24"/>
              </w:rPr>
            </w:pPr>
            <w:r w:rsidRPr="00035433">
              <w:rPr>
                <w:sz w:val="24"/>
                <w:szCs w:val="24"/>
              </w:rPr>
              <w:t> </w:t>
            </w:r>
          </w:p>
        </w:tc>
        <w:tc>
          <w:tcPr>
            <w:tcW w:w="993" w:type="dxa"/>
            <w:hideMark/>
          </w:tcPr>
          <w:p w14:paraId="7102824B" w14:textId="77777777" w:rsidR="00AC482D" w:rsidRPr="00035433" w:rsidRDefault="00AC482D" w:rsidP="006B7AB4">
            <w:pPr>
              <w:rPr>
                <w:rFonts w:cstheme="minorHAnsi"/>
                <w:b/>
                <w:bCs/>
                <w:sz w:val="24"/>
                <w:szCs w:val="24"/>
              </w:rPr>
            </w:pPr>
            <w:r w:rsidRPr="00035433">
              <w:rPr>
                <w:b/>
                <w:bCs/>
                <w:sz w:val="24"/>
                <w:szCs w:val="24"/>
              </w:rPr>
              <w:t> </w:t>
            </w:r>
          </w:p>
        </w:tc>
        <w:tc>
          <w:tcPr>
            <w:tcW w:w="6803" w:type="dxa"/>
            <w:hideMark/>
          </w:tcPr>
          <w:p w14:paraId="084D6039" w14:textId="77777777" w:rsidR="00AC482D" w:rsidRPr="00035433" w:rsidRDefault="00AC482D" w:rsidP="00BE72C5">
            <w:pPr>
              <w:ind w:left="340" w:hanging="340"/>
              <w:rPr>
                <w:rFonts w:cstheme="minorHAnsi"/>
                <w:sz w:val="24"/>
                <w:szCs w:val="24"/>
              </w:rPr>
            </w:pPr>
            <w:r w:rsidRPr="00035433">
              <w:rPr>
                <w:sz w:val="24"/>
                <w:szCs w:val="24"/>
              </w:rPr>
              <w:t>(ii) Händler von Gefahrgütern mit besonders hohem Gefährdungspotenzial (High Consequence Dangerous Goods – HCDG) müssen verbindlich einen Sicherheitsplan gemäß ADR Kapitel 1.10 oder gemäß den lokalen Vorschriften haben.</w:t>
            </w:r>
          </w:p>
        </w:tc>
        <w:tc>
          <w:tcPr>
            <w:tcW w:w="850" w:type="dxa"/>
            <w:gridSpan w:val="2"/>
            <w:noWrap/>
            <w:hideMark/>
          </w:tcPr>
          <w:p w14:paraId="4CA8B3E1" w14:textId="77777777" w:rsidR="00AC482D" w:rsidRPr="00035433" w:rsidRDefault="00AC482D" w:rsidP="006B7AB4">
            <w:r w:rsidRPr="00035433">
              <w:t> </w:t>
            </w:r>
          </w:p>
        </w:tc>
      </w:tr>
      <w:tr w:rsidR="00AC482D" w:rsidRPr="00035433" w14:paraId="38DB2159" w14:textId="77777777" w:rsidTr="00363581">
        <w:trPr>
          <w:gridAfter w:val="1"/>
          <w:wAfter w:w="10" w:type="dxa"/>
          <w:trHeight w:val="620"/>
        </w:trPr>
        <w:tc>
          <w:tcPr>
            <w:tcW w:w="1271" w:type="dxa"/>
            <w:noWrap/>
            <w:hideMark/>
          </w:tcPr>
          <w:p w14:paraId="2EC1D0D8" w14:textId="77777777" w:rsidR="00AC482D" w:rsidRPr="00035433" w:rsidRDefault="00AC482D" w:rsidP="006B7AB4">
            <w:pPr>
              <w:rPr>
                <w:rFonts w:cstheme="minorHAnsi"/>
                <w:sz w:val="24"/>
                <w:szCs w:val="24"/>
              </w:rPr>
            </w:pPr>
            <w:r w:rsidRPr="00035433">
              <w:rPr>
                <w:sz w:val="24"/>
                <w:szCs w:val="24"/>
              </w:rPr>
              <w:t> </w:t>
            </w:r>
          </w:p>
        </w:tc>
        <w:tc>
          <w:tcPr>
            <w:tcW w:w="3686" w:type="dxa"/>
            <w:hideMark/>
          </w:tcPr>
          <w:p w14:paraId="5C75B593" w14:textId="77777777" w:rsidR="00AC482D" w:rsidRPr="00035433" w:rsidRDefault="00AC482D" w:rsidP="006B7AB4">
            <w:pPr>
              <w:rPr>
                <w:rFonts w:cstheme="minorHAnsi"/>
                <w:sz w:val="24"/>
                <w:szCs w:val="24"/>
              </w:rPr>
            </w:pPr>
            <w:r w:rsidRPr="00035433">
              <w:rPr>
                <w:sz w:val="24"/>
                <w:szCs w:val="24"/>
              </w:rPr>
              <w:t> </w:t>
            </w:r>
          </w:p>
        </w:tc>
        <w:tc>
          <w:tcPr>
            <w:tcW w:w="993" w:type="dxa"/>
            <w:hideMark/>
          </w:tcPr>
          <w:p w14:paraId="2AC3B0B4" w14:textId="77777777" w:rsidR="00AC482D" w:rsidRPr="00035433" w:rsidRDefault="00AC482D" w:rsidP="006B7AB4">
            <w:pPr>
              <w:rPr>
                <w:rFonts w:cstheme="minorHAnsi"/>
                <w:b/>
                <w:bCs/>
                <w:sz w:val="24"/>
                <w:szCs w:val="24"/>
              </w:rPr>
            </w:pPr>
            <w:r w:rsidRPr="00035433">
              <w:rPr>
                <w:b/>
                <w:bCs/>
                <w:sz w:val="24"/>
                <w:szCs w:val="24"/>
              </w:rPr>
              <w:t> </w:t>
            </w:r>
          </w:p>
        </w:tc>
        <w:tc>
          <w:tcPr>
            <w:tcW w:w="6803" w:type="dxa"/>
            <w:hideMark/>
          </w:tcPr>
          <w:p w14:paraId="305EBD3D" w14:textId="77777777" w:rsidR="00AC482D" w:rsidRPr="00035433" w:rsidRDefault="00AC482D" w:rsidP="00BE72C5">
            <w:pPr>
              <w:ind w:left="340" w:hanging="340"/>
              <w:rPr>
                <w:rFonts w:cstheme="minorHAnsi"/>
                <w:sz w:val="24"/>
                <w:szCs w:val="24"/>
              </w:rPr>
            </w:pPr>
            <w:r w:rsidRPr="00035433">
              <w:rPr>
                <w:sz w:val="24"/>
                <w:szCs w:val="24"/>
              </w:rPr>
              <w:t>(iii) Sind Mauern und Zäune in einem guten Zustand und erschweren sie einen unbefugten Zugang?</w:t>
            </w:r>
          </w:p>
        </w:tc>
        <w:tc>
          <w:tcPr>
            <w:tcW w:w="850" w:type="dxa"/>
            <w:gridSpan w:val="2"/>
            <w:noWrap/>
            <w:hideMark/>
          </w:tcPr>
          <w:p w14:paraId="76551387" w14:textId="77777777" w:rsidR="00AC482D" w:rsidRPr="00035433" w:rsidRDefault="00AC482D" w:rsidP="006B7AB4">
            <w:r w:rsidRPr="00035433">
              <w:t> </w:t>
            </w:r>
          </w:p>
        </w:tc>
      </w:tr>
      <w:tr w:rsidR="00AC482D" w:rsidRPr="00035433" w14:paraId="445C5D65" w14:textId="77777777" w:rsidTr="00363581">
        <w:trPr>
          <w:gridAfter w:val="1"/>
          <w:wAfter w:w="10" w:type="dxa"/>
          <w:trHeight w:val="620"/>
        </w:trPr>
        <w:tc>
          <w:tcPr>
            <w:tcW w:w="1271" w:type="dxa"/>
            <w:noWrap/>
            <w:hideMark/>
          </w:tcPr>
          <w:p w14:paraId="499B1E2F" w14:textId="77777777" w:rsidR="00AC482D" w:rsidRPr="00035433" w:rsidRDefault="00AC482D" w:rsidP="006B7AB4">
            <w:pPr>
              <w:rPr>
                <w:rFonts w:cstheme="minorHAnsi"/>
                <w:sz w:val="24"/>
                <w:szCs w:val="24"/>
              </w:rPr>
            </w:pPr>
            <w:r w:rsidRPr="00035433">
              <w:rPr>
                <w:sz w:val="24"/>
                <w:szCs w:val="24"/>
              </w:rPr>
              <w:t> </w:t>
            </w:r>
          </w:p>
        </w:tc>
        <w:tc>
          <w:tcPr>
            <w:tcW w:w="3686" w:type="dxa"/>
            <w:hideMark/>
          </w:tcPr>
          <w:p w14:paraId="5EE1DC85" w14:textId="77777777" w:rsidR="00AC482D" w:rsidRPr="00035433" w:rsidRDefault="00AC482D" w:rsidP="006B7AB4">
            <w:pPr>
              <w:rPr>
                <w:rFonts w:cstheme="minorHAnsi"/>
                <w:sz w:val="24"/>
                <w:szCs w:val="24"/>
              </w:rPr>
            </w:pPr>
            <w:r w:rsidRPr="00035433">
              <w:rPr>
                <w:sz w:val="24"/>
                <w:szCs w:val="24"/>
              </w:rPr>
              <w:t> </w:t>
            </w:r>
          </w:p>
        </w:tc>
        <w:tc>
          <w:tcPr>
            <w:tcW w:w="993" w:type="dxa"/>
            <w:hideMark/>
          </w:tcPr>
          <w:p w14:paraId="19D5C64A" w14:textId="77777777" w:rsidR="00AC482D" w:rsidRPr="00035433" w:rsidRDefault="00AC482D" w:rsidP="006B7AB4">
            <w:pPr>
              <w:rPr>
                <w:rFonts w:cstheme="minorHAnsi"/>
                <w:b/>
                <w:bCs/>
                <w:sz w:val="24"/>
                <w:szCs w:val="24"/>
              </w:rPr>
            </w:pPr>
            <w:r w:rsidRPr="00035433">
              <w:rPr>
                <w:b/>
                <w:bCs/>
                <w:sz w:val="24"/>
                <w:szCs w:val="24"/>
              </w:rPr>
              <w:t> </w:t>
            </w:r>
          </w:p>
        </w:tc>
        <w:tc>
          <w:tcPr>
            <w:tcW w:w="6803" w:type="dxa"/>
            <w:hideMark/>
          </w:tcPr>
          <w:p w14:paraId="3924D4E8" w14:textId="3E00F2BD" w:rsidR="00AC482D" w:rsidRPr="00035433" w:rsidRDefault="00AC482D" w:rsidP="00BE72C5">
            <w:pPr>
              <w:ind w:left="340" w:hanging="340"/>
              <w:rPr>
                <w:rFonts w:cstheme="minorHAnsi"/>
                <w:sz w:val="24"/>
                <w:szCs w:val="24"/>
              </w:rPr>
            </w:pPr>
            <w:r w:rsidRPr="00035433">
              <w:rPr>
                <w:sz w:val="24"/>
                <w:szCs w:val="24"/>
              </w:rPr>
              <w:t>(iv) Sind alle Tore/Zugänge zum Standort während der Betriebszeiten besetzt oder werden diese überwacht? Sind sie außerhalb der Betriebszeiten abgeschlossen?</w:t>
            </w:r>
          </w:p>
        </w:tc>
        <w:tc>
          <w:tcPr>
            <w:tcW w:w="850" w:type="dxa"/>
            <w:gridSpan w:val="2"/>
            <w:noWrap/>
            <w:hideMark/>
          </w:tcPr>
          <w:p w14:paraId="505412A6" w14:textId="77777777" w:rsidR="00AC482D" w:rsidRPr="00035433" w:rsidRDefault="00AC482D" w:rsidP="006B7AB4">
            <w:r w:rsidRPr="00035433">
              <w:t> </w:t>
            </w:r>
          </w:p>
        </w:tc>
      </w:tr>
      <w:tr w:rsidR="00AC482D" w:rsidRPr="00035433" w14:paraId="03BE194F" w14:textId="77777777" w:rsidTr="00363581">
        <w:trPr>
          <w:gridAfter w:val="1"/>
          <w:wAfter w:w="10" w:type="dxa"/>
          <w:trHeight w:val="310"/>
        </w:trPr>
        <w:tc>
          <w:tcPr>
            <w:tcW w:w="1271" w:type="dxa"/>
            <w:noWrap/>
            <w:hideMark/>
          </w:tcPr>
          <w:p w14:paraId="2677C588" w14:textId="77777777" w:rsidR="00AC482D" w:rsidRPr="00035433" w:rsidRDefault="00AC482D" w:rsidP="006B7AB4">
            <w:pPr>
              <w:rPr>
                <w:rFonts w:cstheme="minorHAnsi"/>
                <w:sz w:val="24"/>
                <w:szCs w:val="24"/>
              </w:rPr>
            </w:pPr>
            <w:r w:rsidRPr="00035433">
              <w:rPr>
                <w:sz w:val="24"/>
                <w:szCs w:val="24"/>
              </w:rPr>
              <w:t> </w:t>
            </w:r>
          </w:p>
        </w:tc>
        <w:tc>
          <w:tcPr>
            <w:tcW w:w="3686" w:type="dxa"/>
            <w:hideMark/>
          </w:tcPr>
          <w:p w14:paraId="5BE1C414" w14:textId="77777777" w:rsidR="00AC482D" w:rsidRPr="00035433" w:rsidRDefault="00AC482D" w:rsidP="006B7AB4">
            <w:pPr>
              <w:rPr>
                <w:rFonts w:cstheme="minorHAnsi"/>
                <w:sz w:val="24"/>
                <w:szCs w:val="24"/>
              </w:rPr>
            </w:pPr>
            <w:r w:rsidRPr="00035433">
              <w:rPr>
                <w:sz w:val="24"/>
                <w:szCs w:val="24"/>
              </w:rPr>
              <w:t> </w:t>
            </w:r>
          </w:p>
        </w:tc>
        <w:tc>
          <w:tcPr>
            <w:tcW w:w="993" w:type="dxa"/>
            <w:hideMark/>
          </w:tcPr>
          <w:p w14:paraId="7F2C0CA7" w14:textId="77777777" w:rsidR="00AC482D" w:rsidRPr="00035433" w:rsidRDefault="00AC482D" w:rsidP="006B7AB4">
            <w:pPr>
              <w:rPr>
                <w:rFonts w:cstheme="minorHAnsi"/>
                <w:b/>
                <w:bCs/>
                <w:sz w:val="24"/>
                <w:szCs w:val="24"/>
              </w:rPr>
            </w:pPr>
            <w:r w:rsidRPr="00035433">
              <w:rPr>
                <w:b/>
                <w:bCs/>
                <w:sz w:val="24"/>
                <w:szCs w:val="24"/>
              </w:rPr>
              <w:t> </w:t>
            </w:r>
          </w:p>
        </w:tc>
        <w:tc>
          <w:tcPr>
            <w:tcW w:w="6803" w:type="dxa"/>
            <w:hideMark/>
          </w:tcPr>
          <w:p w14:paraId="57EE5741" w14:textId="77777777" w:rsidR="00AC482D" w:rsidRPr="00035433" w:rsidRDefault="00AC482D" w:rsidP="00BE72C5">
            <w:pPr>
              <w:ind w:left="340" w:hanging="340"/>
              <w:rPr>
                <w:rFonts w:cstheme="minorHAnsi"/>
                <w:sz w:val="24"/>
                <w:szCs w:val="24"/>
              </w:rPr>
            </w:pPr>
            <w:r w:rsidRPr="00035433">
              <w:rPr>
                <w:sz w:val="24"/>
                <w:szCs w:val="24"/>
              </w:rPr>
              <w:t>(v) Wird der Standort außerhalb der Betriebszeiten durch Sicherheitspersonal überwacht und finden regelmäßig Rundgänge statt?</w:t>
            </w:r>
          </w:p>
        </w:tc>
        <w:tc>
          <w:tcPr>
            <w:tcW w:w="850" w:type="dxa"/>
            <w:gridSpan w:val="2"/>
            <w:noWrap/>
            <w:hideMark/>
          </w:tcPr>
          <w:p w14:paraId="3DABD2AD" w14:textId="77777777" w:rsidR="00AC482D" w:rsidRPr="00035433" w:rsidRDefault="00AC482D" w:rsidP="006B7AB4">
            <w:r w:rsidRPr="00035433">
              <w:t> </w:t>
            </w:r>
          </w:p>
        </w:tc>
      </w:tr>
      <w:tr w:rsidR="00AC482D" w:rsidRPr="00035433" w14:paraId="3592FDDD" w14:textId="77777777" w:rsidTr="00363581">
        <w:trPr>
          <w:gridAfter w:val="1"/>
          <w:wAfter w:w="10" w:type="dxa"/>
          <w:trHeight w:val="310"/>
        </w:trPr>
        <w:tc>
          <w:tcPr>
            <w:tcW w:w="1271" w:type="dxa"/>
            <w:noWrap/>
            <w:hideMark/>
          </w:tcPr>
          <w:p w14:paraId="2EDD92BD" w14:textId="77777777" w:rsidR="00AC482D" w:rsidRPr="00035433" w:rsidRDefault="00AC482D" w:rsidP="006B7AB4">
            <w:pPr>
              <w:rPr>
                <w:rFonts w:cstheme="minorHAnsi"/>
                <w:sz w:val="24"/>
                <w:szCs w:val="24"/>
              </w:rPr>
            </w:pPr>
            <w:r w:rsidRPr="00035433">
              <w:rPr>
                <w:sz w:val="24"/>
                <w:szCs w:val="24"/>
              </w:rPr>
              <w:t> </w:t>
            </w:r>
          </w:p>
        </w:tc>
        <w:tc>
          <w:tcPr>
            <w:tcW w:w="3686" w:type="dxa"/>
            <w:hideMark/>
          </w:tcPr>
          <w:p w14:paraId="0553287E" w14:textId="77777777" w:rsidR="00AC482D" w:rsidRPr="00035433" w:rsidRDefault="00AC482D" w:rsidP="006B7AB4">
            <w:pPr>
              <w:rPr>
                <w:rFonts w:cstheme="minorHAnsi"/>
                <w:sz w:val="24"/>
                <w:szCs w:val="24"/>
              </w:rPr>
            </w:pPr>
            <w:r w:rsidRPr="00035433">
              <w:rPr>
                <w:sz w:val="24"/>
                <w:szCs w:val="24"/>
              </w:rPr>
              <w:t> </w:t>
            </w:r>
          </w:p>
        </w:tc>
        <w:tc>
          <w:tcPr>
            <w:tcW w:w="993" w:type="dxa"/>
            <w:hideMark/>
          </w:tcPr>
          <w:p w14:paraId="6245165B" w14:textId="77777777" w:rsidR="00AC482D" w:rsidRPr="00035433" w:rsidRDefault="00AC482D" w:rsidP="006B7AB4">
            <w:pPr>
              <w:rPr>
                <w:rFonts w:cstheme="minorHAnsi"/>
                <w:b/>
                <w:bCs/>
                <w:sz w:val="24"/>
                <w:szCs w:val="24"/>
              </w:rPr>
            </w:pPr>
            <w:r w:rsidRPr="00035433">
              <w:rPr>
                <w:b/>
                <w:bCs/>
                <w:sz w:val="24"/>
                <w:szCs w:val="24"/>
              </w:rPr>
              <w:t> </w:t>
            </w:r>
          </w:p>
        </w:tc>
        <w:tc>
          <w:tcPr>
            <w:tcW w:w="6803" w:type="dxa"/>
            <w:hideMark/>
          </w:tcPr>
          <w:p w14:paraId="0F777DD3" w14:textId="77777777" w:rsidR="00AC482D" w:rsidRPr="00035433" w:rsidRDefault="00AC482D" w:rsidP="00BE72C5">
            <w:pPr>
              <w:ind w:left="340" w:hanging="340"/>
              <w:rPr>
                <w:rFonts w:cstheme="minorHAnsi"/>
                <w:sz w:val="24"/>
                <w:szCs w:val="24"/>
              </w:rPr>
            </w:pPr>
            <w:r w:rsidRPr="00035433">
              <w:rPr>
                <w:sz w:val="24"/>
                <w:szCs w:val="24"/>
              </w:rPr>
              <w:t>(vi) Gibt es ein System zur Feststellung der Identität der Fahrer und zur Überprüfung der Lieferpapiere?</w:t>
            </w:r>
          </w:p>
        </w:tc>
        <w:tc>
          <w:tcPr>
            <w:tcW w:w="850" w:type="dxa"/>
            <w:gridSpan w:val="2"/>
            <w:noWrap/>
            <w:hideMark/>
          </w:tcPr>
          <w:p w14:paraId="0FB88A01" w14:textId="77777777" w:rsidR="00AC482D" w:rsidRPr="00035433" w:rsidRDefault="00AC482D" w:rsidP="006B7AB4">
            <w:r w:rsidRPr="00035433">
              <w:t> </w:t>
            </w:r>
          </w:p>
        </w:tc>
      </w:tr>
      <w:tr w:rsidR="00AC482D" w:rsidRPr="00035433" w14:paraId="4C83CB41" w14:textId="77777777" w:rsidTr="00363581">
        <w:trPr>
          <w:gridAfter w:val="1"/>
          <w:wAfter w:w="10" w:type="dxa"/>
          <w:trHeight w:val="750"/>
        </w:trPr>
        <w:tc>
          <w:tcPr>
            <w:tcW w:w="1271" w:type="dxa"/>
            <w:noWrap/>
            <w:hideMark/>
          </w:tcPr>
          <w:p w14:paraId="6321D549" w14:textId="77777777" w:rsidR="00AC482D" w:rsidRPr="00035433" w:rsidRDefault="00AC482D" w:rsidP="006B7AB4">
            <w:pPr>
              <w:rPr>
                <w:rFonts w:cstheme="minorHAnsi"/>
                <w:sz w:val="24"/>
                <w:szCs w:val="24"/>
              </w:rPr>
            </w:pPr>
            <w:r w:rsidRPr="00035433">
              <w:rPr>
                <w:sz w:val="24"/>
                <w:szCs w:val="24"/>
              </w:rPr>
              <w:t> </w:t>
            </w:r>
          </w:p>
        </w:tc>
        <w:tc>
          <w:tcPr>
            <w:tcW w:w="3686" w:type="dxa"/>
            <w:hideMark/>
          </w:tcPr>
          <w:p w14:paraId="24002EBB" w14:textId="77777777" w:rsidR="00AC482D" w:rsidRPr="00035433" w:rsidRDefault="00AC482D" w:rsidP="006B7AB4">
            <w:pPr>
              <w:rPr>
                <w:rFonts w:cstheme="minorHAnsi"/>
                <w:sz w:val="24"/>
                <w:szCs w:val="24"/>
              </w:rPr>
            </w:pPr>
            <w:r w:rsidRPr="00035433">
              <w:rPr>
                <w:sz w:val="24"/>
                <w:szCs w:val="24"/>
              </w:rPr>
              <w:t> </w:t>
            </w:r>
          </w:p>
        </w:tc>
        <w:tc>
          <w:tcPr>
            <w:tcW w:w="993" w:type="dxa"/>
            <w:hideMark/>
          </w:tcPr>
          <w:p w14:paraId="360D9446" w14:textId="77777777" w:rsidR="00AC482D" w:rsidRPr="00035433" w:rsidRDefault="00AC482D" w:rsidP="006B7AB4">
            <w:pPr>
              <w:rPr>
                <w:rFonts w:cstheme="minorHAnsi"/>
                <w:b/>
                <w:bCs/>
                <w:sz w:val="24"/>
                <w:szCs w:val="24"/>
              </w:rPr>
            </w:pPr>
            <w:r w:rsidRPr="00035433">
              <w:rPr>
                <w:b/>
                <w:bCs/>
                <w:sz w:val="24"/>
                <w:szCs w:val="24"/>
              </w:rPr>
              <w:t> </w:t>
            </w:r>
          </w:p>
        </w:tc>
        <w:tc>
          <w:tcPr>
            <w:tcW w:w="6803" w:type="dxa"/>
            <w:hideMark/>
          </w:tcPr>
          <w:p w14:paraId="41FE2130" w14:textId="77777777" w:rsidR="00AC482D" w:rsidRPr="00035433" w:rsidRDefault="00AC482D" w:rsidP="006B7AB4">
            <w:pPr>
              <w:rPr>
                <w:rFonts w:cstheme="minorHAnsi"/>
                <w:sz w:val="24"/>
                <w:szCs w:val="24"/>
              </w:rPr>
            </w:pPr>
            <w:r w:rsidRPr="00035433">
              <w:rPr>
                <w:sz w:val="24"/>
                <w:szCs w:val="24"/>
              </w:rPr>
              <w:t>Die Wirksamkeit der Betriebsanweisungen muss im Hinblick auf diese Punkte geprüft werden. Zudem ist zu prüfen, wie die Betriebsleitung die Umsetzung der Betriebsanweisungen überwacht.</w:t>
            </w:r>
          </w:p>
        </w:tc>
        <w:tc>
          <w:tcPr>
            <w:tcW w:w="850" w:type="dxa"/>
            <w:gridSpan w:val="2"/>
            <w:noWrap/>
            <w:hideMark/>
          </w:tcPr>
          <w:p w14:paraId="5FDD6BF7" w14:textId="77777777" w:rsidR="00AC482D" w:rsidRPr="00035433" w:rsidRDefault="00AC482D" w:rsidP="006B7AB4">
            <w:r w:rsidRPr="00035433">
              <w:t> </w:t>
            </w:r>
          </w:p>
        </w:tc>
      </w:tr>
      <w:tr w:rsidR="00AC482D" w:rsidRPr="00035433" w14:paraId="6047BF86" w14:textId="77777777" w:rsidTr="00363581">
        <w:trPr>
          <w:gridAfter w:val="1"/>
          <w:wAfter w:w="10" w:type="dxa"/>
          <w:trHeight w:val="930"/>
        </w:trPr>
        <w:tc>
          <w:tcPr>
            <w:tcW w:w="1271" w:type="dxa"/>
            <w:hideMark/>
          </w:tcPr>
          <w:p w14:paraId="7719655C" w14:textId="5E67B6A9" w:rsidR="00AC482D" w:rsidRPr="00035433" w:rsidRDefault="00AC482D" w:rsidP="006B7AB4">
            <w:pPr>
              <w:rPr>
                <w:rFonts w:cstheme="minorHAnsi"/>
                <w:sz w:val="24"/>
                <w:szCs w:val="24"/>
              </w:rPr>
            </w:pPr>
            <w:r w:rsidRPr="00035433">
              <w:rPr>
                <w:sz w:val="24"/>
                <w:szCs w:val="24"/>
              </w:rPr>
              <w:lastRenderedPageBreak/>
              <w:t>5.3</w:t>
            </w:r>
          </w:p>
        </w:tc>
        <w:tc>
          <w:tcPr>
            <w:tcW w:w="3686" w:type="dxa"/>
            <w:hideMark/>
          </w:tcPr>
          <w:p w14:paraId="24527814" w14:textId="77777777" w:rsidR="00AC482D" w:rsidRPr="00035433" w:rsidRDefault="00AC482D" w:rsidP="006B7AB4">
            <w:pPr>
              <w:rPr>
                <w:rFonts w:cstheme="minorHAnsi"/>
                <w:sz w:val="24"/>
                <w:szCs w:val="24"/>
              </w:rPr>
            </w:pPr>
            <w:r w:rsidRPr="00035433">
              <w:rPr>
                <w:sz w:val="24"/>
                <w:szCs w:val="24"/>
              </w:rPr>
              <w:t>Sind die Türen der Lagerhallen geschlossen und abgesperrt, um unerlaubten Zugang außerhalb der Betriebszeiten des Lagers zu verhindern?</w:t>
            </w:r>
          </w:p>
        </w:tc>
        <w:tc>
          <w:tcPr>
            <w:tcW w:w="993" w:type="dxa"/>
            <w:hideMark/>
          </w:tcPr>
          <w:p w14:paraId="0AD56246"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3727C416" w14:textId="77777777" w:rsidR="00AC482D" w:rsidRPr="00035433" w:rsidRDefault="00AC482D" w:rsidP="006B7AB4">
            <w:pPr>
              <w:rPr>
                <w:rFonts w:cstheme="minorHAnsi"/>
                <w:sz w:val="24"/>
                <w:szCs w:val="24"/>
              </w:rPr>
            </w:pPr>
            <w:r w:rsidRPr="00035433">
              <w:rPr>
                <w:sz w:val="24"/>
                <w:szCs w:val="24"/>
              </w:rPr>
              <w:t> </w:t>
            </w:r>
          </w:p>
        </w:tc>
        <w:tc>
          <w:tcPr>
            <w:tcW w:w="850" w:type="dxa"/>
            <w:gridSpan w:val="2"/>
            <w:noWrap/>
            <w:hideMark/>
          </w:tcPr>
          <w:p w14:paraId="7190EFAD" w14:textId="77777777" w:rsidR="00AC482D" w:rsidRPr="00035433" w:rsidRDefault="00AC482D" w:rsidP="006B7AB4">
            <w:r w:rsidRPr="00035433">
              <w:t> </w:t>
            </w:r>
          </w:p>
        </w:tc>
      </w:tr>
      <w:tr w:rsidR="00AC482D" w:rsidRPr="00035433" w14:paraId="38D11363" w14:textId="77777777" w:rsidTr="00363581">
        <w:trPr>
          <w:gridAfter w:val="1"/>
          <w:wAfter w:w="10" w:type="dxa"/>
          <w:trHeight w:val="620"/>
        </w:trPr>
        <w:tc>
          <w:tcPr>
            <w:tcW w:w="1271" w:type="dxa"/>
            <w:hideMark/>
          </w:tcPr>
          <w:p w14:paraId="3B8B654D" w14:textId="4BD769F4" w:rsidR="00AC482D" w:rsidRPr="00035433" w:rsidRDefault="00AC482D" w:rsidP="006B7AB4">
            <w:pPr>
              <w:rPr>
                <w:rFonts w:cstheme="minorHAnsi"/>
                <w:sz w:val="24"/>
                <w:szCs w:val="24"/>
              </w:rPr>
            </w:pPr>
            <w:r w:rsidRPr="00035433">
              <w:rPr>
                <w:sz w:val="24"/>
                <w:szCs w:val="24"/>
              </w:rPr>
              <w:t>5.4</w:t>
            </w:r>
          </w:p>
        </w:tc>
        <w:tc>
          <w:tcPr>
            <w:tcW w:w="3686" w:type="dxa"/>
            <w:hideMark/>
          </w:tcPr>
          <w:p w14:paraId="6DBA0AD8" w14:textId="77777777" w:rsidR="00AC482D" w:rsidRPr="00035433" w:rsidRDefault="00AC482D" w:rsidP="006B7AB4">
            <w:pPr>
              <w:rPr>
                <w:rFonts w:cstheme="minorHAnsi"/>
                <w:sz w:val="24"/>
                <w:szCs w:val="24"/>
              </w:rPr>
            </w:pPr>
            <w:r w:rsidRPr="00035433">
              <w:rPr>
                <w:sz w:val="24"/>
                <w:szCs w:val="24"/>
              </w:rPr>
              <w:t>Müssen sich die Besucher ein- und austragen?</w:t>
            </w:r>
          </w:p>
        </w:tc>
        <w:tc>
          <w:tcPr>
            <w:tcW w:w="993" w:type="dxa"/>
            <w:hideMark/>
          </w:tcPr>
          <w:p w14:paraId="153EF270"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2AE770CE" w14:textId="1D119609" w:rsidR="00AC482D" w:rsidRPr="00035433" w:rsidRDefault="00AC482D" w:rsidP="006B7AB4">
            <w:pPr>
              <w:rPr>
                <w:rFonts w:cstheme="minorHAnsi"/>
                <w:sz w:val="24"/>
                <w:szCs w:val="24"/>
              </w:rPr>
            </w:pPr>
            <w:r w:rsidRPr="00035433">
              <w:rPr>
                <w:sz w:val="24"/>
                <w:szCs w:val="24"/>
              </w:rPr>
              <w:t>Der Prüfer muss vor und nach der Prüfung zum Ein- bzw. Austragen aufgefordert werden.</w:t>
            </w:r>
          </w:p>
        </w:tc>
        <w:tc>
          <w:tcPr>
            <w:tcW w:w="850" w:type="dxa"/>
            <w:gridSpan w:val="2"/>
            <w:noWrap/>
            <w:hideMark/>
          </w:tcPr>
          <w:p w14:paraId="75758736" w14:textId="77777777" w:rsidR="00AC482D" w:rsidRPr="00035433" w:rsidRDefault="00AC482D" w:rsidP="006B7AB4">
            <w:r w:rsidRPr="00035433">
              <w:t> </w:t>
            </w:r>
          </w:p>
        </w:tc>
      </w:tr>
      <w:tr w:rsidR="00AC482D" w:rsidRPr="00035433" w14:paraId="58439D10" w14:textId="77777777" w:rsidTr="00363581">
        <w:trPr>
          <w:gridAfter w:val="1"/>
          <w:wAfter w:w="10" w:type="dxa"/>
          <w:trHeight w:val="310"/>
        </w:trPr>
        <w:tc>
          <w:tcPr>
            <w:tcW w:w="1271" w:type="dxa"/>
            <w:hideMark/>
          </w:tcPr>
          <w:p w14:paraId="47E17EAD" w14:textId="22089972" w:rsidR="00AC482D" w:rsidRPr="00035433" w:rsidRDefault="00AC482D" w:rsidP="006B7AB4">
            <w:pPr>
              <w:rPr>
                <w:rFonts w:cstheme="minorHAnsi"/>
                <w:sz w:val="24"/>
                <w:szCs w:val="24"/>
              </w:rPr>
            </w:pPr>
            <w:r w:rsidRPr="00035433">
              <w:rPr>
                <w:sz w:val="24"/>
                <w:szCs w:val="24"/>
              </w:rPr>
              <w:t>5.5</w:t>
            </w:r>
          </w:p>
        </w:tc>
        <w:tc>
          <w:tcPr>
            <w:tcW w:w="3686" w:type="dxa"/>
            <w:hideMark/>
          </w:tcPr>
          <w:p w14:paraId="30C59827" w14:textId="77777777" w:rsidR="00AC482D" w:rsidRPr="00035433" w:rsidRDefault="00AC482D" w:rsidP="006B7AB4">
            <w:pPr>
              <w:rPr>
                <w:rFonts w:cstheme="minorHAnsi"/>
                <w:sz w:val="24"/>
                <w:szCs w:val="24"/>
              </w:rPr>
            </w:pPr>
            <w:r w:rsidRPr="00035433">
              <w:rPr>
                <w:sz w:val="24"/>
                <w:szCs w:val="24"/>
              </w:rPr>
              <w:t>Werden die Besucher begleitet?</w:t>
            </w:r>
          </w:p>
        </w:tc>
        <w:tc>
          <w:tcPr>
            <w:tcW w:w="993" w:type="dxa"/>
            <w:hideMark/>
          </w:tcPr>
          <w:p w14:paraId="276AD9D3"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49333C55" w14:textId="46B5977C" w:rsidR="00AC482D" w:rsidRPr="00035433" w:rsidRDefault="00AC482D" w:rsidP="006B7AB4">
            <w:pPr>
              <w:rPr>
                <w:rFonts w:cstheme="minorHAnsi"/>
                <w:sz w:val="24"/>
                <w:szCs w:val="24"/>
              </w:rPr>
            </w:pPr>
            <w:r w:rsidRPr="00035433">
              <w:rPr>
                <w:sz w:val="24"/>
                <w:szCs w:val="24"/>
              </w:rPr>
              <w:t>Schauen Sie nach einer Betriebsanweisung mit Festlegung dass Besucher immer begleitet werden. Prüfen Sie die Aufzeichnungen zu zurückliegenden Besuchen.</w:t>
            </w:r>
          </w:p>
        </w:tc>
        <w:tc>
          <w:tcPr>
            <w:tcW w:w="850" w:type="dxa"/>
            <w:gridSpan w:val="2"/>
            <w:noWrap/>
            <w:hideMark/>
          </w:tcPr>
          <w:p w14:paraId="2C4E70A1" w14:textId="77777777" w:rsidR="00AC482D" w:rsidRPr="00035433" w:rsidRDefault="00AC482D" w:rsidP="006B7AB4">
            <w:r w:rsidRPr="00035433">
              <w:t> </w:t>
            </w:r>
          </w:p>
        </w:tc>
      </w:tr>
      <w:tr w:rsidR="00AC482D" w:rsidRPr="00035433" w14:paraId="19E18172" w14:textId="77777777" w:rsidTr="00363581">
        <w:trPr>
          <w:gridAfter w:val="1"/>
          <w:wAfter w:w="10" w:type="dxa"/>
          <w:trHeight w:val="620"/>
        </w:trPr>
        <w:tc>
          <w:tcPr>
            <w:tcW w:w="1271" w:type="dxa"/>
            <w:hideMark/>
          </w:tcPr>
          <w:p w14:paraId="34ED6114" w14:textId="3EF38228" w:rsidR="00AC482D" w:rsidRPr="00035433" w:rsidRDefault="00AC482D" w:rsidP="006B7AB4">
            <w:pPr>
              <w:rPr>
                <w:rFonts w:cstheme="minorHAnsi"/>
                <w:sz w:val="24"/>
                <w:szCs w:val="24"/>
              </w:rPr>
            </w:pPr>
            <w:r w:rsidRPr="00035433">
              <w:rPr>
                <w:sz w:val="24"/>
                <w:szCs w:val="24"/>
              </w:rPr>
              <w:t>5.6</w:t>
            </w:r>
          </w:p>
        </w:tc>
        <w:tc>
          <w:tcPr>
            <w:tcW w:w="3686" w:type="dxa"/>
            <w:hideMark/>
          </w:tcPr>
          <w:p w14:paraId="11B2162F" w14:textId="77777777" w:rsidR="00AC482D" w:rsidRPr="00035433" w:rsidRDefault="00AC482D" w:rsidP="006B7AB4">
            <w:pPr>
              <w:rPr>
                <w:rFonts w:cstheme="minorHAnsi"/>
                <w:sz w:val="24"/>
                <w:szCs w:val="24"/>
              </w:rPr>
            </w:pPr>
            <w:r w:rsidRPr="00035433">
              <w:rPr>
                <w:sz w:val="24"/>
                <w:szCs w:val="24"/>
              </w:rPr>
              <w:t>Werden Lagerarbeiter mit betrieblicher Arbeitskleidung versorgt?</w:t>
            </w:r>
          </w:p>
        </w:tc>
        <w:tc>
          <w:tcPr>
            <w:tcW w:w="993" w:type="dxa"/>
            <w:hideMark/>
          </w:tcPr>
          <w:p w14:paraId="7809BB59"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286540F7" w14:textId="77777777" w:rsidR="00AC482D" w:rsidRPr="00035433" w:rsidRDefault="00AC482D" w:rsidP="006B7AB4">
            <w:pPr>
              <w:rPr>
                <w:rFonts w:cstheme="minorHAnsi"/>
                <w:sz w:val="24"/>
                <w:szCs w:val="24"/>
              </w:rPr>
            </w:pPr>
            <w:r w:rsidRPr="00035433">
              <w:rPr>
                <w:sz w:val="24"/>
                <w:szCs w:val="24"/>
              </w:rPr>
              <w:t xml:space="preserve">Anhand betrieblicher Arbeitskleidung lässt sich einfach feststellen, ob sich unbefugte oder fremde Personen (wie Mechaniker) im Lager aufhalten. </w:t>
            </w:r>
          </w:p>
        </w:tc>
        <w:tc>
          <w:tcPr>
            <w:tcW w:w="850" w:type="dxa"/>
            <w:gridSpan w:val="2"/>
            <w:noWrap/>
            <w:hideMark/>
          </w:tcPr>
          <w:p w14:paraId="0DC356B1" w14:textId="77777777" w:rsidR="00AC482D" w:rsidRPr="00035433" w:rsidRDefault="00AC482D" w:rsidP="006B7AB4">
            <w:r w:rsidRPr="00035433">
              <w:t> </w:t>
            </w:r>
          </w:p>
        </w:tc>
      </w:tr>
      <w:tr w:rsidR="00AC482D" w:rsidRPr="00035433" w14:paraId="0D5329AF" w14:textId="77777777" w:rsidTr="00363581">
        <w:trPr>
          <w:gridAfter w:val="1"/>
          <w:wAfter w:w="10" w:type="dxa"/>
          <w:trHeight w:val="795"/>
        </w:trPr>
        <w:tc>
          <w:tcPr>
            <w:tcW w:w="1271" w:type="dxa"/>
            <w:hideMark/>
          </w:tcPr>
          <w:p w14:paraId="7B2FAE47" w14:textId="1ED506E9" w:rsidR="00AC482D" w:rsidRPr="00035433" w:rsidRDefault="00AC482D" w:rsidP="006B7AB4">
            <w:pPr>
              <w:rPr>
                <w:rFonts w:cstheme="minorHAnsi"/>
                <w:sz w:val="24"/>
                <w:szCs w:val="24"/>
              </w:rPr>
            </w:pPr>
            <w:r w:rsidRPr="00035433">
              <w:rPr>
                <w:sz w:val="24"/>
                <w:szCs w:val="24"/>
              </w:rPr>
              <w:t>5.7</w:t>
            </w:r>
          </w:p>
        </w:tc>
        <w:tc>
          <w:tcPr>
            <w:tcW w:w="3686" w:type="dxa"/>
            <w:hideMark/>
          </w:tcPr>
          <w:p w14:paraId="6F3DDF03" w14:textId="77777777" w:rsidR="00AC482D" w:rsidRPr="00035433" w:rsidRDefault="00AC482D" w:rsidP="006B7AB4">
            <w:pPr>
              <w:rPr>
                <w:rFonts w:cstheme="minorHAnsi"/>
                <w:sz w:val="24"/>
                <w:szCs w:val="24"/>
              </w:rPr>
            </w:pPr>
            <w:r w:rsidRPr="00035433">
              <w:rPr>
                <w:sz w:val="24"/>
                <w:szCs w:val="24"/>
              </w:rPr>
              <w:t>Gibt es ein Videoüberwachungssystem, falls dies von Kunden oder anderen Parteien gefordert wird?</w:t>
            </w:r>
          </w:p>
        </w:tc>
        <w:tc>
          <w:tcPr>
            <w:tcW w:w="993" w:type="dxa"/>
            <w:hideMark/>
          </w:tcPr>
          <w:p w14:paraId="33A174CB"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540A6F94" w14:textId="77777777" w:rsidR="00AC482D" w:rsidRPr="00035433" w:rsidRDefault="00AC482D" w:rsidP="006B7AB4">
            <w:pPr>
              <w:rPr>
                <w:rFonts w:cstheme="minorHAnsi"/>
                <w:sz w:val="24"/>
                <w:szCs w:val="24"/>
              </w:rPr>
            </w:pPr>
            <w:r w:rsidRPr="00035433">
              <w:rPr>
                <w:sz w:val="24"/>
                <w:szCs w:val="24"/>
              </w:rPr>
              <w:t> </w:t>
            </w:r>
          </w:p>
        </w:tc>
        <w:tc>
          <w:tcPr>
            <w:tcW w:w="850" w:type="dxa"/>
            <w:gridSpan w:val="2"/>
            <w:noWrap/>
            <w:hideMark/>
          </w:tcPr>
          <w:p w14:paraId="33598BC1" w14:textId="77777777" w:rsidR="00AC482D" w:rsidRPr="00035433" w:rsidRDefault="00AC482D" w:rsidP="006B7AB4">
            <w:r w:rsidRPr="00035433">
              <w:t> </w:t>
            </w:r>
          </w:p>
        </w:tc>
      </w:tr>
      <w:tr w:rsidR="00AC482D" w:rsidRPr="00035433" w14:paraId="72544377" w14:textId="77777777" w:rsidTr="00363581">
        <w:trPr>
          <w:gridAfter w:val="1"/>
          <w:wAfter w:w="10" w:type="dxa"/>
          <w:trHeight w:val="620"/>
        </w:trPr>
        <w:tc>
          <w:tcPr>
            <w:tcW w:w="1271" w:type="dxa"/>
            <w:hideMark/>
          </w:tcPr>
          <w:p w14:paraId="4A72C563" w14:textId="6D76CBF8" w:rsidR="00AC482D" w:rsidRPr="00035433" w:rsidRDefault="00AC482D" w:rsidP="006B7AB4">
            <w:pPr>
              <w:rPr>
                <w:rFonts w:cstheme="minorHAnsi"/>
                <w:sz w:val="24"/>
                <w:szCs w:val="24"/>
              </w:rPr>
            </w:pPr>
            <w:r w:rsidRPr="00035433">
              <w:rPr>
                <w:sz w:val="24"/>
                <w:szCs w:val="24"/>
              </w:rPr>
              <w:t>5.8</w:t>
            </w:r>
          </w:p>
        </w:tc>
        <w:tc>
          <w:tcPr>
            <w:tcW w:w="3686" w:type="dxa"/>
            <w:hideMark/>
          </w:tcPr>
          <w:p w14:paraId="300B4440" w14:textId="77777777" w:rsidR="00AC482D" w:rsidRPr="00035433" w:rsidRDefault="00AC482D" w:rsidP="006B7AB4">
            <w:pPr>
              <w:rPr>
                <w:rFonts w:cstheme="minorHAnsi"/>
                <w:sz w:val="24"/>
                <w:szCs w:val="24"/>
              </w:rPr>
            </w:pPr>
            <w:r w:rsidRPr="00035433">
              <w:rPr>
                <w:sz w:val="24"/>
                <w:szCs w:val="24"/>
              </w:rPr>
              <w:t>Ist das Speichermedium für Videodaten gegen Verlust und Manipulation abgesichert?</w:t>
            </w:r>
          </w:p>
        </w:tc>
        <w:tc>
          <w:tcPr>
            <w:tcW w:w="993" w:type="dxa"/>
            <w:hideMark/>
          </w:tcPr>
          <w:p w14:paraId="3B462A8F"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0DDB8B97" w14:textId="77777777" w:rsidR="00AC482D" w:rsidRPr="00035433" w:rsidRDefault="00AC482D" w:rsidP="006B7AB4">
            <w:pPr>
              <w:rPr>
                <w:rFonts w:cstheme="minorHAnsi"/>
                <w:sz w:val="24"/>
                <w:szCs w:val="24"/>
              </w:rPr>
            </w:pPr>
            <w:r w:rsidRPr="00035433">
              <w:rPr>
                <w:sz w:val="24"/>
                <w:szCs w:val="24"/>
              </w:rPr>
              <w:t> </w:t>
            </w:r>
          </w:p>
        </w:tc>
        <w:tc>
          <w:tcPr>
            <w:tcW w:w="850" w:type="dxa"/>
            <w:gridSpan w:val="2"/>
            <w:noWrap/>
            <w:hideMark/>
          </w:tcPr>
          <w:p w14:paraId="77C24169" w14:textId="77777777" w:rsidR="00AC482D" w:rsidRPr="00035433" w:rsidRDefault="00AC482D" w:rsidP="006B7AB4">
            <w:r w:rsidRPr="00035433">
              <w:t> </w:t>
            </w:r>
          </w:p>
        </w:tc>
      </w:tr>
      <w:tr w:rsidR="00AC482D" w:rsidRPr="00035433" w14:paraId="5270A649" w14:textId="77777777" w:rsidTr="00363581">
        <w:trPr>
          <w:gridAfter w:val="1"/>
          <w:wAfter w:w="10" w:type="dxa"/>
          <w:trHeight w:val="620"/>
        </w:trPr>
        <w:tc>
          <w:tcPr>
            <w:tcW w:w="1271" w:type="dxa"/>
            <w:hideMark/>
          </w:tcPr>
          <w:p w14:paraId="25AD22D8" w14:textId="017BD332" w:rsidR="00AC482D" w:rsidRPr="00035433" w:rsidRDefault="00AC482D" w:rsidP="006B7AB4">
            <w:pPr>
              <w:rPr>
                <w:rFonts w:cstheme="minorHAnsi"/>
                <w:sz w:val="24"/>
                <w:szCs w:val="24"/>
              </w:rPr>
            </w:pPr>
            <w:r w:rsidRPr="00035433">
              <w:rPr>
                <w:sz w:val="24"/>
                <w:szCs w:val="24"/>
              </w:rPr>
              <w:t>5.9</w:t>
            </w:r>
          </w:p>
        </w:tc>
        <w:tc>
          <w:tcPr>
            <w:tcW w:w="3686" w:type="dxa"/>
            <w:hideMark/>
          </w:tcPr>
          <w:p w14:paraId="7E1E809F" w14:textId="7B8E5500" w:rsidR="00AC482D" w:rsidRPr="00035433" w:rsidRDefault="00AC482D" w:rsidP="006B7AB4">
            <w:pPr>
              <w:rPr>
                <w:rFonts w:cstheme="minorHAnsi"/>
                <w:sz w:val="24"/>
                <w:szCs w:val="24"/>
              </w:rPr>
            </w:pPr>
            <w:r w:rsidRPr="00035433">
              <w:rPr>
                <w:sz w:val="24"/>
                <w:szCs w:val="24"/>
              </w:rPr>
              <w:t>Ist das Speichermedium für Videodaten gegen unbefugten Zugang gesichert?</w:t>
            </w:r>
          </w:p>
        </w:tc>
        <w:tc>
          <w:tcPr>
            <w:tcW w:w="993" w:type="dxa"/>
            <w:hideMark/>
          </w:tcPr>
          <w:p w14:paraId="733950E4"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78E121DA" w14:textId="77777777" w:rsidR="00AC482D" w:rsidRPr="00035433" w:rsidRDefault="00AC482D" w:rsidP="006B7AB4">
            <w:pPr>
              <w:rPr>
                <w:rFonts w:cstheme="minorHAnsi"/>
                <w:sz w:val="24"/>
                <w:szCs w:val="24"/>
              </w:rPr>
            </w:pPr>
            <w:r w:rsidRPr="00035433">
              <w:rPr>
                <w:sz w:val="24"/>
                <w:szCs w:val="24"/>
              </w:rPr>
              <w:t> </w:t>
            </w:r>
          </w:p>
        </w:tc>
        <w:tc>
          <w:tcPr>
            <w:tcW w:w="850" w:type="dxa"/>
            <w:gridSpan w:val="2"/>
            <w:noWrap/>
            <w:hideMark/>
          </w:tcPr>
          <w:p w14:paraId="4A69A876" w14:textId="77777777" w:rsidR="00AC482D" w:rsidRPr="00035433" w:rsidRDefault="00AC482D" w:rsidP="006B7AB4">
            <w:r w:rsidRPr="00035433">
              <w:t> </w:t>
            </w:r>
          </w:p>
        </w:tc>
      </w:tr>
      <w:tr w:rsidR="00AC482D" w:rsidRPr="00035433" w14:paraId="635E0407" w14:textId="77777777" w:rsidTr="00363581">
        <w:trPr>
          <w:gridAfter w:val="1"/>
          <w:wAfter w:w="10" w:type="dxa"/>
          <w:trHeight w:val="620"/>
        </w:trPr>
        <w:tc>
          <w:tcPr>
            <w:tcW w:w="1271" w:type="dxa"/>
            <w:hideMark/>
          </w:tcPr>
          <w:p w14:paraId="46A81C2E" w14:textId="0661E070" w:rsidR="00AC482D" w:rsidRPr="00035433" w:rsidRDefault="00AC482D" w:rsidP="006B7AB4">
            <w:pPr>
              <w:rPr>
                <w:rFonts w:cstheme="minorHAnsi"/>
                <w:sz w:val="24"/>
                <w:szCs w:val="24"/>
              </w:rPr>
            </w:pPr>
            <w:r w:rsidRPr="00035433">
              <w:rPr>
                <w:sz w:val="24"/>
                <w:szCs w:val="24"/>
              </w:rPr>
              <w:t>5.10</w:t>
            </w:r>
          </w:p>
        </w:tc>
        <w:tc>
          <w:tcPr>
            <w:tcW w:w="3686" w:type="dxa"/>
            <w:hideMark/>
          </w:tcPr>
          <w:p w14:paraId="3A4DEC80" w14:textId="77777777" w:rsidR="00AC482D" w:rsidRPr="00035433" w:rsidRDefault="00AC482D" w:rsidP="006B7AB4">
            <w:pPr>
              <w:rPr>
                <w:rFonts w:cstheme="minorHAnsi"/>
                <w:sz w:val="24"/>
                <w:szCs w:val="24"/>
              </w:rPr>
            </w:pPr>
            <w:r w:rsidRPr="00035433">
              <w:rPr>
                <w:sz w:val="24"/>
                <w:szCs w:val="24"/>
              </w:rPr>
              <w:t>Wird über Beschilderungen in angemessener Form darauf hingewiesen, dass der Standort videoüberwacht wird?</w:t>
            </w:r>
          </w:p>
        </w:tc>
        <w:tc>
          <w:tcPr>
            <w:tcW w:w="993" w:type="dxa"/>
            <w:hideMark/>
          </w:tcPr>
          <w:p w14:paraId="5A76B188"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16858FBE" w14:textId="77777777" w:rsidR="00AC482D" w:rsidRPr="00035433" w:rsidRDefault="00AC482D" w:rsidP="006B7AB4">
            <w:pPr>
              <w:rPr>
                <w:rFonts w:cstheme="minorHAnsi"/>
                <w:sz w:val="24"/>
                <w:szCs w:val="24"/>
              </w:rPr>
            </w:pPr>
            <w:r w:rsidRPr="00035433">
              <w:rPr>
                <w:sz w:val="24"/>
                <w:szCs w:val="24"/>
              </w:rPr>
              <w:t> </w:t>
            </w:r>
          </w:p>
        </w:tc>
        <w:tc>
          <w:tcPr>
            <w:tcW w:w="850" w:type="dxa"/>
            <w:gridSpan w:val="2"/>
            <w:noWrap/>
            <w:hideMark/>
          </w:tcPr>
          <w:p w14:paraId="22F6711C" w14:textId="77777777" w:rsidR="00AC482D" w:rsidRPr="00035433" w:rsidRDefault="00AC482D" w:rsidP="006B7AB4">
            <w:r w:rsidRPr="00035433">
              <w:t> </w:t>
            </w:r>
          </w:p>
        </w:tc>
      </w:tr>
      <w:tr w:rsidR="00AC482D" w:rsidRPr="00035433" w14:paraId="3E0F001F" w14:textId="77777777" w:rsidTr="00363581">
        <w:trPr>
          <w:gridAfter w:val="1"/>
          <w:wAfter w:w="10" w:type="dxa"/>
          <w:trHeight w:val="930"/>
        </w:trPr>
        <w:tc>
          <w:tcPr>
            <w:tcW w:w="1271" w:type="dxa"/>
            <w:hideMark/>
          </w:tcPr>
          <w:p w14:paraId="28CD7DFA" w14:textId="73EBCFCC" w:rsidR="00AC482D" w:rsidRPr="00035433" w:rsidRDefault="00AC482D" w:rsidP="006B7AB4">
            <w:pPr>
              <w:rPr>
                <w:rFonts w:cstheme="minorHAnsi"/>
                <w:sz w:val="24"/>
                <w:szCs w:val="24"/>
              </w:rPr>
            </w:pPr>
            <w:r w:rsidRPr="00035433">
              <w:rPr>
                <w:sz w:val="24"/>
                <w:szCs w:val="24"/>
              </w:rPr>
              <w:t>5.11</w:t>
            </w:r>
          </w:p>
        </w:tc>
        <w:tc>
          <w:tcPr>
            <w:tcW w:w="3686" w:type="dxa"/>
            <w:hideMark/>
          </w:tcPr>
          <w:p w14:paraId="6E6695D7" w14:textId="77777777" w:rsidR="00AC482D" w:rsidRPr="00035433" w:rsidRDefault="00AC482D" w:rsidP="006B7AB4">
            <w:pPr>
              <w:rPr>
                <w:rFonts w:cstheme="minorHAnsi"/>
                <w:sz w:val="24"/>
                <w:szCs w:val="24"/>
              </w:rPr>
            </w:pPr>
            <w:r w:rsidRPr="00035433">
              <w:rPr>
                <w:sz w:val="24"/>
                <w:szCs w:val="24"/>
              </w:rPr>
              <w:t>Ist ein Prüfsystem vorhanden, um die Positionierung und Funktionsweise der Kameras zu überwachen?</w:t>
            </w:r>
          </w:p>
        </w:tc>
        <w:tc>
          <w:tcPr>
            <w:tcW w:w="993" w:type="dxa"/>
            <w:hideMark/>
          </w:tcPr>
          <w:p w14:paraId="708F57E2"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462B5FD4" w14:textId="77777777" w:rsidR="00AC482D" w:rsidRPr="00035433" w:rsidRDefault="00AC482D" w:rsidP="006B7AB4">
            <w:pPr>
              <w:rPr>
                <w:rFonts w:cstheme="minorHAnsi"/>
                <w:sz w:val="24"/>
                <w:szCs w:val="24"/>
              </w:rPr>
            </w:pPr>
            <w:r w:rsidRPr="00035433">
              <w:rPr>
                <w:sz w:val="24"/>
                <w:szCs w:val="24"/>
              </w:rPr>
              <w:t> </w:t>
            </w:r>
          </w:p>
        </w:tc>
        <w:tc>
          <w:tcPr>
            <w:tcW w:w="850" w:type="dxa"/>
            <w:gridSpan w:val="2"/>
            <w:noWrap/>
            <w:hideMark/>
          </w:tcPr>
          <w:p w14:paraId="5C016F13" w14:textId="77777777" w:rsidR="00AC482D" w:rsidRPr="00035433" w:rsidRDefault="00AC482D" w:rsidP="006B7AB4">
            <w:r w:rsidRPr="00035433">
              <w:t> </w:t>
            </w:r>
          </w:p>
        </w:tc>
      </w:tr>
      <w:tr w:rsidR="00AC482D" w:rsidRPr="00035433" w14:paraId="002C5E15" w14:textId="77777777" w:rsidTr="00363581">
        <w:trPr>
          <w:gridAfter w:val="1"/>
          <w:wAfter w:w="10" w:type="dxa"/>
          <w:trHeight w:val="1274"/>
        </w:trPr>
        <w:tc>
          <w:tcPr>
            <w:tcW w:w="1271" w:type="dxa"/>
            <w:hideMark/>
          </w:tcPr>
          <w:p w14:paraId="60848565" w14:textId="388FC9C4" w:rsidR="00AC482D" w:rsidRPr="00035433" w:rsidRDefault="00AC482D" w:rsidP="006B7AB4">
            <w:pPr>
              <w:rPr>
                <w:rFonts w:cstheme="minorHAnsi"/>
                <w:sz w:val="24"/>
                <w:szCs w:val="24"/>
              </w:rPr>
            </w:pPr>
            <w:r w:rsidRPr="00035433">
              <w:rPr>
                <w:sz w:val="24"/>
                <w:szCs w:val="24"/>
              </w:rPr>
              <w:t>5.12</w:t>
            </w:r>
          </w:p>
        </w:tc>
        <w:tc>
          <w:tcPr>
            <w:tcW w:w="3686" w:type="dxa"/>
            <w:hideMark/>
          </w:tcPr>
          <w:p w14:paraId="56FE4F41" w14:textId="77777777" w:rsidR="00AC482D" w:rsidRPr="00035433" w:rsidRDefault="00AC482D" w:rsidP="006B7AB4">
            <w:pPr>
              <w:rPr>
                <w:rFonts w:cstheme="minorHAnsi"/>
                <w:sz w:val="24"/>
                <w:szCs w:val="24"/>
              </w:rPr>
            </w:pPr>
            <w:r w:rsidRPr="00035433">
              <w:rPr>
                <w:sz w:val="24"/>
                <w:szCs w:val="24"/>
              </w:rPr>
              <w:t xml:space="preserve">Sind weitere Sicherheitskontrollsysteme vorhanden, falls dies von Kunden oder anderen Parteien gefordert wird? </w:t>
            </w:r>
          </w:p>
        </w:tc>
        <w:tc>
          <w:tcPr>
            <w:tcW w:w="993" w:type="dxa"/>
            <w:hideMark/>
          </w:tcPr>
          <w:p w14:paraId="7533491A"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06722C30" w14:textId="6D8263E7" w:rsidR="006A74E2" w:rsidRPr="00035433" w:rsidRDefault="00AC482D" w:rsidP="00396BEE">
            <w:pPr>
              <w:rPr>
                <w:rFonts w:cstheme="minorHAnsi"/>
                <w:sz w:val="24"/>
                <w:szCs w:val="24"/>
              </w:rPr>
            </w:pPr>
            <w:r w:rsidRPr="00035433">
              <w:rPr>
                <w:sz w:val="24"/>
                <w:szCs w:val="24"/>
              </w:rPr>
              <w:t xml:space="preserve">Die erste Stufe der Sicherheitskontrolle besteht aus verschlossenen Türen und Toren (siehe Frage 7.2). </w:t>
            </w:r>
            <w:r w:rsidRPr="00035433">
              <w:rPr>
                <w:sz w:val="24"/>
                <w:szCs w:val="24"/>
              </w:rPr>
              <w:br/>
              <w:t xml:space="preserve">Die zweite Ebene (erweiterte Beispiele) beinhaltet Folgendes: </w:t>
            </w:r>
            <w:r w:rsidRPr="00035433">
              <w:rPr>
                <w:sz w:val="24"/>
                <w:szCs w:val="24"/>
              </w:rPr>
              <w:br/>
              <w:t>- Infrarot-Lichtschranke</w:t>
            </w:r>
          </w:p>
          <w:p w14:paraId="17088129" w14:textId="168E6385" w:rsidR="00BD2A0A" w:rsidRPr="00035433" w:rsidRDefault="00B45BFE" w:rsidP="00E5150B">
            <w:pPr>
              <w:ind w:left="170" w:hanging="170"/>
              <w:rPr>
                <w:rFonts w:cstheme="minorHAnsi"/>
                <w:sz w:val="24"/>
                <w:szCs w:val="24"/>
              </w:rPr>
            </w:pPr>
            <w:r w:rsidRPr="00035433">
              <w:rPr>
                <w:sz w:val="24"/>
                <w:szCs w:val="24"/>
              </w:rPr>
              <w:t xml:space="preserve">   Infrarot-Lichtstrahlen in verschiedenen Höhen bilden einen eigenen Zaun. Der Alarm löst aus, wenn ein oder mehrere </w:t>
            </w:r>
            <w:r w:rsidRPr="00035433">
              <w:rPr>
                <w:sz w:val="24"/>
                <w:szCs w:val="24"/>
              </w:rPr>
              <w:lastRenderedPageBreak/>
              <w:t>Strahlen unterbrochen werden. Dieses System wird in vielen bekannten Spionage- und Einbruchsfilmen verwendet. Kann auch als ein einzelner Strahl mit einem Empfangssensor in einem Abstand verwendet werden – wenn der Strahl unterbrochen wird, löst der Alarm aus. Wird für den Torbereich, Fensterfronten und Zäune verwendet.</w:t>
            </w:r>
          </w:p>
          <w:p w14:paraId="0CDDB825" w14:textId="77777777" w:rsidR="00377B7F" w:rsidRPr="00035433" w:rsidRDefault="00BD2A0A" w:rsidP="00E5150B">
            <w:pPr>
              <w:ind w:left="204" w:hanging="170"/>
              <w:rPr>
                <w:rFonts w:cstheme="minorHAnsi"/>
                <w:sz w:val="24"/>
                <w:szCs w:val="24"/>
              </w:rPr>
            </w:pPr>
            <w:r w:rsidRPr="00035433">
              <w:rPr>
                <w:sz w:val="24"/>
                <w:szCs w:val="24"/>
              </w:rPr>
              <w:t>- Laserscanner</w:t>
            </w:r>
            <w:r w:rsidRPr="00035433">
              <w:rPr>
                <w:sz w:val="24"/>
                <w:szCs w:val="24"/>
              </w:rPr>
              <w:br/>
              <w:t>Gleiche Funktionsweise wie bei IR-Strahlen: Ein Laserstrahl wird auf einen Sensor auf der anderen Seite gerichtet. Bei einer Unterbrechung des Strahls wird der Alarm ausgelöst. Kann über eine größere Distanz genutzt werden. Wird für den Torbereich, Fensterfronten und Zäune verwendet.</w:t>
            </w:r>
          </w:p>
          <w:p w14:paraId="31E18BA0" w14:textId="77777777" w:rsidR="00687139" w:rsidRPr="00035433" w:rsidRDefault="00377B7F" w:rsidP="001F22A5">
            <w:pPr>
              <w:ind w:left="204" w:hanging="170"/>
              <w:rPr>
                <w:rFonts w:cstheme="minorHAnsi"/>
                <w:sz w:val="24"/>
                <w:szCs w:val="24"/>
              </w:rPr>
            </w:pPr>
            <w:r w:rsidRPr="00035433">
              <w:rPr>
                <w:sz w:val="24"/>
                <w:szCs w:val="24"/>
              </w:rPr>
              <w:t>- magnetischer Alarm</w:t>
            </w:r>
            <w:r w:rsidRPr="00035433">
              <w:rPr>
                <w:sz w:val="24"/>
                <w:szCs w:val="24"/>
              </w:rPr>
              <w:br/>
              <w:t>Wird meist für Tür-/Fenster-/Toralarme verwendet.</w:t>
            </w:r>
          </w:p>
          <w:p w14:paraId="4B885824" w14:textId="157BFA89" w:rsidR="00AC482D" w:rsidRPr="00035433" w:rsidRDefault="00687139" w:rsidP="001F22A5">
            <w:pPr>
              <w:ind w:left="204" w:hanging="170"/>
              <w:rPr>
                <w:rFonts w:cstheme="minorHAnsi"/>
                <w:sz w:val="24"/>
                <w:szCs w:val="24"/>
              </w:rPr>
            </w:pPr>
            <w:r w:rsidRPr="00035433">
              <w:rPr>
                <w:sz w:val="24"/>
                <w:szCs w:val="24"/>
              </w:rPr>
              <w:t>- Alarm bei Unterbrechung der Kabelverbindung.</w:t>
            </w:r>
            <w:r w:rsidRPr="00035433">
              <w:rPr>
                <w:sz w:val="24"/>
                <w:szCs w:val="24"/>
              </w:rPr>
              <w:br/>
              <w:t>Wird meist für Zäune und Tore verwendet. An ein Kabel wird eine elektrische Ladung angelegt und die Kontinuität gemessen. Bei einer Unterbrechung des Stroms (z. B. wenn jemand das Kabel durchtrennt) löst der Alarm aus.</w:t>
            </w:r>
            <w:r w:rsidRPr="00035433">
              <w:rPr>
                <w:sz w:val="24"/>
                <w:szCs w:val="24"/>
              </w:rPr>
              <w:br/>
              <w:t>Hinweis: Siehe Sicherheitsrichtlinien, Anhang 1, Temporäre Lagerbereiche</w:t>
            </w:r>
            <w:r w:rsidRPr="00035433">
              <w:rPr>
                <w:i/>
                <w:iCs/>
                <w:sz w:val="24"/>
                <w:szCs w:val="24"/>
              </w:rPr>
              <w:t xml:space="preserve"> (Link einfügen)</w:t>
            </w:r>
          </w:p>
        </w:tc>
        <w:tc>
          <w:tcPr>
            <w:tcW w:w="850" w:type="dxa"/>
            <w:gridSpan w:val="2"/>
            <w:noWrap/>
            <w:hideMark/>
          </w:tcPr>
          <w:p w14:paraId="63599EC2" w14:textId="77777777" w:rsidR="00AC482D" w:rsidRPr="00035433" w:rsidRDefault="00AC482D" w:rsidP="006B7AB4">
            <w:r w:rsidRPr="00035433">
              <w:lastRenderedPageBreak/>
              <w:t> </w:t>
            </w:r>
          </w:p>
        </w:tc>
      </w:tr>
      <w:tr w:rsidR="00AC482D" w:rsidRPr="00035433" w14:paraId="1A32FDBD" w14:textId="77777777" w:rsidTr="00363581">
        <w:trPr>
          <w:gridAfter w:val="1"/>
          <w:wAfter w:w="10" w:type="dxa"/>
          <w:trHeight w:val="1710"/>
        </w:trPr>
        <w:tc>
          <w:tcPr>
            <w:tcW w:w="1271" w:type="dxa"/>
            <w:hideMark/>
          </w:tcPr>
          <w:p w14:paraId="41220ACB" w14:textId="17DFAE07" w:rsidR="00AC482D" w:rsidRPr="00035433" w:rsidRDefault="00AC482D" w:rsidP="006B7AB4">
            <w:pPr>
              <w:rPr>
                <w:rFonts w:cstheme="minorHAnsi"/>
                <w:sz w:val="24"/>
                <w:szCs w:val="24"/>
              </w:rPr>
            </w:pPr>
            <w:r w:rsidRPr="00035433">
              <w:rPr>
                <w:sz w:val="24"/>
                <w:szCs w:val="24"/>
              </w:rPr>
              <w:t>5.13</w:t>
            </w:r>
          </w:p>
        </w:tc>
        <w:tc>
          <w:tcPr>
            <w:tcW w:w="3686" w:type="dxa"/>
            <w:hideMark/>
          </w:tcPr>
          <w:p w14:paraId="5204EC4E" w14:textId="456D0A5C" w:rsidR="00AC482D" w:rsidRPr="00035433" w:rsidRDefault="00AC482D" w:rsidP="006B7AB4">
            <w:pPr>
              <w:rPr>
                <w:rFonts w:cstheme="minorHAnsi"/>
                <w:sz w:val="24"/>
                <w:szCs w:val="24"/>
              </w:rPr>
            </w:pPr>
            <w:r w:rsidRPr="00035433">
              <w:rPr>
                <w:sz w:val="24"/>
                <w:szCs w:val="24"/>
              </w:rPr>
              <w:t>Gibt es eine Betriebsanweisung, anhand derer festgestellt werden kann, ob gelagerte Produkte manipuliert wurden und/oder fehlen?</w:t>
            </w:r>
          </w:p>
        </w:tc>
        <w:tc>
          <w:tcPr>
            <w:tcW w:w="993" w:type="dxa"/>
            <w:hideMark/>
          </w:tcPr>
          <w:p w14:paraId="21EA5D68"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370E15EE" w14:textId="03335320" w:rsidR="00AC482D" w:rsidRPr="00035433" w:rsidRDefault="00AC482D" w:rsidP="006B7AB4">
            <w:pPr>
              <w:rPr>
                <w:rFonts w:cstheme="minorHAnsi"/>
                <w:sz w:val="24"/>
                <w:szCs w:val="24"/>
              </w:rPr>
            </w:pPr>
            <w:r w:rsidRPr="00035433">
              <w:rPr>
                <w:sz w:val="24"/>
                <w:szCs w:val="24"/>
              </w:rPr>
              <w:t>Sehen Sie sich die Ergebnisse der jährlichen Bestandsaufnahme an.</w:t>
            </w:r>
            <w:r w:rsidRPr="00035433">
              <w:rPr>
                <w:sz w:val="24"/>
                <w:szCs w:val="24"/>
              </w:rPr>
              <w:br/>
              <w:t xml:space="preserve">Dieses Thema kann zusätzlich auch durch regelmäßige Inspektion der gelagerten Güter abgedeckt werden, teilweise auch durch klare Anweisungen an die operativen Mitarbeiter, worauf jederzeit während der Aufbewahrung der Produkte im Lagerhaus zu achten ist. Videoüberwachung, Stichprobenkontrollen. </w:t>
            </w:r>
          </w:p>
        </w:tc>
        <w:tc>
          <w:tcPr>
            <w:tcW w:w="850" w:type="dxa"/>
            <w:gridSpan w:val="2"/>
            <w:noWrap/>
            <w:hideMark/>
          </w:tcPr>
          <w:p w14:paraId="2DB880D4" w14:textId="77777777" w:rsidR="00AC482D" w:rsidRPr="00035433" w:rsidRDefault="00AC482D" w:rsidP="006B7AB4">
            <w:r w:rsidRPr="00035433">
              <w:t> </w:t>
            </w:r>
          </w:p>
        </w:tc>
      </w:tr>
      <w:tr w:rsidR="00AC482D" w:rsidRPr="00035433" w14:paraId="38F83184" w14:textId="77777777" w:rsidTr="00363581">
        <w:trPr>
          <w:gridAfter w:val="1"/>
          <w:wAfter w:w="10" w:type="dxa"/>
          <w:trHeight w:val="1550"/>
        </w:trPr>
        <w:tc>
          <w:tcPr>
            <w:tcW w:w="1271" w:type="dxa"/>
            <w:hideMark/>
          </w:tcPr>
          <w:p w14:paraId="313D0265" w14:textId="7B240F1E" w:rsidR="00AC482D" w:rsidRPr="00035433" w:rsidRDefault="00AC482D" w:rsidP="006B7AB4">
            <w:pPr>
              <w:rPr>
                <w:rFonts w:cstheme="minorHAnsi"/>
                <w:sz w:val="24"/>
                <w:szCs w:val="24"/>
              </w:rPr>
            </w:pPr>
            <w:r w:rsidRPr="00035433">
              <w:rPr>
                <w:sz w:val="24"/>
                <w:szCs w:val="24"/>
              </w:rPr>
              <w:t>5.14</w:t>
            </w:r>
          </w:p>
        </w:tc>
        <w:tc>
          <w:tcPr>
            <w:tcW w:w="3686" w:type="dxa"/>
            <w:hideMark/>
          </w:tcPr>
          <w:p w14:paraId="0C91A227" w14:textId="6308B516" w:rsidR="00AC482D" w:rsidRPr="00035433" w:rsidRDefault="00AC482D" w:rsidP="006B7AB4">
            <w:pPr>
              <w:rPr>
                <w:rFonts w:cstheme="minorHAnsi"/>
                <w:sz w:val="24"/>
                <w:szCs w:val="24"/>
              </w:rPr>
            </w:pPr>
            <w:r w:rsidRPr="00035433">
              <w:rPr>
                <w:sz w:val="24"/>
                <w:szCs w:val="24"/>
              </w:rPr>
              <w:t xml:space="preserve">Werden Unregelmäßigkeiten an der Plombe gründlich untersucht, wird die Lieferung falls nötig zurückgewiesen, das Sicherheitspersonal unterrichtet und wird bei offensichtlichen Manipulationen an der Plombe mit äußerster Vorsicht vorgegangen? </w:t>
            </w:r>
          </w:p>
        </w:tc>
        <w:tc>
          <w:tcPr>
            <w:tcW w:w="993" w:type="dxa"/>
            <w:hideMark/>
          </w:tcPr>
          <w:p w14:paraId="4A067441" w14:textId="77777777" w:rsidR="00AC482D" w:rsidRPr="00035433" w:rsidRDefault="00AC482D" w:rsidP="006B7AB4">
            <w:pPr>
              <w:rPr>
                <w:rFonts w:cstheme="minorHAnsi"/>
                <w:sz w:val="24"/>
                <w:szCs w:val="24"/>
              </w:rPr>
            </w:pPr>
            <w:r w:rsidRPr="00035433">
              <w:rPr>
                <w:sz w:val="24"/>
                <w:szCs w:val="24"/>
              </w:rPr>
              <w:t> </w:t>
            </w:r>
          </w:p>
        </w:tc>
        <w:tc>
          <w:tcPr>
            <w:tcW w:w="6803" w:type="dxa"/>
            <w:hideMark/>
          </w:tcPr>
          <w:p w14:paraId="74A6C364" w14:textId="50470CB8" w:rsidR="00AC482D" w:rsidRPr="00035433" w:rsidRDefault="00AC482D" w:rsidP="006B7AB4">
            <w:pPr>
              <w:rPr>
                <w:rFonts w:cstheme="minorHAnsi"/>
                <w:sz w:val="24"/>
                <w:szCs w:val="24"/>
              </w:rPr>
            </w:pPr>
            <w:r w:rsidRPr="00035433">
              <w:rPr>
                <w:sz w:val="24"/>
                <w:szCs w:val="24"/>
              </w:rPr>
              <w:t>Prüfen Sie die Praxis der Verplombung, indem Sie sich bei den Fahrern nach ihren Anweisungen erkundigen. Suchen Sie nach einer Betriebsanweisung zur Verplombung und zur Nummerierung der Plomben, die in den Frachtpapieren angegeben sein muss.</w:t>
            </w:r>
            <w:r w:rsidRPr="00035433">
              <w:rPr>
                <w:sz w:val="24"/>
                <w:szCs w:val="24"/>
              </w:rPr>
              <w:br/>
              <w:t>Suchen Sie insbesondere nach Nachweisen dafür, dass Unregelmäßigkeiten an Plomben bei Wareneingang aufgezeichnet und entsprechende Maßnahmen getroffen werden.</w:t>
            </w:r>
          </w:p>
        </w:tc>
        <w:tc>
          <w:tcPr>
            <w:tcW w:w="850" w:type="dxa"/>
            <w:gridSpan w:val="2"/>
            <w:noWrap/>
            <w:hideMark/>
          </w:tcPr>
          <w:p w14:paraId="2E16BA5C" w14:textId="77777777" w:rsidR="00AC482D" w:rsidRPr="00035433" w:rsidRDefault="00AC482D" w:rsidP="006B7AB4">
            <w:r w:rsidRPr="00035433">
              <w:t> </w:t>
            </w:r>
          </w:p>
        </w:tc>
      </w:tr>
      <w:tr w:rsidR="00AC482D" w:rsidRPr="00035433" w14:paraId="0E3DC99E" w14:textId="77777777" w:rsidTr="00363581">
        <w:trPr>
          <w:gridAfter w:val="1"/>
          <w:wAfter w:w="10" w:type="dxa"/>
          <w:trHeight w:val="2985"/>
        </w:trPr>
        <w:tc>
          <w:tcPr>
            <w:tcW w:w="1271" w:type="dxa"/>
            <w:hideMark/>
          </w:tcPr>
          <w:p w14:paraId="2490637B" w14:textId="3164E42A" w:rsidR="00AC482D" w:rsidRPr="00035433" w:rsidRDefault="00AC482D" w:rsidP="006B7AB4">
            <w:pPr>
              <w:rPr>
                <w:rFonts w:cstheme="minorHAnsi"/>
                <w:sz w:val="24"/>
                <w:szCs w:val="24"/>
              </w:rPr>
            </w:pPr>
            <w:r w:rsidRPr="00035433">
              <w:rPr>
                <w:sz w:val="24"/>
                <w:szCs w:val="24"/>
              </w:rPr>
              <w:lastRenderedPageBreak/>
              <w:t>5.15</w:t>
            </w:r>
          </w:p>
        </w:tc>
        <w:tc>
          <w:tcPr>
            <w:tcW w:w="3686" w:type="dxa"/>
            <w:hideMark/>
          </w:tcPr>
          <w:p w14:paraId="524526F2" w14:textId="77777777" w:rsidR="00AC482D" w:rsidRPr="00035433" w:rsidRDefault="00AC482D" w:rsidP="006B7AB4">
            <w:pPr>
              <w:spacing w:after="160"/>
              <w:rPr>
                <w:rFonts w:cstheme="minorHAnsi"/>
                <w:sz w:val="24"/>
                <w:szCs w:val="24"/>
              </w:rPr>
            </w:pPr>
            <w:r w:rsidRPr="00035433">
              <w:rPr>
                <w:sz w:val="24"/>
                <w:szCs w:val="24"/>
              </w:rPr>
              <w:t>Verfügt der Standort über eine ausreichende Sicherheitsbeleuchtung?</w:t>
            </w:r>
          </w:p>
        </w:tc>
        <w:tc>
          <w:tcPr>
            <w:tcW w:w="993" w:type="dxa"/>
            <w:hideMark/>
          </w:tcPr>
          <w:p w14:paraId="41F3F3C5" w14:textId="77777777" w:rsidR="00AC482D" w:rsidRPr="00035433" w:rsidRDefault="00AC482D" w:rsidP="006B7AB4">
            <w:pPr>
              <w:spacing w:after="160"/>
              <w:rPr>
                <w:rFonts w:cstheme="minorHAnsi"/>
                <w:b/>
                <w:bCs/>
                <w:sz w:val="24"/>
                <w:szCs w:val="24"/>
              </w:rPr>
            </w:pPr>
            <w:r w:rsidRPr="00035433">
              <w:rPr>
                <w:b/>
                <w:bCs/>
                <w:sz w:val="24"/>
                <w:szCs w:val="24"/>
              </w:rPr>
              <w:t xml:space="preserve"> </w:t>
            </w:r>
          </w:p>
        </w:tc>
        <w:tc>
          <w:tcPr>
            <w:tcW w:w="6803" w:type="dxa"/>
            <w:hideMark/>
          </w:tcPr>
          <w:p w14:paraId="46DBAEF2" w14:textId="50BFDC77" w:rsidR="00AC482D" w:rsidRPr="00035433" w:rsidRDefault="00AC482D" w:rsidP="006B7AB4">
            <w:pPr>
              <w:rPr>
                <w:rFonts w:cstheme="minorHAnsi"/>
                <w:sz w:val="24"/>
                <w:szCs w:val="24"/>
              </w:rPr>
            </w:pPr>
            <w:r w:rsidRPr="00035433">
              <w:rPr>
                <w:sz w:val="24"/>
                <w:szCs w:val="24"/>
              </w:rPr>
              <w:t>Diese Frage umfasst zwei Aspekte:</w:t>
            </w:r>
            <w:r w:rsidRPr="00035433">
              <w:rPr>
                <w:sz w:val="24"/>
                <w:szCs w:val="24"/>
              </w:rPr>
              <w:br/>
              <w:t xml:space="preserve">Erstens: Ist der Standort aus sicherheitstechnischen Gesichtspunkten gut beleuchtet? Dies ist eine Empfehlung für gefährliche Güter, um eine angemessene Absicherung zu ermöglichen. Zweitens: Werden die Beleuchtungssysteme gewartet und instand gehalten? </w:t>
            </w:r>
            <w:r w:rsidRPr="00035433">
              <w:rPr>
                <w:sz w:val="24"/>
                <w:szCs w:val="24"/>
              </w:rPr>
              <w:br/>
              <w:t xml:space="preserve">Der Prüfer bittet um Aufzeichnungen über regelmäßige Kontrollgänge (mindestens einmal pro Quartal), bei denen die Funktionsfähigkeit der Beleuchtungssysteme geprüft wird. Außerdem fragt der Prüfer nach Wartungsaufzeichnungen der Beleuchtungssysteme (die Leuchten sollten gereinigt und etwaige defekte Lampen ausgetauscht werden). Diese Wartungsarbeiten müssen mindestens einmal jährlich stattfinden. </w:t>
            </w:r>
          </w:p>
        </w:tc>
        <w:tc>
          <w:tcPr>
            <w:tcW w:w="850" w:type="dxa"/>
            <w:gridSpan w:val="2"/>
            <w:noWrap/>
            <w:hideMark/>
          </w:tcPr>
          <w:p w14:paraId="522C72D2" w14:textId="77777777" w:rsidR="00AC482D" w:rsidRPr="00035433" w:rsidRDefault="00AC482D" w:rsidP="006B7AB4">
            <w:r w:rsidRPr="00035433">
              <w:t> </w:t>
            </w:r>
          </w:p>
        </w:tc>
      </w:tr>
      <w:tr w:rsidR="00AC482D" w:rsidRPr="00035433" w14:paraId="38140D75" w14:textId="77777777" w:rsidTr="00363581">
        <w:trPr>
          <w:gridAfter w:val="1"/>
          <w:wAfter w:w="10" w:type="dxa"/>
          <w:trHeight w:val="825"/>
        </w:trPr>
        <w:tc>
          <w:tcPr>
            <w:tcW w:w="1271" w:type="dxa"/>
            <w:hideMark/>
          </w:tcPr>
          <w:p w14:paraId="736C7861" w14:textId="77777777" w:rsidR="00AC482D" w:rsidRPr="00035433" w:rsidRDefault="00AC482D" w:rsidP="006B7AB4">
            <w:pPr>
              <w:rPr>
                <w:b/>
                <w:bCs/>
                <w:sz w:val="32"/>
                <w:szCs w:val="32"/>
              </w:rPr>
            </w:pPr>
            <w:r w:rsidRPr="00035433">
              <w:rPr>
                <w:b/>
                <w:bCs/>
                <w:sz w:val="32"/>
                <w:szCs w:val="32"/>
              </w:rPr>
              <w:t>6</w:t>
            </w:r>
          </w:p>
        </w:tc>
        <w:tc>
          <w:tcPr>
            <w:tcW w:w="3686" w:type="dxa"/>
            <w:hideMark/>
          </w:tcPr>
          <w:p w14:paraId="2353141B" w14:textId="60ECE10F" w:rsidR="00AC482D" w:rsidRPr="00035433" w:rsidRDefault="00AC482D" w:rsidP="006B7AB4">
            <w:pPr>
              <w:rPr>
                <w:b/>
                <w:bCs/>
                <w:sz w:val="32"/>
                <w:szCs w:val="32"/>
                <w:u w:val="single"/>
              </w:rPr>
            </w:pPr>
            <w:bookmarkStart w:id="21" w:name="BaggingandordebaggingandorPacking"/>
            <w:r w:rsidRPr="00035433">
              <w:rPr>
                <w:b/>
                <w:bCs/>
                <w:color w:val="0070C0"/>
                <w:sz w:val="32"/>
                <w:szCs w:val="32"/>
                <w:u w:val="single"/>
              </w:rPr>
              <w:t>Einsacken</w:t>
            </w:r>
            <w:r w:rsidRPr="00035433">
              <w:rPr>
                <w:b/>
                <w:bCs/>
                <w:sz w:val="32"/>
                <w:szCs w:val="32"/>
                <w:u w:val="single"/>
              </w:rPr>
              <w:t xml:space="preserve"> und/oder </w:t>
            </w:r>
            <w:r w:rsidRPr="00035433">
              <w:rPr>
                <w:b/>
                <w:bCs/>
                <w:color w:val="0070C0"/>
                <w:sz w:val="32"/>
                <w:szCs w:val="32"/>
                <w:u w:val="single"/>
              </w:rPr>
              <w:t>Verpacken</w:t>
            </w:r>
            <w:r w:rsidRPr="00035433">
              <w:rPr>
                <w:b/>
                <w:bCs/>
                <w:sz w:val="32"/>
                <w:szCs w:val="32"/>
                <w:u w:val="single"/>
              </w:rPr>
              <w:t xml:space="preserve"> fester Produkte (Säcke, Big Bags und/oder Octabins)</w:t>
            </w:r>
            <w:bookmarkEnd w:id="21"/>
          </w:p>
        </w:tc>
        <w:tc>
          <w:tcPr>
            <w:tcW w:w="993" w:type="dxa"/>
            <w:hideMark/>
          </w:tcPr>
          <w:p w14:paraId="453714D1" w14:textId="77777777" w:rsidR="00AC482D" w:rsidRPr="00035433" w:rsidRDefault="00AC482D" w:rsidP="006B7AB4">
            <w:pPr>
              <w:rPr>
                <w:i/>
                <w:iCs/>
                <w:sz w:val="32"/>
                <w:szCs w:val="32"/>
              </w:rPr>
            </w:pPr>
            <w:r w:rsidRPr="00035433">
              <w:rPr>
                <w:i/>
                <w:iCs/>
                <w:sz w:val="32"/>
                <w:szCs w:val="32"/>
              </w:rPr>
              <w:t> </w:t>
            </w:r>
          </w:p>
        </w:tc>
        <w:tc>
          <w:tcPr>
            <w:tcW w:w="6803" w:type="dxa"/>
            <w:hideMark/>
          </w:tcPr>
          <w:p w14:paraId="6D267AED" w14:textId="2CD88D9F" w:rsidR="00AC482D" w:rsidRPr="00035433" w:rsidRDefault="008821A0" w:rsidP="006B7AB4">
            <w:pPr>
              <w:rPr>
                <w:b/>
                <w:bCs/>
                <w:sz w:val="32"/>
                <w:szCs w:val="32"/>
                <w:u w:val="single"/>
              </w:rPr>
            </w:pPr>
            <w:r w:rsidRPr="00035433">
              <w:rPr>
                <w:b/>
                <w:bCs/>
                <w:color w:val="0070C0"/>
                <w:sz w:val="32"/>
                <w:szCs w:val="32"/>
                <w:u w:val="single"/>
              </w:rPr>
              <w:t>Einsacken</w:t>
            </w:r>
            <w:r w:rsidRPr="00035433">
              <w:rPr>
                <w:b/>
                <w:bCs/>
                <w:sz w:val="32"/>
                <w:szCs w:val="32"/>
                <w:u w:val="single"/>
              </w:rPr>
              <w:t xml:space="preserve"> und/oder </w:t>
            </w:r>
            <w:r w:rsidRPr="00035433">
              <w:rPr>
                <w:b/>
                <w:bCs/>
                <w:color w:val="0070C0"/>
                <w:sz w:val="32"/>
                <w:szCs w:val="32"/>
                <w:u w:val="single"/>
              </w:rPr>
              <w:t>Verpacken</w:t>
            </w:r>
            <w:r w:rsidRPr="00035433">
              <w:rPr>
                <w:b/>
                <w:bCs/>
                <w:sz w:val="32"/>
                <w:szCs w:val="32"/>
                <w:u w:val="single"/>
              </w:rPr>
              <w:t xml:space="preserve"> fester Produkte (Säcke, Big Bags und/oder Octabins)</w:t>
            </w:r>
          </w:p>
        </w:tc>
        <w:tc>
          <w:tcPr>
            <w:tcW w:w="850" w:type="dxa"/>
            <w:gridSpan w:val="2"/>
            <w:noWrap/>
            <w:hideMark/>
          </w:tcPr>
          <w:p w14:paraId="39381896" w14:textId="77777777" w:rsidR="00AC482D" w:rsidRPr="00035433" w:rsidRDefault="00AC482D" w:rsidP="006B7AB4">
            <w:r w:rsidRPr="00035433">
              <w:t> </w:t>
            </w:r>
          </w:p>
        </w:tc>
      </w:tr>
      <w:tr w:rsidR="00AC482D" w:rsidRPr="00035433" w14:paraId="28F9DC6C" w14:textId="77777777" w:rsidTr="00363581">
        <w:trPr>
          <w:gridAfter w:val="1"/>
          <w:wAfter w:w="10" w:type="dxa"/>
          <w:trHeight w:val="1320"/>
        </w:trPr>
        <w:tc>
          <w:tcPr>
            <w:tcW w:w="1271" w:type="dxa"/>
            <w:hideMark/>
          </w:tcPr>
          <w:p w14:paraId="7455089C" w14:textId="77777777" w:rsidR="00AC482D" w:rsidRPr="00035433" w:rsidRDefault="00AC482D" w:rsidP="006B7AB4">
            <w:pPr>
              <w:rPr>
                <w:rFonts w:ascii="Calibri" w:hAnsi="Calibri" w:cs="Calibri"/>
                <w:sz w:val="24"/>
                <w:szCs w:val="24"/>
              </w:rPr>
            </w:pPr>
            <w:r w:rsidRPr="00035433">
              <w:rPr>
                <w:rFonts w:ascii="Calibri" w:hAnsi="Calibri"/>
                <w:sz w:val="24"/>
                <w:szCs w:val="24"/>
              </w:rPr>
              <w:t> </w:t>
            </w:r>
          </w:p>
        </w:tc>
        <w:tc>
          <w:tcPr>
            <w:tcW w:w="3686" w:type="dxa"/>
            <w:hideMark/>
          </w:tcPr>
          <w:p w14:paraId="7D3830F8" w14:textId="77777777" w:rsidR="00AC482D" w:rsidRPr="00035433" w:rsidRDefault="00AC482D" w:rsidP="006B7AB4">
            <w:pPr>
              <w:rPr>
                <w:rFonts w:ascii="Calibri" w:hAnsi="Calibri" w:cs="Calibri"/>
                <w:b/>
                <w:bCs/>
                <w:i/>
                <w:iCs/>
                <w:sz w:val="24"/>
                <w:szCs w:val="24"/>
              </w:rPr>
            </w:pPr>
            <w:r w:rsidRPr="00035433">
              <w:rPr>
                <w:rFonts w:ascii="Calibri" w:hAnsi="Calibri"/>
                <w:b/>
                <w:bCs/>
                <w:i/>
                <w:iCs/>
                <w:sz w:val="24"/>
                <w:szCs w:val="24"/>
              </w:rPr>
              <w:t> </w:t>
            </w:r>
          </w:p>
        </w:tc>
        <w:tc>
          <w:tcPr>
            <w:tcW w:w="993" w:type="dxa"/>
            <w:hideMark/>
          </w:tcPr>
          <w:p w14:paraId="6FBB944D" w14:textId="77777777" w:rsidR="00AC482D" w:rsidRPr="00035433" w:rsidRDefault="00AC482D" w:rsidP="006B7AB4">
            <w:pPr>
              <w:rPr>
                <w:rFonts w:ascii="Calibri" w:hAnsi="Calibri" w:cs="Calibri"/>
                <w:i/>
                <w:iCs/>
                <w:sz w:val="24"/>
                <w:szCs w:val="24"/>
              </w:rPr>
            </w:pPr>
            <w:r w:rsidRPr="00035433">
              <w:rPr>
                <w:rFonts w:ascii="Calibri" w:hAnsi="Calibri"/>
                <w:i/>
                <w:iCs/>
                <w:sz w:val="24"/>
                <w:szCs w:val="24"/>
              </w:rPr>
              <w:t> </w:t>
            </w:r>
          </w:p>
        </w:tc>
        <w:tc>
          <w:tcPr>
            <w:tcW w:w="6803" w:type="dxa"/>
            <w:hideMark/>
          </w:tcPr>
          <w:p w14:paraId="46EBEE9F" w14:textId="77777777" w:rsidR="00AC482D" w:rsidRPr="00035433" w:rsidRDefault="00AC482D" w:rsidP="006B7AB4">
            <w:pPr>
              <w:rPr>
                <w:rFonts w:ascii="Calibri" w:hAnsi="Calibri" w:cs="Calibri"/>
                <w:sz w:val="24"/>
                <w:szCs w:val="24"/>
              </w:rPr>
            </w:pPr>
            <w:r w:rsidRPr="00035433">
              <w:rPr>
                <w:rFonts w:ascii="Calibri" w:hAnsi="Calibri"/>
                <w:sz w:val="24"/>
                <w:szCs w:val="24"/>
              </w:rPr>
              <w:t>Folgende Fragen sollten zusätzlich gestellt werden, wenn im Lager Feststoffe in Beutel, Big Bags, Octabins oder ähnliches abgepackt werden. Ist dies nicht der Fall, werden die Abschnitte mit „N/A“ gekennzeichnet. Prüfen Sie alle Fragen während der Begehung und in Gesprächen mit dem Personal.</w:t>
            </w:r>
          </w:p>
          <w:p w14:paraId="0A3531B5" w14:textId="5B7F8A5D" w:rsidR="00AC482D" w:rsidRPr="00035433" w:rsidRDefault="00AC482D" w:rsidP="006B7AB4">
            <w:pPr>
              <w:rPr>
                <w:rFonts w:ascii="Calibri" w:hAnsi="Calibri" w:cs="Calibri"/>
                <w:sz w:val="24"/>
                <w:szCs w:val="24"/>
              </w:rPr>
            </w:pPr>
          </w:p>
        </w:tc>
        <w:tc>
          <w:tcPr>
            <w:tcW w:w="850" w:type="dxa"/>
            <w:gridSpan w:val="2"/>
            <w:noWrap/>
            <w:hideMark/>
          </w:tcPr>
          <w:p w14:paraId="42614752" w14:textId="77777777" w:rsidR="00AC482D" w:rsidRPr="00035433" w:rsidRDefault="00AC482D" w:rsidP="006B7AB4"/>
        </w:tc>
      </w:tr>
      <w:tr w:rsidR="00AC482D" w:rsidRPr="00035433" w14:paraId="695C8ECE" w14:textId="77777777" w:rsidTr="00363581">
        <w:trPr>
          <w:gridAfter w:val="1"/>
          <w:wAfter w:w="10" w:type="dxa"/>
          <w:trHeight w:val="310"/>
        </w:trPr>
        <w:tc>
          <w:tcPr>
            <w:tcW w:w="1271" w:type="dxa"/>
            <w:hideMark/>
          </w:tcPr>
          <w:p w14:paraId="1489E797" w14:textId="77777777" w:rsidR="00AC482D" w:rsidRPr="00035433" w:rsidRDefault="00AC482D" w:rsidP="006B7AB4">
            <w:pPr>
              <w:rPr>
                <w:rFonts w:ascii="Calibri" w:hAnsi="Calibri" w:cs="Calibri"/>
                <w:b/>
                <w:bCs/>
                <w:sz w:val="24"/>
                <w:szCs w:val="24"/>
              </w:rPr>
            </w:pPr>
            <w:r w:rsidRPr="00035433">
              <w:rPr>
                <w:rFonts w:ascii="Calibri" w:hAnsi="Calibri"/>
                <w:b/>
                <w:bCs/>
                <w:sz w:val="24"/>
                <w:szCs w:val="24"/>
              </w:rPr>
              <w:t>6.1</w:t>
            </w:r>
          </w:p>
        </w:tc>
        <w:tc>
          <w:tcPr>
            <w:tcW w:w="3686" w:type="dxa"/>
            <w:hideMark/>
          </w:tcPr>
          <w:p w14:paraId="098642DB" w14:textId="77777777" w:rsidR="00AC482D" w:rsidRPr="00035433" w:rsidRDefault="00AC482D" w:rsidP="006B7AB4">
            <w:pPr>
              <w:rPr>
                <w:rFonts w:ascii="Calibri" w:hAnsi="Calibri" w:cs="Calibri"/>
                <w:b/>
                <w:bCs/>
                <w:sz w:val="24"/>
                <w:szCs w:val="24"/>
              </w:rPr>
            </w:pPr>
            <w:bookmarkStart w:id="22" w:name="General2"/>
            <w:r w:rsidRPr="00035433">
              <w:rPr>
                <w:rFonts w:ascii="Calibri" w:hAnsi="Calibri"/>
                <w:b/>
                <w:bCs/>
                <w:sz w:val="24"/>
                <w:szCs w:val="24"/>
              </w:rPr>
              <w:t>Allgemein</w:t>
            </w:r>
            <w:bookmarkEnd w:id="22"/>
          </w:p>
        </w:tc>
        <w:tc>
          <w:tcPr>
            <w:tcW w:w="993" w:type="dxa"/>
            <w:hideMark/>
          </w:tcPr>
          <w:p w14:paraId="7EBF8B78" w14:textId="77777777" w:rsidR="00AC482D" w:rsidRPr="00035433" w:rsidRDefault="00AC482D" w:rsidP="006B7AB4">
            <w:pPr>
              <w:rPr>
                <w:rFonts w:ascii="Calibri" w:hAnsi="Calibri" w:cs="Calibri"/>
                <w:i/>
                <w:iCs/>
                <w:sz w:val="24"/>
                <w:szCs w:val="24"/>
              </w:rPr>
            </w:pPr>
            <w:r w:rsidRPr="00035433">
              <w:rPr>
                <w:rFonts w:ascii="Calibri" w:hAnsi="Calibri"/>
                <w:i/>
                <w:iCs/>
                <w:sz w:val="24"/>
                <w:szCs w:val="24"/>
              </w:rPr>
              <w:t> </w:t>
            </w:r>
          </w:p>
        </w:tc>
        <w:tc>
          <w:tcPr>
            <w:tcW w:w="6803" w:type="dxa"/>
            <w:hideMark/>
          </w:tcPr>
          <w:p w14:paraId="1556787A" w14:textId="77777777" w:rsidR="00AC482D" w:rsidRPr="00035433" w:rsidRDefault="00AC482D" w:rsidP="006B7AB4">
            <w:pPr>
              <w:rPr>
                <w:rFonts w:ascii="Calibri" w:hAnsi="Calibri" w:cs="Calibri"/>
                <w:b/>
                <w:bCs/>
                <w:sz w:val="24"/>
                <w:szCs w:val="24"/>
              </w:rPr>
            </w:pPr>
            <w:r w:rsidRPr="00035433">
              <w:rPr>
                <w:rFonts w:ascii="Calibri" w:hAnsi="Calibri"/>
                <w:b/>
                <w:bCs/>
                <w:sz w:val="24"/>
                <w:szCs w:val="24"/>
              </w:rPr>
              <w:t>Allgemein</w:t>
            </w:r>
          </w:p>
        </w:tc>
        <w:tc>
          <w:tcPr>
            <w:tcW w:w="850" w:type="dxa"/>
            <w:gridSpan w:val="2"/>
            <w:noWrap/>
            <w:hideMark/>
          </w:tcPr>
          <w:p w14:paraId="30B34B4D" w14:textId="77777777" w:rsidR="00AC482D" w:rsidRPr="00035433" w:rsidRDefault="00AC482D" w:rsidP="006B7AB4">
            <w:r w:rsidRPr="00035433">
              <w:t> </w:t>
            </w:r>
          </w:p>
        </w:tc>
      </w:tr>
      <w:tr w:rsidR="00AC482D" w:rsidRPr="00035433" w14:paraId="42B9D496" w14:textId="77777777" w:rsidTr="00363581">
        <w:trPr>
          <w:gridAfter w:val="1"/>
          <w:wAfter w:w="10" w:type="dxa"/>
          <w:trHeight w:val="620"/>
        </w:trPr>
        <w:tc>
          <w:tcPr>
            <w:tcW w:w="1271" w:type="dxa"/>
            <w:hideMark/>
          </w:tcPr>
          <w:p w14:paraId="1EDF59C4" w14:textId="0691F940" w:rsidR="00AC482D" w:rsidRPr="00035433" w:rsidRDefault="00AC482D" w:rsidP="006B7AB4">
            <w:pPr>
              <w:rPr>
                <w:rFonts w:ascii="Calibri" w:hAnsi="Calibri" w:cs="Calibri"/>
                <w:sz w:val="24"/>
                <w:szCs w:val="24"/>
              </w:rPr>
            </w:pPr>
            <w:r w:rsidRPr="00035433">
              <w:rPr>
                <w:rFonts w:ascii="Calibri" w:hAnsi="Calibri"/>
                <w:sz w:val="24"/>
                <w:szCs w:val="24"/>
              </w:rPr>
              <w:t>6.1.1</w:t>
            </w:r>
          </w:p>
        </w:tc>
        <w:tc>
          <w:tcPr>
            <w:tcW w:w="3686" w:type="dxa"/>
            <w:hideMark/>
          </w:tcPr>
          <w:p w14:paraId="79838160" w14:textId="6017EB41" w:rsidR="00AC482D" w:rsidRPr="00035433" w:rsidRDefault="00AC482D" w:rsidP="006B7AB4">
            <w:pPr>
              <w:rPr>
                <w:rFonts w:ascii="Calibri" w:hAnsi="Calibri" w:cs="Calibri"/>
                <w:sz w:val="24"/>
                <w:szCs w:val="24"/>
              </w:rPr>
            </w:pPr>
            <w:r w:rsidRPr="00035433">
              <w:rPr>
                <w:rFonts w:ascii="Calibri" w:hAnsi="Calibri"/>
                <w:sz w:val="24"/>
                <w:szCs w:val="24"/>
              </w:rPr>
              <w:t>Ist der Verpackungsbereich wettergeschützt/überdacht?</w:t>
            </w:r>
          </w:p>
        </w:tc>
        <w:tc>
          <w:tcPr>
            <w:tcW w:w="993" w:type="dxa"/>
            <w:hideMark/>
          </w:tcPr>
          <w:p w14:paraId="45074386" w14:textId="77777777" w:rsidR="00AC482D" w:rsidRPr="00035433" w:rsidRDefault="00AC482D" w:rsidP="006B7AB4">
            <w:pPr>
              <w:rPr>
                <w:rFonts w:ascii="Calibri" w:hAnsi="Calibri" w:cs="Calibri"/>
                <w:i/>
                <w:iCs/>
                <w:sz w:val="24"/>
                <w:szCs w:val="24"/>
              </w:rPr>
            </w:pPr>
            <w:r w:rsidRPr="00035433">
              <w:rPr>
                <w:rFonts w:ascii="Calibri" w:hAnsi="Calibri"/>
                <w:i/>
                <w:iCs/>
                <w:sz w:val="24"/>
                <w:szCs w:val="24"/>
              </w:rPr>
              <w:t> </w:t>
            </w:r>
          </w:p>
        </w:tc>
        <w:tc>
          <w:tcPr>
            <w:tcW w:w="6803" w:type="dxa"/>
            <w:hideMark/>
          </w:tcPr>
          <w:p w14:paraId="42B64B10" w14:textId="22E2B89B" w:rsidR="00AC482D" w:rsidRPr="00035433" w:rsidRDefault="00AC482D" w:rsidP="006B7AB4">
            <w:pPr>
              <w:rPr>
                <w:rFonts w:ascii="Calibri" w:hAnsi="Calibri" w:cs="Calibri"/>
                <w:sz w:val="24"/>
                <w:szCs w:val="24"/>
              </w:rPr>
            </w:pPr>
            <w:r w:rsidRPr="00035433">
              <w:rPr>
                <w:rFonts w:ascii="Calibri" w:hAnsi="Calibri"/>
                <w:sz w:val="24"/>
                <w:szCs w:val="24"/>
              </w:rPr>
              <w:t>Der Prüfer muss sich bei den Bedienern versichern, dass dies der einzige Ort ist, an dem die Tätigkeiten ausgeführt werden.</w:t>
            </w:r>
          </w:p>
        </w:tc>
        <w:tc>
          <w:tcPr>
            <w:tcW w:w="850" w:type="dxa"/>
            <w:gridSpan w:val="2"/>
            <w:noWrap/>
            <w:hideMark/>
          </w:tcPr>
          <w:p w14:paraId="06BAAE35" w14:textId="77777777" w:rsidR="00AC482D" w:rsidRPr="00035433" w:rsidRDefault="00AC482D" w:rsidP="006B7AB4">
            <w:r w:rsidRPr="00035433">
              <w:t> </w:t>
            </w:r>
          </w:p>
        </w:tc>
      </w:tr>
      <w:tr w:rsidR="00AC482D" w:rsidRPr="00035433" w14:paraId="43506EAA" w14:textId="77777777" w:rsidTr="00363581">
        <w:trPr>
          <w:gridAfter w:val="1"/>
          <w:wAfter w:w="10" w:type="dxa"/>
          <w:trHeight w:val="310"/>
        </w:trPr>
        <w:tc>
          <w:tcPr>
            <w:tcW w:w="1271" w:type="dxa"/>
            <w:hideMark/>
          </w:tcPr>
          <w:p w14:paraId="6E1D5435" w14:textId="2913C57F" w:rsidR="00AC482D" w:rsidRPr="00035433" w:rsidRDefault="00AC482D" w:rsidP="006B7AB4">
            <w:pPr>
              <w:rPr>
                <w:rFonts w:ascii="Calibri" w:hAnsi="Calibri" w:cs="Calibri"/>
                <w:sz w:val="24"/>
                <w:szCs w:val="24"/>
              </w:rPr>
            </w:pPr>
            <w:r w:rsidRPr="00035433">
              <w:rPr>
                <w:rFonts w:ascii="Calibri" w:hAnsi="Calibri"/>
                <w:sz w:val="24"/>
                <w:szCs w:val="24"/>
              </w:rPr>
              <w:t>6.1.2</w:t>
            </w:r>
          </w:p>
        </w:tc>
        <w:tc>
          <w:tcPr>
            <w:tcW w:w="3686" w:type="dxa"/>
            <w:hideMark/>
          </w:tcPr>
          <w:p w14:paraId="76346DA9" w14:textId="10A8FA6D" w:rsidR="00AC482D" w:rsidRPr="00035433" w:rsidRDefault="00AC482D" w:rsidP="006B7AB4">
            <w:pPr>
              <w:rPr>
                <w:rFonts w:ascii="Calibri" w:hAnsi="Calibri" w:cs="Calibri"/>
                <w:sz w:val="24"/>
                <w:szCs w:val="24"/>
              </w:rPr>
            </w:pPr>
            <w:r w:rsidRPr="00035433">
              <w:rPr>
                <w:rFonts w:ascii="Calibri" w:hAnsi="Calibri"/>
                <w:sz w:val="24"/>
                <w:szCs w:val="24"/>
              </w:rPr>
              <w:t>Ist der Bodenbereich sauber, trocken und frei von Hindernissen?</w:t>
            </w:r>
          </w:p>
        </w:tc>
        <w:tc>
          <w:tcPr>
            <w:tcW w:w="993" w:type="dxa"/>
            <w:hideMark/>
          </w:tcPr>
          <w:p w14:paraId="545FE8B3" w14:textId="77777777" w:rsidR="00AC482D" w:rsidRPr="00035433" w:rsidRDefault="00AC482D" w:rsidP="006B7AB4">
            <w:pPr>
              <w:rPr>
                <w:rFonts w:ascii="Calibri" w:hAnsi="Calibri" w:cs="Calibri"/>
                <w:i/>
                <w:iCs/>
                <w:sz w:val="24"/>
                <w:szCs w:val="24"/>
              </w:rPr>
            </w:pPr>
            <w:r w:rsidRPr="00035433">
              <w:rPr>
                <w:rFonts w:ascii="Calibri" w:hAnsi="Calibri"/>
                <w:i/>
                <w:iCs/>
                <w:sz w:val="24"/>
                <w:szCs w:val="24"/>
              </w:rPr>
              <w:t> </w:t>
            </w:r>
          </w:p>
        </w:tc>
        <w:tc>
          <w:tcPr>
            <w:tcW w:w="6803" w:type="dxa"/>
            <w:noWrap/>
            <w:hideMark/>
          </w:tcPr>
          <w:p w14:paraId="7E6F020D" w14:textId="77777777" w:rsidR="00AC482D" w:rsidRPr="00035433" w:rsidRDefault="00AC482D" w:rsidP="006B7AB4">
            <w:pPr>
              <w:rPr>
                <w:rFonts w:ascii="Calibri" w:hAnsi="Calibri" w:cs="Calibri"/>
                <w:sz w:val="24"/>
                <w:szCs w:val="24"/>
              </w:rPr>
            </w:pPr>
            <w:r w:rsidRPr="00035433">
              <w:rPr>
                <w:rFonts w:ascii="Calibri" w:hAnsi="Calibri"/>
                <w:sz w:val="24"/>
                <w:szCs w:val="24"/>
              </w:rPr>
              <w:t> </w:t>
            </w:r>
          </w:p>
        </w:tc>
        <w:tc>
          <w:tcPr>
            <w:tcW w:w="850" w:type="dxa"/>
            <w:gridSpan w:val="2"/>
            <w:noWrap/>
            <w:hideMark/>
          </w:tcPr>
          <w:p w14:paraId="7D1C575C" w14:textId="77777777" w:rsidR="00AC482D" w:rsidRPr="00035433" w:rsidRDefault="00AC482D" w:rsidP="006B7AB4">
            <w:r w:rsidRPr="00035433">
              <w:t> </w:t>
            </w:r>
          </w:p>
        </w:tc>
      </w:tr>
      <w:tr w:rsidR="00AC482D" w:rsidRPr="00035433" w14:paraId="0671DA41" w14:textId="77777777" w:rsidTr="00363581">
        <w:trPr>
          <w:gridAfter w:val="1"/>
          <w:wAfter w:w="10" w:type="dxa"/>
          <w:trHeight w:val="620"/>
        </w:trPr>
        <w:tc>
          <w:tcPr>
            <w:tcW w:w="1271" w:type="dxa"/>
            <w:hideMark/>
          </w:tcPr>
          <w:p w14:paraId="7FB24E8A" w14:textId="768C6A48" w:rsidR="00AC482D" w:rsidRPr="00035433" w:rsidRDefault="00AC482D" w:rsidP="006B7AB4">
            <w:pPr>
              <w:rPr>
                <w:rFonts w:ascii="Calibri" w:hAnsi="Calibri" w:cs="Calibri"/>
                <w:sz w:val="24"/>
                <w:szCs w:val="24"/>
              </w:rPr>
            </w:pPr>
            <w:r w:rsidRPr="00035433">
              <w:rPr>
                <w:rFonts w:ascii="Calibri" w:hAnsi="Calibri"/>
                <w:sz w:val="24"/>
                <w:szCs w:val="24"/>
              </w:rPr>
              <w:t>6.1.3</w:t>
            </w:r>
          </w:p>
        </w:tc>
        <w:tc>
          <w:tcPr>
            <w:tcW w:w="3686" w:type="dxa"/>
            <w:hideMark/>
          </w:tcPr>
          <w:p w14:paraId="767BFBB7" w14:textId="3D9BEAF5" w:rsidR="00AC482D" w:rsidRPr="00035433" w:rsidRDefault="00AC482D" w:rsidP="006B7AB4">
            <w:pPr>
              <w:rPr>
                <w:rFonts w:ascii="Calibri" w:hAnsi="Calibri" w:cs="Calibri"/>
                <w:sz w:val="24"/>
                <w:szCs w:val="24"/>
              </w:rPr>
            </w:pPr>
            <w:r w:rsidRPr="00035433">
              <w:rPr>
                <w:rFonts w:ascii="Calibri" w:hAnsi="Calibri"/>
                <w:sz w:val="24"/>
                <w:szCs w:val="24"/>
              </w:rPr>
              <w:t>Sind Notausgänge aus dem Verpackungsbereich deutlich markiert, direkt zugänglich und frei von Hindernissen?</w:t>
            </w:r>
          </w:p>
        </w:tc>
        <w:tc>
          <w:tcPr>
            <w:tcW w:w="993" w:type="dxa"/>
            <w:hideMark/>
          </w:tcPr>
          <w:p w14:paraId="0D7497CA" w14:textId="77777777" w:rsidR="00AC482D" w:rsidRPr="00035433" w:rsidRDefault="00AC482D" w:rsidP="006B7AB4">
            <w:pPr>
              <w:rPr>
                <w:rFonts w:ascii="Calibri" w:hAnsi="Calibri" w:cs="Calibri"/>
                <w:i/>
                <w:iCs/>
                <w:sz w:val="24"/>
                <w:szCs w:val="24"/>
              </w:rPr>
            </w:pPr>
            <w:r w:rsidRPr="00035433">
              <w:rPr>
                <w:rFonts w:ascii="Calibri" w:hAnsi="Calibri"/>
                <w:i/>
                <w:iCs/>
                <w:sz w:val="24"/>
                <w:szCs w:val="24"/>
              </w:rPr>
              <w:t> </w:t>
            </w:r>
          </w:p>
        </w:tc>
        <w:tc>
          <w:tcPr>
            <w:tcW w:w="6803" w:type="dxa"/>
            <w:noWrap/>
            <w:hideMark/>
          </w:tcPr>
          <w:p w14:paraId="4CEFE10C" w14:textId="77777777" w:rsidR="00AC482D" w:rsidRPr="00035433" w:rsidRDefault="00AC482D" w:rsidP="006B7AB4">
            <w:pPr>
              <w:rPr>
                <w:rFonts w:ascii="Calibri" w:hAnsi="Calibri" w:cs="Calibri"/>
                <w:sz w:val="24"/>
                <w:szCs w:val="24"/>
              </w:rPr>
            </w:pPr>
            <w:r w:rsidRPr="00035433">
              <w:rPr>
                <w:rFonts w:ascii="Calibri" w:hAnsi="Calibri"/>
                <w:sz w:val="24"/>
                <w:szCs w:val="24"/>
              </w:rPr>
              <w:t> </w:t>
            </w:r>
          </w:p>
        </w:tc>
        <w:tc>
          <w:tcPr>
            <w:tcW w:w="850" w:type="dxa"/>
            <w:gridSpan w:val="2"/>
            <w:noWrap/>
            <w:hideMark/>
          </w:tcPr>
          <w:p w14:paraId="672B6295" w14:textId="77777777" w:rsidR="00AC482D" w:rsidRPr="00035433" w:rsidRDefault="00AC482D" w:rsidP="006B7AB4">
            <w:r w:rsidRPr="00035433">
              <w:t> </w:t>
            </w:r>
          </w:p>
        </w:tc>
      </w:tr>
      <w:tr w:rsidR="00AC482D" w:rsidRPr="00035433" w14:paraId="45621E44" w14:textId="77777777" w:rsidTr="00363581">
        <w:trPr>
          <w:gridAfter w:val="1"/>
          <w:wAfter w:w="10" w:type="dxa"/>
          <w:trHeight w:val="620"/>
        </w:trPr>
        <w:tc>
          <w:tcPr>
            <w:tcW w:w="1271" w:type="dxa"/>
            <w:hideMark/>
          </w:tcPr>
          <w:p w14:paraId="58CEA735" w14:textId="03D6417F" w:rsidR="00AC482D" w:rsidRPr="00035433" w:rsidRDefault="00AC482D" w:rsidP="006B7AB4">
            <w:pPr>
              <w:rPr>
                <w:rFonts w:ascii="Calibri" w:hAnsi="Calibri" w:cs="Calibri"/>
                <w:sz w:val="24"/>
                <w:szCs w:val="24"/>
              </w:rPr>
            </w:pPr>
            <w:r w:rsidRPr="00035433">
              <w:rPr>
                <w:rFonts w:ascii="Calibri" w:hAnsi="Calibri"/>
                <w:sz w:val="24"/>
                <w:szCs w:val="24"/>
              </w:rPr>
              <w:t>6.1.4</w:t>
            </w:r>
          </w:p>
        </w:tc>
        <w:tc>
          <w:tcPr>
            <w:tcW w:w="3686" w:type="dxa"/>
            <w:hideMark/>
          </w:tcPr>
          <w:p w14:paraId="0AF193EB" w14:textId="21919E29" w:rsidR="00AC482D" w:rsidRPr="00035433" w:rsidRDefault="00AC482D" w:rsidP="006B7AB4">
            <w:pPr>
              <w:rPr>
                <w:rFonts w:ascii="Calibri" w:hAnsi="Calibri" w:cs="Calibri"/>
                <w:sz w:val="24"/>
                <w:szCs w:val="24"/>
              </w:rPr>
            </w:pPr>
            <w:r w:rsidRPr="00035433">
              <w:rPr>
                <w:rFonts w:ascii="Calibri" w:hAnsi="Calibri"/>
                <w:sz w:val="24"/>
                <w:szCs w:val="24"/>
              </w:rPr>
              <w:t xml:space="preserve">Ist eine feste Einrichtung vorhanden für den Fall, dass das Material direkt aus dem </w:t>
            </w:r>
            <w:r w:rsidRPr="00035433">
              <w:rPr>
                <w:rFonts w:ascii="Calibri" w:hAnsi="Calibri"/>
                <w:sz w:val="24"/>
                <w:szCs w:val="24"/>
              </w:rPr>
              <w:lastRenderedPageBreak/>
              <w:t>Schüttgutfahrzeug eingesackt oder verpackt wird?</w:t>
            </w:r>
          </w:p>
        </w:tc>
        <w:tc>
          <w:tcPr>
            <w:tcW w:w="993" w:type="dxa"/>
            <w:hideMark/>
          </w:tcPr>
          <w:p w14:paraId="70C454EB" w14:textId="77777777" w:rsidR="00AC482D" w:rsidRPr="00035433" w:rsidRDefault="00AC482D" w:rsidP="006B7AB4">
            <w:pPr>
              <w:rPr>
                <w:rFonts w:ascii="Calibri" w:hAnsi="Calibri" w:cs="Calibri"/>
                <w:i/>
                <w:iCs/>
                <w:sz w:val="24"/>
                <w:szCs w:val="24"/>
              </w:rPr>
            </w:pPr>
            <w:r w:rsidRPr="00035433">
              <w:rPr>
                <w:rFonts w:ascii="Calibri" w:hAnsi="Calibri"/>
                <w:i/>
                <w:iCs/>
                <w:sz w:val="24"/>
                <w:szCs w:val="24"/>
              </w:rPr>
              <w:lastRenderedPageBreak/>
              <w:t> </w:t>
            </w:r>
          </w:p>
        </w:tc>
        <w:tc>
          <w:tcPr>
            <w:tcW w:w="6803" w:type="dxa"/>
            <w:hideMark/>
          </w:tcPr>
          <w:p w14:paraId="36FA9E34" w14:textId="7D3AC5F4" w:rsidR="00AC482D" w:rsidRPr="00035433" w:rsidRDefault="00AC482D" w:rsidP="006B7AB4">
            <w:pPr>
              <w:rPr>
                <w:rFonts w:ascii="Calibri" w:hAnsi="Calibri" w:cs="Calibri"/>
                <w:sz w:val="24"/>
                <w:szCs w:val="24"/>
              </w:rPr>
            </w:pPr>
            <w:r w:rsidRPr="00035433">
              <w:rPr>
                <w:rFonts w:ascii="Calibri" w:hAnsi="Calibri"/>
                <w:sz w:val="24"/>
                <w:szCs w:val="24"/>
              </w:rPr>
              <w:t>Das Einsacken oder Verpacken sollte niemals direkt aus dem Fahrzeug erfolgen, ohne dass ein Trichter und/oder eine Maschine verwendet werden.</w:t>
            </w:r>
          </w:p>
        </w:tc>
        <w:tc>
          <w:tcPr>
            <w:tcW w:w="850" w:type="dxa"/>
            <w:gridSpan w:val="2"/>
            <w:noWrap/>
            <w:hideMark/>
          </w:tcPr>
          <w:p w14:paraId="2B3257E1" w14:textId="77777777" w:rsidR="00AC482D" w:rsidRPr="00035433" w:rsidRDefault="00AC482D" w:rsidP="006B7AB4">
            <w:r w:rsidRPr="00035433">
              <w:t> </w:t>
            </w:r>
          </w:p>
        </w:tc>
      </w:tr>
      <w:tr w:rsidR="00AC482D" w:rsidRPr="00035433" w14:paraId="248A3A32" w14:textId="77777777" w:rsidTr="00363581">
        <w:trPr>
          <w:gridAfter w:val="1"/>
          <w:wAfter w:w="10" w:type="dxa"/>
          <w:trHeight w:val="1860"/>
        </w:trPr>
        <w:tc>
          <w:tcPr>
            <w:tcW w:w="1271" w:type="dxa"/>
            <w:hideMark/>
          </w:tcPr>
          <w:p w14:paraId="602FF423" w14:textId="4D9B69FF" w:rsidR="00AC482D" w:rsidRPr="00035433" w:rsidRDefault="00AC482D" w:rsidP="006B7AB4">
            <w:pPr>
              <w:rPr>
                <w:rFonts w:ascii="Calibri" w:hAnsi="Calibri" w:cs="Calibri"/>
                <w:sz w:val="24"/>
                <w:szCs w:val="24"/>
              </w:rPr>
            </w:pPr>
            <w:r w:rsidRPr="00035433">
              <w:rPr>
                <w:rFonts w:ascii="Calibri" w:hAnsi="Calibri"/>
                <w:sz w:val="24"/>
                <w:szCs w:val="24"/>
              </w:rPr>
              <w:t>6.1.5</w:t>
            </w:r>
          </w:p>
        </w:tc>
        <w:tc>
          <w:tcPr>
            <w:tcW w:w="3686" w:type="dxa"/>
            <w:hideMark/>
          </w:tcPr>
          <w:p w14:paraId="2AB5CFF6" w14:textId="52C92870" w:rsidR="00AC482D" w:rsidRPr="00035433" w:rsidRDefault="00AC482D" w:rsidP="006B7AB4">
            <w:pPr>
              <w:rPr>
                <w:rFonts w:ascii="Calibri" w:hAnsi="Calibri" w:cs="Calibri"/>
                <w:sz w:val="24"/>
                <w:szCs w:val="24"/>
              </w:rPr>
            </w:pPr>
            <w:r w:rsidRPr="00035433">
              <w:rPr>
                <w:rFonts w:ascii="Calibri" w:hAnsi="Calibri"/>
                <w:sz w:val="24"/>
                <w:szCs w:val="24"/>
              </w:rPr>
              <w:t>Falls das Risiko einer explosionsfähigen Atmosphäre erkannt wurde, wurde der Verpackungsbereich nach ATEX bewertet? Wurden die daraus resultierenden Zonen vor Ort eindeutig gekennzeichnet, wurde ein Lageplan entwickelt und an alle relevanten Mitarbeiter kommuniziert?</w:t>
            </w:r>
          </w:p>
        </w:tc>
        <w:tc>
          <w:tcPr>
            <w:tcW w:w="993" w:type="dxa"/>
            <w:hideMark/>
          </w:tcPr>
          <w:p w14:paraId="1BF7E3C4" w14:textId="77777777" w:rsidR="00AC482D" w:rsidRPr="00035433" w:rsidRDefault="00AC482D" w:rsidP="006B7AB4">
            <w:pPr>
              <w:rPr>
                <w:rFonts w:ascii="Calibri" w:hAnsi="Calibri" w:cs="Calibri"/>
                <w:i/>
                <w:iCs/>
                <w:sz w:val="24"/>
                <w:szCs w:val="24"/>
              </w:rPr>
            </w:pPr>
            <w:r w:rsidRPr="00035433">
              <w:rPr>
                <w:rFonts w:ascii="Calibri" w:hAnsi="Calibri"/>
                <w:i/>
                <w:iCs/>
                <w:sz w:val="24"/>
                <w:szCs w:val="24"/>
              </w:rPr>
              <w:t> </w:t>
            </w:r>
          </w:p>
        </w:tc>
        <w:tc>
          <w:tcPr>
            <w:tcW w:w="6803" w:type="dxa"/>
            <w:hideMark/>
          </w:tcPr>
          <w:p w14:paraId="0FE9900D" w14:textId="6B79911A" w:rsidR="00AC482D" w:rsidRPr="00035433" w:rsidRDefault="00AC482D" w:rsidP="006B7AB4">
            <w:pPr>
              <w:rPr>
                <w:rFonts w:ascii="Calibri" w:hAnsi="Calibri" w:cs="Calibri"/>
                <w:sz w:val="24"/>
                <w:szCs w:val="24"/>
              </w:rPr>
            </w:pPr>
            <w:r w:rsidRPr="00035433">
              <w:rPr>
                <w:rFonts w:ascii="Calibri" w:hAnsi="Calibri"/>
                <w:sz w:val="24"/>
                <w:szCs w:val="24"/>
              </w:rPr>
              <w:t xml:space="preserve">Für den gesamten Lagerbereich muss ein Zonenplan gemäß der ATEX-Bewertung vorhanden sein. Der Prüfer sollte nach dem Explosionsschutzdokument fragen. Eine ATEX-Bewertung muss durchgeführt werden, wenn es durch den (Produkt-)Staub zur Bildung einer explosionsfähigen Atmosphäre kommen kann. Die Anwendbarkeit der ATEX lässt sich aus den SDB der gehandhabten Produkte ableiten. </w:t>
            </w:r>
          </w:p>
        </w:tc>
        <w:tc>
          <w:tcPr>
            <w:tcW w:w="850" w:type="dxa"/>
            <w:gridSpan w:val="2"/>
            <w:noWrap/>
            <w:hideMark/>
          </w:tcPr>
          <w:p w14:paraId="540D7D3C" w14:textId="77777777" w:rsidR="00AC482D" w:rsidRPr="00035433" w:rsidRDefault="00AC482D" w:rsidP="006B7AB4">
            <w:r w:rsidRPr="00035433">
              <w:t> </w:t>
            </w:r>
          </w:p>
        </w:tc>
      </w:tr>
      <w:tr w:rsidR="00AC482D" w:rsidRPr="00035433" w14:paraId="233E6F10" w14:textId="77777777" w:rsidTr="00363581">
        <w:trPr>
          <w:gridAfter w:val="1"/>
          <w:wAfter w:w="10" w:type="dxa"/>
          <w:trHeight w:val="310"/>
        </w:trPr>
        <w:tc>
          <w:tcPr>
            <w:tcW w:w="1271" w:type="dxa"/>
            <w:hideMark/>
          </w:tcPr>
          <w:p w14:paraId="65E74A02" w14:textId="77777777" w:rsidR="00AC482D" w:rsidRPr="00035433" w:rsidRDefault="00AC482D" w:rsidP="006B7AB4">
            <w:pPr>
              <w:rPr>
                <w:rFonts w:ascii="Calibri" w:hAnsi="Calibri" w:cs="Calibri"/>
                <w:b/>
                <w:bCs/>
                <w:sz w:val="24"/>
                <w:szCs w:val="24"/>
              </w:rPr>
            </w:pPr>
            <w:r w:rsidRPr="00035433">
              <w:rPr>
                <w:rFonts w:ascii="Calibri" w:hAnsi="Calibri"/>
                <w:b/>
                <w:bCs/>
                <w:sz w:val="24"/>
                <w:szCs w:val="24"/>
              </w:rPr>
              <w:t>6.2</w:t>
            </w:r>
          </w:p>
        </w:tc>
        <w:tc>
          <w:tcPr>
            <w:tcW w:w="3686" w:type="dxa"/>
            <w:hideMark/>
          </w:tcPr>
          <w:p w14:paraId="750F1141" w14:textId="77777777" w:rsidR="00AC482D" w:rsidRPr="00035433" w:rsidRDefault="00AC482D" w:rsidP="006B7AB4">
            <w:pPr>
              <w:rPr>
                <w:rFonts w:ascii="Calibri" w:hAnsi="Calibri" w:cs="Calibri"/>
                <w:b/>
                <w:bCs/>
                <w:sz w:val="24"/>
                <w:szCs w:val="24"/>
              </w:rPr>
            </w:pPr>
            <w:bookmarkStart w:id="23" w:name="Equipment"/>
            <w:r w:rsidRPr="00035433">
              <w:rPr>
                <w:rFonts w:ascii="Calibri" w:hAnsi="Calibri"/>
                <w:b/>
                <w:bCs/>
                <w:sz w:val="24"/>
                <w:szCs w:val="24"/>
              </w:rPr>
              <w:t>Ausrüstung</w:t>
            </w:r>
            <w:bookmarkEnd w:id="23"/>
          </w:p>
        </w:tc>
        <w:tc>
          <w:tcPr>
            <w:tcW w:w="993" w:type="dxa"/>
            <w:hideMark/>
          </w:tcPr>
          <w:p w14:paraId="5E15E558" w14:textId="77777777" w:rsidR="00AC482D" w:rsidRPr="00035433" w:rsidRDefault="00AC482D" w:rsidP="006B7AB4">
            <w:pPr>
              <w:rPr>
                <w:rFonts w:ascii="Calibri" w:hAnsi="Calibri" w:cs="Calibri"/>
                <w:i/>
                <w:iCs/>
                <w:sz w:val="24"/>
                <w:szCs w:val="24"/>
              </w:rPr>
            </w:pPr>
            <w:r w:rsidRPr="00035433">
              <w:rPr>
                <w:rFonts w:ascii="Calibri" w:hAnsi="Calibri"/>
                <w:i/>
                <w:iCs/>
                <w:sz w:val="24"/>
                <w:szCs w:val="24"/>
              </w:rPr>
              <w:t> </w:t>
            </w:r>
          </w:p>
        </w:tc>
        <w:tc>
          <w:tcPr>
            <w:tcW w:w="6803" w:type="dxa"/>
            <w:hideMark/>
          </w:tcPr>
          <w:p w14:paraId="090C4F31" w14:textId="77777777" w:rsidR="00AC482D" w:rsidRPr="00035433" w:rsidRDefault="00AC482D" w:rsidP="006B7AB4">
            <w:pPr>
              <w:rPr>
                <w:rFonts w:ascii="Calibri" w:hAnsi="Calibri" w:cs="Calibri"/>
                <w:b/>
                <w:bCs/>
                <w:sz w:val="24"/>
                <w:szCs w:val="24"/>
              </w:rPr>
            </w:pPr>
            <w:r w:rsidRPr="00035433">
              <w:rPr>
                <w:rFonts w:ascii="Calibri" w:hAnsi="Calibri"/>
                <w:b/>
                <w:bCs/>
                <w:sz w:val="24"/>
                <w:szCs w:val="24"/>
              </w:rPr>
              <w:t>Ausrüstung</w:t>
            </w:r>
          </w:p>
        </w:tc>
        <w:tc>
          <w:tcPr>
            <w:tcW w:w="850" w:type="dxa"/>
            <w:gridSpan w:val="2"/>
            <w:noWrap/>
            <w:hideMark/>
          </w:tcPr>
          <w:p w14:paraId="3F0E50CC" w14:textId="77777777" w:rsidR="00AC482D" w:rsidRPr="00035433" w:rsidRDefault="00AC482D" w:rsidP="006B7AB4">
            <w:r w:rsidRPr="00035433">
              <w:t> </w:t>
            </w:r>
          </w:p>
        </w:tc>
      </w:tr>
      <w:tr w:rsidR="00AC482D" w:rsidRPr="00035433" w14:paraId="76FC5B05" w14:textId="77777777" w:rsidTr="00363581">
        <w:trPr>
          <w:gridAfter w:val="1"/>
          <w:wAfter w:w="10" w:type="dxa"/>
          <w:trHeight w:val="930"/>
        </w:trPr>
        <w:tc>
          <w:tcPr>
            <w:tcW w:w="1271" w:type="dxa"/>
            <w:hideMark/>
          </w:tcPr>
          <w:p w14:paraId="2D378132" w14:textId="5E3E32B4" w:rsidR="00AC482D" w:rsidRPr="00035433" w:rsidRDefault="00AC482D" w:rsidP="006B7AB4">
            <w:pPr>
              <w:rPr>
                <w:rFonts w:ascii="Calibri" w:hAnsi="Calibri" w:cs="Calibri"/>
                <w:sz w:val="24"/>
                <w:szCs w:val="24"/>
              </w:rPr>
            </w:pPr>
            <w:r w:rsidRPr="00035433">
              <w:rPr>
                <w:rFonts w:ascii="Calibri" w:hAnsi="Calibri"/>
                <w:sz w:val="24"/>
                <w:szCs w:val="24"/>
              </w:rPr>
              <w:t>6.2.1</w:t>
            </w:r>
          </w:p>
        </w:tc>
        <w:tc>
          <w:tcPr>
            <w:tcW w:w="3686" w:type="dxa"/>
            <w:hideMark/>
          </w:tcPr>
          <w:p w14:paraId="45642079" w14:textId="0A2121D7" w:rsidR="00AC482D" w:rsidRPr="00035433" w:rsidRDefault="00AC482D" w:rsidP="006B7AB4">
            <w:pPr>
              <w:rPr>
                <w:rFonts w:ascii="Calibri" w:hAnsi="Calibri" w:cs="Calibri"/>
                <w:sz w:val="24"/>
                <w:szCs w:val="24"/>
              </w:rPr>
            </w:pPr>
            <w:r w:rsidRPr="00035433">
              <w:rPr>
                <w:rFonts w:ascii="Calibri" w:hAnsi="Calibri"/>
                <w:sz w:val="24"/>
                <w:szCs w:val="24"/>
              </w:rPr>
              <w:t>Gibt es ein präventives Wartungsprogramm für die Verpackungsanlagen?</w:t>
            </w:r>
          </w:p>
        </w:tc>
        <w:tc>
          <w:tcPr>
            <w:tcW w:w="993" w:type="dxa"/>
            <w:hideMark/>
          </w:tcPr>
          <w:p w14:paraId="2D3E9C79" w14:textId="77777777" w:rsidR="00AC482D" w:rsidRPr="00035433" w:rsidRDefault="00AC482D" w:rsidP="006B7AB4">
            <w:pPr>
              <w:rPr>
                <w:rFonts w:ascii="Calibri" w:hAnsi="Calibri" w:cs="Calibri"/>
                <w:i/>
                <w:iCs/>
                <w:sz w:val="24"/>
                <w:szCs w:val="24"/>
              </w:rPr>
            </w:pPr>
            <w:r w:rsidRPr="00035433">
              <w:rPr>
                <w:rFonts w:ascii="Calibri" w:hAnsi="Calibri"/>
                <w:i/>
                <w:iCs/>
                <w:sz w:val="24"/>
                <w:szCs w:val="24"/>
              </w:rPr>
              <w:t> </w:t>
            </w:r>
          </w:p>
        </w:tc>
        <w:tc>
          <w:tcPr>
            <w:tcW w:w="6803" w:type="dxa"/>
            <w:hideMark/>
          </w:tcPr>
          <w:p w14:paraId="5605919E" w14:textId="3F890C5B" w:rsidR="00AC482D" w:rsidRPr="00035433" w:rsidRDefault="00AC482D" w:rsidP="006B7AB4">
            <w:pPr>
              <w:rPr>
                <w:rFonts w:ascii="Calibri" w:hAnsi="Calibri" w:cs="Calibri"/>
                <w:sz w:val="24"/>
                <w:szCs w:val="24"/>
              </w:rPr>
            </w:pPr>
            <w:r w:rsidRPr="00035433">
              <w:rPr>
                <w:rFonts w:ascii="Calibri" w:hAnsi="Calibri"/>
                <w:sz w:val="24"/>
                <w:szCs w:val="24"/>
              </w:rPr>
              <w:t>Prüfen Sie die Aufzeichnungen zum Wartungsprogramm. Überprüfen Sie im Rahmen einer Sichtprüfung, ob die Geräte in einem guten Zustand sind.</w:t>
            </w:r>
          </w:p>
        </w:tc>
        <w:tc>
          <w:tcPr>
            <w:tcW w:w="850" w:type="dxa"/>
            <w:gridSpan w:val="2"/>
            <w:noWrap/>
            <w:hideMark/>
          </w:tcPr>
          <w:p w14:paraId="7C482690" w14:textId="77777777" w:rsidR="00AC482D" w:rsidRPr="00035433" w:rsidRDefault="00AC482D" w:rsidP="006B7AB4">
            <w:r w:rsidRPr="00035433">
              <w:t> </w:t>
            </w:r>
          </w:p>
        </w:tc>
      </w:tr>
      <w:tr w:rsidR="00AC482D" w:rsidRPr="00035433" w14:paraId="33A2C2E3" w14:textId="77777777" w:rsidTr="00363581">
        <w:trPr>
          <w:gridAfter w:val="1"/>
          <w:wAfter w:w="10" w:type="dxa"/>
          <w:trHeight w:val="620"/>
        </w:trPr>
        <w:tc>
          <w:tcPr>
            <w:tcW w:w="1271" w:type="dxa"/>
            <w:hideMark/>
          </w:tcPr>
          <w:p w14:paraId="4A3CC0A2" w14:textId="132BFFC8" w:rsidR="00AC482D" w:rsidRPr="00035433" w:rsidRDefault="00AC482D" w:rsidP="006B7AB4">
            <w:pPr>
              <w:rPr>
                <w:rFonts w:ascii="Calibri" w:hAnsi="Calibri" w:cs="Calibri"/>
                <w:sz w:val="24"/>
                <w:szCs w:val="24"/>
              </w:rPr>
            </w:pPr>
            <w:r w:rsidRPr="00035433">
              <w:rPr>
                <w:rFonts w:ascii="Calibri" w:hAnsi="Calibri"/>
                <w:sz w:val="24"/>
                <w:szCs w:val="24"/>
              </w:rPr>
              <w:t>6.2.2</w:t>
            </w:r>
          </w:p>
        </w:tc>
        <w:tc>
          <w:tcPr>
            <w:tcW w:w="3686" w:type="dxa"/>
            <w:hideMark/>
          </w:tcPr>
          <w:p w14:paraId="17B6DD66" w14:textId="341BDDB8" w:rsidR="00AC482D" w:rsidRPr="00035433" w:rsidRDefault="00AC482D" w:rsidP="006B7AB4">
            <w:pPr>
              <w:rPr>
                <w:rFonts w:ascii="Calibri" w:hAnsi="Calibri" w:cs="Calibri"/>
                <w:sz w:val="24"/>
                <w:szCs w:val="24"/>
              </w:rPr>
            </w:pPr>
            <w:r w:rsidRPr="00035433">
              <w:rPr>
                <w:rFonts w:ascii="Calibri" w:hAnsi="Calibri"/>
                <w:sz w:val="24"/>
                <w:szCs w:val="24"/>
              </w:rPr>
              <w:t>Sind Fördergeräte bei Bedarf mit entsprechenden Laufgängen ausgestattet, sodass Mitarbeiter diese sicher überqueren können?</w:t>
            </w:r>
          </w:p>
        </w:tc>
        <w:tc>
          <w:tcPr>
            <w:tcW w:w="993" w:type="dxa"/>
            <w:hideMark/>
          </w:tcPr>
          <w:p w14:paraId="5D583DA9" w14:textId="77777777" w:rsidR="00AC482D" w:rsidRPr="00035433" w:rsidRDefault="00AC482D" w:rsidP="006B7AB4">
            <w:pPr>
              <w:rPr>
                <w:rFonts w:ascii="Calibri" w:hAnsi="Calibri" w:cs="Calibri"/>
                <w:i/>
                <w:iCs/>
                <w:sz w:val="24"/>
                <w:szCs w:val="24"/>
              </w:rPr>
            </w:pPr>
            <w:r w:rsidRPr="00035433">
              <w:rPr>
                <w:rFonts w:ascii="Calibri" w:hAnsi="Calibri"/>
                <w:i/>
                <w:iCs/>
                <w:sz w:val="24"/>
                <w:szCs w:val="24"/>
              </w:rPr>
              <w:t> </w:t>
            </w:r>
          </w:p>
        </w:tc>
        <w:tc>
          <w:tcPr>
            <w:tcW w:w="6803" w:type="dxa"/>
            <w:hideMark/>
          </w:tcPr>
          <w:p w14:paraId="1D4271A9" w14:textId="77777777" w:rsidR="00AC482D" w:rsidRPr="00035433" w:rsidRDefault="00AC482D" w:rsidP="006B7AB4">
            <w:pPr>
              <w:rPr>
                <w:rFonts w:ascii="Calibri" w:hAnsi="Calibri" w:cs="Calibri"/>
                <w:sz w:val="24"/>
                <w:szCs w:val="24"/>
              </w:rPr>
            </w:pPr>
            <w:r w:rsidRPr="00035433">
              <w:rPr>
                <w:rFonts w:ascii="Calibri" w:hAnsi="Calibri"/>
                <w:sz w:val="24"/>
                <w:szCs w:val="24"/>
              </w:rPr>
              <w:t>Bei kurzen Förderbändern sind ggf. keine Laufgänge erforderlich.</w:t>
            </w:r>
          </w:p>
        </w:tc>
        <w:tc>
          <w:tcPr>
            <w:tcW w:w="850" w:type="dxa"/>
            <w:gridSpan w:val="2"/>
            <w:noWrap/>
            <w:hideMark/>
          </w:tcPr>
          <w:p w14:paraId="566674FC" w14:textId="77777777" w:rsidR="00AC482D" w:rsidRPr="00035433" w:rsidRDefault="00AC482D" w:rsidP="006B7AB4">
            <w:r w:rsidRPr="00035433">
              <w:t> </w:t>
            </w:r>
          </w:p>
        </w:tc>
      </w:tr>
      <w:tr w:rsidR="00AC482D" w:rsidRPr="00035433" w14:paraId="36CE935F" w14:textId="77777777" w:rsidTr="00363581">
        <w:trPr>
          <w:gridAfter w:val="1"/>
          <w:wAfter w:w="10" w:type="dxa"/>
          <w:trHeight w:val="310"/>
        </w:trPr>
        <w:tc>
          <w:tcPr>
            <w:tcW w:w="1271" w:type="dxa"/>
            <w:hideMark/>
          </w:tcPr>
          <w:p w14:paraId="061B420E" w14:textId="1A004DB6" w:rsidR="00AC482D" w:rsidRPr="00035433" w:rsidRDefault="00AC482D" w:rsidP="006B7AB4">
            <w:pPr>
              <w:rPr>
                <w:rFonts w:ascii="Calibri" w:hAnsi="Calibri" w:cs="Calibri"/>
                <w:sz w:val="24"/>
                <w:szCs w:val="24"/>
              </w:rPr>
            </w:pPr>
            <w:r w:rsidRPr="00035433">
              <w:rPr>
                <w:rFonts w:ascii="Calibri" w:hAnsi="Calibri"/>
                <w:sz w:val="24"/>
                <w:szCs w:val="24"/>
              </w:rPr>
              <w:t>6.2.3</w:t>
            </w:r>
          </w:p>
        </w:tc>
        <w:tc>
          <w:tcPr>
            <w:tcW w:w="3686" w:type="dxa"/>
            <w:hideMark/>
          </w:tcPr>
          <w:p w14:paraId="5EC1C06A" w14:textId="2C15A08E" w:rsidR="00AC482D" w:rsidRPr="00035433" w:rsidRDefault="00AC482D" w:rsidP="006B7AB4">
            <w:pPr>
              <w:rPr>
                <w:rFonts w:ascii="Calibri" w:hAnsi="Calibri" w:cs="Calibri"/>
                <w:sz w:val="24"/>
                <w:szCs w:val="24"/>
              </w:rPr>
            </w:pPr>
            <w:r w:rsidRPr="00035433">
              <w:rPr>
                <w:rFonts w:ascii="Calibri" w:hAnsi="Calibri"/>
                <w:sz w:val="24"/>
                <w:szCs w:val="24"/>
              </w:rPr>
              <w:t>Wird das Wiegesystem regelmäßig kalibriert?</w:t>
            </w:r>
          </w:p>
        </w:tc>
        <w:tc>
          <w:tcPr>
            <w:tcW w:w="993" w:type="dxa"/>
            <w:hideMark/>
          </w:tcPr>
          <w:p w14:paraId="49FF9E97" w14:textId="77777777" w:rsidR="00AC482D" w:rsidRPr="00035433" w:rsidRDefault="00AC482D" w:rsidP="006B7AB4">
            <w:pPr>
              <w:rPr>
                <w:rFonts w:ascii="Calibri" w:hAnsi="Calibri" w:cs="Calibri"/>
                <w:i/>
                <w:iCs/>
                <w:sz w:val="24"/>
                <w:szCs w:val="24"/>
              </w:rPr>
            </w:pPr>
            <w:r w:rsidRPr="00035433">
              <w:rPr>
                <w:rFonts w:ascii="Calibri" w:hAnsi="Calibri"/>
                <w:i/>
                <w:iCs/>
                <w:sz w:val="24"/>
                <w:szCs w:val="24"/>
              </w:rPr>
              <w:t> </w:t>
            </w:r>
          </w:p>
        </w:tc>
        <w:tc>
          <w:tcPr>
            <w:tcW w:w="6803" w:type="dxa"/>
            <w:noWrap/>
            <w:hideMark/>
          </w:tcPr>
          <w:p w14:paraId="6E73D8E6" w14:textId="77777777" w:rsidR="00AC482D" w:rsidRPr="00035433" w:rsidRDefault="00AC482D" w:rsidP="006B7AB4">
            <w:pPr>
              <w:rPr>
                <w:rFonts w:ascii="Calibri" w:hAnsi="Calibri" w:cs="Calibri"/>
                <w:sz w:val="24"/>
                <w:szCs w:val="24"/>
              </w:rPr>
            </w:pPr>
            <w:r w:rsidRPr="00035433">
              <w:rPr>
                <w:rFonts w:ascii="Calibri" w:hAnsi="Calibri"/>
                <w:sz w:val="24"/>
                <w:szCs w:val="24"/>
              </w:rPr>
              <w:t> </w:t>
            </w:r>
          </w:p>
        </w:tc>
        <w:tc>
          <w:tcPr>
            <w:tcW w:w="850" w:type="dxa"/>
            <w:gridSpan w:val="2"/>
            <w:noWrap/>
            <w:hideMark/>
          </w:tcPr>
          <w:p w14:paraId="39B6D9CE" w14:textId="77777777" w:rsidR="00AC482D" w:rsidRPr="00035433" w:rsidRDefault="00AC482D" w:rsidP="006B7AB4">
            <w:r w:rsidRPr="00035433">
              <w:t> </w:t>
            </w:r>
          </w:p>
        </w:tc>
      </w:tr>
      <w:tr w:rsidR="00AC482D" w:rsidRPr="00035433" w14:paraId="1D351A54" w14:textId="77777777" w:rsidTr="00363581">
        <w:trPr>
          <w:gridAfter w:val="1"/>
          <w:wAfter w:w="10" w:type="dxa"/>
          <w:trHeight w:val="2170"/>
        </w:trPr>
        <w:tc>
          <w:tcPr>
            <w:tcW w:w="1271" w:type="dxa"/>
            <w:hideMark/>
          </w:tcPr>
          <w:p w14:paraId="2DF86DB1" w14:textId="18B1FF7C" w:rsidR="00AC482D" w:rsidRPr="00035433" w:rsidRDefault="00AC482D" w:rsidP="006B7AB4">
            <w:pPr>
              <w:rPr>
                <w:rFonts w:ascii="Calibri" w:hAnsi="Calibri" w:cs="Calibri"/>
                <w:sz w:val="24"/>
                <w:szCs w:val="24"/>
              </w:rPr>
            </w:pPr>
            <w:r w:rsidRPr="00035433">
              <w:rPr>
                <w:rFonts w:ascii="Calibri" w:hAnsi="Calibri"/>
                <w:sz w:val="24"/>
                <w:szCs w:val="24"/>
              </w:rPr>
              <w:t>6.2.4</w:t>
            </w:r>
          </w:p>
        </w:tc>
        <w:tc>
          <w:tcPr>
            <w:tcW w:w="3686" w:type="dxa"/>
            <w:hideMark/>
          </w:tcPr>
          <w:p w14:paraId="2E94F266" w14:textId="7902C11B" w:rsidR="00AC482D" w:rsidRPr="00035433" w:rsidRDefault="00AC482D" w:rsidP="006B7AB4">
            <w:pPr>
              <w:rPr>
                <w:rFonts w:ascii="Calibri" w:hAnsi="Calibri" w:cs="Calibri"/>
                <w:sz w:val="24"/>
                <w:szCs w:val="24"/>
              </w:rPr>
            </w:pPr>
            <w:r w:rsidRPr="00035433">
              <w:rPr>
                <w:rFonts w:ascii="Calibri" w:hAnsi="Calibri"/>
                <w:sz w:val="24"/>
                <w:szCs w:val="24"/>
              </w:rPr>
              <w:t>Für den Umgang mit trocken Schüttgütern: Ist die Erdung (Mechanismus) in einem guten Zustand, wird sie regelmäßig getestet und wird der Erdwiderstand regelmäßig gemessen und dokumentiert, um die Einhaltung der geltenden Grenzwerte sicherzustellen?</w:t>
            </w:r>
          </w:p>
        </w:tc>
        <w:tc>
          <w:tcPr>
            <w:tcW w:w="993" w:type="dxa"/>
            <w:hideMark/>
          </w:tcPr>
          <w:p w14:paraId="2323F764" w14:textId="77777777" w:rsidR="00AC482D" w:rsidRPr="00035433" w:rsidRDefault="00AC482D" w:rsidP="006B7AB4">
            <w:pPr>
              <w:rPr>
                <w:rFonts w:ascii="Calibri" w:hAnsi="Calibri" w:cs="Calibri"/>
                <w:i/>
                <w:iCs/>
                <w:sz w:val="24"/>
                <w:szCs w:val="24"/>
              </w:rPr>
            </w:pPr>
            <w:r w:rsidRPr="00035433">
              <w:rPr>
                <w:rFonts w:ascii="Calibri" w:hAnsi="Calibri"/>
                <w:i/>
                <w:iCs/>
                <w:sz w:val="24"/>
                <w:szCs w:val="24"/>
              </w:rPr>
              <w:t> </w:t>
            </w:r>
          </w:p>
        </w:tc>
        <w:tc>
          <w:tcPr>
            <w:tcW w:w="6803" w:type="dxa"/>
            <w:hideMark/>
          </w:tcPr>
          <w:p w14:paraId="35D683FB" w14:textId="4EE3BABF" w:rsidR="00AC482D" w:rsidRPr="00035433" w:rsidRDefault="00AC482D" w:rsidP="006B7AB4">
            <w:pPr>
              <w:rPr>
                <w:rFonts w:ascii="Calibri" w:hAnsi="Calibri" w:cs="Calibri"/>
                <w:sz w:val="24"/>
                <w:szCs w:val="24"/>
              </w:rPr>
            </w:pPr>
            <w:r w:rsidRPr="00035433">
              <w:rPr>
                <w:rFonts w:ascii="Calibri" w:hAnsi="Calibri"/>
                <w:sz w:val="24"/>
                <w:szCs w:val="24"/>
              </w:rPr>
              <w:t xml:space="preserve">Bei der Handhabung von Granulat oder pulverförmigen Produkten ist eine ordnungsgemäße Erdung unerlässlich. Wenn also Drähte und Klemmen verwendet werden, um die Verpackung und/oder die Verpackungsausrüstung zu fixieren, sollten diese in einem guten Zustand sein. Überprüfen Sie, ob die Anforderungen an die Erdung in einer Betriebsanweisung beschrieben werden. Die Integrität des Erdungssystems und der Erdwiderstand (max. 10 Ohm) sind jährlich zu prüfen und es sind Aufzeichnungen zu führen. Überprüfen Sie die Umsetzung und Dokumentation. </w:t>
            </w:r>
          </w:p>
        </w:tc>
        <w:tc>
          <w:tcPr>
            <w:tcW w:w="850" w:type="dxa"/>
            <w:gridSpan w:val="2"/>
            <w:noWrap/>
            <w:hideMark/>
          </w:tcPr>
          <w:p w14:paraId="6AC185C1" w14:textId="77777777" w:rsidR="00AC482D" w:rsidRPr="00035433" w:rsidRDefault="00AC482D" w:rsidP="006B7AB4">
            <w:r w:rsidRPr="00035433">
              <w:t> </w:t>
            </w:r>
          </w:p>
        </w:tc>
      </w:tr>
      <w:tr w:rsidR="00AC482D" w:rsidRPr="00035433" w14:paraId="66F478C7" w14:textId="77777777" w:rsidTr="00363581">
        <w:trPr>
          <w:gridAfter w:val="1"/>
          <w:wAfter w:w="10" w:type="dxa"/>
          <w:trHeight w:val="930"/>
        </w:trPr>
        <w:tc>
          <w:tcPr>
            <w:tcW w:w="1271" w:type="dxa"/>
            <w:hideMark/>
          </w:tcPr>
          <w:p w14:paraId="193FBA7F" w14:textId="7FA2ECA5" w:rsidR="00AC482D" w:rsidRPr="00035433" w:rsidRDefault="00AC482D" w:rsidP="006B7AB4">
            <w:pPr>
              <w:rPr>
                <w:rFonts w:ascii="Calibri" w:hAnsi="Calibri" w:cs="Calibri"/>
                <w:sz w:val="24"/>
                <w:szCs w:val="24"/>
              </w:rPr>
            </w:pPr>
            <w:r w:rsidRPr="00035433">
              <w:rPr>
                <w:rFonts w:ascii="Calibri" w:hAnsi="Calibri"/>
                <w:sz w:val="24"/>
                <w:szCs w:val="24"/>
              </w:rPr>
              <w:t>6.2.5</w:t>
            </w:r>
          </w:p>
        </w:tc>
        <w:tc>
          <w:tcPr>
            <w:tcW w:w="3686" w:type="dxa"/>
            <w:hideMark/>
          </w:tcPr>
          <w:p w14:paraId="3CE25388" w14:textId="77777777" w:rsidR="00AC482D" w:rsidRPr="00035433" w:rsidRDefault="00AC482D" w:rsidP="006B7AB4">
            <w:pPr>
              <w:rPr>
                <w:rFonts w:ascii="Calibri" w:hAnsi="Calibri" w:cs="Calibri"/>
                <w:sz w:val="24"/>
                <w:szCs w:val="24"/>
              </w:rPr>
            </w:pPr>
            <w:r w:rsidRPr="00035433">
              <w:rPr>
                <w:rFonts w:ascii="Calibri" w:hAnsi="Calibri"/>
                <w:sz w:val="24"/>
                <w:szCs w:val="24"/>
              </w:rPr>
              <w:t xml:space="preserve">Werden die Einrichtungen für das Anheben von Big Bags oder ähnlichen Gebinden in die Verpackungsmaschinen in der Gefährdungsbeurteilung der </w:t>
            </w:r>
            <w:r w:rsidRPr="00035433">
              <w:rPr>
                <w:rFonts w:ascii="Calibri" w:hAnsi="Calibri"/>
                <w:sz w:val="24"/>
                <w:szCs w:val="24"/>
              </w:rPr>
              <w:lastRenderedPageBreak/>
              <w:t>Verpackungstätigkeiten berücksichtigt?</w:t>
            </w:r>
          </w:p>
        </w:tc>
        <w:tc>
          <w:tcPr>
            <w:tcW w:w="993" w:type="dxa"/>
            <w:hideMark/>
          </w:tcPr>
          <w:p w14:paraId="51AB677D" w14:textId="77777777" w:rsidR="00AC482D" w:rsidRPr="00035433" w:rsidRDefault="00AC482D" w:rsidP="006B7AB4">
            <w:pPr>
              <w:rPr>
                <w:rFonts w:ascii="Calibri" w:hAnsi="Calibri" w:cs="Calibri"/>
                <w:i/>
                <w:iCs/>
                <w:sz w:val="24"/>
                <w:szCs w:val="24"/>
              </w:rPr>
            </w:pPr>
            <w:r w:rsidRPr="00035433">
              <w:rPr>
                <w:rFonts w:ascii="Calibri" w:hAnsi="Calibri"/>
                <w:i/>
                <w:iCs/>
                <w:sz w:val="24"/>
                <w:szCs w:val="24"/>
              </w:rPr>
              <w:lastRenderedPageBreak/>
              <w:t> </w:t>
            </w:r>
          </w:p>
        </w:tc>
        <w:tc>
          <w:tcPr>
            <w:tcW w:w="6803" w:type="dxa"/>
            <w:noWrap/>
            <w:hideMark/>
          </w:tcPr>
          <w:p w14:paraId="37AE1382" w14:textId="77777777" w:rsidR="00AC482D" w:rsidRPr="00035433" w:rsidRDefault="00AC482D" w:rsidP="006B7AB4">
            <w:pPr>
              <w:rPr>
                <w:rFonts w:ascii="Calibri" w:hAnsi="Calibri" w:cs="Calibri"/>
                <w:sz w:val="24"/>
                <w:szCs w:val="24"/>
              </w:rPr>
            </w:pPr>
            <w:r w:rsidRPr="00035433">
              <w:rPr>
                <w:rFonts w:ascii="Calibri" w:hAnsi="Calibri"/>
                <w:sz w:val="24"/>
                <w:szCs w:val="24"/>
              </w:rPr>
              <w:t> </w:t>
            </w:r>
          </w:p>
        </w:tc>
        <w:tc>
          <w:tcPr>
            <w:tcW w:w="850" w:type="dxa"/>
            <w:gridSpan w:val="2"/>
            <w:noWrap/>
            <w:hideMark/>
          </w:tcPr>
          <w:p w14:paraId="6121C0F6" w14:textId="77777777" w:rsidR="00AC482D" w:rsidRPr="00035433" w:rsidRDefault="00AC482D" w:rsidP="006B7AB4">
            <w:r w:rsidRPr="00035433">
              <w:t> </w:t>
            </w:r>
          </w:p>
        </w:tc>
      </w:tr>
      <w:tr w:rsidR="00AC482D" w:rsidRPr="00035433" w14:paraId="4E6A4E83" w14:textId="77777777" w:rsidTr="00363581">
        <w:trPr>
          <w:gridAfter w:val="1"/>
          <w:wAfter w:w="10" w:type="dxa"/>
          <w:trHeight w:val="930"/>
        </w:trPr>
        <w:tc>
          <w:tcPr>
            <w:tcW w:w="1271" w:type="dxa"/>
            <w:hideMark/>
          </w:tcPr>
          <w:p w14:paraId="4BCA5B36" w14:textId="285D636A" w:rsidR="00AC482D" w:rsidRPr="00035433" w:rsidRDefault="00AC482D" w:rsidP="006B7AB4">
            <w:pPr>
              <w:rPr>
                <w:rFonts w:ascii="Calibri" w:hAnsi="Calibri" w:cs="Calibri"/>
                <w:sz w:val="24"/>
                <w:szCs w:val="24"/>
              </w:rPr>
            </w:pPr>
            <w:r w:rsidRPr="00035433">
              <w:rPr>
                <w:rFonts w:ascii="Calibri" w:hAnsi="Calibri"/>
                <w:sz w:val="24"/>
                <w:szCs w:val="24"/>
              </w:rPr>
              <w:t>6.2.6</w:t>
            </w:r>
          </w:p>
        </w:tc>
        <w:tc>
          <w:tcPr>
            <w:tcW w:w="3686" w:type="dxa"/>
            <w:hideMark/>
          </w:tcPr>
          <w:p w14:paraId="2D19F631" w14:textId="118003BC" w:rsidR="00AC482D" w:rsidRPr="00035433" w:rsidRDefault="00AC482D" w:rsidP="006B7AB4">
            <w:pPr>
              <w:rPr>
                <w:rFonts w:ascii="Calibri" w:hAnsi="Calibri" w:cs="Calibri"/>
                <w:sz w:val="24"/>
                <w:szCs w:val="24"/>
              </w:rPr>
            </w:pPr>
            <w:r w:rsidRPr="00035433">
              <w:rPr>
                <w:rFonts w:ascii="Calibri" w:hAnsi="Calibri"/>
                <w:sz w:val="24"/>
                <w:szCs w:val="24"/>
              </w:rPr>
              <w:t>Kann der Verpackungsvorgang im Notfall sofort über einen roten (Not-Aus-)Taster gestoppt werden?</w:t>
            </w:r>
          </w:p>
        </w:tc>
        <w:tc>
          <w:tcPr>
            <w:tcW w:w="993" w:type="dxa"/>
            <w:hideMark/>
          </w:tcPr>
          <w:p w14:paraId="58068BE4" w14:textId="77777777" w:rsidR="00AC482D" w:rsidRPr="00035433" w:rsidRDefault="00AC482D" w:rsidP="006B7AB4">
            <w:pPr>
              <w:rPr>
                <w:rFonts w:ascii="Calibri" w:hAnsi="Calibri" w:cs="Calibri"/>
                <w:i/>
                <w:iCs/>
                <w:sz w:val="24"/>
                <w:szCs w:val="24"/>
              </w:rPr>
            </w:pPr>
            <w:r w:rsidRPr="00035433">
              <w:rPr>
                <w:rFonts w:ascii="Calibri" w:hAnsi="Calibri"/>
                <w:i/>
                <w:iCs/>
                <w:sz w:val="24"/>
                <w:szCs w:val="24"/>
              </w:rPr>
              <w:t> </w:t>
            </w:r>
          </w:p>
        </w:tc>
        <w:tc>
          <w:tcPr>
            <w:tcW w:w="6803" w:type="dxa"/>
            <w:noWrap/>
            <w:hideMark/>
          </w:tcPr>
          <w:p w14:paraId="0E319EB8" w14:textId="77777777" w:rsidR="00AC482D" w:rsidRPr="00035433" w:rsidRDefault="00AC482D" w:rsidP="006B7AB4">
            <w:pPr>
              <w:rPr>
                <w:rFonts w:ascii="Calibri" w:hAnsi="Calibri" w:cs="Calibri"/>
                <w:sz w:val="24"/>
                <w:szCs w:val="24"/>
              </w:rPr>
            </w:pPr>
            <w:r w:rsidRPr="00035433">
              <w:rPr>
                <w:rFonts w:ascii="Calibri" w:hAnsi="Calibri"/>
                <w:sz w:val="24"/>
                <w:szCs w:val="24"/>
              </w:rPr>
              <w:t> </w:t>
            </w:r>
          </w:p>
        </w:tc>
        <w:tc>
          <w:tcPr>
            <w:tcW w:w="850" w:type="dxa"/>
            <w:gridSpan w:val="2"/>
            <w:noWrap/>
            <w:hideMark/>
          </w:tcPr>
          <w:p w14:paraId="7C907F23" w14:textId="77777777" w:rsidR="00AC482D" w:rsidRPr="00035433" w:rsidRDefault="00AC482D" w:rsidP="006B7AB4">
            <w:r w:rsidRPr="00035433">
              <w:t> </w:t>
            </w:r>
          </w:p>
        </w:tc>
      </w:tr>
      <w:tr w:rsidR="00AC482D" w:rsidRPr="00035433" w14:paraId="498D8D78" w14:textId="77777777" w:rsidTr="00363581">
        <w:trPr>
          <w:gridAfter w:val="1"/>
          <w:wAfter w:w="10" w:type="dxa"/>
          <w:trHeight w:val="620"/>
        </w:trPr>
        <w:tc>
          <w:tcPr>
            <w:tcW w:w="1271" w:type="dxa"/>
            <w:hideMark/>
          </w:tcPr>
          <w:p w14:paraId="5F52C789" w14:textId="21BB9B86" w:rsidR="00AC482D" w:rsidRPr="00035433" w:rsidRDefault="00AC482D" w:rsidP="006B7AB4">
            <w:pPr>
              <w:rPr>
                <w:rFonts w:ascii="Calibri" w:hAnsi="Calibri" w:cs="Calibri"/>
                <w:sz w:val="24"/>
                <w:szCs w:val="24"/>
              </w:rPr>
            </w:pPr>
            <w:r w:rsidRPr="00035433">
              <w:rPr>
                <w:rFonts w:ascii="Calibri" w:hAnsi="Calibri"/>
                <w:sz w:val="24"/>
                <w:szCs w:val="24"/>
              </w:rPr>
              <w:t>6.2.7</w:t>
            </w:r>
          </w:p>
        </w:tc>
        <w:tc>
          <w:tcPr>
            <w:tcW w:w="3686" w:type="dxa"/>
            <w:hideMark/>
          </w:tcPr>
          <w:p w14:paraId="05BDCBB5" w14:textId="771C0EAC" w:rsidR="00AC482D" w:rsidRPr="00035433" w:rsidRDefault="00AC482D" w:rsidP="006B7AB4">
            <w:pPr>
              <w:rPr>
                <w:rFonts w:ascii="Calibri" w:hAnsi="Calibri" w:cs="Calibri"/>
                <w:sz w:val="24"/>
                <w:szCs w:val="24"/>
              </w:rPr>
            </w:pPr>
            <w:r w:rsidRPr="00035433">
              <w:rPr>
                <w:rFonts w:ascii="Calibri" w:hAnsi="Calibri"/>
                <w:sz w:val="24"/>
                <w:szCs w:val="24"/>
              </w:rPr>
              <w:t>Gibt es im Bereich eine Alarmanlage, sodass Bediener bei Bedarf um Hilfe rufen können?</w:t>
            </w:r>
          </w:p>
        </w:tc>
        <w:tc>
          <w:tcPr>
            <w:tcW w:w="993" w:type="dxa"/>
            <w:hideMark/>
          </w:tcPr>
          <w:p w14:paraId="5D3C98AC" w14:textId="77777777" w:rsidR="00AC482D" w:rsidRPr="00035433" w:rsidRDefault="00AC482D" w:rsidP="006B7AB4">
            <w:pPr>
              <w:rPr>
                <w:rFonts w:ascii="Calibri" w:hAnsi="Calibri" w:cs="Calibri"/>
                <w:i/>
                <w:iCs/>
                <w:sz w:val="24"/>
                <w:szCs w:val="24"/>
              </w:rPr>
            </w:pPr>
            <w:r w:rsidRPr="00035433">
              <w:rPr>
                <w:rFonts w:ascii="Calibri" w:hAnsi="Calibri"/>
                <w:i/>
                <w:iCs/>
                <w:sz w:val="24"/>
                <w:szCs w:val="24"/>
              </w:rPr>
              <w:t> </w:t>
            </w:r>
          </w:p>
        </w:tc>
        <w:tc>
          <w:tcPr>
            <w:tcW w:w="6803" w:type="dxa"/>
            <w:hideMark/>
          </w:tcPr>
          <w:p w14:paraId="78B9E7FB" w14:textId="511F6467" w:rsidR="00AC482D" w:rsidRPr="00035433" w:rsidRDefault="00AC482D" w:rsidP="006B7AB4">
            <w:pPr>
              <w:rPr>
                <w:rFonts w:ascii="Calibri" w:hAnsi="Calibri" w:cs="Calibri"/>
                <w:sz w:val="24"/>
                <w:szCs w:val="24"/>
              </w:rPr>
            </w:pPr>
            <w:r w:rsidRPr="00035433">
              <w:rPr>
                <w:rFonts w:ascii="Calibri" w:hAnsi="Calibri"/>
                <w:sz w:val="24"/>
                <w:szCs w:val="24"/>
              </w:rPr>
              <w:t>Ein funktionierendes Kommunikationssystem wie Walkie-Talkies ist ebenfalls zulässig,</w:t>
            </w:r>
          </w:p>
        </w:tc>
        <w:tc>
          <w:tcPr>
            <w:tcW w:w="850" w:type="dxa"/>
            <w:gridSpan w:val="2"/>
            <w:noWrap/>
            <w:hideMark/>
          </w:tcPr>
          <w:p w14:paraId="4488A778" w14:textId="77777777" w:rsidR="00AC482D" w:rsidRPr="00035433" w:rsidRDefault="00AC482D" w:rsidP="006B7AB4">
            <w:r w:rsidRPr="00035433">
              <w:t> </w:t>
            </w:r>
          </w:p>
        </w:tc>
      </w:tr>
      <w:tr w:rsidR="00AC482D" w:rsidRPr="00035433" w14:paraId="486311CB" w14:textId="77777777" w:rsidTr="00363581">
        <w:trPr>
          <w:gridAfter w:val="1"/>
          <w:wAfter w:w="10" w:type="dxa"/>
          <w:trHeight w:val="310"/>
        </w:trPr>
        <w:tc>
          <w:tcPr>
            <w:tcW w:w="1271" w:type="dxa"/>
            <w:hideMark/>
          </w:tcPr>
          <w:p w14:paraId="56791D7E" w14:textId="354A1821" w:rsidR="00AC482D" w:rsidRPr="00035433" w:rsidRDefault="00AC482D" w:rsidP="006B7AB4">
            <w:pPr>
              <w:rPr>
                <w:rFonts w:ascii="Calibri" w:hAnsi="Calibri" w:cs="Calibri"/>
                <w:b/>
                <w:bCs/>
                <w:sz w:val="24"/>
                <w:szCs w:val="24"/>
              </w:rPr>
            </w:pPr>
            <w:r w:rsidRPr="00035433">
              <w:rPr>
                <w:rFonts w:ascii="Calibri" w:hAnsi="Calibri"/>
                <w:b/>
                <w:bCs/>
                <w:sz w:val="24"/>
                <w:szCs w:val="24"/>
              </w:rPr>
              <w:t>6.3</w:t>
            </w:r>
          </w:p>
        </w:tc>
        <w:tc>
          <w:tcPr>
            <w:tcW w:w="3686" w:type="dxa"/>
            <w:hideMark/>
          </w:tcPr>
          <w:p w14:paraId="7F6D4FFF" w14:textId="77777777" w:rsidR="00AC482D" w:rsidRPr="00035433" w:rsidRDefault="00AC482D" w:rsidP="006B7AB4">
            <w:pPr>
              <w:rPr>
                <w:rFonts w:ascii="Calibri" w:hAnsi="Calibri" w:cs="Calibri"/>
                <w:b/>
                <w:bCs/>
                <w:sz w:val="24"/>
                <w:szCs w:val="24"/>
              </w:rPr>
            </w:pPr>
            <w:bookmarkStart w:id="24" w:name="Environment"/>
            <w:r w:rsidRPr="00035433">
              <w:rPr>
                <w:rFonts w:ascii="Calibri" w:hAnsi="Calibri"/>
                <w:b/>
                <w:bCs/>
                <w:sz w:val="24"/>
                <w:szCs w:val="24"/>
              </w:rPr>
              <w:t>Umwelt</w:t>
            </w:r>
            <w:bookmarkEnd w:id="24"/>
          </w:p>
        </w:tc>
        <w:tc>
          <w:tcPr>
            <w:tcW w:w="993" w:type="dxa"/>
            <w:hideMark/>
          </w:tcPr>
          <w:p w14:paraId="1FA2F90D" w14:textId="77777777" w:rsidR="00AC482D" w:rsidRPr="00035433" w:rsidRDefault="00AC482D" w:rsidP="006B7AB4">
            <w:pPr>
              <w:rPr>
                <w:rFonts w:ascii="Calibri" w:hAnsi="Calibri" w:cs="Calibri"/>
                <w:i/>
                <w:iCs/>
                <w:sz w:val="24"/>
                <w:szCs w:val="24"/>
              </w:rPr>
            </w:pPr>
            <w:r w:rsidRPr="00035433">
              <w:rPr>
                <w:rFonts w:ascii="Calibri" w:hAnsi="Calibri"/>
                <w:i/>
                <w:iCs/>
                <w:sz w:val="24"/>
                <w:szCs w:val="24"/>
              </w:rPr>
              <w:t> </w:t>
            </w:r>
          </w:p>
        </w:tc>
        <w:tc>
          <w:tcPr>
            <w:tcW w:w="6803" w:type="dxa"/>
            <w:hideMark/>
          </w:tcPr>
          <w:p w14:paraId="4A3934AC" w14:textId="77777777" w:rsidR="00AC482D" w:rsidRPr="00035433" w:rsidRDefault="00AC482D" w:rsidP="006B7AB4">
            <w:pPr>
              <w:rPr>
                <w:rFonts w:ascii="Calibri" w:hAnsi="Calibri" w:cs="Calibri"/>
                <w:b/>
                <w:bCs/>
                <w:sz w:val="24"/>
                <w:szCs w:val="24"/>
              </w:rPr>
            </w:pPr>
            <w:r w:rsidRPr="00035433">
              <w:rPr>
                <w:rFonts w:ascii="Calibri" w:hAnsi="Calibri"/>
                <w:b/>
                <w:bCs/>
                <w:sz w:val="24"/>
                <w:szCs w:val="24"/>
              </w:rPr>
              <w:t>Umwelt</w:t>
            </w:r>
          </w:p>
        </w:tc>
        <w:tc>
          <w:tcPr>
            <w:tcW w:w="850" w:type="dxa"/>
            <w:gridSpan w:val="2"/>
            <w:noWrap/>
            <w:hideMark/>
          </w:tcPr>
          <w:p w14:paraId="16EE208A" w14:textId="77777777" w:rsidR="00AC482D" w:rsidRPr="00035433" w:rsidRDefault="00AC482D" w:rsidP="006B7AB4">
            <w:r w:rsidRPr="00035433">
              <w:t> </w:t>
            </w:r>
          </w:p>
        </w:tc>
      </w:tr>
      <w:tr w:rsidR="00AC482D" w:rsidRPr="00035433" w14:paraId="7F484BDC" w14:textId="77777777" w:rsidTr="00363581">
        <w:trPr>
          <w:gridAfter w:val="1"/>
          <w:wAfter w:w="10" w:type="dxa"/>
          <w:trHeight w:val="720"/>
        </w:trPr>
        <w:tc>
          <w:tcPr>
            <w:tcW w:w="1271" w:type="dxa"/>
            <w:hideMark/>
          </w:tcPr>
          <w:p w14:paraId="1BAE7369" w14:textId="768C8985" w:rsidR="00AC482D" w:rsidRPr="00035433" w:rsidRDefault="00AC482D" w:rsidP="006B7AB4">
            <w:pPr>
              <w:rPr>
                <w:rFonts w:ascii="Calibri" w:hAnsi="Calibri" w:cs="Calibri"/>
                <w:sz w:val="24"/>
                <w:szCs w:val="24"/>
              </w:rPr>
            </w:pPr>
            <w:r w:rsidRPr="00035433">
              <w:rPr>
                <w:rFonts w:ascii="Calibri" w:hAnsi="Calibri"/>
                <w:sz w:val="24"/>
                <w:szCs w:val="24"/>
              </w:rPr>
              <w:t>6.3.1</w:t>
            </w:r>
          </w:p>
        </w:tc>
        <w:tc>
          <w:tcPr>
            <w:tcW w:w="3686" w:type="dxa"/>
            <w:hideMark/>
          </w:tcPr>
          <w:p w14:paraId="0E8E54BF" w14:textId="77777777" w:rsidR="00AC482D" w:rsidRPr="00035433" w:rsidRDefault="00AC482D" w:rsidP="006B7AB4">
            <w:pPr>
              <w:rPr>
                <w:rFonts w:ascii="Calibri" w:hAnsi="Calibri" w:cs="Calibri"/>
                <w:sz w:val="24"/>
                <w:szCs w:val="24"/>
              </w:rPr>
            </w:pPr>
            <w:r w:rsidRPr="00035433">
              <w:rPr>
                <w:rFonts w:ascii="Calibri" w:hAnsi="Calibri"/>
                <w:sz w:val="24"/>
                <w:szCs w:val="24"/>
              </w:rPr>
              <w:t>Wird verschüttetes Material sicher entsorgt?</w:t>
            </w:r>
          </w:p>
        </w:tc>
        <w:tc>
          <w:tcPr>
            <w:tcW w:w="993" w:type="dxa"/>
            <w:hideMark/>
          </w:tcPr>
          <w:p w14:paraId="0555CF73" w14:textId="77777777" w:rsidR="00AC482D" w:rsidRPr="00035433" w:rsidRDefault="00AC482D" w:rsidP="006B7AB4">
            <w:pPr>
              <w:rPr>
                <w:rFonts w:ascii="Calibri" w:hAnsi="Calibri" w:cs="Calibri"/>
                <w:i/>
                <w:iCs/>
                <w:sz w:val="24"/>
                <w:szCs w:val="24"/>
              </w:rPr>
            </w:pPr>
            <w:r w:rsidRPr="00035433">
              <w:rPr>
                <w:rFonts w:ascii="Calibri" w:hAnsi="Calibri"/>
                <w:i/>
                <w:iCs/>
                <w:sz w:val="24"/>
                <w:szCs w:val="24"/>
              </w:rPr>
              <w:t> </w:t>
            </w:r>
          </w:p>
        </w:tc>
        <w:tc>
          <w:tcPr>
            <w:tcW w:w="6803" w:type="dxa"/>
            <w:hideMark/>
          </w:tcPr>
          <w:p w14:paraId="48041AC3" w14:textId="77777777" w:rsidR="00AC482D" w:rsidRPr="00035433" w:rsidRDefault="00AC482D" w:rsidP="006B7AB4">
            <w:pPr>
              <w:rPr>
                <w:rFonts w:ascii="Calibri" w:hAnsi="Calibri" w:cs="Calibri"/>
                <w:sz w:val="24"/>
                <w:szCs w:val="24"/>
              </w:rPr>
            </w:pPr>
            <w:r w:rsidRPr="00035433">
              <w:rPr>
                <w:rFonts w:ascii="Calibri" w:hAnsi="Calibri"/>
                <w:sz w:val="24"/>
                <w:szCs w:val="24"/>
              </w:rPr>
              <w:t>Fragen Sie nach einer Betriebsanweisung für Produktverschüttungen und einen entsprechenden Entsorgungsvertrag. Dabei handelt es sich um Verträge mit Dritten, die den Abfall entsorgen.</w:t>
            </w:r>
          </w:p>
        </w:tc>
        <w:tc>
          <w:tcPr>
            <w:tcW w:w="850" w:type="dxa"/>
            <w:gridSpan w:val="2"/>
            <w:noWrap/>
            <w:hideMark/>
          </w:tcPr>
          <w:p w14:paraId="76C85A97" w14:textId="77777777" w:rsidR="00AC482D" w:rsidRPr="00035433" w:rsidRDefault="00AC482D" w:rsidP="006B7AB4">
            <w:r w:rsidRPr="00035433">
              <w:t> </w:t>
            </w:r>
          </w:p>
        </w:tc>
      </w:tr>
      <w:tr w:rsidR="00AC482D" w:rsidRPr="00035433" w14:paraId="5523C937" w14:textId="77777777" w:rsidTr="00363581">
        <w:trPr>
          <w:gridAfter w:val="1"/>
          <w:wAfter w:w="10" w:type="dxa"/>
          <w:trHeight w:val="620"/>
        </w:trPr>
        <w:tc>
          <w:tcPr>
            <w:tcW w:w="1271" w:type="dxa"/>
            <w:hideMark/>
          </w:tcPr>
          <w:p w14:paraId="1393449D" w14:textId="0884A3DD" w:rsidR="00AC482D" w:rsidRPr="00035433" w:rsidRDefault="00AC482D" w:rsidP="006B7AB4">
            <w:pPr>
              <w:rPr>
                <w:rFonts w:ascii="Calibri" w:hAnsi="Calibri" w:cs="Calibri"/>
                <w:sz w:val="24"/>
                <w:szCs w:val="24"/>
              </w:rPr>
            </w:pPr>
            <w:r w:rsidRPr="00035433">
              <w:rPr>
                <w:rFonts w:ascii="Calibri" w:hAnsi="Calibri"/>
                <w:sz w:val="24"/>
                <w:szCs w:val="24"/>
              </w:rPr>
              <w:t>6.3.2</w:t>
            </w:r>
          </w:p>
        </w:tc>
        <w:tc>
          <w:tcPr>
            <w:tcW w:w="3686" w:type="dxa"/>
            <w:hideMark/>
          </w:tcPr>
          <w:p w14:paraId="13BC0119" w14:textId="0A6BD25A" w:rsidR="00AC482D" w:rsidRPr="00035433" w:rsidRDefault="00AC482D" w:rsidP="006B7AB4">
            <w:pPr>
              <w:rPr>
                <w:rFonts w:ascii="Calibri" w:hAnsi="Calibri" w:cs="Calibri"/>
                <w:sz w:val="24"/>
                <w:szCs w:val="24"/>
              </w:rPr>
            </w:pPr>
            <w:r w:rsidRPr="00035433">
              <w:rPr>
                <w:rFonts w:ascii="Calibri" w:hAnsi="Calibri"/>
                <w:sz w:val="24"/>
                <w:szCs w:val="24"/>
              </w:rPr>
              <w:t>Sind die Verpackungsgeräte sauber und frei von Produktverunreinigungen?</w:t>
            </w:r>
          </w:p>
        </w:tc>
        <w:tc>
          <w:tcPr>
            <w:tcW w:w="993" w:type="dxa"/>
            <w:hideMark/>
          </w:tcPr>
          <w:p w14:paraId="2E82C931" w14:textId="77777777" w:rsidR="00AC482D" w:rsidRPr="00035433" w:rsidRDefault="00AC482D" w:rsidP="006B7AB4">
            <w:pPr>
              <w:rPr>
                <w:rFonts w:ascii="Calibri" w:hAnsi="Calibri" w:cs="Calibri"/>
                <w:i/>
                <w:iCs/>
                <w:sz w:val="24"/>
                <w:szCs w:val="24"/>
              </w:rPr>
            </w:pPr>
            <w:r w:rsidRPr="00035433">
              <w:rPr>
                <w:rFonts w:ascii="Calibri" w:hAnsi="Calibri"/>
                <w:i/>
                <w:iCs/>
                <w:sz w:val="24"/>
                <w:szCs w:val="24"/>
              </w:rPr>
              <w:t> </w:t>
            </w:r>
          </w:p>
        </w:tc>
        <w:tc>
          <w:tcPr>
            <w:tcW w:w="6803" w:type="dxa"/>
            <w:hideMark/>
          </w:tcPr>
          <w:p w14:paraId="6A6D1D9D" w14:textId="77777777" w:rsidR="00AC482D" w:rsidRPr="00035433" w:rsidRDefault="00AC482D" w:rsidP="006B7AB4">
            <w:pPr>
              <w:rPr>
                <w:rFonts w:ascii="Calibri" w:hAnsi="Calibri" w:cs="Calibri"/>
                <w:sz w:val="24"/>
                <w:szCs w:val="24"/>
              </w:rPr>
            </w:pPr>
            <w:r w:rsidRPr="00035433">
              <w:rPr>
                <w:rFonts w:ascii="Calibri" w:hAnsi="Calibri"/>
                <w:sz w:val="24"/>
                <w:szCs w:val="24"/>
              </w:rPr>
              <w:t> </w:t>
            </w:r>
          </w:p>
        </w:tc>
        <w:tc>
          <w:tcPr>
            <w:tcW w:w="850" w:type="dxa"/>
            <w:gridSpan w:val="2"/>
            <w:noWrap/>
            <w:hideMark/>
          </w:tcPr>
          <w:p w14:paraId="289AC928" w14:textId="77777777" w:rsidR="00AC482D" w:rsidRPr="00035433" w:rsidRDefault="00AC482D" w:rsidP="006B7AB4">
            <w:r w:rsidRPr="00035433">
              <w:t> </w:t>
            </w:r>
          </w:p>
        </w:tc>
      </w:tr>
      <w:tr w:rsidR="00AC482D" w:rsidRPr="00035433" w14:paraId="20634DF7" w14:textId="77777777" w:rsidTr="00363581">
        <w:trPr>
          <w:gridAfter w:val="3"/>
          <w:wAfter w:w="860" w:type="dxa"/>
          <w:trHeight w:val="2475"/>
        </w:trPr>
        <w:tc>
          <w:tcPr>
            <w:tcW w:w="1271" w:type="dxa"/>
            <w:hideMark/>
          </w:tcPr>
          <w:p w14:paraId="58EB19F9" w14:textId="638F022A" w:rsidR="00AC482D" w:rsidRPr="00035433" w:rsidRDefault="00AC482D" w:rsidP="006B7AB4">
            <w:pPr>
              <w:rPr>
                <w:rFonts w:ascii="Calibri" w:hAnsi="Calibri" w:cs="Calibri"/>
                <w:sz w:val="24"/>
                <w:szCs w:val="24"/>
              </w:rPr>
            </w:pPr>
            <w:r w:rsidRPr="00035433">
              <w:rPr>
                <w:rFonts w:ascii="Calibri" w:hAnsi="Calibri"/>
                <w:sz w:val="24"/>
                <w:szCs w:val="24"/>
              </w:rPr>
              <w:t>6.3.3</w:t>
            </w:r>
          </w:p>
        </w:tc>
        <w:tc>
          <w:tcPr>
            <w:tcW w:w="3686" w:type="dxa"/>
            <w:hideMark/>
          </w:tcPr>
          <w:p w14:paraId="62D7F2CD" w14:textId="77777777" w:rsidR="00AC482D" w:rsidRPr="00035433" w:rsidRDefault="00AC482D" w:rsidP="006B7AB4">
            <w:pPr>
              <w:rPr>
                <w:rFonts w:ascii="Calibri" w:hAnsi="Calibri" w:cs="Calibri"/>
                <w:sz w:val="24"/>
                <w:szCs w:val="24"/>
              </w:rPr>
            </w:pPr>
            <w:r w:rsidRPr="00035433">
              <w:rPr>
                <w:rFonts w:ascii="Calibri" w:hAnsi="Calibri"/>
                <w:sz w:val="24"/>
                <w:szCs w:val="24"/>
              </w:rPr>
              <w:t>Wenn im Lager Kunststoffe gehandhabt werden: Gibt es Maßnahmen, die den Verlust von Granulat/Flocken/Pulver verhindern sollen?</w:t>
            </w:r>
            <w:r w:rsidRPr="00035433">
              <w:rPr>
                <w:rFonts w:ascii="Calibri" w:hAnsi="Calibri"/>
                <w:sz w:val="24"/>
                <w:szCs w:val="24"/>
              </w:rPr>
              <w:br w:type="page"/>
            </w:r>
          </w:p>
          <w:p w14:paraId="4E503AE0" w14:textId="6D77CEFE" w:rsidR="00AC482D" w:rsidRPr="00035433" w:rsidRDefault="00AC482D" w:rsidP="006B7AB4">
            <w:pPr>
              <w:rPr>
                <w:rFonts w:ascii="Calibri" w:hAnsi="Calibri" w:cs="Calibri"/>
                <w:strike/>
                <w:sz w:val="24"/>
                <w:szCs w:val="24"/>
              </w:rPr>
            </w:pPr>
          </w:p>
        </w:tc>
        <w:tc>
          <w:tcPr>
            <w:tcW w:w="993" w:type="dxa"/>
            <w:hideMark/>
          </w:tcPr>
          <w:p w14:paraId="76EF7FE9" w14:textId="77777777" w:rsidR="00AC482D" w:rsidRPr="00035433" w:rsidRDefault="00AC482D" w:rsidP="006B7AB4">
            <w:pPr>
              <w:rPr>
                <w:rFonts w:ascii="Calibri" w:hAnsi="Calibri" w:cs="Calibri"/>
                <w:i/>
                <w:iCs/>
                <w:sz w:val="24"/>
                <w:szCs w:val="24"/>
              </w:rPr>
            </w:pPr>
            <w:r w:rsidRPr="00035433">
              <w:rPr>
                <w:rFonts w:ascii="Calibri" w:hAnsi="Calibri"/>
                <w:i/>
                <w:iCs/>
                <w:sz w:val="24"/>
                <w:szCs w:val="24"/>
              </w:rPr>
              <w:t> </w:t>
            </w:r>
          </w:p>
        </w:tc>
        <w:tc>
          <w:tcPr>
            <w:tcW w:w="6803" w:type="dxa"/>
            <w:hideMark/>
          </w:tcPr>
          <w:p w14:paraId="31CE7E22" w14:textId="4A9895D9" w:rsidR="00AC482D" w:rsidRPr="00035433" w:rsidRDefault="00AC482D" w:rsidP="006B7AB4">
            <w:pPr>
              <w:rPr>
                <w:rFonts w:ascii="Calibri" w:hAnsi="Calibri" w:cs="Calibri"/>
                <w:sz w:val="24"/>
                <w:szCs w:val="24"/>
              </w:rPr>
            </w:pPr>
            <w:r w:rsidRPr="00035433">
              <w:rPr>
                <w:rFonts w:ascii="Calibri" w:hAnsi="Calibri"/>
                <w:sz w:val="24"/>
                <w:szCs w:val="24"/>
              </w:rPr>
              <w:t>Kunststoffe werden wie folgt definiert: Kleine Masse an vorgeformtem Material mit relativ einheitlichen Abmessungen in einer bestimmten Charge, das häufig als Vorprodukt in nachgelagerten Form- und Extrusionsverfahren eingesetzt wird.</w:t>
            </w:r>
            <w:r w:rsidRPr="00035433">
              <w:rPr>
                <w:rFonts w:ascii="Calibri" w:hAnsi="Calibri"/>
                <w:sz w:val="24"/>
                <w:szCs w:val="24"/>
              </w:rPr>
              <w:br w:type="page"/>
              <w:t xml:space="preserve"> Zu den Maßnahmen gehören Betriebsanweisungen, Ausrüstungen/Methoden, z. B.: geeignete Anschlüsse, geeignete Auffangeinrichtungen wie Filter, Staubsauger, mit denen eine Kontamination der Umwelt verhindert werden soll.</w:t>
            </w:r>
            <w:r w:rsidRPr="00035433">
              <w:rPr>
                <w:rFonts w:ascii="Calibri" w:hAnsi="Calibri"/>
                <w:sz w:val="24"/>
                <w:szCs w:val="24"/>
              </w:rPr>
              <w:br w:type="page"/>
            </w:r>
          </w:p>
          <w:p w14:paraId="5D0AF3FF" w14:textId="284CD0AC" w:rsidR="00AC482D" w:rsidRPr="00035433" w:rsidRDefault="00AC482D" w:rsidP="00A237FB">
            <w:pPr>
              <w:rPr>
                <w:rFonts w:ascii="Calibri" w:hAnsi="Calibri" w:cs="Calibri"/>
                <w:strike/>
                <w:sz w:val="24"/>
                <w:szCs w:val="24"/>
              </w:rPr>
            </w:pPr>
          </w:p>
        </w:tc>
      </w:tr>
      <w:tr w:rsidR="00AC482D" w:rsidRPr="00035433" w14:paraId="18AD99AF" w14:textId="77777777" w:rsidTr="00363581">
        <w:trPr>
          <w:gridAfter w:val="1"/>
          <w:wAfter w:w="10" w:type="dxa"/>
          <w:trHeight w:val="1240"/>
        </w:trPr>
        <w:tc>
          <w:tcPr>
            <w:tcW w:w="1271" w:type="dxa"/>
            <w:hideMark/>
          </w:tcPr>
          <w:p w14:paraId="1CB2BDEC" w14:textId="0052FDE6" w:rsidR="00AC482D" w:rsidRPr="00035433" w:rsidRDefault="00AC482D" w:rsidP="00287E92">
            <w:pPr>
              <w:rPr>
                <w:rFonts w:ascii="Calibri" w:hAnsi="Calibri" w:cs="Calibri"/>
                <w:sz w:val="24"/>
                <w:szCs w:val="24"/>
              </w:rPr>
            </w:pPr>
            <w:r w:rsidRPr="00035433">
              <w:rPr>
                <w:rFonts w:ascii="Calibri" w:hAnsi="Calibri"/>
                <w:sz w:val="24"/>
                <w:szCs w:val="24"/>
              </w:rPr>
              <w:t>6.3.4</w:t>
            </w:r>
          </w:p>
        </w:tc>
        <w:tc>
          <w:tcPr>
            <w:tcW w:w="3686" w:type="dxa"/>
            <w:hideMark/>
          </w:tcPr>
          <w:p w14:paraId="102CBB43" w14:textId="77777777" w:rsidR="00AC482D" w:rsidRPr="00035433" w:rsidRDefault="00AC482D" w:rsidP="00287E92">
            <w:pPr>
              <w:rPr>
                <w:rFonts w:ascii="Calibri" w:hAnsi="Calibri" w:cs="Calibri"/>
                <w:sz w:val="24"/>
                <w:szCs w:val="24"/>
              </w:rPr>
            </w:pPr>
            <w:r w:rsidRPr="00035433">
              <w:rPr>
                <w:rFonts w:ascii="Calibri" w:hAnsi="Calibri"/>
                <w:sz w:val="24"/>
                <w:szCs w:val="24"/>
              </w:rPr>
              <w:t>Führt das Unternehmen eine Inspektion durch, um einen Verlust von Granulat/Flocken/Pulver festzustellen?</w:t>
            </w:r>
          </w:p>
        </w:tc>
        <w:tc>
          <w:tcPr>
            <w:tcW w:w="993" w:type="dxa"/>
            <w:hideMark/>
          </w:tcPr>
          <w:p w14:paraId="1F18B97B" w14:textId="77777777" w:rsidR="00AC482D" w:rsidRPr="00035433" w:rsidRDefault="00AC482D" w:rsidP="00287E92">
            <w:pPr>
              <w:rPr>
                <w:rFonts w:ascii="Calibri" w:hAnsi="Calibri" w:cs="Calibri"/>
                <w:i/>
                <w:iCs/>
                <w:sz w:val="24"/>
                <w:szCs w:val="24"/>
              </w:rPr>
            </w:pPr>
            <w:r w:rsidRPr="00035433">
              <w:rPr>
                <w:rFonts w:ascii="Calibri" w:hAnsi="Calibri"/>
                <w:i/>
                <w:iCs/>
                <w:sz w:val="24"/>
                <w:szCs w:val="24"/>
              </w:rPr>
              <w:t> </w:t>
            </w:r>
          </w:p>
        </w:tc>
        <w:tc>
          <w:tcPr>
            <w:tcW w:w="6803" w:type="dxa"/>
            <w:hideMark/>
          </w:tcPr>
          <w:p w14:paraId="5ECD641E" w14:textId="0FC5AAE6" w:rsidR="00AC482D" w:rsidRPr="00035433" w:rsidRDefault="00AC482D" w:rsidP="00287E92">
            <w:pPr>
              <w:rPr>
                <w:rFonts w:ascii="Calibri" w:hAnsi="Calibri" w:cs="Calibri"/>
                <w:sz w:val="24"/>
                <w:szCs w:val="24"/>
              </w:rPr>
            </w:pPr>
            <w:r w:rsidRPr="00035433">
              <w:rPr>
                <w:rFonts w:ascii="Calibri" w:hAnsi="Calibri"/>
                <w:sz w:val="24"/>
                <w:szCs w:val="24"/>
              </w:rPr>
              <w:t xml:space="preserve">„Inspektion“ bedeutet, dass die für die Produktion, Verarbeitung und Logistik des Granulats bzw. der Flocken und Pulver involvierten Bereiche in die Prüfung/Bewertung des Standortmanagements einbezogen und/oder von der örtlichen Genehmigungsbehörde kontrolliert werden. Der Prüfer muss nach einer Auflistung potenzieller Emissionspunkte suchen. </w:t>
            </w:r>
          </w:p>
          <w:p w14:paraId="2D39F606" w14:textId="77777777" w:rsidR="00AC482D" w:rsidRPr="00035433" w:rsidRDefault="00AC482D" w:rsidP="00287E92">
            <w:pPr>
              <w:rPr>
                <w:rFonts w:ascii="Calibri" w:hAnsi="Calibri" w:cs="Calibri"/>
                <w:sz w:val="24"/>
                <w:szCs w:val="24"/>
              </w:rPr>
            </w:pPr>
          </w:p>
          <w:p w14:paraId="129069BF" w14:textId="6AAF3692" w:rsidR="00AC482D" w:rsidRPr="00035433" w:rsidRDefault="00AC482D" w:rsidP="00287E92">
            <w:pPr>
              <w:rPr>
                <w:rFonts w:ascii="Calibri" w:hAnsi="Calibri" w:cs="Calibri"/>
                <w:sz w:val="24"/>
                <w:szCs w:val="24"/>
              </w:rPr>
            </w:pPr>
          </w:p>
        </w:tc>
        <w:tc>
          <w:tcPr>
            <w:tcW w:w="850" w:type="dxa"/>
            <w:gridSpan w:val="2"/>
            <w:noWrap/>
            <w:hideMark/>
          </w:tcPr>
          <w:p w14:paraId="6BCFA9AF" w14:textId="77777777" w:rsidR="00AC482D" w:rsidRPr="00035433" w:rsidRDefault="00AC482D" w:rsidP="00287E92">
            <w:r w:rsidRPr="00035433">
              <w:t> </w:t>
            </w:r>
          </w:p>
        </w:tc>
      </w:tr>
      <w:tr w:rsidR="00AC482D" w:rsidRPr="00035433" w14:paraId="1668E17D" w14:textId="77777777" w:rsidTr="00363581">
        <w:trPr>
          <w:gridAfter w:val="1"/>
          <w:wAfter w:w="10" w:type="dxa"/>
          <w:trHeight w:val="310"/>
        </w:trPr>
        <w:tc>
          <w:tcPr>
            <w:tcW w:w="1271" w:type="dxa"/>
            <w:hideMark/>
          </w:tcPr>
          <w:p w14:paraId="56ED92D5" w14:textId="0AE2FE9B" w:rsidR="00AC482D" w:rsidRPr="00035433" w:rsidRDefault="00AC482D" w:rsidP="00287E92">
            <w:pPr>
              <w:rPr>
                <w:rFonts w:ascii="Calibri" w:hAnsi="Calibri" w:cs="Calibri"/>
                <w:b/>
                <w:bCs/>
                <w:sz w:val="24"/>
                <w:szCs w:val="24"/>
              </w:rPr>
            </w:pPr>
            <w:r w:rsidRPr="00035433">
              <w:rPr>
                <w:rFonts w:ascii="Calibri" w:hAnsi="Calibri"/>
                <w:b/>
                <w:bCs/>
                <w:sz w:val="24"/>
                <w:szCs w:val="24"/>
              </w:rPr>
              <w:t>6.4</w:t>
            </w:r>
          </w:p>
        </w:tc>
        <w:tc>
          <w:tcPr>
            <w:tcW w:w="3686" w:type="dxa"/>
            <w:hideMark/>
          </w:tcPr>
          <w:p w14:paraId="7326E16C" w14:textId="77777777" w:rsidR="00AC482D" w:rsidRPr="00035433" w:rsidRDefault="00AC482D" w:rsidP="00287E92">
            <w:pPr>
              <w:rPr>
                <w:rFonts w:ascii="Calibri" w:hAnsi="Calibri" w:cs="Calibri"/>
                <w:b/>
                <w:bCs/>
                <w:sz w:val="24"/>
                <w:szCs w:val="24"/>
              </w:rPr>
            </w:pPr>
            <w:bookmarkStart w:id="25" w:name="Operations"/>
            <w:r w:rsidRPr="00035433">
              <w:rPr>
                <w:rFonts w:ascii="Calibri" w:hAnsi="Calibri"/>
                <w:b/>
                <w:bCs/>
                <w:sz w:val="24"/>
                <w:szCs w:val="24"/>
              </w:rPr>
              <w:t>Betrieb</w:t>
            </w:r>
            <w:bookmarkEnd w:id="25"/>
          </w:p>
        </w:tc>
        <w:tc>
          <w:tcPr>
            <w:tcW w:w="993" w:type="dxa"/>
            <w:hideMark/>
          </w:tcPr>
          <w:p w14:paraId="35A2E997" w14:textId="77777777" w:rsidR="00AC482D" w:rsidRPr="00035433" w:rsidRDefault="00AC482D" w:rsidP="00287E92">
            <w:pPr>
              <w:rPr>
                <w:rFonts w:ascii="Calibri" w:hAnsi="Calibri" w:cs="Calibri"/>
                <w:i/>
                <w:iCs/>
                <w:sz w:val="24"/>
                <w:szCs w:val="24"/>
              </w:rPr>
            </w:pPr>
            <w:r w:rsidRPr="00035433">
              <w:rPr>
                <w:rFonts w:ascii="Calibri" w:hAnsi="Calibri"/>
                <w:i/>
                <w:iCs/>
                <w:sz w:val="24"/>
                <w:szCs w:val="24"/>
              </w:rPr>
              <w:t> </w:t>
            </w:r>
          </w:p>
        </w:tc>
        <w:tc>
          <w:tcPr>
            <w:tcW w:w="6803" w:type="dxa"/>
            <w:hideMark/>
          </w:tcPr>
          <w:p w14:paraId="45E81B59" w14:textId="77777777" w:rsidR="00AC482D" w:rsidRPr="00035433" w:rsidRDefault="00AC482D" w:rsidP="00287E92">
            <w:pPr>
              <w:rPr>
                <w:rFonts w:ascii="Calibri" w:hAnsi="Calibri" w:cs="Calibri"/>
                <w:b/>
                <w:bCs/>
                <w:sz w:val="24"/>
                <w:szCs w:val="24"/>
              </w:rPr>
            </w:pPr>
            <w:r w:rsidRPr="00035433">
              <w:rPr>
                <w:rFonts w:ascii="Calibri" w:hAnsi="Calibri"/>
                <w:b/>
                <w:bCs/>
                <w:sz w:val="24"/>
                <w:szCs w:val="24"/>
              </w:rPr>
              <w:t>Betrieb</w:t>
            </w:r>
          </w:p>
        </w:tc>
        <w:tc>
          <w:tcPr>
            <w:tcW w:w="850" w:type="dxa"/>
            <w:gridSpan w:val="2"/>
            <w:noWrap/>
            <w:hideMark/>
          </w:tcPr>
          <w:p w14:paraId="44E4BE64" w14:textId="77777777" w:rsidR="00AC482D" w:rsidRPr="00035433" w:rsidRDefault="00AC482D" w:rsidP="00287E92">
            <w:r w:rsidRPr="00035433">
              <w:t> </w:t>
            </w:r>
          </w:p>
        </w:tc>
      </w:tr>
      <w:tr w:rsidR="00AC482D" w:rsidRPr="00035433" w14:paraId="01783F1E" w14:textId="77777777" w:rsidTr="00363581">
        <w:trPr>
          <w:gridAfter w:val="1"/>
          <w:wAfter w:w="10" w:type="dxa"/>
          <w:trHeight w:val="310"/>
        </w:trPr>
        <w:tc>
          <w:tcPr>
            <w:tcW w:w="1271" w:type="dxa"/>
            <w:hideMark/>
          </w:tcPr>
          <w:p w14:paraId="509F461C" w14:textId="414E2D91" w:rsidR="00AC482D" w:rsidRPr="00035433" w:rsidRDefault="00AC482D" w:rsidP="00287E92">
            <w:pPr>
              <w:rPr>
                <w:rFonts w:ascii="Calibri" w:hAnsi="Calibri" w:cs="Calibri"/>
                <w:sz w:val="24"/>
                <w:szCs w:val="24"/>
              </w:rPr>
            </w:pPr>
            <w:r w:rsidRPr="00035433">
              <w:rPr>
                <w:rFonts w:ascii="Calibri" w:hAnsi="Calibri"/>
                <w:sz w:val="24"/>
                <w:szCs w:val="24"/>
              </w:rPr>
              <w:t>6.4.1</w:t>
            </w:r>
          </w:p>
        </w:tc>
        <w:tc>
          <w:tcPr>
            <w:tcW w:w="3686" w:type="dxa"/>
            <w:hideMark/>
          </w:tcPr>
          <w:p w14:paraId="095187E0" w14:textId="65716F87" w:rsidR="00AC482D" w:rsidRPr="00035433" w:rsidRDefault="00AC482D" w:rsidP="00287E92">
            <w:pPr>
              <w:rPr>
                <w:rFonts w:ascii="Calibri" w:hAnsi="Calibri" w:cs="Calibri"/>
                <w:sz w:val="24"/>
                <w:szCs w:val="24"/>
              </w:rPr>
            </w:pPr>
            <w:r w:rsidRPr="00035433">
              <w:rPr>
                <w:rFonts w:ascii="Calibri" w:hAnsi="Calibri"/>
                <w:sz w:val="24"/>
                <w:szCs w:val="24"/>
              </w:rPr>
              <w:t>Gibt es eine dokumentierte Betriebsanweisung für Verpackungen?</w:t>
            </w:r>
          </w:p>
        </w:tc>
        <w:tc>
          <w:tcPr>
            <w:tcW w:w="993" w:type="dxa"/>
            <w:hideMark/>
          </w:tcPr>
          <w:p w14:paraId="17D65ED7" w14:textId="77777777" w:rsidR="00AC482D" w:rsidRPr="00035433" w:rsidRDefault="00AC482D" w:rsidP="00287E92">
            <w:pPr>
              <w:rPr>
                <w:rFonts w:ascii="Calibri" w:hAnsi="Calibri" w:cs="Calibri"/>
                <w:i/>
                <w:iCs/>
                <w:sz w:val="24"/>
                <w:szCs w:val="24"/>
              </w:rPr>
            </w:pPr>
            <w:r w:rsidRPr="00035433">
              <w:rPr>
                <w:rFonts w:ascii="Calibri" w:hAnsi="Calibri"/>
                <w:i/>
                <w:iCs/>
                <w:sz w:val="24"/>
                <w:szCs w:val="24"/>
              </w:rPr>
              <w:t> </w:t>
            </w:r>
          </w:p>
        </w:tc>
        <w:tc>
          <w:tcPr>
            <w:tcW w:w="6803" w:type="dxa"/>
            <w:noWrap/>
            <w:hideMark/>
          </w:tcPr>
          <w:p w14:paraId="16011601" w14:textId="77777777" w:rsidR="00AC482D" w:rsidRPr="00035433" w:rsidRDefault="00AC482D" w:rsidP="00287E92">
            <w:pPr>
              <w:rPr>
                <w:rFonts w:ascii="Calibri" w:hAnsi="Calibri" w:cs="Calibri"/>
                <w:sz w:val="24"/>
                <w:szCs w:val="24"/>
              </w:rPr>
            </w:pPr>
            <w:r w:rsidRPr="00035433">
              <w:rPr>
                <w:rFonts w:ascii="Calibri" w:hAnsi="Calibri"/>
                <w:sz w:val="24"/>
                <w:szCs w:val="24"/>
              </w:rPr>
              <w:t> </w:t>
            </w:r>
          </w:p>
        </w:tc>
        <w:tc>
          <w:tcPr>
            <w:tcW w:w="850" w:type="dxa"/>
            <w:gridSpan w:val="2"/>
            <w:noWrap/>
            <w:hideMark/>
          </w:tcPr>
          <w:p w14:paraId="56547779" w14:textId="77777777" w:rsidR="00AC482D" w:rsidRPr="00035433" w:rsidRDefault="00AC482D" w:rsidP="00287E92">
            <w:r w:rsidRPr="00035433">
              <w:t> </w:t>
            </w:r>
          </w:p>
        </w:tc>
      </w:tr>
      <w:tr w:rsidR="00AC482D" w:rsidRPr="00035433" w14:paraId="1FCCCF56" w14:textId="77777777" w:rsidTr="00363581">
        <w:trPr>
          <w:gridAfter w:val="1"/>
          <w:wAfter w:w="10" w:type="dxa"/>
          <w:trHeight w:val="620"/>
        </w:trPr>
        <w:tc>
          <w:tcPr>
            <w:tcW w:w="1271" w:type="dxa"/>
            <w:hideMark/>
          </w:tcPr>
          <w:p w14:paraId="7D1A136C" w14:textId="6F36F0CD" w:rsidR="00AC482D" w:rsidRPr="00035433" w:rsidRDefault="00AC482D" w:rsidP="00287E92">
            <w:pPr>
              <w:rPr>
                <w:rFonts w:ascii="Calibri" w:hAnsi="Calibri" w:cs="Calibri"/>
                <w:sz w:val="24"/>
                <w:szCs w:val="24"/>
              </w:rPr>
            </w:pPr>
            <w:r w:rsidRPr="00035433">
              <w:rPr>
                <w:rFonts w:ascii="Calibri" w:hAnsi="Calibri"/>
                <w:sz w:val="24"/>
                <w:szCs w:val="24"/>
              </w:rPr>
              <w:lastRenderedPageBreak/>
              <w:t>6.4.2</w:t>
            </w:r>
          </w:p>
        </w:tc>
        <w:tc>
          <w:tcPr>
            <w:tcW w:w="3686" w:type="dxa"/>
            <w:hideMark/>
          </w:tcPr>
          <w:p w14:paraId="6C6818E8" w14:textId="77777777" w:rsidR="00AC482D" w:rsidRPr="00035433" w:rsidRDefault="00AC482D" w:rsidP="00287E92">
            <w:pPr>
              <w:rPr>
                <w:rFonts w:ascii="Calibri" w:hAnsi="Calibri" w:cs="Calibri"/>
                <w:sz w:val="24"/>
                <w:szCs w:val="24"/>
              </w:rPr>
            </w:pPr>
            <w:r w:rsidRPr="00035433">
              <w:rPr>
                <w:rFonts w:ascii="Calibri" w:hAnsi="Calibri"/>
                <w:sz w:val="24"/>
                <w:szCs w:val="24"/>
              </w:rPr>
              <w:t>Gibt es eine Betriebsanweisung zur Sicherstellung, dass zu Beginn des Verpackungsprozesses die richtige Verpackung ausgewählt wird?</w:t>
            </w:r>
          </w:p>
        </w:tc>
        <w:tc>
          <w:tcPr>
            <w:tcW w:w="993" w:type="dxa"/>
            <w:hideMark/>
          </w:tcPr>
          <w:p w14:paraId="70907FA1" w14:textId="77777777" w:rsidR="00AC482D" w:rsidRPr="00035433" w:rsidRDefault="00AC482D" w:rsidP="00287E92">
            <w:pPr>
              <w:rPr>
                <w:rFonts w:ascii="Calibri" w:hAnsi="Calibri" w:cs="Calibri"/>
                <w:i/>
                <w:iCs/>
                <w:sz w:val="24"/>
                <w:szCs w:val="24"/>
              </w:rPr>
            </w:pPr>
            <w:r w:rsidRPr="00035433">
              <w:rPr>
                <w:rFonts w:ascii="Calibri" w:hAnsi="Calibri"/>
                <w:i/>
                <w:iCs/>
                <w:sz w:val="24"/>
                <w:szCs w:val="24"/>
              </w:rPr>
              <w:t> </w:t>
            </w:r>
          </w:p>
        </w:tc>
        <w:tc>
          <w:tcPr>
            <w:tcW w:w="6803" w:type="dxa"/>
            <w:noWrap/>
            <w:hideMark/>
          </w:tcPr>
          <w:p w14:paraId="727D2D5C" w14:textId="77777777" w:rsidR="00AC482D" w:rsidRPr="00035433" w:rsidRDefault="00AC482D" w:rsidP="00287E92">
            <w:pPr>
              <w:rPr>
                <w:rFonts w:ascii="Calibri" w:hAnsi="Calibri" w:cs="Calibri"/>
                <w:sz w:val="24"/>
                <w:szCs w:val="24"/>
              </w:rPr>
            </w:pPr>
            <w:r w:rsidRPr="00035433">
              <w:rPr>
                <w:rFonts w:ascii="Calibri" w:hAnsi="Calibri"/>
                <w:sz w:val="24"/>
                <w:szCs w:val="24"/>
              </w:rPr>
              <w:t>Überprüfen Sie Aspekte wie Sackgrößen, Verwendung von Slip Sheets etc.</w:t>
            </w:r>
          </w:p>
        </w:tc>
        <w:tc>
          <w:tcPr>
            <w:tcW w:w="850" w:type="dxa"/>
            <w:gridSpan w:val="2"/>
            <w:noWrap/>
            <w:hideMark/>
          </w:tcPr>
          <w:p w14:paraId="1DD8C366" w14:textId="77777777" w:rsidR="00AC482D" w:rsidRPr="00035433" w:rsidRDefault="00AC482D" w:rsidP="00287E92">
            <w:r w:rsidRPr="00035433">
              <w:t> </w:t>
            </w:r>
          </w:p>
        </w:tc>
      </w:tr>
      <w:tr w:rsidR="00AC482D" w:rsidRPr="00035433" w14:paraId="7351D4A0" w14:textId="77777777" w:rsidTr="00363581">
        <w:trPr>
          <w:gridAfter w:val="1"/>
          <w:wAfter w:w="10" w:type="dxa"/>
          <w:trHeight w:val="310"/>
        </w:trPr>
        <w:tc>
          <w:tcPr>
            <w:tcW w:w="1271" w:type="dxa"/>
            <w:hideMark/>
          </w:tcPr>
          <w:p w14:paraId="0F3AE153" w14:textId="29C0D0ED" w:rsidR="00AC482D" w:rsidRPr="00035433" w:rsidRDefault="00AC482D" w:rsidP="00287E92">
            <w:pPr>
              <w:rPr>
                <w:rFonts w:ascii="Calibri" w:hAnsi="Calibri" w:cs="Calibri"/>
                <w:sz w:val="24"/>
                <w:szCs w:val="24"/>
              </w:rPr>
            </w:pPr>
            <w:r w:rsidRPr="00035433">
              <w:rPr>
                <w:rFonts w:ascii="Calibri" w:hAnsi="Calibri"/>
                <w:sz w:val="24"/>
                <w:szCs w:val="24"/>
              </w:rPr>
              <w:t>6.4.3</w:t>
            </w:r>
          </w:p>
        </w:tc>
        <w:tc>
          <w:tcPr>
            <w:tcW w:w="3686" w:type="dxa"/>
            <w:hideMark/>
          </w:tcPr>
          <w:p w14:paraId="60E2E0C7" w14:textId="77777777" w:rsidR="00AC482D" w:rsidRPr="00035433" w:rsidRDefault="00AC482D" w:rsidP="00287E92">
            <w:pPr>
              <w:rPr>
                <w:rFonts w:ascii="Calibri" w:hAnsi="Calibri" w:cs="Calibri"/>
                <w:sz w:val="24"/>
                <w:szCs w:val="24"/>
              </w:rPr>
            </w:pPr>
            <w:r w:rsidRPr="00035433">
              <w:rPr>
                <w:rFonts w:ascii="Calibri" w:hAnsi="Calibri"/>
                <w:sz w:val="24"/>
                <w:szCs w:val="24"/>
              </w:rPr>
              <w:t>Werden leere Verpackungsmaterialien sicher gelagert?</w:t>
            </w:r>
          </w:p>
        </w:tc>
        <w:tc>
          <w:tcPr>
            <w:tcW w:w="993" w:type="dxa"/>
            <w:hideMark/>
          </w:tcPr>
          <w:p w14:paraId="7AD611E6" w14:textId="77777777" w:rsidR="00AC482D" w:rsidRPr="00035433" w:rsidRDefault="00AC482D" w:rsidP="00287E92">
            <w:pPr>
              <w:rPr>
                <w:rFonts w:ascii="Calibri" w:hAnsi="Calibri" w:cs="Calibri"/>
                <w:i/>
                <w:iCs/>
                <w:sz w:val="24"/>
                <w:szCs w:val="24"/>
              </w:rPr>
            </w:pPr>
            <w:r w:rsidRPr="00035433">
              <w:rPr>
                <w:rFonts w:ascii="Calibri" w:hAnsi="Calibri"/>
                <w:i/>
                <w:iCs/>
                <w:sz w:val="24"/>
                <w:szCs w:val="24"/>
              </w:rPr>
              <w:t> </w:t>
            </w:r>
          </w:p>
        </w:tc>
        <w:tc>
          <w:tcPr>
            <w:tcW w:w="6803" w:type="dxa"/>
            <w:noWrap/>
            <w:hideMark/>
          </w:tcPr>
          <w:p w14:paraId="01799C12" w14:textId="77777777" w:rsidR="00AC482D" w:rsidRPr="00035433" w:rsidRDefault="00AC482D" w:rsidP="00287E92">
            <w:pPr>
              <w:rPr>
                <w:rFonts w:ascii="Calibri" w:hAnsi="Calibri" w:cs="Calibri"/>
                <w:sz w:val="24"/>
                <w:szCs w:val="24"/>
              </w:rPr>
            </w:pPr>
            <w:r w:rsidRPr="00035433">
              <w:rPr>
                <w:rFonts w:ascii="Calibri" w:hAnsi="Calibri"/>
                <w:sz w:val="24"/>
                <w:szCs w:val="24"/>
              </w:rPr>
              <w:t> </w:t>
            </w:r>
          </w:p>
        </w:tc>
        <w:tc>
          <w:tcPr>
            <w:tcW w:w="850" w:type="dxa"/>
            <w:gridSpan w:val="2"/>
            <w:noWrap/>
            <w:hideMark/>
          </w:tcPr>
          <w:p w14:paraId="39DD2143" w14:textId="77777777" w:rsidR="00AC482D" w:rsidRPr="00035433" w:rsidRDefault="00AC482D" w:rsidP="00287E92">
            <w:r w:rsidRPr="00035433">
              <w:t> </w:t>
            </w:r>
          </w:p>
        </w:tc>
      </w:tr>
      <w:tr w:rsidR="00AC482D" w:rsidRPr="00035433" w14:paraId="0F3600E9" w14:textId="77777777" w:rsidTr="00363581">
        <w:trPr>
          <w:gridAfter w:val="1"/>
          <w:wAfter w:w="10" w:type="dxa"/>
          <w:trHeight w:val="1550"/>
        </w:trPr>
        <w:tc>
          <w:tcPr>
            <w:tcW w:w="1271" w:type="dxa"/>
            <w:hideMark/>
          </w:tcPr>
          <w:p w14:paraId="2556F902" w14:textId="651BCFAA" w:rsidR="00AC482D" w:rsidRPr="00035433" w:rsidRDefault="00AC482D" w:rsidP="00287E92">
            <w:pPr>
              <w:rPr>
                <w:rFonts w:ascii="Calibri" w:hAnsi="Calibri" w:cs="Calibri"/>
                <w:sz w:val="24"/>
                <w:szCs w:val="24"/>
              </w:rPr>
            </w:pPr>
            <w:r w:rsidRPr="00035433">
              <w:rPr>
                <w:rFonts w:ascii="Calibri" w:hAnsi="Calibri"/>
                <w:sz w:val="24"/>
                <w:szCs w:val="24"/>
              </w:rPr>
              <w:t>6.4.4</w:t>
            </w:r>
          </w:p>
        </w:tc>
        <w:tc>
          <w:tcPr>
            <w:tcW w:w="3686" w:type="dxa"/>
            <w:hideMark/>
          </w:tcPr>
          <w:p w14:paraId="149B975F" w14:textId="77777777" w:rsidR="00AC482D" w:rsidRPr="00035433" w:rsidRDefault="00AC482D" w:rsidP="00287E92">
            <w:pPr>
              <w:rPr>
                <w:rFonts w:ascii="Calibri" w:hAnsi="Calibri" w:cs="Calibri"/>
                <w:sz w:val="24"/>
                <w:szCs w:val="24"/>
              </w:rPr>
            </w:pPr>
            <w:r w:rsidRPr="00035433">
              <w:rPr>
                <w:rFonts w:ascii="Calibri" w:hAnsi="Calibri"/>
                <w:sz w:val="24"/>
                <w:szCs w:val="24"/>
              </w:rPr>
              <w:t>Gibt es eine Betriebsanweisung für die gesetzeskonforme Entsorgung von klassifizierten und nicht klassifizierten Verpackungsabfällen?</w:t>
            </w:r>
          </w:p>
        </w:tc>
        <w:tc>
          <w:tcPr>
            <w:tcW w:w="993" w:type="dxa"/>
            <w:hideMark/>
          </w:tcPr>
          <w:p w14:paraId="300AE297" w14:textId="77777777" w:rsidR="00AC482D" w:rsidRPr="00035433" w:rsidRDefault="00AC482D" w:rsidP="00287E92">
            <w:pPr>
              <w:rPr>
                <w:rFonts w:ascii="Calibri" w:hAnsi="Calibri" w:cs="Calibri"/>
                <w:i/>
                <w:iCs/>
                <w:sz w:val="24"/>
                <w:szCs w:val="24"/>
              </w:rPr>
            </w:pPr>
            <w:r w:rsidRPr="00035433">
              <w:rPr>
                <w:rFonts w:ascii="Calibri" w:hAnsi="Calibri"/>
                <w:i/>
                <w:iCs/>
                <w:sz w:val="24"/>
                <w:szCs w:val="24"/>
              </w:rPr>
              <w:t> </w:t>
            </w:r>
          </w:p>
        </w:tc>
        <w:tc>
          <w:tcPr>
            <w:tcW w:w="6803" w:type="dxa"/>
            <w:hideMark/>
          </w:tcPr>
          <w:p w14:paraId="2CA394D9" w14:textId="65E7F55A" w:rsidR="00AC482D" w:rsidRPr="00035433" w:rsidRDefault="00AC482D" w:rsidP="00287E92">
            <w:pPr>
              <w:rPr>
                <w:rFonts w:ascii="Calibri" w:hAnsi="Calibri" w:cs="Calibri"/>
                <w:sz w:val="24"/>
                <w:szCs w:val="24"/>
              </w:rPr>
            </w:pPr>
            <w:r w:rsidRPr="00035433">
              <w:rPr>
                <w:rFonts w:ascii="Calibri" w:hAnsi="Calibri"/>
                <w:sz w:val="24"/>
                <w:szCs w:val="24"/>
              </w:rPr>
              <w:t>Einige Verpackungen sind für den einmaligen Gebrauch ausgelegt und sind nach der Verwendung als Abfall zu entsorgen. Andere Verpackungen sind als Mehrwegverpackungen zur Wiederverwendung konzipiert. Solche Verpackungen sind kein Abfall, es sei denn, sie werden vom Eigentümer als Abfall eingestuft. Dazu gehören zum Beispiel Stretchfolie, Klebefolie, Kunststoff- oder Stahlbänder.</w:t>
            </w:r>
          </w:p>
        </w:tc>
        <w:tc>
          <w:tcPr>
            <w:tcW w:w="850" w:type="dxa"/>
            <w:gridSpan w:val="2"/>
            <w:noWrap/>
            <w:hideMark/>
          </w:tcPr>
          <w:p w14:paraId="6ED8D37B" w14:textId="77777777" w:rsidR="00AC482D" w:rsidRPr="00035433" w:rsidRDefault="00AC482D" w:rsidP="00287E92">
            <w:r w:rsidRPr="00035433">
              <w:t> </w:t>
            </w:r>
          </w:p>
        </w:tc>
      </w:tr>
      <w:tr w:rsidR="00AC482D" w:rsidRPr="00035433" w14:paraId="5FE565B7" w14:textId="77777777" w:rsidTr="00363581">
        <w:trPr>
          <w:gridAfter w:val="1"/>
          <w:wAfter w:w="10" w:type="dxa"/>
          <w:trHeight w:val="1550"/>
        </w:trPr>
        <w:tc>
          <w:tcPr>
            <w:tcW w:w="1271" w:type="dxa"/>
            <w:hideMark/>
          </w:tcPr>
          <w:p w14:paraId="25CD9B6D" w14:textId="76FA961B" w:rsidR="00AC482D" w:rsidRPr="00035433" w:rsidRDefault="00AC482D" w:rsidP="00287E92">
            <w:pPr>
              <w:rPr>
                <w:rFonts w:ascii="Calibri" w:hAnsi="Calibri" w:cs="Calibri"/>
                <w:sz w:val="24"/>
                <w:szCs w:val="24"/>
              </w:rPr>
            </w:pPr>
            <w:r w:rsidRPr="00035433">
              <w:rPr>
                <w:rFonts w:ascii="Calibri" w:hAnsi="Calibri"/>
                <w:sz w:val="24"/>
                <w:szCs w:val="24"/>
              </w:rPr>
              <w:t>6.4.5</w:t>
            </w:r>
          </w:p>
        </w:tc>
        <w:tc>
          <w:tcPr>
            <w:tcW w:w="3686" w:type="dxa"/>
            <w:hideMark/>
          </w:tcPr>
          <w:p w14:paraId="5BD06197" w14:textId="77777777" w:rsidR="00AC482D" w:rsidRPr="00035433" w:rsidRDefault="00AC482D" w:rsidP="00287E92">
            <w:pPr>
              <w:rPr>
                <w:rFonts w:ascii="Calibri" w:hAnsi="Calibri" w:cs="Calibri"/>
                <w:sz w:val="24"/>
                <w:szCs w:val="24"/>
              </w:rPr>
            </w:pPr>
            <w:r w:rsidRPr="00035433">
              <w:rPr>
                <w:rFonts w:ascii="Calibri" w:hAnsi="Calibri"/>
                <w:sz w:val="24"/>
                <w:szCs w:val="24"/>
              </w:rPr>
              <w:t xml:space="preserve">Gibt es für Ausrüstungsteile, die nicht nur für eine Substanz vorgesehen sind, eine Betriebsanweisung zur Dekontamination und Reinigung nach der Befüllung, um Kreuzkontaminationen zu verhindern? </w:t>
            </w:r>
          </w:p>
        </w:tc>
        <w:tc>
          <w:tcPr>
            <w:tcW w:w="993" w:type="dxa"/>
            <w:hideMark/>
          </w:tcPr>
          <w:p w14:paraId="643CB226" w14:textId="77777777" w:rsidR="00AC482D" w:rsidRPr="00035433" w:rsidRDefault="00AC482D" w:rsidP="00287E92">
            <w:pPr>
              <w:rPr>
                <w:rFonts w:ascii="Calibri" w:hAnsi="Calibri" w:cs="Calibri"/>
                <w:sz w:val="24"/>
                <w:szCs w:val="24"/>
              </w:rPr>
            </w:pPr>
            <w:r w:rsidRPr="00035433">
              <w:rPr>
                <w:rFonts w:ascii="Calibri" w:hAnsi="Calibri"/>
                <w:sz w:val="24"/>
                <w:szCs w:val="24"/>
              </w:rPr>
              <w:t> </w:t>
            </w:r>
          </w:p>
        </w:tc>
        <w:tc>
          <w:tcPr>
            <w:tcW w:w="6803" w:type="dxa"/>
            <w:hideMark/>
          </w:tcPr>
          <w:p w14:paraId="078B42E9" w14:textId="77777777" w:rsidR="00AC482D" w:rsidRPr="00035433" w:rsidRDefault="00AC482D" w:rsidP="00287E92">
            <w:pPr>
              <w:rPr>
                <w:rFonts w:ascii="Calibri" w:hAnsi="Calibri" w:cs="Calibri"/>
                <w:sz w:val="24"/>
                <w:szCs w:val="24"/>
              </w:rPr>
            </w:pPr>
            <w:r w:rsidRPr="00035433">
              <w:rPr>
                <w:rFonts w:ascii="Calibri" w:hAnsi="Calibri"/>
                <w:sz w:val="24"/>
                <w:szCs w:val="24"/>
              </w:rPr>
              <w:t xml:space="preserve">Um eine Kreuzkontamination zu verhindern, müssen Füllleitungen, Pumpen und Sammelleitungen gereinigt werden. Die schriftlich festgehaltene Betriebsanweisung zur Reinigung sollte anhand von Aufzeichnungen zu den Reinigungstätigkeiten geprüft werden. </w:t>
            </w:r>
            <w:r w:rsidRPr="00035433">
              <w:rPr>
                <w:rFonts w:ascii="Calibri" w:hAnsi="Calibri"/>
                <w:sz w:val="24"/>
                <w:szCs w:val="24"/>
              </w:rPr>
              <w:br/>
              <w:t xml:space="preserve">In manchen Fällen ist eine Reinigung nicht erforderlich, da die Ausrüstung für dasselbe oder ein kompatibles Produkt verwendet wird. In diesem Fall kann die Frage als „N/A“ gewertet werden. </w:t>
            </w:r>
          </w:p>
        </w:tc>
        <w:tc>
          <w:tcPr>
            <w:tcW w:w="850" w:type="dxa"/>
            <w:gridSpan w:val="2"/>
            <w:noWrap/>
            <w:hideMark/>
          </w:tcPr>
          <w:p w14:paraId="7890A3B6" w14:textId="77777777" w:rsidR="00AC482D" w:rsidRPr="00035433" w:rsidRDefault="00AC482D" w:rsidP="00287E92">
            <w:r w:rsidRPr="00035433">
              <w:t> </w:t>
            </w:r>
          </w:p>
        </w:tc>
      </w:tr>
      <w:tr w:rsidR="00AC482D" w:rsidRPr="00035433" w14:paraId="7BBF3FCD" w14:textId="77777777" w:rsidTr="00363581">
        <w:trPr>
          <w:gridAfter w:val="1"/>
          <w:wAfter w:w="10" w:type="dxa"/>
          <w:trHeight w:val="620"/>
        </w:trPr>
        <w:tc>
          <w:tcPr>
            <w:tcW w:w="1271" w:type="dxa"/>
            <w:hideMark/>
          </w:tcPr>
          <w:p w14:paraId="7E7C0D32" w14:textId="065D727D" w:rsidR="00AC482D" w:rsidRPr="00035433" w:rsidRDefault="00AC482D" w:rsidP="00287E92">
            <w:pPr>
              <w:rPr>
                <w:rFonts w:ascii="Calibri" w:hAnsi="Calibri" w:cs="Calibri"/>
                <w:sz w:val="24"/>
                <w:szCs w:val="24"/>
              </w:rPr>
            </w:pPr>
            <w:r w:rsidRPr="00035433">
              <w:rPr>
                <w:rFonts w:ascii="Calibri" w:hAnsi="Calibri"/>
                <w:sz w:val="24"/>
                <w:szCs w:val="24"/>
              </w:rPr>
              <w:t>6.4.6</w:t>
            </w:r>
          </w:p>
        </w:tc>
        <w:tc>
          <w:tcPr>
            <w:tcW w:w="3686" w:type="dxa"/>
            <w:hideMark/>
          </w:tcPr>
          <w:p w14:paraId="781330B2" w14:textId="77777777" w:rsidR="00AC482D" w:rsidRPr="00035433" w:rsidRDefault="00AC482D" w:rsidP="00287E92">
            <w:pPr>
              <w:rPr>
                <w:rFonts w:ascii="Calibri" w:hAnsi="Calibri" w:cs="Calibri"/>
                <w:sz w:val="24"/>
                <w:szCs w:val="24"/>
              </w:rPr>
            </w:pPr>
            <w:r w:rsidRPr="00035433">
              <w:rPr>
                <w:rFonts w:ascii="Calibri" w:hAnsi="Calibri"/>
                <w:sz w:val="24"/>
                <w:szCs w:val="24"/>
              </w:rPr>
              <w:t>Können Produktmuster nachverfolgt werden und werden sie sicher und richtig gelagert?</w:t>
            </w:r>
          </w:p>
        </w:tc>
        <w:tc>
          <w:tcPr>
            <w:tcW w:w="993" w:type="dxa"/>
            <w:hideMark/>
          </w:tcPr>
          <w:p w14:paraId="13400E7C" w14:textId="77777777" w:rsidR="00AC482D" w:rsidRPr="00035433" w:rsidRDefault="00AC482D" w:rsidP="00287E92">
            <w:pPr>
              <w:rPr>
                <w:rFonts w:ascii="Calibri" w:hAnsi="Calibri" w:cs="Calibri"/>
                <w:i/>
                <w:iCs/>
                <w:sz w:val="24"/>
                <w:szCs w:val="24"/>
              </w:rPr>
            </w:pPr>
            <w:r w:rsidRPr="00035433">
              <w:rPr>
                <w:rFonts w:ascii="Calibri" w:hAnsi="Calibri"/>
                <w:i/>
                <w:iCs/>
                <w:sz w:val="24"/>
                <w:szCs w:val="24"/>
              </w:rPr>
              <w:t> </w:t>
            </w:r>
          </w:p>
        </w:tc>
        <w:tc>
          <w:tcPr>
            <w:tcW w:w="6803" w:type="dxa"/>
            <w:hideMark/>
          </w:tcPr>
          <w:p w14:paraId="1B785B3A" w14:textId="77777777" w:rsidR="00AC482D" w:rsidRPr="00035433" w:rsidRDefault="00AC482D" w:rsidP="00287E92">
            <w:pPr>
              <w:rPr>
                <w:rFonts w:ascii="Calibri" w:hAnsi="Calibri" w:cs="Calibri"/>
                <w:sz w:val="24"/>
                <w:szCs w:val="24"/>
              </w:rPr>
            </w:pPr>
            <w:r w:rsidRPr="00035433">
              <w:rPr>
                <w:rFonts w:ascii="Calibri" w:hAnsi="Calibri"/>
                <w:sz w:val="24"/>
                <w:szCs w:val="24"/>
              </w:rPr>
              <w:t>Prüfen Sie die Betriebsanweisung und deren Umsetzung.</w:t>
            </w:r>
          </w:p>
        </w:tc>
        <w:tc>
          <w:tcPr>
            <w:tcW w:w="850" w:type="dxa"/>
            <w:gridSpan w:val="2"/>
            <w:noWrap/>
            <w:hideMark/>
          </w:tcPr>
          <w:p w14:paraId="08B3FB60" w14:textId="77777777" w:rsidR="00AC482D" w:rsidRPr="00035433" w:rsidRDefault="00AC482D" w:rsidP="00287E92">
            <w:r w:rsidRPr="00035433">
              <w:t> </w:t>
            </w:r>
          </w:p>
        </w:tc>
      </w:tr>
      <w:tr w:rsidR="00AC482D" w:rsidRPr="00035433" w14:paraId="51F591C8" w14:textId="77777777" w:rsidTr="00363581">
        <w:trPr>
          <w:gridAfter w:val="1"/>
          <w:wAfter w:w="10" w:type="dxa"/>
          <w:trHeight w:val="930"/>
        </w:trPr>
        <w:tc>
          <w:tcPr>
            <w:tcW w:w="1271" w:type="dxa"/>
            <w:hideMark/>
          </w:tcPr>
          <w:p w14:paraId="72FFA8EF" w14:textId="49FDCF72" w:rsidR="00AC482D" w:rsidRPr="00035433" w:rsidRDefault="00AC482D" w:rsidP="00287E92">
            <w:pPr>
              <w:rPr>
                <w:b/>
                <w:bCs/>
                <w:sz w:val="32"/>
                <w:szCs w:val="32"/>
              </w:rPr>
            </w:pPr>
            <w:r w:rsidRPr="00035433">
              <w:rPr>
                <w:b/>
                <w:bCs/>
                <w:sz w:val="32"/>
                <w:szCs w:val="32"/>
              </w:rPr>
              <w:t>7</w:t>
            </w:r>
          </w:p>
        </w:tc>
        <w:tc>
          <w:tcPr>
            <w:tcW w:w="3686" w:type="dxa"/>
            <w:hideMark/>
          </w:tcPr>
          <w:p w14:paraId="5500D6A1" w14:textId="77777777" w:rsidR="00AC482D" w:rsidRPr="00035433" w:rsidRDefault="00AC482D" w:rsidP="00287E92">
            <w:pPr>
              <w:rPr>
                <w:b/>
                <w:bCs/>
                <w:sz w:val="32"/>
                <w:szCs w:val="32"/>
              </w:rPr>
            </w:pPr>
            <w:bookmarkStart w:id="26" w:name="OwnVehicleTransportOperations"/>
            <w:r w:rsidRPr="00035433">
              <w:rPr>
                <w:b/>
                <w:bCs/>
                <w:sz w:val="32"/>
                <w:szCs w:val="32"/>
              </w:rPr>
              <w:t>Transportvorgänge mit eigenen Fahrzeugen</w:t>
            </w:r>
            <w:bookmarkEnd w:id="26"/>
          </w:p>
        </w:tc>
        <w:tc>
          <w:tcPr>
            <w:tcW w:w="993" w:type="dxa"/>
            <w:hideMark/>
          </w:tcPr>
          <w:p w14:paraId="1C36B76E" w14:textId="77777777" w:rsidR="00AC482D" w:rsidRPr="00035433" w:rsidRDefault="00AC482D" w:rsidP="00287E92">
            <w:pPr>
              <w:rPr>
                <w:b/>
                <w:bCs/>
                <w:sz w:val="32"/>
                <w:szCs w:val="32"/>
              </w:rPr>
            </w:pPr>
            <w:r w:rsidRPr="00035433">
              <w:rPr>
                <w:b/>
                <w:bCs/>
                <w:sz w:val="32"/>
                <w:szCs w:val="32"/>
              </w:rPr>
              <w:t xml:space="preserve"> </w:t>
            </w:r>
          </w:p>
        </w:tc>
        <w:tc>
          <w:tcPr>
            <w:tcW w:w="6803" w:type="dxa"/>
            <w:hideMark/>
          </w:tcPr>
          <w:p w14:paraId="7A27C1BC" w14:textId="77777777" w:rsidR="00AC482D" w:rsidRPr="00035433" w:rsidRDefault="00AC482D" w:rsidP="00287E92">
            <w:pPr>
              <w:rPr>
                <w:b/>
                <w:bCs/>
                <w:sz w:val="32"/>
                <w:szCs w:val="32"/>
              </w:rPr>
            </w:pPr>
            <w:r w:rsidRPr="00035433">
              <w:rPr>
                <w:b/>
                <w:bCs/>
                <w:sz w:val="32"/>
                <w:szCs w:val="32"/>
              </w:rPr>
              <w:t>Wenn das Unternehmen Transportvorgänge außerhalb des Standorts durchführt, sollten die folgenden Fragen beantwortet werden. Wenn die Transportvorgänge nicht vom Standort selbst kontrolliert werden, sollten die folgenden Fragen als „N/A“ gekennzeichnet werden.</w:t>
            </w:r>
          </w:p>
        </w:tc>
        <w:tc>
          <w:tcPr>
            <w:tcW w:w="850" w:type="dxa"/>
            <w:gridSpan w:val="2"/>
            <w:noWrap/>
            <w:hideMark/>
          </w:tcPr>
          <w:p w14:paraId="72235EB7" w14:textId="77777777" w:rsidR="00AC482D" w:rsidRPr="00035433" w:rsidRDefault="00AC482D" w:rsidP="00287E92">
            <w:r w:rsidRPr="00035433">
              <w:t> </w:t>
            </w:r>
          </w:p>
        </w:tc>
      </w:tr>
      <w:tr w:rsidR="00AC482D" w:rsidRPr="00035433" w14:paraId="03CB93D6" w14:textId="77777777" w:rsidTr="00363581">
        <w:trPr>
          <w:gridAfter w:val="1"/>
          <w:wAfter w:w="10" w:type="dxa"/>
          <w:trHeight w:val="1860"/>
        </w:trPr>
        <w:tc>
          <w:tcPr>
            <w:tcW w:w="1271" w:type="dxa"/>
            <w:hideMark/>
          </w:tcPr>
          <w:p w14:paraId="54E696DF" w14:textId="4BD08E05" w:rsidR="00AC482D" w:rsidRPr="00035433" w:rsidRDefault="00AC482D" w:rsidP="00287E92">
            <w:pPr>
              <w:rPr>
                <w:rFonts w:cstheme="minorHAnsi"/>
                <w:sz w:val="24"/>
                <w:szCs w:val="24"/>
              </w:rPr>
            </w:pPr>
            <w:r w:rsidRPr="00035433">
              <w:rPr>
                <w:sz w:val="24"/>
                <w:szCs w:val="24"/>
              </w:rPr>
              <w:lastRenderedPageBreak/>
              <w:t>7.1</w:t>
            </w:r>
          </w:p>
        </w:tc>
        <w:tc>
          <w:tcPr>
            <w:tcW w:w="3686" w:type="dxa"/>
            <w:hideMark/>
          </w:tcPr>
          <w:p w14:paraId="2D36D476" w14:textId="1AE538F3" w:rsidR="00AC482D" w:rsidRPr="00035433" w:rsidRDefault="00AC482D" w:rsidP="00287E92">
            <w:pPr>
              <w:spacing w:after="160"/>
              <w:rPr>
                <w:rFonts w:cstheme="minorHAnsi"/>
                <w:sz w:val="24"/>
                <w:szCs w:val="24"/>
              </w:rPr>
            </w:pPr>
            <w:r w:rsidRPr="00035433">
              <w:rPr>
                <w:sz w:val="24"/>
                <w:szCs w:val="24"/>
              </w:rPr>
              <w:t>Wird an alle Fahrer ein Fahrerhandbuch ausgegeben, das in einer für sie verständlichen Sprache verfasst ist?</w:t>
            </w:r>
          </w:p>
        </w:tc>
        <w:tc>
          <w:tcPr>
            <w:tcW w:w="993" w:type="dxa"/>
            <w:hideMark/>
          </w:tcPr>
          <w:p w14:paraId="2B81787A" w14:textId="77777777" w:rsidR="00AC482D" w:rsidRPr="00035433" w:rsidRDefault="00AC482D" w:rsidP="00287E92">
            <w:pPr>
              <w:spacing w:after="160"/>
              <w:rPr>
                <w:rFonts w:cstheme="minorHAnsi"/>
                <w:b/>
                <w:bCs/>
                <w:sz w:val="24"/>
                <w:szCs w:val="24"/>
              </w:rPr>
            </w:pPr>
            <w:r w:rsidRPr="00035433">
              <w:rPr>
                <w:b/>
                <w:bCs/>
                <w:sz w:val="24"/>
                <w:szCs w:val="24"/>
              </w:rPr>
              <w:t xml:space="preserve"> </w:t>
            </w:r>
          </w:p>
        </w:tc>
        <w:tc>
          <w:tcPr>
            <w:tcW w:w="6803" w:type="dxa"/>
            <w:hideMark/>
          </w:tcPr>
          <w:p w14:paraId="20F7B059" w14:textId="68694A38" w:rsidR="00AC482D" w:rsidRPr="00035433" w:rsidRDefault="00AC482D" w:rsidP="00287E92">
            <w:pPr>
              <w:rPr>
                <w:rFonts w:cstheme="minorHAnsi"/>
                <w:sz w:val="24"/>
                <w:szCs w:val="24"/>
              </w:rPr>
            </w:pPr>
            <w:r w:rsidRPr="00035433">
              <w:rPr>
                <w:sz w:val="24"/>
                <w:szCs w:val="24"/>
              </w:rPr>
              <w:t>Prüfen Sie, ob ein Fahrerhandbuch (in Papierform oder elektronisch) vorliegt und an alle Fahrer (sowie voll integrierte Subkontraktoren) in einer für sie verständlichen Sprache ausgeben wird. Führen Sie eine Stichprobenprüfung durch und fragen Sie einige Fahrer (inkl. voll integrierte Subkontraktoren), ob sie das Fahrerhandbuch in ihrer Kabine haben. Prüfen Sie ausgewählte Arbeitsanweisungen darauf, ob die Einzelheiten auf dem neuesten Stand sind. Bewerten Sie mit „NEIN“, wenn wesentliche Punkte veraltet sind.</w:t>
            </w:r>
          </w:p>
        </w:tc>
        <w:tc>
          <w:tcPr>
            <w:tcW w:w="850" w:type="dxa"/>
            <w:gridSpan w:val="2"/>
            <w:noWrap/>
            <w:hideMark/>
          </w:tcPr>
          <w:p w14:paraId="3031DBD7" w14:textId="77777777" w:rsidR="00AC482D" w:rsidRPr="00035433" w:rsidRDefault="00AC482D" w:rsidP="00287E92">
            <w:r w:rsidRPr="00035433">
              <w:t> </w:t>
            </w:r>
          </w:p>
        </w:tc>
      </w:tr>
      <w:tr w:rsidR="00AC482D" w:rsidRPr="00035433" w14:paraId="3B881600" w14:textId="77777777" w:rsidTr="00363581">
        <w:trPr>
          <w:gridAfter w:val="1"/>
          <w:wAfter w:w="10" w:type="dxa"/>
          <w:trHeight w:val="620"/>
        </w:trPr>
        <w:tc>
          <w:tcPr>
            <w:tcW w:w="1271" w:type="dxa"/>
            <w:hideMark/>
          </w:tcPr>
          <w:p w14:paraId="33F32C38" w14:textId="2A514307" w:rsidR="00AC482D" w:rsidRPr="00035433" w:rsidRDefault="00AC482D" w:rsidP="00287E92">
            <w:pPr>
              <w:rPr>
                <w:rFonts w:cstheme="minorHAnsi"/>
                <w:sz w:val="24"/>
                <w:szCs w:val="24"/>
              </w:rPr>
            </w:pPr>
            <w:r w:rsidRPr="00035433">
              <w:rPr>
                <w:sz w:val="24"/>
                <w:szCs w:val="24"/>
              </w:rPr>
              <w:t>7.2</w:t>
            </w:r>
          </w:p>
        </w:tc>
        <w:tc>
          <w:tcPr>
            <w:tcW w:w="3686" w:type="dxa"/>
            <w:hideMark/>
          </w:tcPr>
          <w:p w14:paraId="12F43205" w14:textId="0A85209D" w:rsidR="00AC482D" w:rsidRPr="00035433" w:rsidRDefault="00AC482D" w:rsidP="00287E92">
            <w:pPr>
              <w:rPr>
                <w:rFonts w:cstheme="minorHAnsi"/>
                <w:sz w:val="24"/>
                <w:szCs w:val="24"/>
              </w:rPr>
            </w:pPr>
            <w:r w:rsidRPr="00035433">
              <w:rPr>
                <w:sz w:val="24"/>
                <w:szCs w:val="24"/>
              </w:rPr>
              <w:t>Wurden die Fahrer (eigene und die der voll integrierten Subkontraktoren) zum Inhalt des Fahrerhandbuchs geschult?</w:t>
            </w:r>
          </w:p>
        </w:tc>
        <w:tc>
          <w:tcPr>
            <w:tcW w:w="993" w:type="dxa"/>
            <w:hideMark/>
          </w:tcPr>
          <w:p w14:paraId="3D2F9CD8" w14:textId="77777777" w:rsidR="00AC482D" w:rsidRPr="00035433" w:rsidRDefault="00AC482D" w:rsidP="00287E92">
            <w:pPr>
              <w:rPr>
                <w:rFonts w:cstheme="minorHAnsi"/>
                <w:b/>
                <w:bCs/>
                <w:sz w:val="24"/>
                <w:szCs w:val="24"/>
              </w:rPr>
            </w:pPr>
            <w:r w:rsidRPr="00035433">
              <w:rPr>
                <w:b/>
                <w:bCs/>
                <w:sz w:val="24"/>
                <w:szCs w:val="24"/>
              </w:rPr>
              <w:t xml:space="preserve"> </w:t>
            </w:r>
          </w:p>
        </w:tc>
        <w:tc>
          <w:tcPr>
            <w:tcW w:w="6803" w:type="dxa"/>
            <w:hideMark/>
          </w:tcPr>
          <w:p w14:paraId="66A0D8B1" w14:textId="77777777" w:rsidR="00AC482D" w:rsidRPr="00035433" w:rsidRDefault="00AC482D" w:rsidP="00287E92">
            <w:pPr>
              <w:rPr>
                <w:rFonts w:cstheme="minorHAnsi"/>
                <w:sz w:val="24"/>
                <w:szCs w:val="24"/>
              </w:rPr>
            </w:pPr>
            <w:r w:rsidRPr="00035433">
              <w:rPr>
                <w:sz w:val="24"/>
                <w:szCs w:val="24"/>
              </w:rPr>
              <w:t>Prüfen Sie die Schulungsaufzeichnungen und befragen Sie Fahrer. Die Schulung kann als Einzel- oder als Gruppentraining erfolgt sein.</w:t>
            </w:r>
          </w:p>
        </w:tc>
        <w:tc>
          <w:tcPr>
            <w:tcW w:w="850" w:type="dxa"/>
            <w:gridSpan w:val="2"/>
            <w:noWrap/>
            <w:hideMark/>
          </w:tcPr>
          <w:p w14:paraId="6B97D9B6" w14:textId="77777777" w:rsidR="00AC482D" w:rsidRPr="00035433" w:rsidRDefault="00AC482D" w:rsidP="00287E92">
            <w:r w:rsidRPr="00035433">
              <w:t> </w:t>
            </w:r>
          </w:p>
        </w:tc>
      </w:tr>
      <w:tr w:rsidR="00AC482D" w:rsidRPr="00035433" w14:paraId="78DCC487" w14:textId="77777777" w:rsidTr="00363581">
        <w:trPr>
          <w:gridAfter w:val="1"/>
          <w:wAfter w:w="10" w:type="dxa"/>
          <w:trHeight w:val="930"/>
        </w:trPr>
        <w:tc>
          <w:tcPr>
            <w:tcW w:w="1271" w:type="dxa"/>
            <w:hideMark/>
          </w:tcPr>
          <w:p w14:paraId="6EC0D3A4" w14:textId="3040DBF0" w:rsidR="00AC482D" w:rsidRPr="00035433" w:rsidRDefault="00AC482D" w:rsidP="00287E92">
            <w:pPr>
              <w:rPr>
                <w:rFonts w:cstheme="minorHAnsi"/>
                <w:sz w:val="24"/>
                <w:szCs w:val="24"/>
              </w:rPr>
            </w:pPr>
            <w:r w:rsidRPr="00035433">
              <w:rPr>
                <w:sz w:val="24"/>
                <w:szCs w:val="24"/>
              </w:rPr>
              <w:t>7.3</w:t>
            </w:r>
          </w:p>
        </w:tc>
        <w:tc>
          <w:tcPr>
            <w:tcW w:w="3686" w:type="dxa"/>
            <w:hideMark/>
          </w:tcPr>
          <w:p w14:paraId="76842C04" w14:textId="434242CE" w:rsidR="00AC482D" w:rsidRPr="00035433" w:rsidRDefault="00AC482D" w:rsidP="00287E92">
            <w:pPr>
              <w:rPr>
                <w:rFonts w:cstheme="minorHAnsi"/>
                <w:sz w:val="24"/>
                <w:szCs w:val="24"/>
              </w:rPr>
            </w:pPr>
            <w:r w:rsidRPr="00035433">
              <w:rPr>
                <w:sz w:val="24"/>
                <w:szCs w:val="24"/>
              </w:rPr>
              <w:t>Wird das Fahrerhandbuch regelmäßig aktualisiert?</w:t>
            </w:r>
          </w:p>
        </w:tc>
        <w:tc>
          <w:tcPr>
            <w:tcW w:w="993" w:type="dxa"/>
            <w:hideMark/>
          </w:tcPr>
          <w:p w14:paraId="479995F4" w14:textId="77777777" w:rsidR="00AC482D" w:rsidRPr="00035433" w:rsidRDefault="00AC482D" w:rsidP="00287E92">
            <w:pPr>
              <w:rPr>
                <w:rFonts w:cstheme="minorHAnsi"/>
                <w:b/>
                <w:bCs/>
                <w:sz w:val="24"/>
                <w:szCs w:val="24"/>
              </w:rPr>
            </w:pPr>
            <w:r w:rsidRPr="00035433">
              <w:rPr>
                <w:b/>
                <w:bCs/>
                <w:sz w:val="24"/>
                <w:szCs w:val="24"/>
              </w:rPr>
              <w:t xml:space="preserve"> </w:t>
            </w:r>
          </w:p>
        </w:tc>
        <w:tc>
          <w:tcPr>
            <w:tcW w:w="6803" w:type="dxa"/>
            <w:hideMark/>
          </w:tcPr>
          <w:p w14:paraId="6A1A9F42" w14:textId="77777777" w:rsidR="00AC482D" w:rsidRPr="00035433" w:rsidRDefault="00AC482D" w:rsidP="00287E92">
            <w:pPr>
              <w:rPr>
                <w:rFonts w:cstheme="minorHAnsi"/>
                <w:sz w:val="24"/>
                <w:szCs w:val="24"/>
              </w:rPr>
            </w:pPr>
            <w:r w:rsidRPr="00035433">
              <w:rPr>
                <w:sz w:val="24"/>
                <w:szCs w:val="24"/>
              </w:rPr>
              <w:t>Prüfen Sie, ob das Fahrerhandbuch auf dem neuesten Stand ist, indem Sie die Verweise auf die Aktualisierungen der ADR und/oder andere anwendbare gesetzliche Bestimmungen und Entwicklungen prüfen. Das Handbuch sollte mindestens alle zwei Jahre aktualisiert werden.</w:t>
            </w:r>
          </w:p>
        </w:tc>
        <w:tc>
          <w:tcPr>
            <w:tcW w:w="850" w:type="dxa"/>
            <w:gridSpan w:val="2"/>
            <w:noWrap/>
            <w:hideMark/>
          </w:tcPr>
          <w:p w14:paraId="46BDC288" w14:textId="77777777" w:rsidR="00AC482D" w:rsidRPr="00035433" w:rsidRDefault="00AC482D" w:rsidP="00287E92">
            <w:r w:rsidRPr="00035433">
              <w:t> </w:t>
            </w:r>
          </w:p>
        </w:tc>
      </w:tr>
      <w:tr w:rsidR="00AC482D" w:rsidRPr="00035433" w14:paraId="10A82041" w14:textId="77777777" w:rsidTr="00363581">
        <w:trPr>
          <w:gridAfter w:val="1"/>
          <w:wAfter w:w="10" w:type="dxa"/>
          <w:trHeight w:val="8190"/>
        </w:trPr>
        <w:tc>
          <w:tcPr>
            <w:tcW w:w="1271" w:type="dxa"/>
            <w:hideMark/>
          </w:tcPr>
          <w:p w14:paraId="486C692D" w14:textId="6009B0A6" w:rsidR="00AC482D" w:rsidRPr="00035433" w:rsidRDefault="00AC482D" w:rsidP="00287E92">
            <w:pPr>
              <w:rPr>
                <w:rFonts w:cstheme="minorHAnsi"/>
                <w:sz w:val="24"/>
                <w:szCs w:val="24"/>
              </w:rPr>
            </w:pPr>
            <w:r w:rsidRPr="00035433">
              <w:rPr>
                <w:sz w:val="24"/>
                <w:szCs w:val="24"/>
              </w:rPr>
              <w:lastRenderedPageBreak/>
              <w:t>7.4</w:t>
            </w:r>
          </w:p>
        </w:tc>
        <w:tc>
          <w:tcPr>
            <w:tcW w:w="3686" w:type="dxa"/>
            <w:hideMark/>
          </w:tcPr>
          <w:p w14:paraId="5B2DC659" w14:textId="77777777" w:rsidR="00A37E5F" w:rsidRPr="00035433" w:rsidRDefault="00AC482D" w:rsidP="00A76119">
            <w:pPr>
              <w:rPr>
                <w:rFonts w:cstheme="minorHAnsi"/>
                <w:sz w:val="24"/>
                <w:szCs w:val="24"/>
              </w:rPr>
            </w:pPr>
            <w:r w:rsidRPr="00035433">
              <w:rPr>
                <w:sz w:val="24"/>
                <w:szCs w:val="24"/>
              </w:rPr>
              <w:t>Gibt es im vorliegenden Fahrerhandbuch detaillierte Anweisungen zu:</w:t>
            </w:r>
          </w:p>
          <w:p w14:paraId="4F81BB01" w14:textId="4CF4820B" w:rsidR="0059431E" w:rsidRPr="00035433" w:rsidRDefault="00040476" w:rsidP="00A37E5F">
            <w:pPr>
              <w:ind w:left="113" w:hanging="113"/>
              <w:rPr>
                <w:rFonts w:cstheme="minorHAnsi"/>
                <w:sz w:val="24"/>
                <w:szCs w:val="24"/>
              </w:rPr>
            </w:pPr>
            <w:r w:rsidRPr="00035433">
              <w:rPr>
                <w:sz w:val="24"/>
                <w:szCs w:val="24"/>
              </w:rPr>
              <w:t>- Grundsätzen eines vorbeugenden Sicherheitsverhaltens (BBS – Behaviour-Based Safety)</w:t>
            </w:r>
          </w:p>
          <w:p w14:paraId="146C2BB6" w14:textId="77777777" w:rsidR="0059431E" w:rsidRPr="00035433" w:rsidRDefault="00AC482D" w:rsidP="00A37E5F">
            <w:pPr>
              <w:ind w:left="113" w:hanging="113"/>
              <w:rPr>
                <w:rFonts w:cstheme="minorHAnsi"/>
                <w:sz w:val="24"/>
                <w:szCs w:val="24"/>
              </w:rPr>
            </w:pPr>
            <w:r w:rsidRPr="00035433">
              <w:rPr>
                <w:sz w:val="24"/>
                <w:szCs w:val="24"/>
              </w:rPr>
              <w:t>- Meldung von Ereignissen und Beinaheunfällen</w:t>
            </w:r>
          </w:p>
          <w:p w14:paraId="6B30C62E" w14:textId="77777777" w:rsidR="0059431E" w:rsidRPr="00035433" w:rsidRDefault="00AC482D" w:rsidP="00A37E5F">
            <w:pPr>
              <w:ind w:left="113" w:hanging="113"/>
              <w:rPr>
                <w:rFonts w:cstheme="minorHAnsi"/>
                <w:sz w:val="24"/>
                <w:szCs w:val="24"/>
              </w:rPr>
            </w:pPr>
            <w:r w:rsidRPr="00035433">
              <w:rPr>
                <w:sz w:val="24"/>
                <w:szCs w:val="24"/>
              </w:rPr>
              <w:t>- Verwendung des Sicherheitsgurts</w:t>
            </w:r>
          </w:p>
          <w:p w14:paraId="4813489C" w14:textId="77777777" w:rsidR="00C91EEB" w:rsidRPr="00035433" w:rsidRDefault="00AC482D" w:rsidP="00A37E5F">
            <w:pPr>
              <w:ind w:left="113" w:hanging="113"/>
              <w:rPr>
                <w:rFonts w:cstheme="minorHAnsi"/>
                <w:sz w:val="24"/>
                <w:szCs w:val="24"/>
              </w:rPr>
            </w:pPr>
            <w:r w:rsidRPr="00035433">
              <w:rPr>
                <w:sz w:val="24"/>
                <w:szCs w:val="24"/>
              </w:rPr>
              <w:t>- Nutzung von Firmen- oder privaten Mobiltelefonen</w:t>
            </w:r>
          </w:p>
          <w:p w14:paraId="27539CC9" w14:textId="77777777" w:rsidR="00C91EEB" w:rsidRPr="00035433" w:rsidRDefault="00AC482D" w:rsidP="002E5C49">
            <w:pPr>
              <w:ind w:left="180" w:hanging="180"/>
              <w:rPr>
                <w:rFonts w:cstheme="minorHAnsi"/>
                <w:sz w:val="24"/>
                <w:szCs w:val="24"/>
              </w:rPr>
            </w:pPr>
            <w:r w:rsidRPr="00035433">
              <w:rPr>
                <w:sz w:val="24"/>
                <w:szCs w:val="24"/>
              </w:rPr>
              <w:t>- Konsum von Drogen und Alkohol</w:t>
            </w:r>
          </w:p>
          <w:p w14:paraId="0568DCDE" w14:textId="76910B99" w:rsidR="00C91EEB" w:rsidRPr="00035433" w:rsidRDefault="00AC482D" w:rsidP="004F3F1A">
            <w:pPr>
              <w:ind w:left="113" w:hanging="113"/>
              <w:rPr>
                <w:rFonts w:cstheme="minorHAnsi"/>
                <w:sz w:val="24"/>
                <w:szCs w:val="24"/>
              </w:rPr>
            </w:pPr>
            <w:r w:rsidRPr="00035433">
              <w:rPr>
                <w:sz w:val="24"/>
                <w:szCs w:val="24"/>
              </w:rPr>
              <w:t>- Maßnahmen, die im Notfall ergriffen werden müssen</w:t>
            </w:r>
          </w:p>
          <w:p w14:paraId="1211C54B" w14:textId="7C75C2CD" w:rsidR="00C91EEB" w:rsidRPr="00035433" w:rsidRDefault="00AC482D" w:rsidP="00ED7AB4">
            <w:pPr>
              <w:ind w:left="180" w:hanging="180"/>
              <w:rPr>
                <w:rFonts w:cstheme="minorHAnsi"/>
                <w:sz w:val="24"/>
                <w:szCs w:val="24"/>
              </w:rPr>
            </w:pPr>
            <w:r w:rsidRPr="00035433">
              <w:rPr>
                <w:sz w:val="24"/>
                <w:szCs w:val="24"/>
              </w:rPr>
              <w:t>- Betriebssicherung</w:t>
            </w:r>
          </w:p>
          <w:p w14:paraId="7F26B77B" w14:textId="77777777" w:rsidR="00C91EEB" w:rsidRPr="00035433" w:rsidRDefault="00AC482D" w:rsidP="00ED7AB4">
            <w:pPr>
              <w:ind w:left="180" w:hanging="180"/>
              <w:rPr>
                <w:rFonts w:cstheme="minorHAnsi"/>
                <w:sz w:val="24"/>
                <w:szCs w:val="24"/>
              </w:rPr>
            </w:pPr>
            <w:r w:rsidRPr="00035433">
              <w:rPr>
                <w:sz w:val="24"/>
                <w:szCs w:val="24"/>
              </w:rPr>
              <w:t>- Inspektion vor der Beladung</w:t>
            </w:r>
          </w:p>
          <w:p w14:paraId="4F47FABB" w14:textId="77777777" w:rsidR="00C91EEB" w:rsidRPr="00035433" w:rsidRDefault="00AC482D" w:rsidP="009171B3">
            <w:pPr>
              <w:ind w:left="180" w:hanging="180"/>
              <w:rPr>
                <w:rFonts w:cstheme="minorHAnsi"/>
                <w:sz w:val="24"/>
                <w:szCs w:val="24"/>
              </w:rPr>
            </w:pPr>
            <w:r w:rsidRPr="00035433">
              <w:rPr>
                <w:sz w:val="24"/>
                <w:szCs w:val="24"/>
              </w:rPr>
              <w:t>- Ladevorgänge</w:t>
            </w:r>
          </w:p>
          <w:p w14:paraId="36044D0C" w14:textId="2B970D0E" w:rsidR="00C91EEB" w:rsidRPr="00035433" w:rsidRDefault="00AC482D" w:rsidP="0085638A">
            <w:pPr>
              <w:ind w:left="113" w:hanging="113"/>
              <w:rPr>
                <w:rFonts w:cstheme="minorHAnsi"/>
                <w:sz w:val="24"/>
                <w:szCs w:val="24"/>
              </w:rPr>
            </w:pPr>
            <w:r w:rsidRPr="00035433">
              <w:rPr>
                <w:sz w:val="24"/>
                <w:szCs w:val="24"/>
              </w:rPr>
              <w:t>- vorgeschriebene Dokumentation, einschließlich der schriftlichen Anweisungen, im Fahrzeug</w:t>
            </w:r>
          </w:p>
          <w:p w14:paraId="75CEC75E" w14:textId="77777777" w:rsidR="00415395" w:rsidRPr="00035433" w:rsidRDefault="00AC482D" w:rsidP="0085638A">
            <w:pPr>
              <w:ind w:left="113" w:hanging="113"/>
              <w:rPr>
                <w:rFonts w:cstheme="minorHAnsi"/>
                <w:sz w:val="24"/>
                <w:szCs w:val="24"/>
              </w:rPr>
            </w:pPr>
            <w:r w:rsidRPr="00035433">
              <w:rPr>
                <w:sz w:val="24"/>
                <w:szCs w:val="24"/>
              </w:rPr>
              <w:t>- gesetzlich vorgeschriebene Sicherheitsausrüstung</w:t>
            </w:r>
          </w:p>
          <w:p w14:paraId="04953D81" w14:textId="77777777" w:rsidR="00415395" w:rsidRPr="00035433" w:rsidRDefault="00AC482D" w:rsidP="0085638A">
            <w:pPr>
              <w:ind w:left="113" w:hanging="113"/>
              <w:rPr>
                <w:rFonts w:cstheme="minorHAnsi"/>
                <w:sz w:val="24"/>
                <w:szCs w:val="24"/>
              </w:rPr>
            </w:pPr>
            <w:r w:rsidRPr="00035433">
              <w:rPr>
                <w:sz w:val="24"/>
                <w:szCs w:val="24"/>
              </w:rPr>
              <w:t>- nach der Beladung: Überprüfung, dass das Fahrzeug und die Ladung keine offensichtlichen Defekte, Leckagen, Risse, fehlende Ausrüstung aufweisen</w:t>
            </w:r>
          </w:p>
          <w:p w14:paraId="39905456" w14:textId="77777777" w:rsidR="00415395" w:rsidRPr="00035433" w:rsidRDefault="00AC482D" w:rsidP="0085638A">
            <w:pPr>
              <w:ind w:left="113" w:hanging="113"/>
              <w:rPr>
                <w:rFonts w:cstheme="minorHAnsi"/>
                <w:sz w:val="24"/>
                <w:szCs w:val="24"/>
              </w:rPr>
            </w:pPr>
            <w:r w:rsidRPr="00035433">
              <w:rPr>
                <w:sz w:val="24"/>
                <w:szCs w:val="24"/>
              </w:rPr>
              <w:t>- nach der Beladung: Überprüfung, dass das Fahrzeug nicht überladen ist</w:t>
            </w:r>
          </w:p>
          <w:p w14:paraId="3CF04822" w14:textId="77777777" w:rsidR="00415395" w:rsidRPr="00035433" w:rsidRDefault="00AC482D" w:rsidP="008D24F9">
            <w:pPr>
              <w:ind w:left="113" w:hanging="113"/>
              <w:rPr>
                <w:rFonts w:cstheme="minorHAnsi"/>
                <w:sz w:val="24"/>
                <w:szCs w:val="24"/>
              </w:rPr>
            </w:pPr>
            <w:r w:rsidRPr="00035433">
              <w:rPr>
                <w:sz w:val="24"/>
                <w:szCs w:val="24"/>
              </w:rPr>
              <w:t>- nach der Beladung: Überprüfung, dass die für die Fahrzeuge vorgeschriebenen Gefahrgutkennzeichen und -markierungen (orangefarbene Schilder) angebracht sind (ADR- und IMDG-Güter)</w:t>
            </w:r>
          </w:p>
          <w:p w14:paraId="020BC030" w14:textId="6ECACC02" w:rsidR="00AC482D" w:rsidRPr="00035433" w:rsidRDefault="00AC482D" w:rsidP="008D24F9">
            <w:pPr>
              <w:ind w:left="113" w:hanging="113"/>
              <w:rPr>
                <w:rFonts w:cstheme="minorHAnsi"/>
                <w:sz w:val="24"/>
                <w:szCs w:val="24"/>
              </w:rPr>
            </w:pPr>
            <w:r w:rsidRPr="00035433">
              <w:rPr>
                <w:sz w:val="24"/>
                <w:szCs w:val="24"/>
              </w:rPr>
              <w:lastRenderedPageBreak/>
              <w:t>- Betriebs-/Fahrbeschränkungen bei schlechtem Wetter?</w:t>
            </w:r>
          </w:p>
        </w:tc>
        <w:tc>
          <w:tcPr>
            <w:tcW w:w="993" w:type="dxa"/>
            <w:hideMark/>
          </w:tcPr>
          <w:p w14:paraId="17D8A6F0" w14:textId="77777777" w:rsidR="00AC482D" w:rsidRPr="00035433" w:rsidRDefault="00AC482D" w:rsidP="00287E92">
            <w:pPr>
              <w:spacing w:after="160"/>
              <w:rPr>
                <w:rFonts w:cstheme="minorHAnsi"/>
                <w:b/>
                <w:bCs/>
                <w:sz w:val="24"/>
                <w:szCs w:val="24"/>
              </w:rPr>
            </w:pPr>
            <w:r w:rsidRPr="00035433">
              <w:rPr>
                <w:b/>
                <w:bCs/>
                <w:sz w:val="24"/>
                <w:szCs w:val="24"/>
              </w:rPr>
              <w:lastRenderedPageBreak/>
              <w:t xml:space="preserve"> </w:t>
            </w:r>
          </w:p>
        </w:tc>
        <w:tc>
          <w:tcPr>
            <w:tcW w:w="6803" w:type="dxa"/>
            <w:hideMark/>
          </w:tcPr>
          <w:p w14:paraId="6D891330" w14:textId="77777777" w:rsidR="00AC482D" w:rsidRPr="00035433" w:rsidRDefault="00AC482D" w:rsidP="00287E92">
            <w:pPr>
              <w:rPr>
                <w:rFonts w:cstheme="minorHAnsi"/>
                <w:sz w:val="24"/>
                <w:szCs w:val="24"/>
              </w:rPr>
            </w:pPr>
            <w:r w:rsidRPr="00035433">
              <w:rPr>
                <w:sz w:val="24"/>
                <w:szCs w:val="24"/>
              </w:rPr>
              <w:t>Der Prüfer prüft die in der Frage angegebenen Punkte und wertet die Frage mit „Nein“, wenn einer der Punkte fehlt. Kommentare sind zwingend erforderlich.</w:t>
            </w:r>
          </w:p>
        </w:tc>
        <w:tc>
          <w:tcPr>
            <w:tcW w:w="850" w:type="dxa"/>
            <w:gridSpan w:val="2"/>
            <w:noWrap/>
            <w:hideMark/>
          </w:tcPr>
          <w:p w14:paraId="3637AB01" w14:textId="77777777" w:rsidR="00AC482D" w:rsidRPr="00035433" w:rsidRDefault="00AC482D" w:rsidP="00287E92">
            <w:r w:rsidRPr="00035433">
              <w:t> </w:t>
            </w:r>
          </w:p>
        </w:tc>
      </w:tr>
      <w:tr w:rsidR="00AC482D" w:rsidRPr="00035433" w14:paraId="3C42D54C" w14:textId="77777777" w:rsidTr="00363581">
        <w:trPr>
          <w:gridAfter w:val="1"/>
          <w:wAfter w:w="10" w:type="dxa"/>
          <w:trHeight w:val="5745"/>
        </w:trPr>
        <w:tc>
          <w:tcPr>
            <w:tcW w:w="1271" w:type="dxa"/>
            <w:hideMark/>
          </w:tcPr>
          <w:p w14:paraId="1CEA1DC1" w14:textId="77777777" w:rsidR="00AC482D" w:rsidRPr="00035433" w:rsidRDefault="00AC482D" w:rsidP="00287E92">
            <w:pPr>
              <w:rPr>
                <w:rFonts w:cstheme="minorHAnsi"/>
                <w:sz w:val="24"/>
                <w:szCs w:val="24"/>
              </w:rPr>
            </w:pPr>
            <w:r w:rsidRPr="00035433">
              <w:rPr>
                <w:sz w:val="24"/>
                <w:szCs w:val="24"/>
              </w:rPr>
              <w:lastRenderedPageBreak/>
              <w:t> </w:t>
            </w:r>
          </w:p>
        </w:tc>
        <w:tc>
          <w:tcPr>
            <w:tcW w:w="3686" w:type="dxa"/>
            <w:hideMark/>
          </w:tcPr>
          <w:p w14:paraId="4EECB780" w14:textId="77777777" w:rsidR="000A35D8" w:rsidRPr="00035433" w:rsidRDefault="00AC482D" w:rsidP="007070B3">
            <w:pPr>
              <w:ind w:left="113" w:hanging="113"/>
              <w:rPr>
                <w:rFonts w:cstheme="minorHAnsi"/>
                <w:sz w:val="24"/>
                <w:szCs w:val="24"/>
              </w:rPr>
            </w:pPr>
            <w:r w:rsidRPr="00035433">
              <w:rPr>
                <w:sz w:val="24"/>
                <w:szCs w:val="24"/>
              </w:rPr>
              <w:t>- Maßnahmen, die ergriffen werden müssen, wenn während der Fahrt eine Verletzung (Zuwiderhandlung) beobachtet wird, die die Sicherheit des Transports gefährden könnte (ADR-Güter)</w:t>
            </w:r>
          </w:p>
          <w:p w14:paraId="1B2FE677" w14:textId="2B55819B" w:rsidR="000A35D8" w:rsidRPr="00035433" w:rsidRDefault="00AC482D" w:rsidP="000A35D8">
            <w:pPr>
              <w:ind w:left="113" w:hanging="113"/>
              <w:rPr>
                <w:rFonts w:cstheme="minorHAnsi"/>
                <w:sz w:val="24"/>
                <w:szCs w:val="24"/>
              </w:rPr>
            </w:pPr>
            <w:r w:rsidRPr="00035433">
              <w:rPr>
                <w:sz w:val="24"/>
                <w:szCs w:val="24"/>
              </w:rPr>
              <w:t>- Entladeverfahren</w:t>
            </w:r>
          </w:p>
          <w:p w14:paraId="02E90C7B" w14:textId="77777777" w:rsidR="000A35D8" w:rsidRPr="00035433" w:rsidRDefault="00AC482D" w:rsidP="000A35D8">
            <w:pPr>
              <w:ind w:left="113" w:hanging="113"/>
              <w:rPr>
                <w:rFonts w:cstheme="minorHAnsi"/>
                <w:sz w:val="24"/>
                <w:szCs w:val="24"/>
              </w:rPr>
            </w:pPr>
            <w:r w:rsidRPr="00035433">
              <w:rPr>
                <w:sz w:val="24"/>
                <w:szCs w:val="24"/>
              </w:rPr>
              <w:t>- Beachtung der Anweisungen / Best Practices zur Be- und Entladung an Standorten und Meldung von unsicheren Bedingungen</w:t>
            </w:r>
          </w:p>
          <w:p w14:paraId="6C8D960A" w14:textId="77777777" w:rsidR="00BE0E43" w:rsidRPr="00035433" w:rsidRDefault="00AC482D" w:rsidP="000A35D8">
            <w:pPr>
              <w:ind w:left="113" w:hanging="113"/>
              <w:rPr>
                <w:rFonts w:cstheme="minorHAnsi"/>
                <w:sz w:val="24"/>
                <w:szCs w:val="24"/>
              </w:rPr>
            </w:pPr>
            <w:r w:rsidRPr="00035433">
              <w:rPr>
                <w:sz w:val="24"/>
                <w:szCs w:val="24"/>
              </w:rPr>
              <w:t>- Einsatz von Unterlegkeilen (zur Vermeidung unkontrollierter Fahrzeugbewegungen)</w:t>
            </w:r>
          </w:p>
          <w:p w14:paraId="4D80C5D1" w14:textId="77777777" w:rsidR="00BE0E43" w:rsidRPr="00035433" w:rsidRDefault="00AC482D" w:rsidP="000A35D8">
            <w:pPr>
              <w:ind w:left="113" w:hanging="113"/>
              <w:rPr>
                <w:rFonts w:cstheme="minorHAnsi"/>
                <w:sz w:val="24"/>
                <w:szCs w:val="24"/>
              </w:rPr>
            </w:pPr>
            <w:r w:rsidRPr="00035433">
              <w:rPr>
                <w:sz w:val="24"/>
                <w:szCs w:val="24"/>
              </w:rPr>
              <w:t>- Meldung und Behebung von Defekten</w:t>
            </w:r>
          </w:p>
          <w:p w14:paraId="766F000C" w14:textId="77777777" w:rsidR="00BE0E43" w:rsidRPr="00035433" w:rsidRDefault="00AC482D" w:rsidP="000A35D8">
            <w:pPr>
              <w:ind w:left="113" w:hanging="113"/>
              <w:rPr>
                <w:rFonts w:cstheme="minorHAnsi"/>
                <w:sz w:val="24"/>
                <w:szCs w:val="24"/>
              </w:rPr>
            </w:pPr>
            <w:r w:rsidRPr="00035433">
              <w:rPr>
                <w:sz w:val="24"/>
                <w:szCs w:val="24"/>
              </w:rPr>
              <w:t>- Verwendung der Standard-PSA</w:t>
            </w:r>
          </w:p>
          <w:p w14:paraId="28AE8D0D" w14:textId="77777777" w:rsidR="00BE0E43" w:rsidRPr="00035433" w:rsidRDefault="00AC482D" w:rsidP="000A35D8">
            <w:pPr>
              <w:ind w:left="113" w:hanging="113"/>
              <w:rPr>
                <w:rFonts w:cstheme="minorHAnsi"/>
                <w:sz w:val="24"/>
                <w:szCs w:val="24"/>
              </w:rPr>
            </w:pPr>
            <w:r w:rsidRPr="00035433">
              <w:rPr>
                <w:sz w:val="24"/>
                <w:szCs w:val="24"/>
              </w:rPr>
              <w:t>- Absturzsicherungsgeschirr</w:t>
            </w:r>
          </w:p>
          <w:p w14:paraId="76953F6C" w14:textId="77777777" w:rsidR="00634467" w:rsidRPr="00035433" w:rsidRDefault="00AC482D" w:rsidP="000A35D8">
            <w:pPr>
              <w:ind w:left="113" w:hanging="113"/>
              <w:rPr>
                <w:rFonts w:cstheme="minorHAnsi"/>
                <w:sz w:val="24"/>
                <w:szCs w:val="24"/>
              </w:rPr>
            </w:pPr>
            <w:r w:rsidRPr="00035433">
              <w:rPr>
                <w:sz w:val="24"/>
                <w:szCs w:val="24"/>
              </w:rPr>
              <w:t>- PSA für spezielle Produkte</w:t>
            </w:r>
          </w:p>
          <w:p w14:paraId="160F270C" w14:textId="77777777" w:rsidR="00634467" w:rsidRPr="00035433" w:rsidRDefault="00AC482D" w:rsidP="000A35D8">
            <w:pPr>
              <w:ind w:left="113" w:hanging="113"/>
              <w:rPr>
                <w:rFonts w:cstheme="minorHAnsi"/>
                <w:sz w:val="24"/>
                <w:szCs w:val="24"/>
              </w:rPr>
            </w:pPr>
            <w:r w:rsidRPr="00035433">
              <w:rPr>
                <w:sz w:val="24"/>
                <w:szCs w:val="24"/>
              </w:rPr>
              <w:t>- Einstieg in enge Räume?</w:t>
            </w:r>
          </w:p>
          <w:p w14:paraId="5C843B2B" w14:textId="3500B71E" w:rsidR="00AC482D" w:rsidRPr="00035433" w:rsidRDefault="00AC482D" w:rsidP="000A35D8">
            <w:pPr>
              <w:ind w:left="113" w:hanging="113"/>
              <w:rPr>
                <w:rFonts w:cstheme="minorHAnsi"/>
                <w:sz w:val="24"/>
                <w:szCs w:val="24"/>
              </w:rPr>
            </w:pPr>
            <w:r w:rsidRPr="00035433">
              <w:rPr>
                <w:sz w:val="24"/>
                <w:szCs w:val="24"/>
              </w:rPr>
              <w:t>- Wenn der Behälter für Schüttgüter verwendet wird, erfolgt der Kippvorgang nach und nach, um einen Produktschwall zu verhindern?</w:t>
            </w:r>
          </w:p>
        </w:tc>
        <w:tc>
          <w:tcPr>
            <w:tcW w:w="993" w:type="dxa"/>
            <w:hideMark/>
          </w:tcPr>
          <w:p w14:paraId="57DEDA74" w14:textId="77777777" w:rsidR="00AC482D" w:rsidRPr="00035433" w:rsidRDefault="00AC482D" w:rsidP="00287E92">
            <w:pPr>
              <w:rPr>
                <w:rFonts w:cstheme="minorHAnsi"/>
                <w:b/>
                <w:bCs/>
                <w:sz w:val="24"/>
                <w:szCs w:val="24"/>
              </w:rPr>
            </w:pPr>
            <w:r w:rsidRPr="00035433">
              <w:rPr>
                <w:b/>
                <w:bCs/>
                <w:sz w:val="24"/>
                <w:szCs w:val="24"/>
              </w:rPr>
              <w:t> </w:t>
            </w:r>
          </w:p>
        </w:tc>
        <w:tc>
          <w:tcPr>
            <w:tcW w:w="6803" w:type="dxa"/>
            <w:hideMark/>
          </w:tcPr>
          <w:p w14:paraId="1B6F7B52" w14:textId="77777777" w:rsidR="00AC482D" w:rsidRPr="00035433" w:rsidRDefault="00AC482D" w:rsidP="00287E92">
            <w:pPr>
              <w:rPr>
                <w:rFonts w:cstheme="minorHAnsi"/>
                <w:sz w:val="24"/>
                <w:szCs w:val="24"/>
              </w:rPr>
            </w:pPr>
            <w:r w:rsidRPr="00035433">
              <w:rPr>
                <w:sz w:val="24"/>
                <w:szCs w:val="24"/>
              </w:rPr>
              <w:t> </w:t>
            </w:r>
          </w:p>
        </w:tc>
        <w:tc>
          <w:tcPr>
            <w:tcW w:w="850" w:type="dxa"/>
            <w:gridSpan w:val="2"/>
            <w:noWrap/>
            <w:hideMark/>
          </w:tcPr>
          <w:p w14:paraId="22373D99" w14:textId="77777777" w:rsidR="00AC482D" w:rsidRPr="00035433" w:rsidRDefault="00AC482D" w:rsidP="00287E92">
            <w:r w:rsidRPr="00035433">
              <w:t> </w:t>
            </w:r>
          </w:p>
        </w:tc>
      </w:tr>
      <w:tr w:rsidR="00AC482D" w:rsidRPr="00035433" w14:paraId="4D946870" w14:textId="77777777" w:rsidTr="00363581">
        <w:trPr>
          <w:gridAfter w:val="1"/>
          <w:wAfter w:w="10" w:type="dxa"/>
          <w:trHeight w:val="4440"/>
        </w:trPr>
        <w:tc>
          <w:tcPr>
            <w:tcW w:w="1271" w:type="dxa"/>
            <w:hideMark/>
          </w:tcPr>
          <w:p w14:paraId="6AFD9FB8" w14:textId="1C79E8B8" w:rsidR="00AC482D" w:rsidRPr="00035433" w:rsidRDefault="00AC482D" w:rsidP="00287E92">
            <w:pPr>
              <w:rPr>
                <w:rFonts w:cstheme="minorHAnsi"/>
                <w:sz w:val="24"/>
                <w:szCs w:val="24"/>
              </w:rPr>
            </w:pPr>
            <w:r w:rsidRPr="00035433">
              <w:rPr>
                <w:color w:val="0070C0"/>
                <w:sz w:val="24"/>
                <w:szCs w:val="24"/>
              </w:rPr>
              <w:lastRenderedPageBreak/>
              <w:t>7.5</w:t>
            </w:r>
          </w:p>
        </w:tc>
        <w:tc>
          <w:tcPr>
            <w:tcW w:w="3686" w:type="dxa"/>
            <w:hideMark/>
          </w:tcPr>
          <w:p w14:paraId="4681208F" w14:textId="750164A8" w:rsidR="007044DF" w:rsidRPr="00035433" w:rsidRDefault="00AC482D" w:rsidP="00287E92">
            <w:pPr>
              <w:rPr>
                <w:rFonts w:cstheme="minorHAnsi"/>
                <w:sz w:val="24"/>
                <w:szCs w:val="24"/>
              </w:rPr>
            </w:pPr>
            <w:r w:rsidRPr="00035433">
              <w:rPr>
                <w:sz w:val="24"/>
                <w:szCs w:val="24"/>
              </w:rPr>
              <w:t>Enthält das Fahrerhandbuch (falls zutreffend) zusätzlich spezifische Anweisungen für SCHÜTTGUT, im Hinblick auf:</w:t>
            </w:r>
            <w:r w:rsidRPr="00035433">
              <w:rPr>
                <w:sz w:val="24"/>
                <w:szCs w:val="24"/>
              </w:rPr>
              <w:br w:type="page"/>
              <w:t xml:space="preserve"> </w:t>
            </w:r>
          </w:p>
          <w:p w14:paraId="1CAC87BF" w14:textId="1E7B7B5C" w:rsidR="007044DF" w:rsidRPr="00035433" w:rsidRDefault="00AC482D" w:rsidP="00BE72C5">
            <w:pPr>
              <w:ind w:left="113" w:hanging="113"/>
              <w:rPr>
                <w:rFonts w:cstheme="minorHAnsi"/>
                <w:sz w:val="24"/>
                <w:szCs w:val="24"/>
              </w:rPr>
            </w:pPr>
            <w:r w:rsidRPr="00035433">
              <w:rPr>
                <w:sz w:val="24"/>
                <w:szCs w:val="24"/>
              </w:rPr>
              <w:t>- Sichtprüfung der Tanks, Ventile und Schläuche auf Sauberkeit?</w:t>
            </w:r>
            <w:r w:rsidRPr="00035433">
              <w:rPr>
                <w:sz w:val="24"/>
                <w:szCs w:val="24"/>
              </w:rPr>
              <w:br w:type="page"/>
              <w:t xml:space="preserve"> </w:t>
            </w:r>
          </w:p>
          <w:p w14:paraId="57E4B796" w14:textId="517F6BA7" w:rsidR="00576A69" w:rsidRPr="00035433" w:rsidRDefault="00AC482D" w:rsidP="00BE72C5">
            <w:pPr>
              <w:ind w:left="113" w:hanging="113"/>
              <w:rPr>
                <w:rFonts w:cstheme="minorHAnsi"/>
                <w:sz w:val="24"/>
                <w:szCs w:val="24"/>
              </w:rPr>
            </w:pPr>
            <w:r w:rsidRPr="00035433">
              <w:rPr>
                <w:sz w:val="24"/>
                <w:szCs w:val="24"/>
              </w:rPr>
              <w:t>- korrekte Schlauchverbindungen und Ventilbetätigung?</w:t>
            </w:r>
            <w:r w:rsidRPr="00035433">
              <w:rPr>
                <w:sz w:val="24"/>
                <w:szCs w:val="24"/>
              </w:rPr>
              <w:br w:type="page"/>
              <w:t xml:space="preserve"> </w:t>
            </w:r>
          </w:p>
          <w:p w14:paraId="10ED50A0" w14:textId="2051D1CB" w:rsidR="00576A69" w:rsidRPr="00035433" w:rsidRDefault="00AC482D" w:rsidP="00BE72C5">
            <w:pPr>
              <w:ind w:left="113" w:hanging="113"/>
              <w:rPr>
                <w:rFonts w:cstheme="minorHAnsi"/>
                <w:sz w:val="24"/>
                <w:szCs w:val="24"/>
              </w:rPr>
            </w:pPr>
            <w:r w:rsidRPr="00035433">
              <w:rPr>
                <w:sz w:val="24"/>
                <w:szCs w:val="24"/>
              </w:rPr>
              <w:t>- korrekter Betrieb von Umschlagsgeräten?</w:t>
            </w:r>
            <w:r w:rsidRPr="00035433">
              <w:rPr>
                <w:sz w:val="24"/>
                <w:szCs w:val="24"/>
              </w:rPr>
              <w:br w:type="page"/>
            </w:r>
          </w:p>
          <w:p w14:paraId="408E4C1F" w14:textId="1781D145" w:rsidR="00B2511B" w:rsidRPr="00035433" w:rsidRDefault="00AC482D" w:rsidP="00BE72C5">
            <w:pPr>
              <w:ind w:left="113" w:hanging="113"/>
              <w:rPr>
                <w:rFonts w:cstheme="minorHAnsi"/>
                <w:sz w:val="24"/>
                <w:szCs w:val="24"/>
              </w:rPr>
            </w:pPr>
            <w:r w:rsidRPr="00035433">
              <w:rPr>
                <w:sz w:val="24"/>
                <w:szCs w:val="24"/>
              </w:rPr>
              <w:t>- Potenzialausgleich/Erdung?</w:t>
            </w:r>
            <w:r w:rsidRPr="00035433">
              <w:rPr>
                <w:sz w:val="24"/>
                <w:szCs w:val="24"/>
              </w:rPr>
              <w:br w:type="page"/>
              <w:t xml:space="preserve"> </w:t>
            </w:r>
          </w:p>
          <w:p w14:paraId="7CB0D3E1" w14:textId="77777777" w:rsidR="00B2511B" w:rsidRPr="00035433" w:rsidRDefault="00AC482D" w:rsidP="00BE72C5">
            <w:pPr>
              <w:ind w:left="113" w:hanging="113"/>
              <w:rPr>
                <w:rFonts w:cstheme="minorHAnsi"/>
                <w:sz w:val="24"/>
                <w:szCs w:val="24"/>
              </w:rPr>
            </w:pPr>
            <w:r w:rsidRPr="00035433">
              <w:rPr>
                <w:sz w:val="24"/>
                <w:szCs w:val="24"/>
              </w:rPr>
              <w:t>- Verwendung der korrekten Werkzeuge zur Befestigung der Kupplungen?</w:t>
            </w:r>
          </w:p>
          <w:p w14:paraId="1EE55141" w14:textId="2E0B25AB" w:rsidR="00AC482D" w:rsidRPr="00035433" w:rsidRDefault="00AC482D" w:rsidP="00BE72C5">
            <w:pPr>
              <w:ind w:left="113" w:hanging="113"/>
              <w:rPr>
                <w:rFonts w:cstheme="minorHAnsi"/>
                <w:sz w:val="24"/>
                <w:szCs w:val="24"/>
              </w:rPr>
            </w:pPr>
            <w:r w:rsidRPr="00035433">
              <w:rPr>
                <w:sz w:val="24"/>
                <w:szCs w:val="24"/>
              </w:rPr>
              <w:br w:type="page"/>
              <w:t>- Überprüfung der Dichtungen und Plomben vor der Verwendung?</w:t>
            </w:r>
          </w:p>
        </w:tc>
        <w:tc>
          <w:tcPr>
            <w:tcW w:w="993" w:type="dxa"/>
            <w:hideMark/>
          </w:tcPr>
          <w:p w14:paraId="5E6AE462" w14:textId="77777777" w:rsidR="00AC482D" w:rsidRPr="00035433" w:rsidRDefault="00AC482D" w:rsidP="00287E92">
            <w:pPr>
              <w:rPr>
                <w:rFonts w:cstheme="minorHAnsi"/>
                <w:b/>
                <w:bCs/>
                <w:sz w:val="24"/>
                <w:szCs w:val="24"/>
              </w:rPr>
            </w:pPr>
            <w:r w:rsidRPr="00035433">
              <w:rPr>
                <w:b/>
                <w:bCs/>
                <w:sz w:val="24"/>
                <w:szCs w:val="24"/>
              </w:rPr>
              <w:t xml:space="preserve"> </w:t>
            </w:r>
          </w:p>
        </w:tc>
        <w:tc>
          <w:tcPr>
            <w:tcW w:w="6803" w:type="dxa"/>
            <w:hideMark/>
          </w:tcPr>
          <w:p w14:paraId="142BA927" w14:textId="77777777" w:rsidR="00035433" w:rsidRPr="00035433" w:rsidRDefault="00AC482D" w:rsidP="00287E92">
            <w:pPr>
              <w:rPr>
                <w:sz w:val="24"/>
                <w:szCs w:val="24"/>
              </w:rPr>
            </w:pPr>
            <w:r w:rsidRPr="00035433">
              <w:rPr>
                <w:sz w:val="24"/>
                <w:szCs w:val="24"/>
              </w:rPr>
              <w:t xml:space="preserve">Wenn das Unternehmen SCHÜTTGÜTER transportiert, sollten die folgenden Fragen beantwortet werden. Ansonsten sollten die folgenden Fragen mit „N/A“ gekennzeichnet werden. </w:t>
            </w:r>
          </w:p>
          <w:p w14:paraId="24C27637" w14:textId="08969701" w:rsidR="001A4FE5" w:rsidRPr="00035433" w:rsidRDefault="00AC482D" w:rsidP="00287E92">
            <w:pPr>
              <w:rPr>
                <w:rFonts w:cstheme="minorHAnsi"/>
                <w:sz w:val="24"/>
                <w:szCs w:val="24"/>
              </w:rPr>
            </w:pPr>
            <w:r w:rsidRPr="00035433">
              <w:rPr>
                <w:sz w:val="24"/>
                <w:szCs w:val="24"/>
              </w:rPr>
              <w:t>Tragen Sie bei allen Punkten „Ja“ ein, bei denen eine Anweisung mit kritische Aspekten im Hinblick auf SGUQ &amp; Betriebssicherung vorliegt.</w:t>
            </w:r>
            <w:r w:rsidRPr="00035433">
              <w:rPr>
                <w:sz w:val="24"/>
                <w:szCs w:val="24"/>
              </w:rPr>
              <w:br w:type="page"/>
              <w:t xml:space="preserve"> </w:t>
            </w:r>
          </w:p>
          <w:p w14:paraId="07FE6E24" w14:textId="77777777" w:rsidR="001A4FE5" w:rsidRPr="00035433" w:rsidRDefault="00AC482D" w:rsidP="00BE72C5">
            <w:pPr>
              <w:ind w:left="113" w:hanging="113"/>
              <w:rPr>
                <w:rFonts w:cstheme="minorHAnsi"/>
                <w:sz w:val="24"/>
                <w:szCs w:val="24"/>
              </w:rPr>
            </w:pPr>
            <w:r w:rsidRPr="00035433">
              <w:rPr>
                <w:sz w:val="24"/>
                <w:szCs w:val="24"/>
              </w:rPr>
              <w:t>- Die Sauberkeit der Tanks von außen sollte in Betracht gezogen werden, ebenso wie eine Sichtprüfung der Sauberkeit des Tankinneren von einer sicheren Außenposition aus.</w:t>
            </w:r>
            <w:r w:rsidRPr="00035433">
              <w:rPr>
                <w:sz w:val="24"/>
                <w:szCs w:val="24"/>
              </w:rPr>
              <w:br w:type="page"/>
              <w:t xml:space="preserve"> </w:t>
            </w:r>
          </w:p>
          <w:p w14:paraId="516FE18C" w14:textId="77777777" w:rsidR="001A4FE5" w:rsidRPr="00035433" w:rsidRDefault="00AC482D" w:rsidP="00BE72C5">
            <w:pPr>
              <w:ind w:left="113" w:hanging="113"/>
              <w:rPr>
                <w:rFonts w:cstheme="minorHAnsi"/>
                <w:sz w:val="24"/>
                <w:szCs w:val="24"/>
              </w:rPr>
            </w:pPr>
            <w:r w:rsidRPr="00035433">
              <w:rPr>
                <w:sz w:val="24"/>
                <w:szCs w:val="24"/>
              </w:rPr>
              <w:t>- Der Einsatz von funkenfreien Geräten wird gefordert. Verlängerungen von Befestigungsgeräten sollten nicht verwendet werden, da dies zu einer Überspannung und Beschädigung der Kupplungen führen kann.</w:t>
            </w:r>
            <w:r w:rsidRPr="00035433">
              <w:rPr>
                <w:sz w:val="24"/>
                <w:szCs w:val="24"/>
              </w:rPr>
              <w:br w:type="page"/>
              <w:t xml:space="preserve"> </w:t>
            </w:r>
          </w:p>
          <w:p w14:paraId="2DEA6A68" w14:textId="77777777" w:rsidR="00B93350" w:rsidRPr="00035433" w:rsidRDefault="00AC482D" w:rsidP="00BE72C5">
            <w:pPr>
              <w:ind w:left="113" w:hanging="113"/>
              <w:rPr>
                <w:rFonts w:cstheme="minorHAnsi"/>
                <w:sz w:val="24"/>
                <w:szCs w:val="24"/>
              </w:rPr>
            </w:pPr>
            <w:r w:rsidRPr="00035433">
              <w:rPr>
                <w:sz w:val="24"/>
                <w:szCs w:val="24"/>
              </w:rPr>
              <w:t>- Der Fahrer muss überprüfen, ob alle Dichtungen und Plomben in einem (visuell) guten Zustand sind.</w:t>
            </w:r>
            <w:r w:rsidRPr="00035433">
              <w:rPr>
                <w:sz w:val="24"/>
                <w:szCs w:val="24"/>
              </w:rPr>
              <w:br w:type="page"/>
            </w:r>
            <w:r w:rsidRPr="00035433">
              <w:rPr>
                <w:sz w:val="24"/>
                <w:szCs w:val="24"/>
              </w:rPr>
              <w:br w:type="page"/>
            </w:r>
          </w:p>
          <w:p w14:paraId="45C85F2A" w14:textId="3D84E24D" w:rsidR="00AC482D" w:rsidRPr="00035433" w:rsidRDefault="00AC482D" w:rsidP="00287E92">
            <w:pPr>
              <w:rPr>
                <w:rFonts w:cstheme="minorHAnsi"/>
                <w:sz w:val="24"/>
                <w:szCs w:val="24"/>
              </w:rPr>
            </w:pPr>
            <w:r w:rsidRPr="00035433">
              <w:rPr>
                <w:sz w:val="24"/>
                <w:szCs w:val="24"/>
              </w:rPr>
              <w:t>Der Prüfer prüft die in der Frage angegebenen Punkte und wertet die Frage mit „Nein“, wenn einer der Punkte fehlt. Kommentare sind zwingend erforderlich.</w:t>
            </w:r>
          </w:p>
        </w:tc>
        <w:tc>
          <w:tcPr>
            <w:tcW w:w="850" w:type="dxa"/>
            <w:gridSpan w:val="2"/>
            <w:noWrap/>
            <w:hideMark/>
          </w:tcPr>
          <w:p w14:paraId="58158B78" w14:textId="77777777" w:rsidR="00AC482D" w:rsidRPr="00035433" w:rsidRDefault="00AC482D" w:rsidP="00287E92">
            <w:r w:rsidRPr="00035433">
              <w:t> </w:t>
            </w:r>
          </w:p>
        </w:tc>
      </w:tr>
      <w:tr w:rsidR="00AC482D" w:rsidRPr="00035433" w14:paraId="1DF959D4" w14:textId="77777777" w:rsidTr="00363581">
        <w:trPr>
          <w:gridAfter w:val="1"/>
          <w:wAfter w:w="10" w:type="dxa"/>
          <w:trHeight w:val="2970"/>
        </w:trPr>
        <w:tc>
          <w:tcPr>
            <w:tcW w:w="1271" w:type="dxa"/>
            <w:hideMark/>
          </w:tcPr>
          <w:p w14:paraId="51777577" w14:textId="0BE198AA" w:rsidR="00AC482D" w:rsidRPr="00035433" w:rsidRDefault="00AC482D" w:rsidP="00287E92">
            <w:pPr>
              <w:rPr>
                <w:rFonts w:cstheme="minorHAnsi"/>
                <w:sz w:val="24"/>
                <w:szCs w:val="24"/>
              </w:rPr>
            </w:pPr>
            <w:r w:rsidRPr="00035433">
              <w:rPr>
                <w:sz w:val="24"/>
                <w:szCs w:val="24"/>
              </w:rPr>
              <w:t>7.6</w:t>
            </w:r>
          </w:p>
        </w:tc>
        <w:tc>
          <w:tcPr>
            <w:tcW w:w="3686" w:type="dxa"/>
            <w:hideMark/>
          </w:tcPr>
          <w:p w14:paraId="2B2B38CE" w14:textId="19AF1BBD" w:rsidR="00F10DC2" w:rsidRPr="00035433" w:rsidRDefault="00AC482D" w:rsidP="00287E92">
            <w:pPr>
              <w:rPr>
                <w:rFonts w:cstheme="minorHAnsi"/>
                <w:sz w:val="24"/>
                <w:szCs w:val="24"/>
              </w:rPr>
            </w:pPr>
            <w:r w:rsidRPr="00035433">
              <w:rPr>
                <w:sz w:val="24"/>
                <w:szCs w:val="24"/>
              </w:rPr>
              <w:t>Enthält das Fahrerhandbuch zusätzlich spezifische Anweisungen für VERPACKTE WAREN, im Hinblick auf:</w:t>
            </w:r>
          </w:p>
          <w:p w14:paraId="4140A842" w14:textId="6DC7E76A" w:rsidR="00F10DC2" w:rsidRPr="00035433" w:rsidRDefault="00AC482D" w:rsidP="00287E92">
            <w:pPr>
              <w:rPr>
                <w:rFonts w:cstheme="minorHAnsi"/>
                <w:sz w:val="24"/>
                <w:szCs w:val="24"/>
              </w:rPr>
            </w:pPr>
            <w:r w:rsidRPr="00035433">
              <w:rPr>
                <w:sz w:val="24"/>
                <w:szCs w:val="24"/>
              </w:rPr>
              <w:t>Prüfung des Frachtraums auf Sauberkeit und mögliche Gefährdungen (z. B. Nägel)?</w:t>
            </w:r>
          </w:p>
          <w:p w14:paraId="2188DABB" w14:textId="2905D1D5" w:rsidR="00F10DC2" w:rsidRPr="00035433" w:rsidRDefault="00AC482D" w:rsidP="00287E92">
            <w:pPr>
              <w:rPr>
                <w:rFonts w:cstheme="minorHAnsi"/>
                <w:sz w:val="24"/>
                <w:szCs w:val="24"/>
              </w:rPr>
            </w:pPr>
            <w:r w:rsidRPr="00035433">
              <w:rPr>
                <w:sz w:val="24"/>
                <w:szCs w:val="24"/>
              </w:rPr>
              <w:t>- Stau- und Ladungssicherung?</w:t>
            </w:r>
          </w:p>
          <w:p w14:paraId="6EE23BD5" w14:textId="5F4FA9D3" w:rsidR="00AC482D" w:rsidRPr="00035433" w:rsidRDefault="00AC482D" w:rsidP="006A1ABB">
            <w:pPr>
              <w:ind w:left="113" w:hanging="113"/>
              <w:rPr>
                <w:rFonts w:cstheme="minorHAnsi"/>
                <w:sz w:val="24"/>
                <w:szCs w:val="24"/>
              </w:rPr>
            </w:pPr>
            <w:r w:rsidRPr="00035433">
              <w:rPr>
                <w:sz w:val="24"/>
                <w:szCs w:val="24"/>
              </w:rPr>
              <w:t>- Produktkompatibilität und -trennung?</w:t>
            </w:r>
          </w:p>
        </w:tc>
        <w:tc>
          <w:tcPr>
            <w:tcW w:w="993" w:type="dxa"/>
            <w:hideMark/>
          </w:tcPr>
          <w:p w14:paraId="781E3FE7" w14:textId="77777777" w:rsidR="00AC482D" w:rsidRPr="00035433" w:rsidRDefault="00AC482D" w:rsidP="00287E92">
            <w:pPr>
              <w:rPr>
                <w:rFonts w:cstheme="minorHAnsi"/>
                <w:b/>
                <w:bCs/>
                <w:sz w:val="24"/>
                <w:szCs w:val="24"/>
              </w:rPr>
            </w:pPr>
            <w:r w:rsidRPr="00035433">
              <w:rPr>
                <w:b/>
                <w:bCs/>
                <w:sz w:val="24"/>
                <w:szCs w:val="24"/>
              </w:rPr>
              <w:t xml:space="preserve"> </w:t>
            </w:r>
          </w:p>
        </w:tc>
        <w:tc>
          <w:tcPr>
            <w:tcW w:w="6803" w:type="dxa"/>
            <w:hideMark/>
          </w:tcPr>
          <w:p w14:paraId="46F0C75E" w14:textId="77777777" w:rsidR="001B7C43" w:rsidRPr="00035433" w:rsidRDefault="00AC482D" w:rsidP="00287E92">
            <w:pPr>
              <w:rPr>
                <w:rFonts w:cstheme="minorHAnsi"/>
                <w:sz w:val="24"/>
                <w:szCs w:val="24"/>
              </w:rPr>
            </w:pPr>
            <w:r w:rsidRPr="00035433">
              <w:rPr>
                <w:sz w:val="24"/>
                <w:szCs w:val="24"/>
              </w:rPr>
              <w:t>Tragen Sie bei allen Punkten „Ja“ ein, bei denen eine Anweisung mit kritischen Aspekten im Hinblick auf SGUQ &amp; Betriebssicherung vorliegt.</w:t>
            </w:r>
          </w:p>
          <w:p w14:paraId="4B50BBAA" w14:textId="0E32EE81" w:rsidR="001F4736" w:rsidRPr="00035433" w:rsidRDefault="00AC482D" w:rsidP="001F4736">
            <w:pPr>
              <w:ind w:left="113" w:hanging="113"/>
              <w:rPr>
                <w:rFonts w:cstheme="minorHAnsi"/>
                <w:sz w:val="24"/>
                <w:szCs w:val="24"/>
              </w:rPr>
            </w:pPr>
            <w:r w:rsidRPr="00035433">
              <w:rPr>
                <w:sz w:val="24"/>
                <w:szCs w:val="24"/>
              </w:rPr>
              <w:t>- Decken die Anweisungen die bevorzugte Methode zur Sicherung verpackter Güter sowie die Verwendung von Packmaterial ab? Siehe „Guidelines for Transport Equipment Used for Chemical Packed Cargo“ (Richtlinien für Transportmittel für verpackte Chemikalien) und ggf. „IMO/ILO/UNECE Code of Practice for Packing of Cargo Transport Units“ (IMO/ILO/UNECE-Verhaltensregeln für das Verpacken von Güterbeförderungseinheiten).</w:t>
            </w:r>
          </w:p>
          <w:p w14:paraId="13EBB1B1" w14:textId="6A0470B5" w:rsidR="001B7C43" w:rsidRPr="00035433" w:rsidRDefault="00AC482D" w:rsidP="001F4736">
            <w:pPr>
              <w:ind w:left="113" w:hanging="113"/>
              <w:rPr>
                <w:rFonts w:cstheme="minorHAnsi"/>
                <w:sz w:val="24"/>
                <w:szCs w:val="24"/>
              </w:rPr>
            </w:pPr>
            <w:r w:rsidRPr="00035433">
              <w:rPr>
                <w:sz w:val="24"/>
                <w:szCs w:val="24"/>
              </w:rPr>
              <w:t xml:space="preserve">- Siehe ADR 7.5 </w:t>
            </w:r>
          </w:p>
          <w:p w14:paraId="3B8685EB" w14:textId="19CE2199" w:rsidR="00AC482D" w:rsidRPr="00035433" w:rsidRDefault="00AC482D" w:rsidP="00BE72C5">
            <w:pPr>
              <w:rPr>
                <w:rFonts w:cstheme="minorHAnsi"/>
                <w:sz w:val="24"/>
                <w:szCs w:val="24"/>
              </w:rPr>
            </w:pPr>
            <w:r w:rsidRPr="00035433">
              <w:rPr>
                <w:sz w:val="24"/>
                <w:szCs w:val="24"/>
              </w:rPr>
              <w:t>Der Prüfer prüft die in der Frage angegebenen Punkte und wertet die Frage mit „Nein“, wenn einer der Punkte fehlt. Kommentare sind zwingend erforderlich.</w:t>
            </w:r>
          </w:p>
        </w:tc>
        <w:tc>
          <w:tcPr>
            <w:tcW w:w="850" w:type="dxa"/>
            <w:gridSpan w:val="2"/>
            <w:noWrap/>
            <w:hideMark/>
          </w:tcPr>
          <w:p w14:paraId="36957013" w14:textId="77777777" w:rsidR="00AC482D" w:rsidRPr="00035433" w:rsidRDefault="00AC482D" w:rsidP="00287E92">
            <w:r w:rsidRPr="00035433">
              <w:t> </w:t>
            </w:r>
          </w:p>
        </w:tc>
      </w:tr>
      <w:tr w:rsidR="00AC482D" w:rsidRPr="00035433" w14:paraId="67649EC3" w14:textId="77777777" w:rsidTr="00363581">
        <w:trPr>
          <w:gridAfter w:val="1"/>
          <w:wAfter w:w="10" w:type="dxa"/>
          <w:trHeight w:val="310"/>
        </w:trPr>
        <w:tc>
          <w:tcPr>
            <w:tcW w:w="1271" w:type="dxa"/>
            <w:hideMark/>
          </w:tcPr>
          <w:p w14:paraId="01F7D417" w14:textId="68AA5F9D" w:rsidR="00AC482D" w:rsidRPr="00035433" w:rsidRDefault="00AC482D" w:rsidP="00287E92">
            <w:pPr>
              <w:rPr>
                <w:rFonts w:cstheme="minorHAnsi"/>
                <w:b/>
                <w:bCs/>
                <w:sz w:val="24"/>
                <w:szCs w:val="24"/>
              </w:rPr>
            </w:pPr>
            <w:r w:rsidRPr="00035433">
              <w:rPr>
                <w:b/>
                <w:bCs/>
                <w:sz w:val="24"/>
                <w:szCs w:val="24"/>
              </w:rPr>
              <w:t>7.7</w:t>
            </w:r>
          </w:p>
        </w:tc>
        <w:tc>
          <w:tcPr>
            <w:tcW w:w="3686" w:type="dxa"/>
            <w:hideMark/>
          </w:tcPr>
          <w:p w14:paraId="1B902111" w14:textId="77777777" w:rsidR="00AC482D" w:rsidRPr="00035433" w:rsidRDefault="00AC482D" w:rsidP="00287E92">
            <w:pPr>
              <w:rPr>
                <w:rFonts w:cstheme="minorHAnsi"/>
                <w:b/>
                <w:bCs/>
                <w:sz w:val="24"/>
                <w:szCs w:val="24"/>
              </w:rPr>
            </w:pPr>
            <w:r w:rsidRPr="00035433">
              <w:rPr>
                <w:b/>
                <w:bCs/>
                <w:sz w:val="24"/>
                <w:szCs w:val="24"/>
              </w:rPr>
              <w:t>Abfahrtskontrolle</w:t>
            </w:r>
          </w:p>
        </w:tc>
        <w:tc>
          <w:tcPr>
            <w:tcW w:w="993" w:type="dxa"/>
            <w:hideMark/>
          </w:tcPr>
          <w:p w14:paraId="03515130" w14:textId="77777777" w:rsidR="00AC482D" w:rsidRPr="00035433" w:rsidRDefault="00AC482D" w:rsidP="00287E92">
            <w:pPr>
              <w:rPr>
                <w:rFonts w:cstheme="minorHAnsi"/>
                <w:b/>
                <w:bCs/>
                <w:sz w:val="24"/>
                <w:szCs w:val="24"/>
              </w:rPr>
            </w:pPr>
            <w:r w:rsidRPr="00035433">
              <w:rPr>
                <w:b/>
                <w:bCs/>
                <w:sz w:val="24"/>
                <w:szCs w:val="24"/>
              </w:rPr>
              <w:t xml:space="preserve"> </w:t>
            </w:r>
          </w:p>
        </w:tc>
        <w:tc>
          <w:tcPr>
            <w:tcW w:w="6803" w:type="dxa"/>
            <w:hideMark/>
          </w:tcPr>
          <w:p w14:paraId="61A457E8" w14:textId="77777777" w:rsidR="00AC482D" w:rsidRPr="00035433" w:rsidRDefault="00AC482D" w:rsidP="00287E92">
            <w:pPr>
              <w:rPr>
                <w:rFonts w:cstheme="minorHAnsi"/>
                <w:b/>
                <w:bCs/>
                <w:sz w:val="24"/>
                <w:szCs w:val="24"/>
              </w:rPr>
            </w:pPr>
            <w:r w:rsidRPr="00035433">
              <w:rPr>
                <w:b/>
                <w:bCs/>
                <w:sz w:val="24"/>
                <w:szCs w:val="24"/>
              </w:rPr>
              <w:t>Abfahrtskontrolle</w:t>
            </w:r>
          </w:p>
        </w:tc>
        <w:tc>
          <w:tcPr>
            <w:tcW w:w="850" w:type="dxa"/>
            <w:gridSpan w:val="2"/>
            <w:noWrap/>
            <w:hideMark/>
          </w:tcPr>
          <w:p w14:paraId="258B2DB1" w14:textId="77777777" w:rsidR="00AC482D" w:rsidRPr="00035433" w:rsidRDefault="00AC482D" w:rsidP="00287E92">
            <w:r w:rsidRPr="00035433">
              <w:t> </w:t>
            </w:r>
          </w:p>
        </w:tc>
      </w:tr>
      <w:tr w:rsidR="00AC482D" w:rsidRPr="00035433" w14:paraId="2A647B1A" w14:textId="77777777" w:rsidTr="00363581">
        <w:trPr>
          <w:gridAfter w:val="1"/>
          <w:wAfter w:w="10" w:type="dxa"/>
          <w:trHeight w:val="3885"/>
        </w:trPr>
        <w:tc>
          <w:tcPr>
            <w:tcW w:w="1271" w:type="dxa"/>
            <w:hideMark/>
          </w:tcPr>
          <w:p w14:paraId="1A2B9946" w14:textId="6B22EA2A" w:rsidR="00AC482D" w:rsidRPr="00035433" w:rsidRDefault="00AC482D" w:rsidP="00287E92">
            <w:pPr>
              <w:rPr>
                <w:rFonts w:cstheme="minorHAnsi"/>
                <w:sz w:val="24"/>
                <w:szCs w:val="24"/>
              </w:rPr>
            </w:pPr>
            <w:r w:rsidRPr="00035433">
              <w:rPr>
                <w:sz w:val="24"/>
                <w:szCs w:val="24"/>
              </w:rPr>
              <w:lastRenderedPageBreak/>
              <w:t>7.7.1</w:t>
            </w:r>
          </w:p>
        </w:tc>
        <w:tc>
          <w:tcPr>
            <w:tcW w:w="3686" w:type="dxa"/>
            <w:hideMark/>
          </w:tcPr>
          <w:p w14:paraId="15A3E4A1" w14:textId="77777777" w:rsidR="00AC482D" w:rsidRPr="00035433" w:rsidRDefault="00AC482D" w:rsidP="00287E92">
            <w:pPr>
              <w:rPr>
                <w:rFonts w:cstheme="minorHAnsi"/>
                <w:sz w:val="24"/>
                <w:szCs w:val="24"/>
              </w:rPr>
            </w:pPr>
            <w:r w:rsidRPr="00035433">
              <w:rPr>
                <w:sz w:val="24"/>
                <w:szCs w:val="24"/>
              </w:rPr>
              <w:t>Füllt der Fahrer vor der Abfahrt eine Checkliste aus und umfasst diese die folgenden Punkte:</w:t>
            </w:r>
          </w:p>
        </w:tc>
        <w:tc>
          <w:tcPr>
            <w:tcW w:w="993" w:type="dxa"/>
            <w:hideMark/>
          </w:tcPr>
          <w:p w14:paraId="4B86B1EE" w14:textId="77777777" w:rsidR="00AC482D" w:rsidRPr="00035433" w:rsidRDefault="00AC482D" w:rsidP="00287E92">
            <w:pPr>
              <w:rPr>
                <w:rFonts w:cstheme="minorHAnsi"/>
                <w:b/>
                <w:bCs/>
                <w:sz w:val="24"/>
                <w:szCs w:val="24"/>
              </w:rPr>
            </w:pPr>
            <w:r w:rsidRPr="00035433">
              <w:rPr>
                <w:b/>
                <w:bCs/>
                <w:sz w:val="24"/>
                <w:szCs w:val="24"/>
              </w:rPr>
              <w:t xml:space="preserve"> </w:t>
            </w:r>
          </w:p>
        </w:tc>
        <w:tc>
          <w:tcPr>
            <w:tcW w:w="6803" w:type="dxa"/>
            <w:hideMark/>
          </w:tcPr>
          <w:p w14:paraId="0CF7D7AD" w14:textId="52F47F16" w:rsidR="00B9643B" w:rsidRPr="00035433" w:rsidRDefault="00AC482D" w:rsidP="00B9643B">
            <w:pPr>
              <w:rPr>
                <w:rFonts w:cstheme="minorHAnsi"/>
                <w:sz w:val="24"/>
                <w:szCs w:val="24"/>
              </w:rPr>
            </w:pPr>
            <w:r w:rsidRPr="00035433">
              <w:rPr>
                <w:sz w:val="24"/>
                <w:szCs w:val="24"/>
              </w:rPr>
              <w:t>Der Prüfer muss sich vergewissern, ob es eine Betriebsanweisung gibt (im Fahrerhandbuch, gemäß Vorgaben aus 7.4 oder in einem anderen Dokument), um die Fragen 7.7.1.a bis 7.7.1.n zu bewerten. Die Betriebsanweisung schreibt für jeden Punkt eine tägliche Prüfung als Mindestanforderung vor.</w:t>
            </w:r>
          </w:p>
          <w:p w14:paraId="6F3C725C" w14:textId="77777777" w:rsidR="00BE7E07" w:rsidRPr="00035433" w:rsidRDefault="00AC482D" w:rsidP="00BE7E07">
            <w:pPr>
              <w:ind w:left="227" w:hanging="227"/>
              <w:rPr>
                <w:rFonts w:cstheme="minorHAnsi"/>
                <w:sz w:val="24"/>
                <w:szCs w:val="24"/>
              </w:rPr>
            </w:pPr>
            <w:r w:rsidRPr="00035433">
              <w:rPr>
                <w:sz w:val="24"/>
                <w:szCs w:val="24"/>
              </w:rPr>
              <w:t xml:space="preserve">Um die Fragen positiv zu bewerten, muss der Prüfer: </w:t>
            </w:r>
          </w:p>
          <w:p w14:paraId="07752A28" w14:textId="5D28BDBD" w:rsidR="00073BF0" w:rsidRPr="00035433" w:rsidRDefault="00AC482D" w:rsidP="00BE7E07">
            <w:pPr>
              <w:ind w:left="227" w:hanging="227"/>
              <w:rPr>
                <w:rFonts w:cstheme="minorHAnsi"/>
                <w:sz w:val="24"/>
                <w:szCs w:val="24"/>
              </w:rPr>
            </w:pPr>
            <w:r w:rsidRPr="00035433">
              <w:rPr>
                <w:sz w:val="24"/>
                <w:szCs w:val="24"/>
              </w:rPr>
              <w:t>1 überprüfen, ob der Fahrer mindestens eine der folgenden Aufzeichnungsanforderungen erfüllt:</w:t>
            </w:r>
            <w:r w:rsidR="00035433" w:rsidRPr="00035433">
              <w:rPr>
                <w:sz w:val="24"/>
                <w:szCs w:val="24"/>
              </w:rPr>
              <w:t xml:space="preserve"> </w:t>
            </w:r>
          </w:p>
          <w:p w14:paraId="4181CE52" w14:textId="6C55A26D" w:rsidR="00B9643B" w:rsidRPr="00035433" w:rsidRDefault="00AC482D" w:rsidP="00980229">
            <w:pPr>
              <w:ind w:left="459" w:hanging="170"/>
              <w:rPr>
                <w:rFonts w:cstheme="minorHAnsi"/>
                <w:sz w:val="24"/>
                <w:szCs w:val="24"/>
              </w:rPr>
            </w:pPr>
            <w:r w:rsidRPr="00035433">
              <w:rPr>
                <w:sz w:val="24"/>
                <w:szCs w:val="24"/>
              </w:rPr>
              <w:t>- eine oder mehrere Eingaben in einem Board-Computer/Lkw-Managementsystem</w:t>
            </w:r>
          </w:p>
          <w:p w14:paraId="74370090" w14:textId="2AA9B836" w:rsidR="00B9643B" w:rsidRPr="00035433" w:rsidRDefault="00AC482D" w:rsidP="00EA6AC1">
            <w:pPr>
              <w:ind w:firstLine="315"/>
              <w:rPr>
                <w:rFonts w:cstheme="minorHAnsi"/>
                <w:sz w:val="24"/>
                <w:szCs w:val="24"/>
              </w:rPr>
            </w:pPr>
            <w:r w:rsidRPr="00035433">
              <w:rPr>
                <w:sz w:val="24"/>
                <w:szCs w:val="24"/>
              </w:rPr>
              <w:t>- Checkliste in gedruckter Form mit allen Punkten</w:t>
            </w:r>
          </w:p>
          <w:p w14:paraId="695133AD" w14:textId="536DB7A1" w:rsidR="00B9643B" w:rsidRPr="00035433" w:rsidRDefault="00AC482D" w:rsidP="00980229">
            <w:pPr>
              <w:ind w:left="459" w:hanging="170"/>
              <w:rPr>
                <w:rFonts w:cstheme="minorHAnsi"/>
                <w:sz w:val="24"/>
                <w:szCs w:val="24"/>
              </w:rPr>
            </w:pPr>
            <w:r w:rsidRPr="00035433">
              <w:rPr>
                <w:sz w:val="24"/>
                <w:szCs w:val="24"/>
              </w:rPr>
              <w:t>- tägliches Arbeitsprotokoll mit Bestätigung, die sich auf die Betriebsanweisung bezieht</w:t>
            </w:r>
          </w:p>
          <w:p w14:paraId="0964CF35" w14:textId="522235A9" w:rsidR="00AC482D" w:rsidRPr="00035433" w:rsidRDefault="00AC482D" w:rsidP="00BE7E07">
            <w:pPr>
              <w:spacing w:after="160"/>
              <w:ind w:left="227" w:hanging="227"/>
              <w:rPr>
                <w:rFonts w:cstheme="minorHAnsi"/>
                <w:sz w:val="24"/>
                <w:szCs w:val="24"/>
              </w:rPr>
            </w:pPr>
            <w:r w:rsidRPr="00035433">
              <w:rPr>
                <w:sz w:val="24"/>
                <w:szCs w:val="24"/>
              </w:rPr>
              <w:t>2 Fahrer zur routinemäßigen Durchführung befragen, um die gründliche Umsetzung dieser Prüfungen zu gewährleisten.</w:t>
            </w:r>
            <w:r w:rsidR="00035433" w:rsidRPr="00035433">
              <w:rPr>
                <w:sz w:val="24"/>
                <w:szCs w:val="24"/>
              </w:rPr>
              <w:t xml:space="preserve"> </w:t>
            </w:r>
            <w:r w:rsidRPr="00035433">
              <w:rPr>
                <w:sz w:val="24"/>
                <w:szCs w:val="24"/>
              </w:rPr>
              <w:t>Die Punkte mit dem Hinweis „vom Prüfer zu verifizieren“ werden vom Prüfer am Lkw während der Befragung der Fahrer überprüft.</w:t>
            </w:r>
          </w:p>
        </w:tc>
        <w:tc>
          <w:tcPr>
            <w:tcW w:w="850" w:type="dxa"/>
            <w:gridSpan w:val="2"/>
            <w:noWrap/>
            <w:hideMark/>
          </w:tcPr>
          <w:p w14:paraId="0AC7B481" w14:textId="77777777" w:rsidR="00AC482D" w:rsidRPr="00035433" w:rsidRDefault="00AC482D" w:rsidP="00287E92">
            <w:r w:rsidRPr="00035433">
              <w:t> </w:t>
            </w:r>
          </w:p>
        </w:tc>
      </w:tr>
      <w:tr w:rsidR="00AC482D" w:rsidRPr="00035433" w14:paraId="5624AB20" w14:textId="77777777" w:rsidTr="00363581">
        <w:trPr>
          <w:gridAfter w:val="1"/>
          <w:wAfter w:w="10" w:type="dxa"/>
          <w:trHeight w:val="310"/>
        </w:trPr>
        <w:tc>
          <w:tcPr>
            <w:tcW w:w="1271" w:type="dxa"/>
            <w:hideMark/>
          </w:tcPr>
          <w:p w14:paraId="6BD35DCC" w14:textId="357E4F2F" w:rsidR="00AC482D" w:rsidRPr="00035433" w:rsidRDefault="00AC482D" w:rsidP="00287E92">
            <w:pPr>
              <w:rPr>
                <w:rFonts w:cstheme="minorHAnsi"/>
                <w:sz w:val="24"/>
                <w:szCs w:val="24"/>
              </w:rPr>
            </w:pPr>
            <w:r w:rsidRPr="00035433">
              <w:rPr>
                <w:sz w:val="24"/>
                <w:szCs w:val="24"/>
              </w:rPr>
              <w:t>7.7.1.a</w:t>
            </w:r>
          </w:p>
        </w:tc>
        <w:tc>
          <w:tcPr>
            <w:tcW w:w="3686" w:type="dxa"/>
            <w:hideMark/>
          </w:tcPr>
          <w:p w14:paraId="26C254A5" w14:textId="4E57CD54" w:rsidR="00AC482D" w:rsidRPr="00035433" w:rsidRDefault="006B4DD0" w:rsidP="00287E92">
            <w:pPr>
              <w:rPr>
                <w:rFonts w:cstheme="minorHAnsi"/>
                <w:sz w:val="24"/>
                <w:szCs w:val="24"/>
              </w:rPr>
            </w:pPr>
            <w:r w:rsidRPr="00035433">
              <w:rPr>
                <w:sz w:val="24"/>
                <w:szCs w:val="24"/>
              </w:rPr>
              <w:t>- Prüfung des Fahrzeugs auf Schäden?</w:t>
            </w:r>
          </w:p>
        </w:tc>
        <w:tc>
          <w:tcPr>
            <w:tcW w:w="993" w:type="dxa"/>
            <w:hideMark/>
          </w:tcPr>
          <w:p w14:paraId="08360966" w14:textId="77777777" w:rsidR="00AC482D" w:rsidRPr="00035433" w:rsidRDefault="00AC482D" w:rsidP="00287E92">
            <w:pPr>
              <w:rPr>
                <w:rFonts w:cstheme="minorHAnsi"/>
                <w:b/>
                <w:bCs/>
                <w:sz w:val="24"/>
                <w:szCs w:val="24"/>
              </w:rPr>
            </w:pPr>
            <w:r w:rsidRPr="00035433">
              <w:rPr>
                <w:b/>
                <w:bCs/>
                <w:sz w:val="24"/>
                <w:szCs w:val="24"/>
              </w:rPr>
              <w:t xml:space="preserve"> </w:t>
            </w:r>
          </w:p>
        </w:tc>
        <w:tc>
          <w:tcPr>
            <w:tcW w:w="6803" w:type="dxa"/>
            <w:hideMark/>
          </w:tcPr>
          <w:p w14:paraId="1C133E29" w14:textId="59E5946A" w:rsidR="00AC482D" w:rsidRPr="00035433" w:rsidRDefault="00AC482D" w:rsidP="00287E92">
            <w:pPr>
              <w:rPr>
                <w:rFonts w:cstheme="minorHAnsi"/>
                <w:sz w:val="24"/>
                <w:szCs w:val="24"/>
              </w:rPr>
            </w:pPr>
            <w:r w:rsidRPr="00035433">
              <w:rPr>
                <w:sz w:val="24"/>
                <w:szCs w:val="24"/>
              </w:rPr>
              <w:t>Keine Richtlinien. Durch den Prüfer zu überprüfen.</w:t>
            </w:r>
          </w:p>
        </w:tc>
        <w:tc>
          <w:tcPr>
            <w:tcW w:w="850" w:type="dxa"/>
            <w:gridSpan w:val="2"/>
            <w:noWrap/>
            <w:hideMark/>
          </w:tcPr>
          <w:p w14:paraId="3C6DAA22" w14:textId="77777777" w:rsidR="00AC482D" w:rsidRPr="00035433" w:rsidRDefault="00AC482D" w:rsidP="00287E92">
            <w:r w:rsidRPr="00035433">
              <w:t> </w:t>
            </w:r>
          </w:p>
        </w:tc>
      </w:tr>
      <w:tr w:rsidR="00AC482D" w:rsidRPr="00035433" w14:paraId="29E2721C" w14:textId="77777777" w:rsidTr="00363581">
        <w:trPr>
          <w:gridAfter w:val="1"/>
          <w:wAfter w:w="10" w:type="dxa"/>
          <w:trHeight w:val="310"/>
        </w:trPr>
        <w:tc>
          <w:tcPr>
            <w:tcW w:w="1271" w:type="dxa"/>
            <w:hideMark/>
          </w:tcPr>
          <w:p w14:paraId="57C5BD1F" w14:textId="49B096B7" w:rsidR="00AC482D" w:rsidRPr="00035433" w:rsidRDefault="00AC482D" w:rsidP="00287E92">
            <w:pPr>
              <w:rPr>
                <w:rFonts w:cstheme="minorHAnsi"/>
                <w:sz w:val="24"/>
                <w:szCs w:val="24"/>
              </w:rPr>
            </w:pPr>
            <w:r w:rsidRPr="00035433">
              <w:rPr>
                <w:sz w:val="24"/>
                <w:szCs w:val="24"/>
              </w:rPr>
              <w:t>7.7.1.b</w:t>
            </w:r>
          </w:p>
        </w:tc>
        <w:tc>
          <w:tcPr>
            <w:tcW w:w="3686" w:type="dxa"/>
            <w:hideMark/>
          </w:tcPr>
          <w:p w14:paraId="57F52793" w14:textId="009D6C9E" w:rsidR="00AC482D" w:rsidRPr="00035433" w:rsidRDefault="006B4DD0" w:rsidP="00287E92">
            <w:pPr>
              <w:rPr>
                <w:rFonts w:cstheme="minorHAnsi"/>
                <w:sz w:val="24"/>
                <w:szCs w:val="24"/>
              </w:rPr>
            </w:pPr>
            <w:r w:rsidRPr="00035433">
              <w:rPr>
                <w:sz w:val="24"/>
                <w:szCs w:val="24"/>
              </w:rPr>
              <w:t>- Schmierölfüllstand und Druckprüfung?</w:t>
            </w:r>
          </w:p>
        </w:tc>
        <w:tc>
          <w:tcPr>
            <w:tcW w:w="993" w:type="dxa"/>
            <w:hideMark/>
          </w:tcPr>
          <w:p w14:paraId="72FC2005" w14:textId="77777777" w:rsidR="00AC482D" w:rsidRPr="00035433" w:rsidRDefault="00AC482D" w:rsidP="00287E92">
            <w:pPr>
              <w:rPr>
                <w:rFonts w:cstheme="minorHAnsi"/>
                <w:b/>
                <w:bCs/>
                <w:sz w:val="24"/>
                <w:szCs w:val="24"/>
              </w:rPr>
            </w:pPr>
            <w:r w:rsidRPr="00035433">
              <w:rPr>
                <w:b/>
                <w:bCs/>
                <w:sz w:val="24"/>
                <w:szCs w:val="24"/>
              </w:rPr>
              <w:t xml:space="preserve"> </w:t>
            </w:r>
          </w:p>
        </w:tc>
        <w:tc>
          <w:tcPr>
            <w:tcW w:w="6803" w:type="dxa"/>
            <w:hideMark/>
          </w:tcPr>
          <w:p w14:paraId="4D65560E" w14:textId="77777777" w:rsidR="00AC482D" w:rsidRPr="00035433" w:rsidRDefault="00AC482D" w:rsidP="00287E92">
            <w:pPr>
              <w:rPr>
                <w:rFonts w:cstheme="minorHAnsi"/>
                <w:sz w:val="24"/>
                <w:szCs w:val="24"/>
              </w:rPr>
            </w:pPr>
            <w:r w:rsidRPr="00035433">
              <w:rPr>
                <w:sz w:val="24"/>
                <w:szCs w:val="24"/>
              </w:rPr>
              <w:t>Bei modernen Zugmaschinen erfolgt diese Prüfung automatisch vor der Zündung.</w:t>
            </w:r>
          </w:p>
        </w:tc>
        <w:tc>
          <w:tcPr>
            <w:tcW w:w="850" w:type="dxa"/>
            <w:gridSpan w:val="2"/>
            <w:noWrap/>
            <w:hideMark/>
          </w:tcPr>
          <w:p w14:paraId="12322C84" w14:textId="77777777" w:rsidR="00AC482D" w:rsidRPr="00035433" w:rsidRDefault="00AC482D" w:rsidP="00287E92">
            <w:r w:rsidRPr="00035433">
              <w:t> </w:t>
            </w:r>
          </w:p>
        </w:tc>
      </w:tr>
      <w:tr w:rsidR="00AC482D" w:rsidRPr="00035433" w14:paraId="00837AC6" w14:textId="77777777" w:rsidTr="00363581">
        <w:trPr>
          <w:gridAfter w:val="1"/>
          <w:wAfter w:w="10" w:type="dxa"/>
          <w:trHeight w:val="310"/>
        </w:trPr>
        <w:tc>
          <w:tcPr>
            <w:tcW w:w="1271" w:type="dxa"/>
            <w:hideMark/>
          </w:tcPr>
          <w:p w14:paraId="6F4071D0" w14:textId="1692BFC0" w:rsidR="00AC482D" w:rsidRPr="00035433" w:rsidRDefault="00AC482D" w:rsidP="00287E92">
            <w:pPr>
              <w:rPr>
                <w:rFonts w:cstheme="minorHAnsi"/>
                <w:sz w:val="24"/>
                <w:szCs w:val="24"/>
              </w:rPr>
            </w:pPr>
            <w:r w:rsidRPr="00035433">
              <w:rPr>
                <w:sz w:val="24"/>
                <w:szCs w:val="24"/>
              </w:rPr>
              <w:t>7.7.1.c</w:t>
            </w:r>
          </w:p>
        </w:tc>
        <w:tc>
          <w:tcPr>
            <w:tcW w:w="3686" w:type="dxa"/>
            <w:hideMark/>
          </w:tcPr>
          <w:p w14:paraId="165B2A02" w14:textId="241824C7" w:rsidR="00AC482D" w:rsidRPr="00035433" w:rsidRDefault="006B4DD0" w:rsidP="00287E92">
            <w:pPr>
              <w:rPr>
                <w:rFonts w:cstheme="minorHAnsi"/>
                <w:sz w:val="24"/>
                <w:szCs w:val="24"/>
              </w:rPr>
            </w:pPr>
            <w:r w:rsidRPr="00035433">
              <w:rPr>
                <w:sz w:val="24"/>
                <w:szCs w:val="24"/>
              </w:rPr>
              <w:t>- Überprüfung der Bremsenfunktion?</w:t>
            </w:r>
          </w:p>
        </w:tc>
        <w:tc>
          <w:tcPr>
            <w:tcW w:w="993" w:type="dxa"/>
            <w:hideMark/>
          </w:tcPr>
          <w:p w14:paraId="42674281" w14:textId="77777777" w:rsidR="00AC482D" w:rsidRPr="00035433" w:rsidRDefault="00AC482D" w:rsidP="00287E92">
            <w:pPr>
              <w:rPr>
                <w:rFonts w:cstheme="minorHAnsi"/>
                <w:b/>
                <w:bCs/>
                <w:sz w:val="24"/>
                <w:szCs w:val="24"/>
              </w:rPr>
            </w:pPr>
            <w:r w:rsidRPr="00035433">
              <w:rPr>
                <w:b/>
                <w:bCs/>
                <w:sz w:val="24"/>
                <w:szCs w:val="24"/>
              </w:rPr>
              <w:t xml:space="preserve"> </w:t>
            </w:r>
          </w:p>
        </w:tc>
        <w:tc>
          <w:tcPr>
            <w:tcW w:w="6803" w:type="dxa"/>
            <w:hideMark/>
          </w:tcPr>
          <w:p w14:paraId="0E6F160C" w14:textId="577B85BE" w:rsidR="00AC482D" w:rsidRPr="00035433" w:rsidRDefault="00AC482D" w:rsidP="00287E92">
            <w:pPr>
              <w:rPr>
                <w:rFonts w:cstheme="minorHAnsi"/>
                <w:sz w:val="24"/>
                <w:szCs w:val="24"/>
              </w:rPr>
            </w:pPr>
            <w:r w:rsidRPr="00035433">
              <w:rPr>
                <w:sz w:val="24"/>
                <w:szCs w:val="24"/>
              </w:rPr>
              <w:t>Keine Richtlinien.</w:t>
            </w:r>
          </w:p>
        </w:tc>
        <w:tc>
          <w:tcPr>
            <w:tcW w:w="850" w:type="dxa"/>
            <w:gridSpan w:val="2"/>
            <w:noWrap/>
            <w:hideMark/>
          </w:tcPr>
          <w:p w14:paraId="3D47A4A1" w14:textId="77777777" w:rsidR="00AC482D" w:rsidRPr="00035433" w:rsidRDefault="00AC482D" w:rsidP="00287E92">
            <w:r w:rsidRPr="00035433">
              <w:t> </w:t>
            </w:r>
          </w:p>
        </w:tc>
      </w:tr>
      <w:tr w:rsidR="00AC482D" w:rsidRPr="00035433" w14:paraId="14EAD737" w14:textId="77777777" w:rsidTr="00363581">
        <w:trPr>
          <w:gridAfter w:val="1"/>
          <w:wAfter w:w="10" w:type="dxa"/>
          <w:trHeight w:val="310"/>
        </w:trPr>
        <w:tc>
          <w:tcPr>
            <w:tcW w:w="1271" w:type="dxa"/>
            <w:hideMark/>
          </w:tcPr>
          <w:p w14:paraId="4F09BFF1" w14:textId="16D2F75A" w:rsidR="00AC482D" w:rsidRPr="00035433" w:rsidRDefault="00AC482D" w:rsidP="00287E92">
            <w:pPr>
              <w:rPr>
                <w:rFonts w:cstheme="minorHAnsi"/>
                <w:sz w:val="24"/>
                <w:szCs w:val="24"/>
              </w:rPr>
            </w:pPr>
            <w:r w:rsidRPr="00035433">
              <w:rPr>
                <w:sz w:val="24"/>
                <w:szCs w:val="24"/>
              </w:rPr>
              <w:t>7.7.1.d</w:t>
            </w:r>
          </w:p>
        </w:tc>
        <w:tc>
          <w:tcPr>
            <w:tcW w:w="3686" w:type="dxa"/>
            <w:hideMark/>
          </w:tcPr>
          <w:p w14:paraId="44155B5D" w14:textId="50CFE60F" w:rsidR="00AC482D" w:rsidRPr="00035433" w:rsidRDefault="006B4DD0" w:rsidP="00287E92">
            <w:pPr>
              <w:rPr>
                <w:rFonts w:cstheme="minorHAnsi"/>
                <w:sz w:val="24"/>
                <w:szCs w:val="24"/>
              </w:rPr>
            </w:pPr>
            <w:r w:rsidRPr="00035433">
              <w:rPr>
                <w:sz w:val="24"/>
                <w:szCs w:val="24"/>
              </w:rPr>
              <w:t>Zustand der Reifen?</w:t>
            </w:r>
          </w:p>
        </w:tc>
        <w:tc>
          <w:tcPr>
            <w:tcW w:w="993" w:type="dxa"/>
            <w:hideMark/>
          </w:tcPr>
          <w:p w14:paraId="025EE9C9" w14:textId="77777777" w:rsidR="00AC482D" w:rsidRPr="00035433" w:rsidRDefault="00AC482D" w:rsidP="00287E92">
            <w:pPr>
              <w:rPr>
                <w:rFonts w:cstheme="minorHAnsi"/>
                <w:b/>
                <w:bCs/>
                <w:sz w:val="24"/>
                <w:szCs w:val="24"/>
              </w:rPr>
            </w:pPr>
            <w:r w:rsidRPr="00035433">
              <w:rPr>
                <w:b/>
                <w:bCs/>
                <w:sz w:val="24"/>
                <w:szCs w:val="24"/>
              </w:rPr>
              <w:t xml:space="preserve"> </w:t>
            </w:r>
          </w:p>
        </w:tc>
        <w:tc>
          <w:tcPr>
            <w:tcW w:w="6803" w:type="dxa"/>
            <w:hideMark/>
          </w:tcPr>
          <w:p w14:paraId="0E3B862F" w14:textId="38C69EB1" w:rsidR="00AC482D" w:rsidRPr="00035433" w:rsidRDefault="00AC482D" w:rsidP="00287E92">
            <w:pPr>
              <w:rPr>
                <w:rFonts w:cstheme="minorHAnsi"/>
                <w:sz w:val="24"/>
                <w:szCs w:val="24"/>
              </w:rPr>
            </w:pPr>
            <w:r w:rsidRPr="00035433">
              <w:rPr>
                <w:sz w:val="24"/>
                <w:szCs w:val="24"/>
              </w:rPr>
              <w:t>Keine Richtlinien. Durch den Prüfer zu überprüfen.</w:t>
            </w:r>
          </w:p>
        </w:tc>
        <w:tc>
          <w:tcPr>
            <w:tcW w:w="850" w:type="dxa"/>
            <w:gridSpan w:val="2"/>
            <w:noWrap/>
            <w:hideMark/>
          </w:tcPr>
          <w:p w14:paraId="0E3EA920" w14:textId="77777777" w:rsidR="00AC482D" w:rsidRPr="00035433" w:rsidRDefault="00AC482D" w:rsidP="00287E92">
            <w:r w:rsidRPr="00035433">
              <w:t> </w:t>
            </w:r>
          </w:p>
        </w:tc>
      </w:tr>
      <w:tr w:rsidR="00AC482D" w:rsidRPr="00035433" w14:paraId="5AD9C38C" w14:textId="77777777" w:rsidTr="00363581">
        <w:trPr>
          <w:gridAfter w:val="1"/>
          <w:wAfter w:w="10" w:type="dxa"/>
          <w:trHeight w:val="310"/>
        </w:trPr>
        <w:tc>
          <w:tcPr>
            <w:tcW w:w="1271" w:type="dxa"/>
            <w:hideMark/>
          </w:tcPr>
          <w:p w14:paraId="104F215D" w14:textId="3667FFED" w:rsidR="00AC482D" w:rsidRPr="00035433" w:rsidRDefault="00AC482D" w:rsidP="00287E92">
            <w:pPr>
              <w:rPr>
                <w:rFonts w:cstheme="minorHAnsi"/>
                <w:sz w:val="24"/>
                <w:szCs w:val="24"/>
              </w:rPr>
            </w:pPr>
            <w:r w:rsidRPr="00035433">
              <w:rPr>
                <w:sz w:val="24"/>
                <w:szCs w:val="24"/>
              </w:rPr>
              <w:t>7.7.1.e</w:t>
            </w:r>
          </w:p>
        </w:tc>
        <w:tc>
          <w:tcPr>
            <w:tcW w:w="3686" w:type="dxa"/>
            <w:hideMark/>
          </w:tcPr>
          <w:p w14:paraId="46BFB218" w14:textId="37B26F4A" w:rsidR="00AC482D" w:rsidRPr="00035433" w:rsidRDefault="006B4DD0" w:rsidP="00287E92">
            <w:pPr>
              <w:rPr>
                <w:rFonts w:cstheme="minorHAnsi"/>
                <w:sz w:val="24"/>
                <w:szCs w:val="24"/>
              </w:rPr>
            </w:pPr>
            <w:r w:rsidRPr="00035433">
              <w:rPr>
                <w:sz w:val="24"/>
                <w:szCs w:val="24"/>
              </w:rPr>
              <w:t>Beleuchtung?</w:t>
            </w:r>
          </w:p>
        </w:tc>
        <w:tc>
          <w:tcPr>
            <w:tcW w:w="993" w:type="dxa"/>
            <w:hideMark/>
          </w:tcPr>
          <w:p w14:paraId="43201D3B" w14:textId="77777777" w:rsidR="00AC482D" w:rsidRPr="00035433" w:rsidRDefault="00AC482D" w:rsidP="00287E92">
            <w:pPr>
              <w:rPr>
                <w:rFonts w:cstheme="minorHAnsi"/>
                <w:b/>
                <w:bCs/>
                <w:sz w:val="24"/>
                <w:szCs w:val="24"/>
              </w:rPr>
            </w:pPr>
            <w:r w:rsidRPr="00035433">
              <w:rPr>
                <w:b/>
                <w:bCs/>
                <w:sz w:val="24"/>
                <w:szCs w:val="24"/>
              </w:rPr>
              <w:t xml:space="preserve"> </w:t>
            </w:r>
          </w:p>
        </w:tc>
        <w:tc>
          <w:tcPr>
            <w:tcW w:w="6803" w:type="dxa"/>
            <w:hideMark/>
          </w:tcPr>
          <w:p w14:paraId="420E4A75" w14:textId="36C2CFE2" w:rsidR="00AC482D" w:rsidRPr="00035433" w:rsidRDefault="00AC482D" w:rsidP="00287E92">
            <w:pPr>
              <w:rPr>
                <w:rFonts w:cstheme="minorHAnsi"/>
                <w:sz w:val="24"/>
                <w:szCs w:val="24"/>
              </w:rPr>
            </w:pPr>
            <w:r w:rsidRPr="00035433">
              <w:rPr>
                <w:sz w:val="24"/>
                <w:szCs w:val="24"/>
              </w:rPr>
              <w:t>Keine Richtlinien. Durch den Prüfer zu überprüfen.</w:t>
            </w:r>
          </w:p>
        </w:tc>
        <w:tc>
          <w:tcPr>
            <w:tcW w:w="850" w:type="dxa"/>
            <w:gridSpan w:val="2"/>
            <w:noWrap/>
            <w:hideMark/>
          </w:tcPr>
          <w:p w14:paraId="5610BAC4" w14:textId="77777777" w:rsidR="00AC482D" w:rsidRPr="00035433" w:rsidRDefault="00AC482D" w:rsidP="00287E92">
            <w:r w:rsidRPr="00035433">
              <w:t> </w:t>
            </w:r>
          </w:p>
        </w:tc>
      </w:tr>
      <w:tr w:rsidR="00AC482D" w:rsidRPr="00035433" w14:paraId="04443D78" w14:textId="77777777" w:rsidTr="00363581">
        <w:trPr>
          <w:gridAfter w:val="1"/>
          <w:wAfter w:w="10" w:type="dxa"/>
          <w:trHeight w:val="310"/>
        </w:trPr>
        <w:tc>
          <w:tcPr>
            <w:tcW w:w="1271" w:type="dxa"/>
            <w:hideMark/>
          </w:tcPr>
          <w:p w14:paraId="6F2FC399" w14:textId="4ED204D5" w:rsidR="00AC482D" w:rsidRPr="00035433" w:rsidRDefault="00AC482D" w:rsidP="00287E92">
            <w:pPr>
              <w:rPr>
                <w:rFonts w:cstheme="minorHAnsi"/>
                <w:sz w:val="24"/>
                <w:szCs w:val="24"/>
              </w:rPr>
            </w:pPr>
            <w:r w:rsidRPr="00035433">
              <w:rPr>
                <w:sz w:val="24"/>
                <w:szCs w:val="24"/>
              </w:rPr>
              <w:t>7.7.1.f</w:t>
            </w:r>
          </w:p>
        </w:tc>
        <w:tc>
          <w:tcPr>
            <w:tcW w:w="3686" w:type="dxa"/>
            <w:hideMark/>
          </w:tcPr>
          <w:p w14:paraId="166FBA72" w14:textId="4553A6BD" w:rsidR="00AC482D" w:rsidRPr="00035433" w:rsidRDefault="006B4DD0" w:rsidP="00287E92">
            <w:pPr>
              <w:rPr>
                <w:rFonts w:cstheme="minorHAnsi"/>
                <w:sz w:val="24"/>
                <w:szCs w:val="24"/>
              </w:rPr>
            </w:pPr>
            <w:r w:rsidRPr="00035433">
              <w:rPr>
                <w:sz w:val="24"/>
                <w:szCs w:val="24"/>
              </w:rPr>
              <w:t>Prüfung des Fahrzeugs auf Leckagen?</w:t>
            </w:r>
          </w:p>
        </w:tc>
        <w:tc>
          <w:tcPr>
            <w:tcW w:w="993" w:type="dxa"/>
            <w:hideMark/>
          </w:tcPr>
          <w:p w14:paraId="5750769D" w14:textId="77777777" w:rsidR="00AC482D" w:rsidRPr="00035433" w:rsidRDefault="00AC482D" w:rsidP="00287E92">
            <w:pPr>
              <w:rPr>
                <w:rFonts w:cstheme="minorHAnsi"/>
                <w:b/>
                <w:bCs/>
                <w:sz w:val="24"/>
                <w:szCs w:val="24"/>
              </w:rPr>
            </w:pPr>
            <w:r w:rsidRPr="00035433">
              <w:rPr>
                <w:b/>
                <w:bCs/>
                <w:sz w:val="24"/>
                <w:szCs w:val="24"/>
              </w:rPr>
              <w:t xml:space="preserve"> </w:t>
            </w:r>
          </w:p>
        </w:tc>
        <w:tc>
          <w:tcPr>
            <w:tcW w:w="6803" w:type="dxa"/>
            <w:hideMark/>
          </w:tcPr>
          <w:p w14:paraId="44E33EA6" w14:textId="77777777" w:rsidR="00AC482D" w:rsidRPr="00035433" w:rsidRDefault="00AC482D" w:rsidP="00287E92">
            <w:pPr>
              <w:rPr>
                <w:rFonts w:cstheme="minorHAnsi"/>
                <w:sz w:val="24"/>
                <w:szCs w:val="24"/>
              </w:rPr>
            </w:pPr>
            <w:r w:rsidRPr="00035433">
              <w:rPr>
                <w:sz w:val="24"/>
                <w:szCs w:val="24"/>
              </w:rPr>
              <w:t>Suchen Sie nach Wasser-, Öl-, Diesel- und Produktleckagen.</w:t>
            </w:r>
          </w:p>
        </w:tc>
        <w:tc>
          <w:tcPr>
            <w:tcW w:w="850" w:type="dxa"/>
            <w:gridSpan w:val="2"/>
            <w:noWrap/>
            <w:hideMark/>
          </w:tcPr>
          <w:p w14:paraId="0077855F" w14:textId="77777777" w:rsidR="00AC482D" w:rsidRPr="00035433" w:rsidRDefault="00AC482D" w:rsidP="00287E92">
            <w:r w:rsidRPr="00035433">
              <w:t> </w:t>
            </w:r>
          </w:p>
        </w:tc>
      </w:tr>
      <w:tr w:rsidR="00AC482D" w:rsidRPr="00035433" w14:paraId="4193E2A7" w14:textId="77777777" w:rsidTr="00363581">
        <w:trPr>
          <w:gridAfter w:val="1"/>
          <w:wAfter w:w="10" w:type="dxa"/>
          <w:trHeight w:val="620"/>
        </w:trPr>
        <w:tc>
          <w:tcPr>
            <w:tcW w:w="1271" w:type="dxa"/>
            <w:hideMark/>
          </w:tcPr>
          <w:p w14:paraId="48F6E1A9" w14:textId="6A104222" w:rsidR="00AC482D" w:rsidRPr="00035433" w:rsidRDefault="00AC482D" w:rsidP="00287E92">
            <w:pPr>
              <w:rPr>
                <w:rFonts w:cstheme="minorHAnsi"/>
                <w:sz w:val="24"/>
                <w:szCs w:val="24"/>
              </w:rPr>
            </w:pPr>
            <w:r w:rsidRPr="00035433">
              <w:rPr>
                <w:sz w:val="24"/>
                <w:szCs w:val="24"/>
              </w:rPr>
              <w:t>7.7.1.g</w:t>
            </w:r>
          </w:p>
        </w:tc>
        <w:tc>
          <w:tcPr>
            <w:tcW w:w="3686" w:type="dxa"/>
            <w:hideMark/>
          </w:tcPr>
          <w:p w14:paraId="423BF727" w14:textId="1D90CC6D" w:rsidR="00AC482D" w:rsidRPr="00035433" w:rsidRDefault="00337E28" w:rsidP="00287E92">
            <w:pPr>
              <w:rPr>
                <w:rFonts w:cstheme="minorHAnsi"/>
                <w:sz w:val="24"/>
                <w:szCs w:val="24"/>
              </w:rPr>
            </w:pPr>
            <w:r w:rsidRPr="00035433">
              <w:rPr>
                <w:sz w:val="24"/>
                <w:szCs w:val="24"/>
              </w:rPr>
              <w:t>Sind die Radmuttern fest angezogen?</w:t>
            </w:r>
          </w:p>
        </w:tc>
        <w:tc>
          <w:tcPr>
            <w:tcW w:w="993" w:type="dxa"/>
            <w:hideMark/>
          </w:tcPr>
          <w:p w14:paraId="11857D32" w14:textId="77777777" w:rsidR="00AC482D" w:rsidRPr="00035433" w:rsidRDefault="00AC482D" w:rsidP="00287E92">
            <w:pPr>
              <w:rPr>
                <w:rFonts w:cstheme="minorHAnsi"/>
                <w:b/>
                <w:bCs/>
                <w:sz w:val="24"/>
                <w:szCs w:val="24"/>
              </w:rPr>
            </w:pPr>
            <w:r w:rsidRPr="00035433">
              <w:rPr>
                <w:b/>
                <w:bCs/>
                <w:sz w:val="24"/>
                <w:szCs w:val="24"/>
              </w:rPr>
              <w:t xml:space="preserve"> </w:t>
            </w:r>
          </w:p>
        </w:tc>
        <w:tc>
          <w:tcPr>
            <w:tcW w:w="6803" w:type="dxa"/>
            <w:hideMark/>
          </w:tcPr>
          <w:p w14:paraId="49209B77" w14:textId="77777777" w:rsidR="00AC482D" w:rsidRPr="00035433" w:rsidRDefault="00AC482D" w:rsidP="00287E92">
            <w:pPr>
              <w:rPr>
                <w:rFonts w:cstheme="minorHAnsi"/>
                <w:sz w:val="24"/>
                <w:szCs w:val="24"/>
              </w:rPr>
            </w:pPr>
            <w:r w:rsidRPr="00035433">
              <w:rPr>
                <w:sz w:val="24"/>
                <w:szCs w:val="24"/>
              </w:rPr>
              <w:t xml:space="preserve">Dies sollte nur nach einem Reifenwechsel geprüft werden. Der Fahrer muss an den Radmuttern nach Anzeichen von Rost Ausschau halten, was ein deutliches Indiz für lockere und sich lösende Muttern sein kann. </w:t>
            </w:r>
          </w:p>
        </w:tc>
        <w:tc>
          <w:tcPr>
            <w:tcW w:w="850" w:type="dxa"/>
            <w:gridSpan w:val="2"/>
            <w:noWrap/>
            <w:hideMark/>
          </w:tcPr>
          <w:p w14:paraId="0613D30A" w14:textId="77777777" w:rsidR="00AC482D" w:rsidRPr="00035433" w:rsidRDefault="00AC482D" w:rsidP="00287E92">
            <w:r w:rsidRPr="00035433">
              <w:t> </w:t>
            </w:r>
          </w:p>
        </w:tc>
      </w:tr>
      <w:tr w:rsidR="00AC482D" w:rsidRPr="00035433" w14:paraId="7D28E4FC" w14:textId="77777777" w:rsidTr="00363581">
        <w:trPr>
          <w:gridAfter w:val="1"/>
          <w:wAfter w:w="10" w:type="dxa"/>
          <w:trHeight w:val="620"/>
        </w:trPr>
        <w:tc>
          <w:tcPr>
            <w:tcW w:w="1271" w:type="dxa"/>
            <w:hideMark/>
          </w:tcPr>
          <w:p w14:paraId="616AE719" w14:textId="0CC5FBA1" w:rsidR="00AC482D" w:rsidRPr="00035433" w:rsidRDefault="00AC482D" w:rsidP="00287E92">
            <w:pPr>
              <w:rPr>
                <w:rFonts w:cstheme="minorHAnsi"/>
                <w:sz w:val="24"/>
                <w:szCs w:val="24"/>
              </w:rPr>
            </w:pPr>
            <w:r w:rsidRPr="00035433">
              <w:rPr>
                <w:sz w:val="24"/>
                <w:szCs w:val="24"/>
              </w:rPr>
              <w:t>7.7.1.h</w:t>
            </w:r>
          </w:p>
        </w:tc>
        <w:tc>
          <w:tcPr>
            <w:tcW w:w="3686" w:type="dxa"/>
            <w:hideMark/>
          </w:tcPr>
          <w:p w14:paraId="5D30A064" w14:textId="19D006F1" w:rsidR="00AC482D" w:rsidRPr="00035433" w:rsidRDefault="00337E28" w:rsidP="00287E92">
            <w:pPr>
              <w:rPr>
                <w:rFonts w:cstheme="minorHAnsi"/>
                <w:sz w:val="24"/>
                <w:szCs w:val="24"/>
              </w:rPr>
            </w:pPr>
            <w:r w:rsidRPr="00035433">
              <w:rPr>
                <w:sz w:val="24"/>
                <w:szCs w:val="24"/>
              </w:rPr>
              <w:t>Feuerlöscher?</w:t>
            </w:r>
          </w:p>
        </w:tc>
        <w:tc>
          <w:tcPr>
            <w:tcW w:w="993" w:type="dxa"/>
            <w:hideMark/>
          </w:tcPr>
          <w:p w14:paraId="2D861544" w14:textId="77777777" w:rsidR="00AC482D" w:rsidRPr="00035433" w:rsidRDefault="00AC482D" w:rsidP="00287E92">
            <w:pPr>
              <w:rPr>
                <w:rFonts w:cstheme="minorHAnsi"/>
                <w:b/>
                <w:bCs/>
                <w:sz w:val="24"/>
                <w:szCs w:val="24"/>
              </w:rPr>
            </w:pPr>
            <w:r w:rsidRPr="00035433">
              <w:rPr>
                <w:b/>
                <w:bCs/>
                <w:sz w:val="24"/>
                <w:szCs w:val="24"/>
              </w:rPr>
              <w:t xml:space="preserve"> </w:t>
            </w:r>
          </w:p>
        </w:tc>
        <w:tc>
          <w:tcPr>
            <w:tcW w:w="6803" w:type="dxa"/>
            <w:hideMark/>
          </w:tcPr>
          <w:p w14:paraId="0BEA8BA0" w14:textId="5848FC44" w:rsidR="00AC482D" w:rsidRPr="00035433" w:rsidRDefault="00AC482D" w:rsidP="00287E92">
            <w:pPr>
              <w:rPr>
                <w:rFonts w:cstheme="minorHAnsi"/>
                <w:sz w:val="24"/>
                <w:szCs w:val="24"/>
              </w:rPr>
            </w:pPr>
            <w:r w:rsidRPr="00035433">
              <w:rPr>
                <w:sz w:val="24"/>
                <w:szCs w:val="24"/>
              </w:rPr>
              <w:t>Gemäß den gesetzlichen Bestimmungen und schriftlichen Anweisungen. Durch den Prüfer zu überprüfen.</w:t>
            </w:r>
          </w:p>
        </w:tc>
        <w:tc>
          <w:tcPr>
            <w:tcW w:w="850" w:type="dxa"/>
            <w:gridSpan w:val="2"/>
            <w:noWrap/>
            <w:hideMark/>
          </w:tcPr>
          <w:p w14:paraId="525AB6F0" w14:textId="77777777" w:rsidR="00AC482D" w:rsidRPr="00035433" w:rsidRDefault="00AC482D" w:rsidP="00287E92">
            <w:r w:rsidRPr="00035433">
              <w:t> </w:t>
            </w:r>
          </w:p>
        </w:tc>
      </w:tr>
      <w:tr w:rsidR="00AC482D" w:rsidRPr="00035433" w14:paraId="6045B711" w14:textId="77777777" w:rsidTr="00363581">
        <w:trPr>
          <w:gridAfter w:val="1"/>
          <w:wAfter w:w="10" w:type="dxa"/>
          <w:trHeight w:val="1860"/>
        </w:trPr>
        <w:tc>
          <w:tcPr>
            <w:tcW w:w="1271" w:type="dxa"/>
            <w:hideMark/>
          </w:tcPr>
          <w:p w14:paraId="24E5828C" w14:textId="22530AD5" w:rsidR="00AC482D" w:rsidRPr="00035433" w:rsidRDefault="00AC482D" w:rsidP="00287E92">
            <w:pPr>
              <w:rPr>
                <w:rFonts w:cstheme="minorHAnsi"/>
                <w:sz w:val="24"/>
                <w:szCs w:val="24"/>
              </w:rPr>
            </w:pPr>
            <w:r w:rsidRPr="00035433">
              <w:rPr>
                <w:sz w:val="24"/>
                <w:szCs w:val="24"/>
              </w:rPr>
              <w:lastRenderedPageBreak/>
              <w:t>7.7.1.i</w:t>
            </w:r>
          </w:p>
        </w:tc>
        <w:tc>
          <w:tcPr>
            <w:tcW w:w="3686" w:type="dxa"/>
            <w:hideMark/>
          </w:tcPr>
          <w:p w14:paraId="13CDF706" w14:textId="5CA7094A" w:rsidR="00AC482D" w:rsidRPr="00035433" w:rsidRDefault="00AC482D" w:rsidP="00287E92">
            <w:pPr>
              <w:rPr>
                <w:rFonts w:cstheme="minorHAnsi"/>
                <w:sz w:val="24"/>
                <w:szCs w:val="24"/>
              </w:rPr>
            </w:pPr>
            <w:r w:rsidRPr="00035433">
              <w:rPr>
                <w:sz w:val="24"/>
                <w:szCs w:val="24"/>
              </w:rPr>
              <w:t>Vorgeschriebene PSA?</w:t>
            </w:r>
          </w:p>
        </w:tc>
        <w:tc>
          <w:tcPr>
            <w:tcW w:w="993" w:type="dxa"/>
            <w:hideMark/>
          </w:tcPr>
          <w:p w14:paraId="5F8A6391" w14:textId="77777777" w:rsidR="00AC482D" w:rsidRPr="00035433" w:rsidRDefault="00AC482D" w:rsidP="00287E92">
            <w:pPr>
              <w:rPr>
                <w:rFonts w:cstheme="minorHAnsi"/>
                <w:b/>
                <w:bCs/>
                <w:sz w:val="24"/>
                <w:szCs w:val="24"/>
              </w:rPr>
            </w:pPr>
            <w:r w:rsidRPr="00035433">
              <w:rPr>
                <w:b/>
                <w:bCs/>
                <w:sz w:val="24"/>
                <w:szCs w:val="24"/>
              </w:rPr>
              <w:t xml:space="preserve"> </w:t>
            </w:r>
          </w:p>
        </w:tc>
        <w:tc>
          <w:tcPr>
            <w:tcW w:w="6803" w:type="dxa"/>
            <w:hideMark/>
          </w:tcPr>
          <w:p w14:paraId="5B1A88F7" w14:textId="5EDFC753" w:rsidR="00AC482D" w:rsidRPr="00035433" w:rsidRDefault="00AC482D" w:rsidP="00287E92">
            <w:pPr>
              <w:rPr>
                <w:rFonts w:cstheme="minorHAnsi"/>
                <w:sz w:val="24"/>
                <w:szCs w:val="24"/>
              </w:rPr>
            </w:pPr>
            <w:r w:rsidRPr="00035433">
              <w:rPr>
                <w:sz w:val="24"/>
                <w:szCs w:val="24"/>
              </w:rPr>
              <w:t>Gemäß den gesetzlichen Bestimmungen und schriftlichen Anweisungen. Durch den Prüfer zu überprüfen. Der Prüfer sollte nach Nachweisen von Aufträgen (durchgeführt oder geplant) schauen und die Vollständigkeit der PSA-Prüfung mit den Gefährdungen der beförderten Produkte vergleichen.</w:t>
            </w:r>
            <w:r w:rsidRPr="00035433">
              <w:rPr>
                <w:sz w:val="24"/>
                <w:szCs w:val="24"/>
              </w:rPr>
              <w:br/>
              <w:t>Kommentare sind zwingend erforderlich.</w:t>
            </w:r>
          </w:p>
        </w:tc>
        <w:tc>
          <w:tcPr>
            <w:tcW w:w="850" w:type="dxa"/>
            <w:gridSpan w:val="2"/>
            <w:noWrap/>
            <w:hideMark/>
          </w:tcPr>
          <w:p w14:paraId="185A6E49" w14:textId="77777777" w:rsidR="00AC482D" w:rsidRPr="00035433" w:rsidRDefault="00AC482D" w:rsidP="00287E92">
            <w:r w:rsidRPr="00035433">
              <w:t> </w:t>
            </w:r>
          </w:p>
        </w:tc>
      </w:tr>
      <w:tr w:rsidR="00AC482D" w:rsidRPr="00035433" w14:paraId="41DFBC26" w14:textId="77777777" w:rsidTr="00363581">
        <w:trPr>
          <w:gridAfter w:val="1"/>
          <w:wAfter w:w="10" w:type="dxa"/>
          <w:trHeight w:val="310"/>
        </w:trPr>
        <w:tc>
          <w:tcPr>
            <w:tcW w:w="1271" w:type="dxa"/>
            <w:hideMark/>
          </w:tcPr>
          <w:p w14:paraId="6D8CEB21" w14:textId="66D361D2" w:rsidR="00AC482D" w:rsidRPr="00035433" w:rsidRDefault="00AC482D" w:rsidP="00287E92">
            <w:pPr>
              <w:rPr>
                <w:rFonts w:cstheme="minorHAnsi"/>
                <w:sz w:val="24"/>
                <w:szCs w:val="24"/>
              </w:rPr>
            </w:pPr>
            <w:r w:rsidRPr="00035433">
              <w:rPr>
                <w:sz w:val="24"/>
                <w:szCs w:val="24"/>
              </w:rPr>
              <w:t>7.7.1.j</w:t>
            </w:r>
          </w:p>
        </w:tc>
        <w:tc>
          <w:tcPr>
            <w:tcW w:w="3686" w:type="dxa"/>
            <w:hideMark/>
          </w:tcPr>
          <w:p w14:paraId="522536AA" w14:textId="0F1C4F80" w:rsidR="00AC482D" w:rsidRPr="00035433" w:rsidRDefault="00AC482D" w:rsidP="00287E92">
            <w:pPr>
              <w:rPr>
                <w:rFonts w:cstheme="minorHAnsi"/>
                <w:sz w:val="24"/>
                <w:szCs w:val="24"/>
              </w:rPr>
            </w:pPr>
            <w:r w:rsidRPr="00035433">
              <w:rPr>
                <w:sz w:val="24"/>
                <w:szCs w:val="24"/>
              </w:rPr>
              <w:t>Unterlegkeile?</w:t>
            </w:r>
          </w:p>
        </w:tc>
        <w:tc>
          <w:tcPr>
            <w:tcW w:w="993" w:type="dxa"/>
            <w:hideMark/>
          </w:tcPr>
          <w:p w14:paraId="78AF0453" w14:textId="77777777" w:rsidR="00AC482D" w:rsidRPr="00035433" w:rsidRDefault="00AC482D" w:rsidP="00287E92">
            <w:pPr>
              <w:rPr>
                <w:rFonts w:cstheme="minorHAnsi"/>
                <w:b/>
                <w:bCs/>
                <w:sz w:val="24"/>
                <w:szCs w:val="24"/>
              </w:rPr>
            </w:pPr>
            <w:r w:rsidRPr="00035433">
              <w:rPr>
                <w:b/>
                <w:bCs/>
                <w:sz w:val="24"/>
                <w:szCs w:val="24"/>
              </w:rPr>
              <w:t xml:space="preserve"> </w:t>
            </w:r>
          </w:p>
        </w:tc>
        <w:tc>
          <w:tcPr>
            <w:tcW w:w="6803" w:type="dxa"/>
            <w:hideMark/>
          </w:tcPr>
          <w:p w14:paraId="6D45EBEC" w14:textId="6ABBAB1A" w:rsidR="00AC482D" w:rsidRPr="00035433" w:rsidRDefault="00AC482D" w:rsidP="00287E92">
            <w:pPr>
              <w:rPr>
                <w:rFonts w:cstheme="minorHAnsi"/>
                <w:sz w:val="24"/>
                <w:szCs w:val="24"/>
              </w:rPr>
            </w:pPr>
            <w:r w:rsidRPr="00035433">
              <w:rPr>
                <w:sz w:val="24"/>
                <w:szCs w:val="24"/>
              </w:rPr>
              <w:t>Keine Richtlinien. Durch den Prüfer zu überprüfen.</w:t>
            </w:r>
          </w:p>
        </w:tc>
        <w:tc>
          <w:tcPr>
            <w:tcW w:w="850" w:type="dxa"/>
            <w:gridSpan w:val="2"/>
            <w:noWrap/>
            <w:hideMark/>
          </w:tcPr>
          <w:p w14:paraId="5B114DBA" w14:textId="77777777" w:rsidR="00AC482D" w:rsidRPr="00035433" w:rsidRDefault="00AC482D" w:rsidP="00287E92">
            <w:r w:rsidRPr="00035433">
              <w:t> </w:t>
            </w:r>
          </w:p>
        </w:tc>
      </w:tr>
      <w:tr w:rsidR="00AC482D" w:rsidRPr="00035433" w14:paraId="36F0422E" w14:textId="77777777" w:rsidTr="00363581">
        <w:trPr>
          <w:gridAfter w:val="1"/>
          <w:wAfter w:w="10" w:type="dxa"/>
          <w:trHeight w:val="310"/>
        </w:trPr>
        <w:tc>
          <w:tcPr>
            <w:tcW w:w="1271" w:type="dxa"/>
            <w:hideMark/>
          </w:tcPr>
          <w:p w14:paraId="3F41E701" w14:textId="565CAA53" w:rsidR="00AC482D" w:rsidRPr="00035433" w:rsidRDefault="00AC482D" w:rsidP="00287E92">
            <w:pPr>
              <w:rPr>
                <w:rFonts w:cstheme="minorHAnsi"/>
                <w:sz w:val="24"/>
                <w:szCs w:val="24"/>
              </w:rPr>
            </w:pPr>
            <w:r w:rsidRPr="00035433">
              <w:rPr>
                <w:sz w:val="24"/>
                <w:szCs w:val="24"/>
              </w:rPr>
              <w:t>7.7.1.k</w:t>
            </w:r>
          </w:p>
        </w:tc>
        <w:tc>
          <w:tcPr>
            <w:tcW w:w="3686" w:type="dxa"/>
            <w:hideMark/>
          </w:tcPr>
          <w:p w14:paraId="5E47EC1A" w14:textId="4C229F64" w:rsidR="00AC482D" w:rsidRPr="00035433" w:rsidRDefault="00337E28" w:rsidP="00287E92">
            <w:pPr>
              <w:rPr>
                <w:rFonts w:cstheme="minorHAnsi"/>
                <w:sz w:val="24"/>
                <w:szCs w:val="24"/>
              </w:rPr>
            </w:pPr>
            <w:r w:rsidRPr="00035433">
              <w:rPr>
                <w:sz w:val="24"/>
                <w:szCs w:val="24"/>
              </w:rPr>
              <w:t>Augenspülflaschen?</w:t>
            </w:r>
          </w:p>
        </w:tc>
        <w:tc>
          <w:tcPr>
            <w:tcW w:w="993" w:type="dxa"/>
            <w:hideMark/>
          </w:tcPr>
          <w:p w14:paraId="08397A04" w14:textId="77777777" w:rsidR="00AC482D" w:rsidRPr="00035433" w:rsidRDefault="00AC482D" w:rsidP="00287E92">
            <w:pPr>
              <w:rPr>
                <w:rFonts w:cstheme="minorHAnsi"/>
                <w:b/>
                <w:bCs/>
                <w:sz w:val="24"/>
                <w:szCs w:val="24"/>
              </w:rPr>
            </w:pPr>
            <w:r w:rsidRPr="00035433">
              <w:rPr>
                <w:b/>
                <w:bCs/>
                <w:sz w:val="24"/>
                <w:szCs w:val="24"/>
              </w:rPr>
              <w:t xml:space="preserve"> </w:t>
            </w:r>
          </w:p>
        </w:tc>
        <w:tc>
          <w:tcPr>
            <w:tcW w:w="6803" w:type="dxa"/>
            <w:hideMark/>
          </w:tcPr>
          <w:p w14:paraId="200A9364" w14:textId="3CA0071F" w:rsidR="00AC482D" w:rsidRPr="00035433" w:rsidRDefault="00AC482D" w:rsidP="00287E92">
            <w:pPr>
              <w:rPr>
                <w:rFonts w:cstheme="minorHAnsi"/>
                <w:sz w:val="24"/>
                <w:szCs w:val="24"/>
              </w:rPr>
            </w:pPr>
            <w:r w:rsidRPr="00035433">
              <w:rPr>
                <w:sz w:val="24"/>
                <w:szCs w:val="24"/>
              </w:rPr>
              <w:t>Gemäß ADR 8.1.5.2. Durch den Prüfer zu überprüfen.</w:t>
            </w:r>
          </w:p>
        </w:tc>
        <w:tc>
          <w:tcPr>
            <w:tcW w:w="850" w:type="dxa"/>
            <w:gridSpan w:val="2"/>
            <w:noWrap/>
            <w:hideMark/>
          </w:tcPr>
          <w:p w14:paraId="6CCE0705" w14:textId="77777777" w:rsidR="00AC482D" w:rsidRPr="00035433" w:rsidRDefault="00AC482D" w:rsidP="00287E92">
            <w:r w:rsidRPr="00035433">
              <w:t> </w:t>
            </w:r>
          </w:p>
        </w:tc>
      </w:tr>
      <w:tr w:rsidR="00AC482D" w:rsidRPr="00035433" w14:paraId="68B7553D" w14:textId="77777777" w:rsidTr="00363581">
        <w:trPr>
          <w:gridAfter w:val="1"/>
          <w:wAfter w:w="10" w:type="dxa"/>
          <w:trHeight w:val="310"/>
        </w:trPr>
        <w:tc>
          <w:tcPr>
            <w:tcW w:w="1271" w:type="dxa"/>
            <w:hideMark/>
          </w:tcPr>
          <w:p w14:paraId="3A279FD3" w14:textId="3BFF27B7" w:rsidR="00AC482D" w:rsidRPr="00035433" w:rsidRDefault="00AC482D" w:rsidP="00287E92">
            <w:pPr>
              <w:rPr>
                <w:rFonts w:cstheme="minorHAnsi"/>
                <w:sz w:val="24"/>
                <w:szCs w:val="24"/>
              </w:rPr>
            </w:pPr>
            <w:r w:rsidRPr="00035433">
              <w:rPr>
                <w:sz w:val="24"/>
                <w:szCs w:val="24"/>
              </w:rPr>
              <w:t>7.7.1.l</w:t>
            </w:r>
          </w:p>
        </w:tc>
        <w:tc>
          <w:tcPr>
            <w:tcW w:w="3686" w:type="dxa"/>
            <w:hideMark/>
          </w:tcPr>
          <w:p w14:paraId="1D2B3593" w14:textId="67499A84" w:rsidR="00AC482D" w:rsidRPr="00035433" w:rsidRDefault="00337E28" w:rsidP="00287E92">
            <w:pPr>
              <w:rPr>
                <w:rFonts w:cstheme="minorHAnsi"/>
                <w:sz w:val="24"/>
                <w:szCs w:val="24"/>
              </w:rPr>
            </w:pPr>
            <w:r w:rsidRPr="00035433">
              <w:rPr>
                <w:sz w:val="24"/>
                <w:szCs w:val="24"/>
              </w:rPr>
              <w:t>Kanalabdeckung und Absorptionsmittel?</w:t>
            </w:r>
          </w:p>
        </w:tc>
        <w:tc>
          <w:tcPr>
            <w:tcW w:w="993" w:type="dxa"/>
            <w:hideMark/>
          </w:tcPr>
          <w:p w14:paraId="1DB30CAA" w14:textId="77777777" w:rsidR="00AC482D" w:rsidRPr="00035433" w:rsidRDefault="00AC482D" w:rsidP="00287E92">
            <w:pPr>
              <w:rPr>
                <w:rFonts w:cstheme="minorHAnsi"/>
                <w:b/>
                <w:bCs/>
                <w:sz w:val="24"/>
                <w:szCs w:val="24"/>
              </w:rPr>
            </w:pPr>
            <w:r w:rsidRPr="00035433">
              <w:rPr>
                <w:b/>
                <w:bCs/>
                <w:sz w:val="24"/>
                <w:szCs w:val="24"/>
              </w:rPr>
              <w:t xml:space="preserve"> </w:t>
            </w:r>
          </w:p>
        </w:tc>
        <w:tc>
          <w:tcPr>
            <w:tcW w:w="6803" w:type="dxa"/>
            <w:hideMark/>
          </w:tcPr>
          <w:p w14:paraId="78F99B70" w14:textId="623E01B5" w:rsidR="00AC482D" w:rsidRPr="00035433" w:rsidRDefault="00AC482D" w:rsidP="00287E92">
            <w:pPr>
              <w:rPr>
                <w:rFonts w:cstheme="minorHAnsi"/>
                <w:sz w:val="24"/>
                <w:szCs w:val="24"/>
              </w:rPr>
            </w:pPr>
            <w:r w:rsidRPr="00035433">
              <w:rPr>
                <w:sz w:val="24"/>
                <w:szCs w:val="24"/>
              </w:rPr>
              <w:t>Für Kanalabdeckung siehe ADR 8.1.5.3. Durch den Prüfer zu überprüfen.</w:t>
            </w:r>
          </w:p>
        </w:tc>
        <w:tc>
          <w:tcPr>
            <w:tcW w:w="850" w:type="dxa"/>
            <w:gridSpan w:val="2"/>
            <w:noWrap/>
            <w:hideMark/>
          </w:tcPr>
          <w:p w14:paraId="342ACAEA" w14:textId="77777777" w:rsidR="00AC482D" w:rsidRPr="00035433" w:rsidRDefault="00AC482D" w:rsidP="00287E92">
            <w:r w:rsidRPr="00035433">
              <w:t> </w:t>
            </w:r>
          </w:p>
        </w:tc>
      </w:tr>
      <w:tr w:rsidR="00AC482D" w:rsidRPr="00035433" w14:paraId="19419A21" w14:textId="77777777" w:rsidTr="00363581">
        <w:trPr>
          <w:gridAfter w:val="1"/>
          <w:wAfter w:w="10" w:type="dxa"/>
          <w:trHeight w:val="1410"/>
        </w:trPr>
        <w:tc>
          <w:tcPr>
            <w:tcW w:w="1271" w:type="dxa"/>
            <w:hideMark/>
          </w:tcPr>
          <w:p w14:paraId="5C4DE405" w14:textId="46A37118" w:rsidR="00AC482D" w:rsidRPr="00035433" w:rsidRDefault="00AC482D" w:rsidP="00287E92">
            <w:pPr>
              <w:rPr>
                <w:rFonts w:cstheme="minorHAnsi"/>
                <w:sz w:val="24"/>
                <w:szCs w:val="24"/>
              </w:rPr>
            </w:pPr>
            <w:r w:rsidRPr="00035433">
              <w:rPr>
                <w:sz w:val="24"/>
                <w:szCs w:val="24"/>
              </w:rPr>
              <w:t>7.7.1.m</w:t>
            </w:r>
          </w:p>
        </w:tc>
        <w:tc>
          <w:tcPr>
            <w:tcW w:w="3686" w:type="dxa"/>
            <w:hideMark/>
          </w:tcPr>
          <w:p w14:paraId="33316C02" w14:textId="0DB995F8" w:rsidR="00AC482D" w:rsidRPr="00035433" w:rsidRDefault="00337E28" w:rsidP="00287E92">
            <w:pPr>
              <w:rPr>
                <w:rFonts w:cstheme="minorHAnsi"/>
                <w:sz w:val="24"/>
                <w:szCs w:val="24"/>
              </w:rPr>
            </w:pPr>
            <w:r w:rsidRPr="00035433">
              <w:rPr>
                <w:sz w:val="24"/>
                <w:szCs w:val="24"/>
              </w:rPr>
              <w:t>Ferngesteuerte Notfall-Betätigung des Bodenventils?</w:t>
            </w:r>
          </w:p>
        </w:tc>
        <w:tc>
          <w:tcPr>
            <w:tcW w:w="993" w:type="dxa"/>
            <w:hideMark/>
          </w:tcPr>
          <w:p w14:paraId="0A095A8D" w14:textId="77777777" w:rsidR="00AC482D" w:rsidRPr="00035433" w:rsidRDefault="00AC482D" w:rsidP="00287E92">
            <w:pPr>
              <w:rPr>
                <w:rFonts w:cstheme="minorHAnsi"/>
                <w:b/>
                <w:bCs/>
                <w:sz w:val="24"/>
                <w:szCs w:val="24"/>
              </w:rPr>
            </w:pPr>
            <w:r w:rsidRPr="00035433">
              <w:rPr>
                <w:b/>
                <w:bCs/>
                <w:sz w:val="24"/>
                <w:szCs w:val="24"/>
              </w:rPr>
              <w:t xml:space="preserve"> </w:t>
            </w:r>
          </w:p>
        </w:tc>
        <w:tc>
          <w:tcPr>
            <w:tcW w:w="6803" w:type="dxa"/>
            <w:hideMark/>
          </w:tcPr>
          <w:p w14:paraId="23E39430" w14:textId="558D8B32" w:rsidR="00AC482D" w:rsidRPr="00035433" w:rsidRDefault="00AC482D" w:rsidP="00287E92">
            <w:pPr>
              <w:rPr>
                <w:rFonts w:cstheme="minorHAnsi"/>
                <w:sz w:val="24"/>
                <w:szCs w:val="24"/>
              </w:rPr>
            </w:pPr>
            <w:r w:rsidRPr="00035433">
              <w:rPr>
                <w:sz w:val="24"/>
                <w:szCs w:val="24"/>
              </w:rPr>
              <w:t>Das Bodenventil eines Tanks kann auch über eine Fernsteuerung geschlossen werden. Das System ist auf Funktionsfähigkeit zu prüfen. Vergewissern Sie sich, dass das Kabel mit dem Ventil verbunden ist.</w:t>
            </w:r>
            <w:r w:rsidRPr="00035433">
              <w:rPr>
                <w:sz w:val="24"/>
                <w:szCs w:val="24"/>
              </w:rPr>
              <w:br/>
              <w:t xml:space="preserve">Das Notabschaltsystem muss angeschlossen und betriebsbereit sein. </w:t>
            </w:r>
          </w:p>
        </w:tc>
        <w:tc>
          <w:tcPr>
            <w:tcW w:w="850" w:type="dxa"/>
            <w:gridSpan w:val="2"/>
            <w:noWrap/>
            <w:hideMark/>
          </w:tcPr>
          <w:p w14:paraId="060C19AC" w14:textId="77777777" w:rsidR="00AC482D" w:rsidRPr="00035433" w:rsidRDefault="00AC482D" w:rsidP="00287E92">
            <w:r w:rsidRPr="00035433">
              <w:t> </w:t>
            </w:r>
          </w:p>
        </w:tc>
      </w:tr>
      <w:tr w:rsidR="00AC482D" w:rsidRPr="00035433" w14:paraId="4C7CFD03" w14:textId="77777777" w:rsidTr="00363581">
        <w:trPr>
          <w:gridAfter w:val="1"/>
          <w:wAfter w:w="10" w:type="dxa"/>
          <w:trHeight w:val="420"/>
        </w:trPr>
        <w:tc>
          <w:tcPr>
            <w:tcW w:w="1271" w:type="dxa"/>
            <w:hideMark/>
          </w:tcPr>
          <w:p w14:paraId="04C291C6" w14:textId="073688DA" w:rsidR="00AC482D" w:rsidRPr="00035433" w:rsidRDefault="00AC482D" w:rsidP="00287E92">
            <w:pPr>
              <w:rPr>
                <w:rFonts w:cstheme="minorHAnsi"/>
                <w:sz w:val="24"/>
                <w:szCs w:val="24"/>
              </w:rPr>
            </w:pPr>
            <w:r w:rsidRPr="00035433">
              <w:rPr>
                <w:sz w:val="24"/>
                <w:szCs w:val="24"/>
              </w:rPr>
              <w:t>7.7.1.n</w:t>
            </w:r>
          </w:p>
        </w:tc>
        <w:tc>
          <w:tcPr>
            <w:tcW w:w="3686" w:type="dxa"/>
            <w:hideMark/>
          </w:tcPr>
          <w:p w14:paraId="375F0BBB" w14:textId="77777777" w:rsidR="00AC482D" w:rsidRPr="00035433" w:rsidRDefault="00AC482D" w:rsidP="00287E92">
            <w:pPr>
              <w:rPr>
                <w:rFonts w:cstheme="minorHAnsi"/>
                <w:sz w:val="24"/>
                <w:szCs w:val="24"/>
              </w:rPr>
            </w:pPr>
            <w:r w:rsidRPr="00035433">
              <w:rPr>
                <w:sz w:val="24"/>
                <w:szCs w:val="24"/>
              </w:rPr>
              <w:t>Keine Risse in der Frontscheibe?</w:t>
            </w:r>
          </w:p>
        </w:tc>
        <w:tc>
          <w:tcPr>
            <w:tcW w:w="993" w:type="dxa"/>
            <w:hideMark/>
          </w:tcPr>
          <w:p w14:paraId="5451E49E" w14:textId="77777777" w:rsidR="00AC482D" w:rsidRPr="00035433" w:rsidRDefault="00AC482D" w:rsidP="00287E92">
            <w:pPr>
              <w:rPr>
                <w:rFonts w:cstheme="minorHAnsi"/>
                <w:sz w:val="24"/>
                <w:szCs w:val="24"/>
              </w:rPr>
            </w:pPr>
            <w:r w:rsidRPr="00035433">
              <w:rPr>
                <w:sz w:val="24"/>
                <w:szCs w:val="24"/>
              </w:rPr>
              <w:t> </w:t>
            </w:r>
          </w:p>
        </w:tc>
        <w:tc>
          <w:tcPr>
            <w:tcW w:w="6803" w:type="dxa"/>
            <w:hideMark/>
          </w:tcPr>
          <w:p w14:paraId="64BC5983" w14:textId="77777777" w:rsidR="00AC482D" w:rsidRPr="00035433" w:rsidRDefault="00AC482D" w:rsidP="00287E92">
            <w:pPr>
              <w:rPr>
                <w:rFonts w:cstheme="minorHAnsi"/>
                <w:sz w:val="24"/>
                <w:szCs w:val="24"/>
              </w:rPr>
            </w:pPr>
            <w:r w:rsidRPr="00035433">
              <w:rPr>
                <w:sz w:val="24"/>
                <w:szCs w:val="24"/>
              </w:rPr>
              <w:t> </w:t>
            </w:r>
          </w:p>
        </w:tc>
        <w:tc>
          <w:tcPr>
            <w:tcW w:w="850" w:type="dxa"/>
            <w:gridSpan w:val="2"/>
            <w:noWrap/>
            <w:hideMark/>
          </w:tcPr>
          <w:p w14:paraId="388E7721" w14:textId="77777777" w:rsidR="00AC482D" w:rsidRPr="00035433" w:rsidRDefault="00AC482D" w:rsidP="00287E92">
            <w:r w:rsidRPr="00035433">
              <w:t> </w:t>
            </w:r>
          </w:p>
        </w:tc>
      </w:tr>
      <w:tr w:rsidR="00AC482D" w:rsidRPr="00035433" w14:paraId="24A204FC" w14:textId="77777777" w:rsidTr="00363581">
        <w:trPr>
          <w:gridAfter w:val="1"/>
          <w:wAfter w:w="10" w:type="dxa"/>
          <w:trHeight w:val="765"/>
        </w:trPr>
        <w:tc>
          <w:tcPr>
            <w:tcW w:w="1271" w:type="dxa"/>
            <w:hideMark/>
          </w:tcPr>
          <w:p w14:paraId="720335A0" w14:textId="522CD295" w:rsidR="00AC482D" w:rsidRPr="00035433" w:rsidRDefault="00AC482D" w:rsidP="00287E92">
            <w:pPr>
              <w:rPr>
                <w:b/>
                <w:bCs/>
                <w:sz w:val="32"/>
                <w:szCs w:val="32"/>
              </w:rPr>
            </w:pPr>
            <w:r w:rsidRPr="00035433">
              <w:rPr>
                <w:b/>
                <w:bCs/>
                <w:sz w:val="32"/>
                <w:szCs w:val="32"/>
              </w:rPr>
              <w:t>8</w:t>
            </w:r>
          </w:p>
        </w:tc>
        <w:tc>
          <w:tcPr>
            <w:tcW w:w="3686" w:type="dxa"/>
            <w:hideMark/>
          </w:tcPr>
          <w:p w14:paraId="002D3DA8" w14:textId="77777777" w:rsidR="00AC482D" w:rsidRPr="00035433" w:rsidRDefault="00AC482D" w:rsidP="00287E92">
            <w:pPr>
              <w:rPr>
                <w:b/>
                <w:bCs/>
                <w:sz w:val="32"/>
                <w:szCs w:val="32"/>
                <w:u w:val="single"/>
              </w:rPr>
            </w:pPr>
            <w:bookmarkStart w:id="27" w:name="Transportofdryproductsincludingplastics"/>
            <w:r w:rsidRPr="00035433">
              <w:rPr>
                <w:b/>
                <w:bCs/>
                <w:sz w:val="32"/>
                <w:szCs w:val="32"/>
                <w:u w:val="single"/>
              </w:rPr>
              <w:t xml:space="preserve">Transport von Trockenprodukten, einschließlich Kunststoffen und Polymeren </w:t>
            </w:r>
            <w:bookmarkEnd w:id="27"/>
          </w:p>
        </w:tc>
        <w:tc>
          <w:tcPr>
            <w:tcW w:w="993" w:type="dxa"/>
            <w:hideMark/>
          </w:tcPr>
          <w:p w14:paraId="62A2F354" w14:textId="77777777" w:rsidR="00AC482D" w:rsidRPr="00035433" w:rsidRDefault="00AC482D" w:rsidP="00287E92">
            <w:pPr>
              <w:rPr>
                <w:b/>
                <w:bCs/>
                <w:sz w:val="32"/>
                <w:szCs w:val="32"/>
              </w:rPr>
            </w:pPr>
            <w:r w:rsidRPr="00035433">
              <w:rPr>
                <w:b/>
                <w:bCs/>
                <w:sz w:val="32"/>
                <w:szCs w:val="32"/>
              </w:rPr>
              <w:t> </w:t>
            </w:r>
          </w:p>
        </w:tc>
        <w:tc>
          <w:tcPr>
            <w:tcW w:w="6803" w:type="dxa"/>
            <w:hideMark/>
          </w:tcPr>
          <w:p w14:paraId="205DB82F" w14:textId="77777777" w:rsidR="00AC482D" w:rsidRPr="00035433" w:rsidRDefault="00AC482D" w:rsidP="00287E92">
            <w:pPr>
              <w:rPr>
                <w:b/>
                <w:bCs/>
                <w:sz w:val="32"/>
                <w:szCs w:val="32"/>
              </w:rPr>
            </w:pPr>
            <w:r w:rsidRPr="00035433">
              <w:rPr>
                <w:b/>
                <w:bCs/>
                <w:sz w:val="32"/>
                <w:szCs w:val="32"/>
              </w:rPr>
              <w:t>Wenn das Unternehmen Trockenprodukte transportiert, sollten die folgenden Fragen beantwortet werden. Ansonsten sollten die folgenden Fragen mit „N/A“ gekennzeichnet werden.</w:t>
            </w:r>
          </w:p>
        </w:tc>
        <w:tc>
          <w:tcPr>
            <w:tcW w:w="850" w:type="dxa"/>
            <w:gridSpan w:val="2"/>
            <w:noWrap/>
            <w:hideMark/>
          </w:tcPr>
          <w:p w14:paraId="6C58C59D" w14:textId="77777777" w:rsidR="00AC482D" w:rsidRPr="00035433" w:rsidRDefault="00AC482D" w:rsidP="00287E92">
            <w:r w:rsidRPr="00035433">
              <w:t> </w:t>
            </w:r>
          </w:p>
        </w:tc>
      </w:tr>
      <w:tr w:rsidR="00AC482D" w:rsidRPr="00035433" w14:paraId="2C94294D" w14:textId="77777777" w:rsidTr="00363581">
        <w:trPr>
          <w:gridAfter w:val="1"/>
          <w:wAfter w:w="10" w:type="dxa"/>
          <w:trHeight w:val="2085"/>
        </w:trPr>
        <w:tc>
          <w:tcPr>
            <w:tcW w:w="1271" w:type="dxa"/>
            <w:hideMark/>
          </w:tcPr>
          <w:p w14:paraId="76A5EF37" w14:textId="23BB00AB" w:rsidR="00AC482D" w:rsidRPr="00035433" w:rsidRDefault="00AC482D" w:rsidP="00287E92">
            <w:pPr>
              <w:rPr>
                <w:sz w:val="24"/>
                <w:szCs w:val="24"/>
              </w:rPr>
            </w:pPr>
            <w:r w:rsidRPr="00035433">
              <w:rPr>
                <w:sz w:val="24"/>
                <w:szCs w:val="24"/>
              </w:rPr>
              <w:t>8.1</w:t>
            </w:r>
          </w:p>
        </w:tc>
        <w:tc>
          <w:tcPr>
            <w:tcW w:w="3686" w:type="dxa"/>
            <w:hideMark/>
          </w:tcPr>
          <w:p w14:paraId="56D70F9C" w14:textId="58157517" w:rsidR="00AC482D" w:rsidRPr="00035433" w:rsidRDefault="00AC482D" w:rsidP="00287E92">
            <w:pPr>
              <w:rPr>
                <w:sz w:val="24"/>
                <w:szCs w:val="24"/>
              </w:rPr>
            </w:pPr>
            <w:r w:rsidRPr="00035433">
              <w:rPr>
                <w:sz w:val="24"/>
                <w:szCs w:val="24"/>
              </w:rPr>
              <w:t xml:space="preserve">Gibt es eine schriftliche Betriebsanweisung, nach der der Fahrer prüfen muss, dass die (während </w:t>
            </w:r>
            <w:r w:rsidRPr="00035433">
              <w:rPr>
                <w:color w:val="0070C0"/>
                <w:sz w:val="24"/>
                <w:szCs w:val="24"/>
              </w:rPr>
              <w:t>und nach</w:t>
            </w:r>
            <w:r w:rsidRPr="00035433">
              <w:rPr>
                <w:sz w:val="24"/>
                <w:szCs w:val="24"/>
              </w:rPr>
              <w:t xml:space="preserve"> der Be-/Entladung) freigesetzten Pellets vor Verlassen des Be- und Entladeorts ordnungsgemäß von der Außenseite der Transportausrüstung entfernt wurden?</w:t>
            </w:r>
          </w:p>
        </w:tc>
        <w:tc>
          <w:tcPr>
            <w:tcW w:w="993" w:type="dxa"/>
            <w:hideMark/>
          </w:tcPr>
          <w:p w14:paraId="137EAC9D" w14:textId="77777777" w:rsidR="00AC482D" w:rsidRPr="00035433" w:rsidRDefault="00AC482D" w:rsidP="00287E92">
            <w:pPr>
              <w:rPr>
                <w:b/>
                <w:bCs/>
                <w:sz w:val="24"/>
                <w:szCs w:val="24"/>
              </w:rPr>
            </w:pPr>
            <w:r w:rsidRPr="00035433">
              <w:rPr>
                <w:b/>
                <w:bCs/>
                <w:sz w:val="24"/>
                <w:szCs w:val="24"/>
              </w:rPr>
              <w:t> </w:t>
            </w:r>
          </w:p>
        </w:tc>
        <w:tc>
          <w:tcPr>
            <w:tcW w:w="6803" w:type="dxa"/>
            <w:hideMark/>
          </w:tcPr>
          <w:p w14:paraId="7DB0CDCF" w14:textId="77777777" w:rsidR="00AC482D" w:rsidRPr="00035433" w:rsidRDefault="00AC482D" w:rsidP="00287E92">
            <w:pPr>
              <w:rPr>
                <w:sz w:val="24"/>
                <w:szCs w:val="24"/>
              </w:rPr>
            </w:pPr>
            <w:r w:rsidRPr="00035433">
              <w:rPr>
                <w:sz w:val="24"/>
                <w:szCs w:val="24"/>
              </w:rPr>
              <w:t>Die Betriebsanweisung kann ggf. Teil des Fahrerhandbuchs sein. Der für die Be- und Entladung zuständige Bediener kann verlorene Pellets mit Staubsaugersystemen oder Gebläsen (offen oder geschlossen) entfernen. Dies gilt auch für das Ausfegen von Aufliegern (Trailern) für verpackte Ware nach der Entladung (freigesetzte Pellets nach Beschädigungen oder durch Füllöffnungen der Verpackung). Siehe Cefic/ECTA/Plastics Europe Guidelines „Safety and Quality Best Practice Guidelines for Unloading of Polymers in Bulk“, Abschnitt 5“ (Bewährte Sicherheits- und Qualitätsverfahren für die Entladung von Polymeren in großen Mengen“, Abschnitt 5).</w:t>
            </w:r>
          </w:p>
        </w:tc>
        <w:tc>
          <w:tcPr>
            <w:tcW w:w="850" w:type="dxa"/>
            <w:gridSpan w:val="2"/>
            <w:noWrap/>
            <w:hideMark/>
          </w:tcPr>
          <w:p w14:paraId="6CE87317" w14:textId="77777777" w:rsidR="00AC482D" w:rsidRPr="00035433" w:rsidRDefault="00AC482D" w:rsidP="00287E92">
            <w:r w:rsidRPr="00035433">
              <w:t> </w:t>
            </w:r>
          </w:p>
        </w:tc>
      </w:tr>
      <w:tr w:rsidR="00AC482D" w:rsidRPr="00035433" w14:paraId="393198F7" w14:textId="77777777" w:rsidTr="00363581">
        <w:trPr>
          <w:gridAfter w:val="1"/>
          <w:wAfter w:w="10" w:type="dxa"/>
          <w:trHeight w:val="930"/>
        </w:trPr>
        <w:tc>
          <w:tcPr>
            <w:tcW w:w="1271" w:type="dxa"/>
            <w:hideMark/>
          </w:tcPr>
          <w:p w14:paraId="4B0130D6" w14:textId="486D4D33" w:rsidR="00AC482D" w:rsidRPr="00035433" w:rsidRDefault="00AC482D" w:rsidP="00287E92">
            <w:pPr>
              <w:rPr>
                <w:sz w:val="24"/>
                <w:szCs w:val="24"/>
              </w:rPr>
            </w:pPr>
            <w:r w:rsidRPr="00035433">
              <w:rPr>
                <w:sz w:val="24"/>
                <w:szCs w:val="24"/>
              </w:rPr>
              <w:lastRenderedPageBreak/>
              <w:t>8.2</w:t>
            </w:r>
          </w:p>
        </w:tc>
        <w:tc>
          <w:tcPr>
            <w:tcW w:w="3686" w:type="dxa"/>
            <w:hideMark/>
          </w:tcPr>
          <w:p w14:paraId="07BB4E9F" w14:textId="77777777" w:rsidR="00AC482D" w:rsidRPr="00035433" w:rsidRDefault="00AC482D" w:rsidP="00287E92">
            <w:pPr>
              <w:rPr>
                <w:sz w:val="24"/>
                <w:szCs w:val="24"/>
              </w:rPr>
            </w:pPr>
            <w:r w:rsidRPr="00035433">
              <w:rPr>
                <w:sz w:val="24"/>
                <w:szCs w:val="24"/>
              </w:rPr>
              <w:t>Gibt es schriftliche Anweisungen und Vorsichtsmaßnahmen, die Fahrer bei der Entladung von Polymeren in großen Mengen berücksichtigen müssen?</w:t>
            </w:r>
          </w:p>
        </w:tc>
        <w:tc>
          <w:tcPr>
            <w:tcW w:w="993" w:type="dxa"/>
            <w:hideMark/>
          </w:tcPr>
          <w:p w14:paraId="37C3EB2D" w14:textId="77777777" w:rsidR="00AC482D" w:rsidRPr="00035433" w:rsidRDefault="00AC482D" w:rsidP="00287E92">
            <w:pPr>
              <w:rPr>
                <w:b/>
                <w:bCs/>
                <w:sz w:val="24"/>
                <w:szCs w:val="24"/>
              </w:rPr>
            </w:pPr>
            <w:r w:rsidRPr="00035433">
              <w:rPr>
                <w:b/>
                <w:bCs/>
                <w:sz w:val="24"/>
                <w:szCs w:val="24"/>
              </w:rPr>
              <w:t> </w:t>
            </w:r>
          </w:p>
        </w:tc>
        <w:tc>
          <w:tcPr>
            <w:tcW w:w="6803" w:type="dxa"/>
            <w:hideMark/>
          </w:tcPr>
          <w:p w14:paraId="7221E6C6" w14:textId="267A4D8C" w:rsidR="00AC482D" w:rsidRPr="00035433" w:rsidRDefault="00AC482D" w:rsidP="00287E92">
            <w:pPr>
              <w:rPr>
                <w:sz w:val="24"/>
                <w:szCs w:val="24"/>
              </w:rPr>
            </w:pPr>
            <w:r w:rsidRPr="00035433">
              <w:rPr>
                <w:sz w:val="24"/>
                <w:szCs w:val="24"/>
              </w:rPr>
              <w:t>Siehe Cefic/ECTA/Plastics Europe Guidelines „Safety and Quality Best Practice Guidelines for Unloading of Polymers in Bulk“, Abschnitt 3“ (Bewährte Sicherheits- und Qualitätsverfahren für die Entladung von Polymeren in großen Mengen“, Abschnitt 5).</w:t>
            </w:r>
          </w:p>
        </w:tc>
        <w:tc>
          <w:tcPr>
            <w:tcW w:w="850" w:type="dxa"/>
            <w:gridSpan w:val="2"/>
            <w:noWrap/>
            <w:hideMark/>
          </w:tcPr>
          <w:p w14:paraId="443ED301" w14:textId="77777777" w:rsidR="00AC482D" w:rsidRPr="00035433" w:rsidRDefault="00AC482D" w:rsidP="00287E92">
            <w:r w:rsidRPr="00035433">
              <w:t> </w:t>
            </w:r>
          </w:p>
        </w:tc>
      </w:tr>
      <w:tr w:rsidR="00AC482D" w:rsidRPr="00035433" w14:paraId="237A3E8B" w14:textId="77777777" w:rsidTr="00363581">
        <w:trPr>
          <w:gridAfter w:val="1"/>
          <w:wAfter w:w="10" w:type="dxa"/>
          <w:trHeight w:val="1240"/>
        </w:trPr>
        <w:tc>
          <w:tcPr>
            <w:tcW w:w="1271" w:type="dxa"/>
            <w:hideMark/>
          </w:tcPr>
          <w:p w14:paraId="3EC62023" w14:textId="243778DE" w:rsidR="00AC482D" w:rsidRPr="00035433" w:rsidRDefault="00AC482D" w:rsidP="00287E92">
            <w:pPr>
              <w:rPr>
                <w:sz w:val="24"/>
                <w:szCs w:val="24"/>
              </w:rPr>
            </w:pPr>
            <w:r w:rsidRPr="00035433">
              <w:rPr>
                <w:sz w:val="24"/>
                <w:szCs w:val="24"/>
              </w:rPr>
              <w:t>8.3</w:t>
            </w:r>
          </w:p>
        </w:tc>
        <w:tc>
          <w:tcPr>
            <w:tcW w:w="3686" w:type="dxa"/>
            <w:hideMark/>
          </w:tcPr>
          <w:p w14:paraId="51CBA17A" w14:textId="4A39CC72" w:rsidR="00AC482D" w:rsidRPr="00035433" w:rsidRDefault="00AC482D" w:rsidP="00287E92">
            <w:pPr>
              <w:rPr>
                <w:sz w:val="24"/>
                <w:szCs w:val="24"/>
              </w:rPr>
            </w:pPr>
            <w:r w:rsidRPr="00035433">
              <w:rPr>
                <w:sz w:val="24"/>
                <w:szCs w:val="24"/>
              </w:rPr>
              <w:t>Gibt es schriftliche Anweisungen und Vorsichtsmaßnahmen, die Fahrer bei der Entladung von Schüttgutchemikalien durch Kippen von Silo-Fahrzeugen/Aufliegern (Trailern), Silo-Containern und Bag-in-Box-Containern berücksichtigen müssen?</w:t>
            </w:r>
          </w:p>
        </w:tc>
        <w:tc>
          <w:tcPr>
            <w:tcW w:w="993" w:type="dxa"/>
            <w:hideMark/>
          </w:tcPr>
          <w:p w14:paraId="0BFE9918" w14:textId="77777777" w:rsidR="00AC482D" w:rsidRPr="00035433" w:rsidRDefault="00AC482D" w:rsidP="00287E92">
            <w:pPr>
              <w:rPr>
                <w:b/>
                <w:bCs/>
                <w:sz w:val="24"/>
                <w:szCs w:val="24"/>
              </w:rPr>
            </w:pPr>
            <w:r w:rsidRPr="00035433">
              <w:rPr>
                <w:b/>
                <w:bCs/>
                <w:sz w:val="24"/>
                <w:szCs w:val="24"/>
              </w:rPr>
              <w:t> </w:t>
            </w:r>
          </w:p>
        </w:tc>
        <w:tc>
          <w:tcPr>
            <w:tcW w:w="6803" w:type="dxa"/>
            <w:hideMark/>
          </w:tcPr>
          <w:p w14:paraId="4143E40B" w14:textId="77777777" w:rsidR="00AC482D" w:rsidRPr="00035433" w:rsidRDefault="00AC482D" w:rsidP="00287E92">
            <w:pPr>
              <w:rPr>
                <w:sz w:val="24"/>
                <w:szCs w:val="24"/>
              </w:rPr>
            </w:pPr>
            <w:r w:rsidRPr="00035433">
              <w:rPr>
                <w:sz w:val="24"/>
                <w:szCs w:val="24"/>
              </w:rPr>
              <w:t>Siehe Cefic/ECTA „Best Practice Guidelines for Safe Tipping of Silo Trucks/Trailers, Silo Containers and Bag-in-Box Containers“, Abschnitt 10 (Best-Practice-Richtlinien von Cefic/ECTA für das sichere Kippen von Silo-Lkws/-Anhängern, Silo-Containern und Bag-in-Box-Containern“, Abschnitt 10).</w:t>
            </w:r>
          </w:p>
        </w:tc>
        <w:tc>
          <w:tcPr>
            <w:tcW w:w="850" w:type="dxa"/>
            <w:gridSpan w:val="2"/>
            <w:noWrap/>
            <w:hideMark/>
          </w:tcPr>
          <w:p w14:paraId="15F99949" w14:textId="77777777" w:rsidR="00AC482D" w:rsidRPr="00035433" w:rsidRDefault="00AC482D" w:rsidP="00287E92">
            <w:r w:rsidRPr="00035433">
              <w:t> </w:t>
            </w:r>
          </w:p>
        </w:tc>
      </w:tr>
      <w:tr w:rsidR="00AC482D" w:rsidRPr="00035433" w14:paraId="1A8131D6" w14:textId="77777777" w:rsidTr="00363581">
        <w:trPr>
          <w:gridAfter w:val="1"/>
          <w:wAfter w:w="10" w:type="dxa"/>
          <w:trHeight w:val="930"/>
        </w:trPr>
        <w:tc>
          <w:tcPr>
            <w:tcW w:w="1271" w:type="dxa"/>
            <w:hideMark/>
          </w:tcPr>
          <w:p w14:paraId="23BE16BE" w14:textId="7F24A03B" w:rsidR="00AC482D" w:rsidRPr="00035433" w:rsidRDefault="00AC482D" w:rsidP="00287E92">
            <w:pPr>
              <w:rPr>
                <w:sz w:val="24"/>
                <w:szCs w:val="24"/>
              </w:rPr>
            </w:pPr>
            <w:r w:rsidRPr="00035433">
              <w:rPr>
                <w:sz w:val="24"/>
                <w:szCs w:val="24"/>
              </w:rPr>
              <w:t>8.4</w:t>
            </w:r>
          </w:p>
        </w:tc>
        <w:tc>
          <w:tcPr>
            <w:tcW w:w="3686" w:type="dxa"/>
            <w:hideMark/>
          </w:tcPr>
          <w:p w14:paraId="4E7B2BFF" w14:textId="77777777" w:rsidR="00AC482D" w:rsidRPr="00035433" w:rsidRDefault="00AC482D" w:rsidP="00287E92">
            <w:pPr>
              <w:rPr>
                <w:sz w:val="24"/>
                <w:szCs w:val="24"/>
              </w:rPr>
            </w:pPr>
            <w:r w:rsidRPr="00035433">
              <w:rPr>
                <w:sz w:val="24"/>
                <w:szCs w:val="24"/>
              </w:rPr>
              <w:t>Wenn für die Entladung ein Drehventil verwendet wird: Ist dieses mit einem verriegelten Sicherheitsschutz ausgestattet, um einen Zugang zu verhindern, wenn das Laufrad in Bewegung ist?</w:t>
            </w:r>
          </w:p>
        </w:tc>
        <w:tc>
          <w:tcPr>
            <w:tcW w:w="993" w:type="dxa"/>
            <w:hideMark/>
          </w:tcPr>
          <w:p w14:paraId="6653BF95" w14:textId="77777777" w:rsidR="00AC482D" w:rsidRPr="00035433" w:rsidRDefault="00AC482D" w:rsidP="00287E92">
            <w:pPr>
              <w:rPr>
                <w:b/>
                <w:bCs/>
                <w:sz w:val="24"/>
                <w:szCs w:val="24"/>
              </w:rPr>
            </w:pPr>
            <w:r w:rsidRPr="00035433">
              <w:rPr>
                <w:b/>
                <w:bCs/>
                <w:sz w:val="24"/>
                <w:szCs w:val="24"/>
              </w:rPr>
              <w:t> </w:t>
            </w:r>
          </w:p>
        </w:tc>
        <w:tc>
          <w:tcPr>
            <w:tcW w:w="6803" w:type="dxa"/>
            <w:hideMark/>
          </w:tcPr>
          <w:p w14:paraId="35E9B130" w14:textId="77777777" w:rsidR="00AC482D" w:rsidRPr="00035433" w:rsidRDefault="00AC482D" w:rsidP="00287E92">
            <w:pPr>
              <w:rPr>
                <w:sz w:val="24"/>
                <w:szCs w:val="24"/>
              </w:rPr>
            </w:pPr>
            <w:r w:rsidRPr="00035433">
              <w:rPr>
                <w:sz w:val="24"/>
                <w:szCs w:val="24"/>
              </w:rPr>
              <w:t>Der Prüfer muss nach einem entsprechenden Verweis im Fahrerhandbuch suchen.</w:t>
            </w:r>
          </w:p>
        </w:tc>
        <w:tc>
          <w:tcPr>
            <w:tcW w:w="850" w:type="dxa"/>
            <w:gridSpan w:val="2"/>
            <w:noWrap/>
            <w:hideMark/>
          </w:tcPr>
          <w:p w14:paraId="039587A3" w14:textId="77777777" w:rsidR="00AC482D" w:rsidRPr="00035433" w:rsidRDefault="00AC482D" w:rsidP="00287E92">
            <w:r w:rsidRPr="00035433">
              <w:t> </w:t>
            </w:r>
          </w:p>
        </w:tc>
      </w:tr>
      <w:tr w:rsidR="00AC482D" w:rsidRPr="00035433" w14:paraId="036F322B" w14:textId="77777777" w:rsidTr="00363581">
        <w:trPr>
          <w:gridAfter w:val="1"/>
          <w:wAfter w:w="10" w:type="dxa"/>
          <w:trHeight w:val="620"/>
        </w:trPr>
        <w:tc>
          <w:tcPr>
            <w:tcW w:w="1271" w:type="dxa"/>
            <w:hideMark/>
          </w:tcPr>
          <w:p w14:paraId="6961AC5E" w14:textId="3B23F17E" w:rsidR="00AC482D" w:rsidRPr="00035433" w:rsidRDefault="00AC482D" w:rsidP="00287E92">
            <w:pPr>
              <w:rPr>
                <w:color w:val="0070C0"/>
                <w:sz w:val="24"/>
                <w:szCs w:val="24"/>
              </w:rPr>
            </w:pPr>
            <w:r w:rsidRPr="00035433">
              <w:rPr>
                <w:sz w:val="24"/>
                <w:szCs w:val="24"/>
              </w:rPr>
              <w:t>8.5</w:t>
            </w:r>
          </w:p>
        </w:tc>
        <w:tc>
          <w:tcPr>
            <w:tcW w:w="3686" w:type="dxa"/>
            <w:hideMark/>
          </w:tcPr>
          <w:p w14:paraId="631E72E1" w14:textId="77777777" w:rsidR="00AC482D" w:rsidRPr="00035433" w:rsidRDefault="00AC482D" w:rsidP="00287E92">
            <w:pPr>
              <w:rPr>
                <w:sz w:val="24"/>
                <w:szCs w:val="24"/>
              </w:rPr>
            </w:pPr>
            <w:r w:rsidRPr="00035433">
              <w:rPr>
                <w:sz w:val="24"/>
                <w:szCs w:val="24"/>
              </w:rPr>
              <w:t>Werden alle Twistlocks vor der Be-/Entladung überprüft?</w:t>
            </w:r>
          </w:p>
        </w:tc>
        <w:tc>
          <w:tcPr>
            <w:tcW w:w="993" w:type="dxa"/>
            <w:hideMark/>
          </w:tcPr>
          <w:p w14:paraId="222A0EB0" w14:textId="77777777" w:rsidR="00AC482D" w:rsidRPr="00035433" w:rsidRDefault="00AC482D" w:rsidP="00287E92">
            <w:pPr>
              <w:rPr>
                <w:b/>
                <w:bCs/>
                <w:sz w:val="24"/>
                <w:szCs w:val="24"/>
              </w:rPr>
            </w:pPr>
            <w:r w:rsidRPr="00035433">
              <w:rPr>
                <w:b/>
                <w:bCs/>
                <w:sz w:val="24"/>
                <w:szCs w:val="24"/>
              </w:rPr>
              <w:t> </w:t>
            </w:r>
          </w:p>
        </w:tc>
        <w:tc>
          <w:tcPr>
            <w:tcW w:w="6803" w:type="dxa"/>
            <w:hideMark/>
          </w:tcPr>
          <w:p w14:paraId="42822D76" w14:textId="77777777" w:rsidR="00AC482D" w:rsidRPr="00035433" w:rsidRDefault="00AC482D" w:rsidP="00287E92">
            <w:pPr>
              <w:rPr>
                <w:sz w:val="24"/>
                <w:szCs w:val="24"/>
              </w:rPr>
            </w:pPr>
            <w:r w:rsidRPr="00035433">
              <w:rPr>
                <w:sz w:val="24"/>
                <w:szCs w:val="24"/>
              </w:rPr>
              <w:t>Der Prüfer muss nach einem entsprechenden Verweis im Fahrerhandbuch suchen.</w:t>
            </w:r>
          </w:p>
        </w:tc>
        <w:tc>
          <w:tcPr>
            <w:tcW w:w="850" w:type="dxa"/>
            <w:gridSpan w:val="2"/>
            <w:noWrap/>
            <w:hideMark/>
          </w:tcPr>
          <w:p w14:paraId="1F89C59F" w14:textId="77777777" w:rsidR="00AC482D" w:rsidRPr="00035433" w:rsidRDefault="00AC482D" w:rsidP="00287E92">
            <w:r w:rsidRPr="00035433">
              <w:t> </w:t>
            </w:r>
          </w:p>
        </w:tc>
      </w:tr>
      <w:tr w:rsidR="00AC482D" w:rsidRPr="00035433" w14:paraId="02B5AACE" w14:textId="77777777" w:rsidTr="00363581">
        <w:trPr>
          <w:gridAfter w:val="1"/>
          <w:wAfter w:w="10" w:type="dxa"/>
          <w:trHeight w:val="720"/>
        </w:trPr>
        <w:tc>
          <w:tcPr>
            <w:tcW w:w="1271" w:type="dxa"/>
            <w:hideMark/>
          </w:tcPr>
          <w:p w14:paraId="5BE44115" w14:textId="6CF44490" w:rsidR="00AC482D" w:rsidRPr="00035433" w:rsidRDefault="00AC482D" w:rsidP="00287E92">
            <w:pPr>
              <w:rPr>
                <w:color w:val="0070C0"/>
                <w:sz w:val="24"/>
                <w:szCs w:val="24"/>
              </w:rPr>
            </w:pPr>
            <w:r w:rsidRPr="00035433">
              <w:rPr>
                <w:sz w:val="24"/>
                <w:szCs w:val="24"/>
              </w:rPr>
              <w:t>8.6</w:t>
            </w:r>
          </w:p>
        </w:tc>
        <w:tc>
          <w:tcPr>
            <w:tcW w:w="3686" w:type="dxa"/>
            <w:hideMark/>
          </w:tcPr>
          <w:p w14:paraId="5EA1BBF0" w14:textId="77777777" w:rsidR="00AC482D" w:rsidRPr="00035433" w:rsidRDefault="00AC482D" w:rsidP="00287E92">
            <w:pPr>
              <w:rPr>
                <w:sz w:val="24"/>
                <w:szCs w:val="24"/>
              </w:rPr>
            </w:pPr>
            <w:r w:rsidRPr="00035433">
              <w:rPr>
                <w:sz w:val="24"/>
                <w:szCs w:val="24"/>
              </w:rPr>
              <w:t xml:space="preserve">Beträgt der Erdungswiderstand des Erdungskabels weniger als 10 Ohm? </w:t>
            </w:r>
          </w:p>
        </w:tc>
        <w:tc>
          <w:tcPr>
            <w:tcW w:w="993" w:type="dxa"/>
            <w:hideMark/>
          </w:tcPr>
          <w:p w14:paraId="7DB3C2F2" w14:textId="77777777" w:rsidR="00AC482D" w:rsidRPr="00035433" w:rsidRDefault="00AC482D" w:rsidP="00287E92">
            <w:pPr>
              <w:rPr>
                <w:b/>
                <w:bCs/>
                <w:sz w:val="24"/>
                <w:szCs w:val="24"/>
              </w:rPr>
            </w:pPr>
            <w:r w:rsidRPr="00035433">
              <w:rPr>
                <w:b/>
                <w:bCs/>
                <w:sz w:val="24"/>
                <w:szCs w:val="24"/>
              </w:rPr>
              <w:t> </w:t>
            </w:r>
          </w:p>
        </w:tc>
        <w:tc>
          <w:tcPr>
            <w:tcW w:w="6803" w:type="dxa"/>
            <w:hideMark/>
          </w:tcPr>
          <w:p w14:paraId="744AB92B" w14:textId="77777777" w:rsidR="00AC482D" w:rsidRPr="00035433" w:rsidRDefault="00AC482D" w:rsidP="00287E92">
            <w:pPr>
              <w:spacing w:after="160"/>
              <w:rPr>
                <w:sz w:val="24"/>
                <w:szCs w:val="24"/>
              </w:rPr>
            </w:pPr>
            <w:r w:rsidRPr="00035433">
              <w:rPr>
                <w:sz w:val="24"/>
                <w:szCs w:val="24"/>
              </w:rPr>
              <w:t>Der Prüfer muss um Aufzeichnungen zur jährlichen Widerstandsprüfung bitten.</w:t>
            </w:r>
            <w:r w:rsidRPr="00035433">
              <w:rPr>
                <w:sz w:val="24"/>
                <w:szCs w:val="24"/>
              </w:rPr>
              <w:br/>
            </w:r>
          </w:p>
        </w:tc>
        <w:tc>
          <w:tcPr>
            <w:tcW w:w="850" w:type="dxa"/>
            <w:gridSpan w:val="2"/>
            <w:noWrap/>
            <w:hideMark/>
          </w:tcPr>
          <w:p w14:paraId="2F80FEA4" w14:textId="77777777" w:rsidR="00AC482D" w:rsidRPr="00035433" w:rsidRDefault="00AC482D" w:rsidP="00287E92">
            <w:r w:rsidRPr="00035433">
              <w:t> </w:t>
            </w:r>
          </w:p>
        </w:tc>
      </w:tr>
      <w:tr w:rsidR="00AC482D" w:rsidRPr="00035433" w14:paraId="27CCE43F" w14:textId="77777777" w:rsidTr="00363581">
        <w:trPr>
          <w:gridAfter w:val="1"/>
          <w:wAfter w:w="10" w:type="dxa"/>
          <w:trHeight w:val="720"/>
        </w:trPr>
        <w:tc>
          <w:tcPr>
            <w:tcW w:w="1271" w:type="dxa"/>
            <w:hideMark/>
          </w:tcPr>
          <w:p w14:paraId="0E66506B" w14:textId="71F747B0" w:rsidR="00AC482D" w:rsidRPr="00035433" w:rsidRDefault="00AC482D" w:rsidP="00287E92">
            <w:pPr>
              <w:rPr>
                <w:b/>
                <w:bCs/>
                <w:sz w:val="32"/>
                <w:szCs w:val="32"/>
              </w:rPr>
            </w:pPr>
            <w:r w:rsidRPr="00035433">
              <w:rPr>
                <w:b/>
                <w:bCs/>
                <w:sz w:val="32"/>
                <w:szCs w:val="32"/>
              </w:rPr>
              <w:t>9</w:t>
            </w:r>
          </w:p>
        </w:tc>
        <w:tc>
          <w:tcPr>
            <w:tcW w:w="3686" w:type="dxa"/>
            <w:hideMark/>
          </w:tcPr>
          <w:p w14:paraId="0627D977" w14:textId="77777777" w:rsidR="00AC482D" w:rsidRPr="00035433" w:rsidRDefault="00AC482D" w:rsidP="00287E92">
            <w:pPr>
              <w:rPr>
                <w:b/>
                <w:bCs/>
                <w:sz w:val="32"/>
                <w:szCs w:val="32"/>
              </w:rPr>
            </w:pPr>
            <w:bookmarkStart w:id="28" w:name="WaterDischargesandEffluentTreatment"/>
            <w:r w:rsidRPr="00035433">
              <w:rPr>
                <w:b/>
                <w:bCs/>
                <w:sz w:val="32"/>
                <w:szCs w:val="32"/>
              </w:rPr>
              <w:t>Wasserableitung und Abwasserbehandlung</w:t>
            </w:r>
            <w:bookmarkEnd w:id="28"/>
          </w:p>
        </w:tc>
        <w:tc>
          <w:tcPr>
            <w:tcW w:w="993" w:type="dxa"/>
            <w:hideMark/>
          </w:tcPr>
          <w:p w14:paraId="41CE6460" w14:textId="77777777" w:rsidR="00AC482D" w:rsidRPr="00035433" w:rsidRDefault="00AC482D" w:rsidP="00287E92">
            <w:pPr>
              <w:rPr>
                <w:b/>
                <w:bCs/>
                <w:sz w:val="32"/>
                <w:szCs w:val="32"/>
              </w:rPr>
            </w:pPr>
            <w:r w:rsidRPr="00035433">
              <w:rPr>
                <w:b/>
                <w:bCs/>
                <w:sz w:val="32"/>
                <w:szCs w:val="32"/>
              </w:rPr>
              <w:t> </w:t>
            </w:r>
          </w:p>
        </w:tc>
        <w:tc>
          <w:tcPr>
            <w:tcW w:w="6803" w:type="dxa"/>
            <w:hideMark/>
          </w:tcPr>
          <w:p w14:paraId="25ED8EEB" w14:textId="77777777" w:rsidR="00AC482D" w:rsidRPr="00035433" w:rsidRDefault="00AC482D" w:rsidP="00287E92">
            <w:pPr>
              <w:rPr>
                <w:b/>
                <w:bCs/>
                <w:sz w:val="32"/>
                <w:szCs w:val="32"/>
              </w:rPr>
            </w:pPr>
            <w:r w:rsidRPr="00035433">
              <w:rPr>
                <w:b/>
                <w:bCs/>
                <w:sz w:val="32"/>
                <w:szCs w:val="32"/>
              </w:rPr>
              <w:t>Falls kein Abwasserbehandlungssystem eingesetzt wird, können die zugehörigen Fragen mit „N/A“ bewertet werden. Allerdings sind jedoch eindeutige Kommentare hierzu erforderlich.</w:t>
            </w:r>
          </w:p>
        </w:tc>
        <w:tc>
          <w:tcPr>
            <w:tcW w:w="850" w:type="dxa"/>
            <w:gridSpan w:val="2"/>
            <w:noWrap/>
            <w:hideMark/>
          </w:tcPr>
          <w:p w14:paraId="388D824F" w14:textId="77777777" w:rsidR="00AC482D" w:rsidRPr="00035433" w:rsidRDefault="00AC482D" w:rsidP="00287E92">
            <w:r w:rsidRPr="00035433">
              <w:t> </w:t>
            </w:r>
          </w:p>
        </w:tc>
      </w:tr>
      <w:tr w:rsidR="00AC482D" w:rsidRPr="00035433" w14:paraId="65B3912D" w14:textId="77777777" w:rsidTr="00363581">
        <w:trPr>
          <w:gridAfter w:val="1"/>
          <w:wAfter w:w="10" w:type="dxa"/>
          <w:trHeight w:val="2040"/>
        </w:trPr>
        <w:tc>
          <w:tcPr>
            <w:tcW w:w="1271" w:type="dxa"/>
            <w:hideMark/>
          </w:tcPr>
          <w:p w14:paraId="7A5D0CAA" w14:textId="3686230C" w:rsidR="00AC482D" w:rsidRPr="00035433" w:rsidRDefault="00AC482D" w:rsidP="00287E92">
            <w:pPr>
              <w:rPr>
                <w:sz w:val="24"/>
                <w:szCs w:val="24"/>
              </w:rPr>
            </w:pPr>
            <w:r w:rsidRPr="00035433">
              <w:rPr>
                <w:sz w:val="24"/>
                <w:szCs w:val="24"/>
              </w:rPr>
              <w:lastRenderedPageBreak/>
              <w:t>9.1</w:t>
            </w:r>
          </w:p>
        </w:tc>
        <w:tc>
          <w:tcPr>
            <w:tcW w:w="3686" w:type="dxa"/>
            <w:hideMark/>
          </w:tcPr>
          <w:p w14:paraId="5EBBD668" w14:textId="77777777" w:rsidR="00AC482D" w:rsidRPr="00035433" w:rsidRDefault="00AC482D" w:rsidP="00287E92">
            <w:pPr>
              <w:rPr>
                <w:sz w:val="24"/>
                <w:szCs w:val="24"/>
              </w:rPr>
            </w:pPr>
            <w:r w:rsidRPr="00035433">
              <w:rPr>
                <w:sz w:val="24"/>
                <w:szCs w:val="24"/>
              </w:rPr>
              <w:t>Gibt es im Unternehmen eine Betriebsanweisung zur Wasserableitung und Abwasserbehandlung?</w:t>
            </w:r>
          </w:p>
        </w:tc>
        <w:tc>
          <w:tcPr>
            <w:tcW w:w="993" w:type="dxa"/>
            <w:hideMark/>
          </w:tcPr>
          <w:p w14:paraId="671D4F56" w14:textId="77777777" w:rsidR="00AC482D" w:rsidRPr="00035433" w:rsidRDefault="00AC482D" w:rsidP="00287E92">
            <w:pPr>
              <w:rPr>
                <w:b/>
                <w:bCs/>
                <w:sz w:val="24"/>
                <w:szCs w:val="24"/>
              </w:rPr>
            </w:pPr>
            <w:r w:rsidRPr="00035433">
              <w:rPr>
                <w:b/>
                <w:bCs/>
                <w:sz w:val="24"/>
                <w:szCs w:val="24"/>
              </w:rPr>
              <w:t> </w:t>
            </w:r>
          </w:p>
        </w:tc>
        <w:tc>
          <w:tcPr>
            <w:tcW w:w="6803" w:type="dxa"/>
            <w:hideMark/>
          </w:tcPr>
          <w:p w14:paraId="6A79843C" w14:textId="26650A22" w:rsidR="00AC482D" w:rsidRPr="00035433" w:rsidRDefault="00AC482D" w:rsidP="00287E92">
            <w:pPr>
              <w:rPr>
                <w:sz w:val="24"/>
                <w:szCs w:val="24"/>
              </w:rPr>
            </w:pPr>
            <w:r w:rsidRPr="00035433">
              <w:rPr>
                <w:sz w:val="24"/>
                <w:szCs w:val="24"/>
              </w:rPr>
              <w:t>Prüfen Sie, ob eine Betriebsanweisung zur Abwasserbehandlung vorliegt und welche Prüfungen für einen optimierten Betrieb durchgeführt werden (JAR-Test: Simulation der physikalisch-chemischen Behandlung, Atmungstest, Sichtprüfungen, Überprüfung des Zustands der Elektroden (z. B. pH-Sonden, Sauerstoffmessgerät in der Belüftung etc.)). Es sollten Aufzeichnungen darüber geführt werden, wie diese Tests erfolgt sind und welche Maßnahmen bei Nichteinhaltung der Grenzwerte ergriffen wurden.</w:t>
            </w:r>
          </w:p>
        </w:tc>
        <w:tc>
          <w:tcPr>
            <w:tcW w:w="850" w:type="dxa"/>
            <w:gridSpan w:val="2"/>
            <w:noWrap/>
            <w:hideMark/>
          </w:tcPr>
          <w:p w14:paraId="1E9C1A8F" w14:textId="77777777" w:rsidR="00AC482D" w:rsidRPr="00035433" w:rsidRDefault="00AC482D" w:rsidP="00287E92">
            <w:r w:rsidRPr="00035433">
              <w:t> </w:t>
            </w:r>
          </w:p>
        </w:tc>
      </w:tr>
      <w:tr w:rsidR="00AC482D" w:rsidRPr="00035433" w14:paraId="6B2F088F" w14:textId="77777777" w:rsidTr="00363581">
        <w:trPr>
          <w:gridAfter w:val="1"/>
          <w:wAfter w:w="10" w:type="dxa"/>
          <w:trHeight w:val="620"/>
        </w:trPr>
        <w:tc>
          <w:tcPr>
            <w:tcW w:w="1271" w:type="dxa"/>
            <w:hideMark/>
          </w:tcPr>
          <w:p w14:paraId="34D55226" w14:textId="52FB63CB" w:rsidR="00AC482D" w:rsidRPr="00035433" w:rsidRDefault="00AC482D" w:rsidP="00287E92">
            <w:pPr>
              <w:rPr>
                <w:sz w:val="24"/>
                <w:szCs w:val="24"/>
              </w:rPr>
            </w:pPr>
            <w:r w:rsidRPr="00035433">
              <w:rPr>
                <w:sz w:val="24"/>
                <w:szCs w:val="24"/>
              </w:rPr>
              <w:t>9.2</w:t>
            </w:r>
          </w:p>
        </w:tc>
        <w:tc>
          <w:tcPr>
            <w:tcW w:w="3686" w:type="dxa"/>
            <w:hideMark/>
          </w:tcPr>
          <w:p w14:paraId="76BD5DBC" w14:textId="0D42703A" w:rsidR="00AC482D" w:rsidRPr="00035433" w:rsidRDefault="00AC482D" w:rsidP="00287E92">
            <w:pPr>
              <w:rPr>
                <w:sz w:val="24"/>
                <w:szCs w:val="24"/>
              </w:rPr>
            </w:pPr>
            <w:r w:rsidRPr="00035433">
              <w:rPr>
                <w:sz w:val="24"/>
                <w:szCs w:val="24"/>
              </w:rPr>
              <w:t>Wird die Abwassereinleitung auf der Basis der Genehmigungsanforderungen überwacht?</w:t>
            </w:r>
          </w:p>
        </w:tc>
        <w:tc>
          <w:tcPr>
            <w:tcW w:w="993" w:type="dxa"/>
            <w:hideMark/>
          </w:tcPr>
          <w:p w14:paraId="59C1DEA5" w14:textId="77777777" w:rsidR="00AC482D" w:rsidRPr="00035433" w:rsidRDefault="00AC482D" w:rsidP="00287E92">
            <w:pPr>
              <w:rPr>
                <w:b/>
                <w:bCs/>
                <w:sz w:val="24"/>
                <w:szCs w:val="24"/>
              </w:rPr>
            </w:pPr>
            <w:r w:rsidRPr="00035433">
              <w:rPr>
                <w:b/>
                <w:bCs/>
                <w:sz w:val="24"/>
                <w:szCs w:val="24"/>
              </w:rPr>
              <w:t xml:space="preserve"> </w:t>
            </w:r>
          </w:p>
        </w:tc>
        <w:tc>
          <w:tcPr>
            <w:tcW w:w="6803" w:type="dxa"/>
            <w:hideMark/>
          </w:tcPr>
          <w:p w14:paraId="7D8748C3" w14:textId="77777777" w:rsidR="00AC482D" w:rsidRPr="00035433" w:rsidRDefault="00AC482D" w:rsidP="00287E92">
            <w:pPr>
              <w:rPr>
                <w:sz w:val="24"/>
                <w:szCs w:val="24"/>
              </w:rPr>
            </w:pPr>
            <w:r w:rsidRPr="00035433">
              <w:rPr>
                <w:sz w:val="24"/>
                <w:szCs w:val="24"/>
              </w:rPr>
              <w:t>Prüfen Sie das Überwachungssystem.</w:t>
            </w:r>
          </w:p>
        </w:tc>
        <w:tc>
          <w:tcPr>
            <w:tcW w:w="850" w:type="dxa"/>
            <w:gridSpan w:val="2"/>
            <w:noWrap/>
            <w:hideMark/>
          </w:tcPr>
          <w:p w14:paraId="027204CE" w14:textId="77777777" w:rsidR="00AC482D" w:rsidRPr="00035433" w:rsidRDefault="00AC482D" w:rsidP="00287E92">
            <w:r w:rsidRPr="00035433">
              <w:t> </w:t>
            </w:r>
          </w:p>
        </w:tc>
      </w:tr>
      <w:tr w:rsidR="00AC482D" w:rsidRPr="00035433" w14:paraId="559B5A3E" w14:textId="77777777" w:rsidTr="00363581">
        <w:trPr>
          <w:gridAfter w:val="1"/>
          <w:wAfter w:w="10" w:type="dxa"/>
          <w:trHeight w:val="620"/>
        </w:trPr>
        <w:tc>
          <w:tcPr>
            <w:tcW w:w="1271" w:type="dxa"/>
            <w:hideMark/>
          </w:tcPr>
          <w:p w14:paraId="066838DC" w14:textId="113033D2" w:rsidR="00AC482D" w:rsidRPr="00035433" w:rsidRDefault="00AC482D" w:rsidP="00287E92">
            <w:pPr>
              <w:rPr>
                <w:sz w:val="24"/>
                <w:szCs w:val="24"/>
              </w:rPr>
            </w:pPr>
            <w:r w:rsidRPr="00035433">
              <w:rPr>
                <w:sz w:val="24"/>
                <w:szCs w:val="24"/>
              </w:rPr>
              <w:t>9.3</w:t>
            </w:r>
          </w:p>
        </w:tc>
        <w:tc>
          <w:tcPr>
            <w:tcW w:w="3686" w:type="dxa"/>
            <w:hideMark/>
          </w:tcPr>
          <w:p w14:paraId="675A117B" w14:textId="48D82B8C" w:rsidR="00AC482D" w:rsidRPr="00035433" w:rsidRDefault="00AC482D" w:rsidP="00287E92">
            <w:pPr>
              <w:rPr>
                <w:sz w:val="24"/>
                <w:szCs w:val="24"/>
              </w:rPr>
            </w:pPr>
            <w:r w:rsidRPr="00035433">
              <w:rPr>
                <w:sz w:val="24"/>
                <w:szCs w:val="24"/>
              </w:rPr>
              <w:t>Gibt es eine kontinuierliche Abwasserüberwachung oder sammelt der Standort Proben des Reinigungswassers und bewahrt diese auf?</w:t>
            </w:r>
          </w:p>
        </w:tc>
        <w:tc>
          <w:tcPr>
            <w:tcW w:w="993" w:type="dxa"/>
            <w:hideMark/>
          </w:tcPr>
          <w:p w14:paraId="055D996B" w14:textId="77777777" w:rsidR="00AC482D" w:rsidRPr="00035433" w:rsidRDefault="00AC482D" w:rsidP="00287E92">
            <w:pPr>
              <w:rPr>
                <w:b/>
                <w:bCs/>
                <w:sz w:val="24"/>
                <w:szCs w:val="24"/>
              </w:rPr>
            </w:pPr>
            <w:r w:rsidRPr="00035433">
              <w:rPr>
                <w:b/>
                <w:bCs/>
                <w:sz w:val="24"/>
                <w:szCs w:val="24"/>
              </w:rPr>
              <w:t xml:space="preserve"> </w:t>
            </w:r>
          </w:p>
        </w:tc>
        <w:tc>
          <w:tcPr>
            <w:tcW w:w="6803" w:type="dxa"/>
            <w:hideMark/>
          </w:tcPr>
          <w:p w14:paraId="72D34967" w14:textId="05687342" w:rsidR="00AC482D" w:rsidRPr="00035433" w:rsidRDefault="00AC482D" w:rsidP="00287E92">
            <w:pPr>
              <w:rPr>
                <w:sz w:val="24"/>
                <w:szCs w:val="24"/>
              </w:rPr>
            </w:pPr>
            <w:r w:rsidRPr="00035433">
              <w:rPr>
                <w:sz w:val="24"/>
                <w:szCs w:val="24"/>
              </w:rPr>
              <w:t>Überprüfen Sie die Betriebsanweisung und die Lagereinrichtungen.</w:t>
            </w:r>
          </w:p>
        </w:tc>
        <w:tc>
          <w:tcPr>
            <w:tcW w:w="850" w:type="dxa"/>
            <w:gridSpan w:val="2"/>
            <w:noWrap/>
            <w:hideMark/>
          </w:tcPr>
          <w:p w14:paraId="069D24D9" w14:textId="77777777" w:rsidR="00AC482D" w:rsidRPr="00035433" w:rsidRDefault="00AC482D" w:rsidP="00287E92">
            <w:r w:rsidRPr="00035433">
              <w:t> </w:t>
            </w:r>
          </w:p>
        </w:tc>
      </w:tr>
      <w:tr w:rsidR="00AC482D" w:rsidRPr="00035433" w14:paraId="190E6082" w14:textId="77777777" w:rsidTr="00363581">
        <w:trPr>
          <w:gridAfter w:val="1"/>
          <w:wAfter w:w="10" w:type="dxa"/>
          <w:trHeight w:val="1725"/>
        </w:trPr>
        <w:tc>
          <w:tcPr>
            <w:tcW w:w="1271" w:type="dxa"/>
            <w:hideMark/>
          </w:tcPr>
          <w:p w14:paraId="43E1EC51" w14:textId="0140C74D" w:rsidR="00AC482D" w:rsidRPr="00035433" w:rsidRDefault="00AC482D" w:rsidP="00287E92">
            <w:pPr>
              <w:rPr>
                <w:sz w:val="24"/>
                <w:szCs w:val="24"/>
              </w:rPr>
            </w:pPr>
            <w:r w:rsidRPr="00035433">
              <w:rPr>
                <w:sz w:val="24"/>
                <w:szCs w:val="24"/>
              </w:rPr>
              <w:t>9.4</w:t>
            </w:r>
          </w:p>
        </w:tc>
        <w:tc>
          <w:tcPr>
            <w:tcW w:w="3686" w:type="dxa"/>
            <w:hideMark/>
          </w:tcPr>
          <w:p w14:paraId="4D33B990" w14:textId="77777777" w:rsidR="00AC482D" w:rsidRPr="00035433" w:rsidRDefault="00AC482D" w:rsidP="00287E92">
            <w:pPr>
              <w:rPr>
                <w:sz w:val="24"/>
                <w:szCs w:val="24"/>
              </w:rPr>
            </w:pPr>
            <w:r w:rsidRPr="00035433">
              <w:rPr>
                <w:sz w:val="24"/>
                <w:szCs w:val="24"/>
              </w:rPr>
              <w:t>Werden die Daten über Wassereinleitungen und Emissionsmessungen für mindestens ein Jahr aufbewahrt (oder die Daten der Inbetriebnahme im Falle einer neuen Anlage)?</w:t>
            </w:r>
          </w:p>
        </w:tc>
        <w:tc>
          <w:tcPr>
            <w:tcW w:w="993" w:type="dxa"/>
            <w:hideMark/>
          </w:tcPr>
          <w:p w14:paraId="5462B6DB" w14:textId="77777777" w:rsidR="00AC482D" w:rsidRPr="00035433" w:rsidRDefault="00AC482D" w:rsidP="00287E92">
            <w:pPr>
              <w:rPr>
                <w:b/>
                <w:bCs/>
                <w:sz w:val="24"/>
                <w:szCs w:val="24"/>
              </w:rPr>
            </w:pPr>
            <w:r w:rsidRPr="00035433">
              <w:rPr>
                <w:b/>
                <w:bCs/>
                <w:sz w:val="24"/>
                <w:szCs w:val="24"/>
              </w:rPr>
              <w:t xml:space="preserve"> </w:t>
            </w:r>
          </w:p>
        </w:tc>
        <w:tc>
          <w:tcPr>
            <w:tcW w:w="6803" w:type="dxa"/>
            <w:hideMark/>
          </w:tcPr>
          <w:p w14:paraId="6A0DDED3" w14:textId="280B88D4" w:rsidR="00AC482D" w:rsidRPr="00035433" w:rsidRDefault="00AC482D" w:rsidP="00287E92">
            <w:pPr>
              <w:rPr>
                <w:sz w:val="24"/>
                <w:szCs w:val="24"/>
              </w:rPr>
            </w:pPr>
            <w:r w:rsidRPr="00035433">
              <w:rPr>
                <w:sz w:val="24"/>
                <w:szCs w:val="24"/>
              </w:rPr>
              <w:t>Gleichen Sie die Dokumentation mit den geltenden Rechtsvorschriften im jeweiligen Land ab. Falls es keine gesetzlichen Vorschriften gibt, muss das Unternehmen eine Liste mit definierten Parametern haben, die für den ordnungsgemäßen Betrieb der Installation nachverfolgt werden. Überprüfen Sie auch, ob die im eigenen Labor durchgeführten Abwassermessungen (falls zutreffend) regelmäßig in externen Labors verifiziert werden.</w:t>
            </w:r>
          </w:p>
        </w:tc>
        <w:tc>
          <w:tcPr>
            <w:tcW w:w="850" w:type="dxa"/>
            <w:gridSpan w:val="2"/>
            <w:noWrap/>
            <w:hideMark/>
          </w:tcPr>
          <w:p w14:paraId="241D7496" w14:textId="77777777" w:rsidR="00AC482D" w:rsidRPr="00035433" w:rsidRDefault="00AC482D" w:rsidP="00287E92">
            <w:r w:rsidRPr="00035433">
              <w:t> </w:t>
            </w:r>
          </w:p>
        </w:tc>
      </w:tr>
      <w:tr w:rsidR="00AC482D" w:rsidRPr="00035433" w14:paraId="42D3B62C" w14:textId="77777777" w:rsidTr="00363581">
        <w:trPr>
          <w:gridAfter w:val="1"/>
          <w:wAfter w:w="10" w:type="dxa"/>
          <w:trHeight w:val="1240"/>
        </w:trPr>
        <w:tc>
          <w:tcPr>
            <w:tcW w:w="1271" w:type="dxa"/>
            <w:hideMark/>
          </w:tcPr>
          <w:p w14:paraId="57990FAD" w14:textId="2D2A7771" w:rsidR="00AC482D" w:rsidRPr="00035433" w:rsidRDefault="00AC482D" w:rsidP="00287E92">
            <w:pPr>
              <w:rPr>
                <w:sz w:val="24"/>
                <w:szCs w:val="24"/>
              </w:rPr>
            </w:pPr>
            <w:r w:rsidRPr="00035433">
              <w:rPr>
                <w:sz w:val="24"/>
                <w:szCs w:val="24"/>
              </w:rPr>
              <w:t>9.5</w:t>
            </w:r>
          </w:p>
        </w:tc>
        <w:tc>
          <w:tcPr>
            <w:tcW w:w="3686" w:type="dxa"/>
            <w:hideMark/>
          </w:tcPr>
          <w:p w14:paraId="25FB3F62" w14:textId="77777777" w:rsidR="00AC482D" w:rsidRPr="00035433" w:rsidRDefault="00AC482D" w:rsidP="00287E92">
            <w:pPr>
              <w:rPr>
                <w:sz w:val="24"/>
                <w:szCs w:val="24"/>
              </w:rPr>
            </w:pPr>
            <w:r w:rsidRPr="00035433">
              <w:rPr>
                <w:sz w:val="24"/>
                <w:szCs w:val="24"/>
              </w:rPr>
              <w:t xml:space="preserve">Geht aus diesen Aufzeichnungen hervor, dass die gesetzlich geforderten Einleitungsparameter eingehalten werden? </w:t>
            </w:r>
          </w:p>
        </w:tc>
        <w:tc>
          <w:tcPr>
            <w:tcW w:w="993" w:type="dxa"/>
            <w:hideMark/>
          </w:tcPr>
          <w:p w14:paraId="32BB5CC8" w14:textId="77777777" w:rsidR="00AC482D" w:rsidRPr="00035433" w:rsidRDefault="00AC482D" w:rsidP="00287E92">
            <w:pPr>
              <w:rPr>
                <w:b/>
                <w:bCs/>
                <w:sz w:val="24"/>
                <w:szCs w:val="24"/>
              </w:rPr>
            </w:pPr>
            <w:r w:rsidRPr="00035433">
              <w:rPr>
                <w:b/>
                <w:bCs/>
                <w:sz w:val="24"/>
                <w:szCs w:val="24"/>
              </w:rPr>
              <w:t> </w:t>
            </w:r>
          </w:p>
        </w:tc>
        <w:tc>
          <w:tcPr>
            <w:tcW w:w="6803" w:type="dxa"/>
            <w:hideMark/>
          </w:tcPr>
          <w:p w14:paraId="58E337C0" w14:textId="02BEA7E0" w:rsidR="00AC482D" w:rsidRPr="00035433" w:rsidRDefault="00AC482D" w:rsidP="00287E92">
            <w:pPr>
              <w:rPr>
                <w:sz w:val="24"/>
                <w:szCs w:val="24"/>
              </w:rPr>
            </w:pPr>
            <w:r w:rsidRPr="00035433">
              <w:rPr>
                <w:sz w:val="24"/>
                <w:szCs w:val="24"/>
              </w:rPr>
              <w:t>Die meisten Genehmigungen begrenzen bestimmte Parameter auf einen zulässigen Maximalwert für die Einleitung (z. B. CSB, BSB, pH, N, P, AOX, Schwermetalle, Schwebstoffe etc.). Prüfen Sie, ob solche Parameter in der Genehmigung aufgeführt sind und ob Sie während des Betriebs der lokal verbindlichen Abwasserbehandlung befolgt und eingehalten werden.</w:t>
            </w:r>
          </w:p>
        </w:tc>
        <w:tc>
          <w:tcPr>
            <w:tcW w:w="850" w:type="dxa"/>
            <w:gridSpan w:val="2"/>
            <w:noWrap/>
            <w:hideMark/>
          </w:tcPr>
          <w:p w14:paraId="694979D4" w14:textId="77777777" w:rsidR="00AC482D" w:rsidRPr="00035433" w:rsidRDefault="00AC482D" w:rsidP="00287E92">
            <w:r w:rsidRPr="00035433">
              <w:t> </w:t>
            </w:r>
          </w:p>
        </w:tc>
      </w:tr>
      <w:tr w:rsidR="00AC482D" w:rsidRPr="00035433" w14:paraId="7F7DF8C2" w14:textId="77777777" w:rsidTr="00363581">
        <w:trPr>
          <w:gridAfter w:val="1"/>
          <w:wAfter w:w="10" w:type="dxa"/>
          <w:trHeight w:val="930"/>
        </w:trPr>
        <w:tc>
          <w:tcPr>
            <w:tcW w:w="1271" w:type="dxa"/>
            <w:hideMark/>
          </w:tcPr>
          <w:p w14:paraId="4F008F00" w14:textId="5134F2CE" w:rsidR="00AC482D" w:rsidRPr="00035433" w:rsidRDefault="00AC482D" w:rsidP="00287E92">
            <w:pPr>
              <w:rPr>
                <w:sz w:val="24"/>
                <w:szCs w:val="24"/>
              </w:rPr>
            </w:pPr>
            <w:r w:rsidRPr="00035433">
              <w:rPr>
                <w:sz w:val="24"/>
                <w:szCs w:val="24"/>
              </w:rPr>
              <w:t>9.6</w:t>
            </w:r>
          </w:p>
        </w:tc>
        <w:tc>
          <w:tcPr>
            <w:tcW w:w="3686" w:type="dxa"/>
            <w:hideMark/>
          </w:tcPr>
          <w:p w14:paraId="637AC4BF" w14:textId="77777777" w:rsidR="00AC482D" w:rsidRPr="00035433" w:rsidRDefault="00AC482D" w:rsidP="00287E92">
            <w:pPr>
              <w:rPr>
                <w:sz w:val="24"/>
                <w:szCs w:val="24"/>
              </w:rPr>
            </w:pPr>
            <w:r w:rsidRPr="00035433">
              <w:rPr>
                <w:sz w:val="24"/>
                <w:szCs w:val="24"/>
              </w:rPr>
              <w:t>Wenn das Abwasser (aus der Vorwäsche) von einer externen Firma behandelt wird:</w:t>
            </w:r>
          </w:p>
        </w:tc>
        <w:tc>
          <w:tcPr>
            <w:tcW w:w="993" w:type="dxa"/>
            <w:hideMark/>
          </w:tcPr>
          <w:p w14:paraId="77DAB3BE" w14:textId="77777777" w:rsidR="00AC482D" w:rsidRPr="00035433" w:rsidRDefault="00AC482D" w:rsidP="00287E92">
            <w:pPr>
              <w:rPr>
                <w:b/>
                <w:bCs/>
                <w:sz w:val="24"/>
                <w:szCs w:val="24"/>
              </w:rPr>
            </w:pPr>
            <w:r w:rsidRPr="00035433">
              <w:rPr>
                <w:b/>
                <w:bCs/>
                <w:sz w:val="24"/>
                <w:szCs w:val="24"/>
              </w:rPr>
              <w:t> </w:t>
            </w:r>
          </w:p>
        </w:tc>
        <w:tc>
          <w:tcPr>
            <w:tcW w:w="6803" w:type="dxa"/>
            <w:hideMark/>
          </w:tcPr>
          <w:p w14:paraId="1C2E707E" w14:textId="77777777" w:rsidR="00AC482D" w:rsidRPr="00035433" w:rsidRDefault="00AC482D" w:rsidP="00287E92">
            <w:pPr>
              <w:rPr>
                <w:sz w:val="24"/>
                <w:szCs w:val="24"/>
              </w:rPr>
            </w:pPr>
            <w:r w:rsidRPr="00035433">
              <w:rPr>
                <w:sz w:val="24"/>
                <w:szCs w:val="24"/>
              </w:rPr>
              <w:t>Das Wasser aus der Vorwäsche wird in eine externe Behandlung geschickt, um eine Überlastung der örtlichen Wasseraufbereitung zu vermeiden.</w:t>
            </w:r>
          </w:p>
        </w:tc>
        <w:tc>
          <w:tcPr>
            <w:tcW w:w="850" w:type="dxa"/>
            <w:gridSpan w:val="2"/>
            <w:noWrap/>
            <w:hideMark/>
          </w:tcPr>
          <w:p w14:paraId="58BDAC0B" w14:textId="77777777" w:rsidR="00AC482D" w:rsidRPr="00035433" w:rsidRDefault="00AC482D" w:rsidP="00287E92">
            <w:r w:rsidRPr="00035433">
              <w:t> </w:t>
            </w:r>
          </w:p>
        </w:tc>
      </w:tr>
      <w:tr w:rsidR="00AC482D" w:rsidRPr="00035433" w14:paraId="745CA873" w14:textId="77777777" w:rsidTr="00363581">
        <w:trPr>
          <w:gridAfter w:val="1"/>
          <w:wAfter w:w="10" w:type="dxa"/>
          <w:trHeight w:val="620"/>
        </w:trPr>
        <w:tc>
          <w:tcPr>
            <w:tcW w:w="1271" w:type="dxa"/>
            <w:hideMark/>
          </w:tcPr>
          <w:p w14:paraId="1EBD37B8" w14:textId="6272DBED" w:rsidR="00AC482D" w:rsidRPr="00035433" w:rsidRDefault="00AC482D" w:rsidP="00287E92">
            <w:pPr>
              <w:rPr>
                <w:sz w:val="24"/>
                <w:szCs w:val="24"/>
              </w:rPr>
            </w:pPr>
            <w:r w:rsidRPr="00035433">
              <w:rPr>
                <w:sz w:val="24"/>
                <w:szCs w:val="24"/>
              </w:rPr>
              <w:t>9.6.a</w:t>
            </w:r>
          </w:p>
        </w:tc>
        <w:tc>
          <w:tcPr>
            <w:tcW w:w="3686" w:type="dxa"/>
            <w:hideMark/>
          </w:tcPr>
          <w:p w14:paraId="5C0F5074" w14:textId="77777777" w:rsidR="00AC482D" w:rsidRPr="00035433" w:rsidRDefault="00AC482D" w:rsidP="00287E92">
            <w:pPr>
              <w:rPr>
                <w:sz w:val="24"/>
                <w:szCs w:val="24"/>
              </w:rPr>
            </w:pPr>
            <w:r w:rsidRPr="00035433">
              <w:rPr>
                <w:sz w:val="24"/>
                <w:szCs w:val="24"/>
              </w:rPr>
              <w:t>Gibt es eine offizielle Genehmigung dieser externen Anlage?</w:t>
            </w:r>
          </w:p>
        </w:tc>
        <w:tc>
          <w:tcPr>
            <w:tcW w:w="993" w:type="dxa"/>
            <w:hideMark/>
          </w:tcPr>
          <w:p w14:paraId="528E5E56" w14:textId="77777777" w:rsidR="00AC482D" w:rsidRPr="00035433" w:rsidRDefault="00AC482D" w:rsidP="00287E92">
            <w:pPr>
              <w:rPr>
                <w:b/>
                <w:bCs/>
                <w:sz w:val="24"/>
                <w:szCs w:val="24"/>
              </w:rPr>
            </w:pPr>
            <w:r w:rsidRPr="00035433">
              <w:rPr>
                <w:b/>
                <w:bCs/>
                <w:sz w:val="24"/>
                <w:szCs w:val="24"/>
              </w:rPr>
              <w:t> </w:t>
            </w:r>
          </w:p>
        </w:tc>
        <w:tc>
          <w:tcPr>
            <w:tcW w:w="6803" w:type="dxa"/>
            <w:hideMark/>
          </w:tcPr>
          <w:p w14:paraId="3AC5EE2C" w14:textId="77777777" w:rsidR="00AC482D" w:rsidRPr="00035433" w:rsidRDefault="00AC482D" w:rsidP="00287E92">
            <w:pPr>
              <w:rPr>
                <w:sz w:val="24"/>
                <w:szCs w:val="24"/>
              </w:rPr>
            </w:pPr>
            <w:r w:rsidRPr="00035433">
              <w:rPr>
                <w:sz w:val="24"/>
                <w:szCs w:val="24"/>
              </w:rPr>
              <w:t>Diese Anlage sollte offiziell für die Aufbereitung von Abwässern zugelassen sein. Prüfen Sie, ob die Annahmebedingungen dieser Anlage nicht eingeschränkt sind.</w:t>
            </w:r>
          </w:p>
        </w:tc>
        <w:tc>
          <w:tcPr>
            <w:tcW w:w="850" w:type="dxa"/>
            <w:gridSpan w:val="2"/>
            <w:noWrap/>
            <w:hideMark/>
          </w:tcPr>
          <w:p w14:paraId="23E07106" w14:textId="77777777" w:rsidR="00AC482D" w:rsidRPr="00035433" w:rsidRDefault="00AC482D" w:rsidP="00287E92">
            <w:r w:rsidRPr="00035433">
              <w:t> </w:t>
            </w:r>
          </w:p>
        </w:tc>
      </w:tr>
      <w:tr w:rsidR="00AC482D" w:rsidRPr="00035433" w14:paraId="50345F89" w14:textId="77777777" w:rsidTr="00363581">
        <w:trPr>
          <w:gridAfter w:val="1"/>
          <w:wAfter w:w="10" w:type="dxa"/>
          <w:trHeight w:val="310"/>
        </w:trPr>
        <w:tc>
          <w:tcPr>
            <w:tcW w:w="1271" w:type="dxa"/>
            <w:hideMark/>
          </w:tcPr>
          <w:p w14:paraId="21B7499A" w14:textId="2B8C49E3" w:rsidR="00AC482D" w:rsidRPr="00035433" w:rsidRDefault="00AC482D" w:rsidP="00287E92">
            <w:pPr>
              <w:rPr>
                <w:sz w:val="24"/>
                <w:szCs w:val="24"/>
              </w:rPr>
            </w:pPr>
            <w:r w:rsidRPr="00035433">
              <w:rPr>
                <w:sz w:val="24"/>
                <w:szCs w:val="24"/>
              </w:rPr>
              <w:lastRenderedPageBreak/>
              <w:t>9.6.b</w:t>
            </w:r>
          </w:p>
        </w:tc>
        <w:tc>
          <w:tcPr>
            <w:tcW w:w="3686" w:type="dxa"/>
            <w:hideMark/>
          </w:tcPr>
          <w:p w14:paraId="0F8F5C4F" w14:textId="77777777" w:rsidR="00AC482D" w:rsidRPr="00035433" w:rsidRDefault="00AC482D" w:rsidP="00287E92">
            <w:pPr>
              <w:rPr>
                <w:sz w:val="24"/>
                <w:szCs w:val="24"/>
              </w:rPr>
            </w:pPr>
            <w:r w:rsidRPr="00035433">
              <w:rPr>
                <w:sz w:val="24"/>
                <w:szCs w:val="24"/>
              </w:rPr>
              <w:t>Sind für diese Transporte alle rechtlichen Voraussetzungen erfüllt?</w:t>
            </w:r>
          </w:p>
        </w:tc>
        <w:tc>
          <w:tcPr>
            <w:tcW w:w="993" w:type="dxa"/>
            <w:hideMark/>
          </w:tcPr>
          <w:p w14:paraId="09D5017E" w14:textId="77777777" w:rsidR="00AC482D" w:rsidRPr="00035433" w:rsidRDefault="00AC482D" w:rsidP="00287E92">
            <w:pPr>
              <w:rPr>
                <w:b/>
                <w:bCs/>
                <w:sz w:val="24"/>
                <w:szCs w:val="24"/>
              </w:rPr>
            </w:pPr>
            <w:r w:rsidRPr="00035433">
              <w:rPr>
                <w:b/>
                <w:bCs/>
                <w:sz w:val="24"/>
                <w:szCs w:val="24"/>
              </w:rPr>
              <w:t> </w:t>
            </w:r>
          </w:p>
        </w:tc>
        <w:tc>
          <w:tcPr>
            <w:tcW w:w="6803" w:type="dxa"/>
            <w:hideMark/>
          </w:tcPr>
          <w:p w14:paraId="4BA6FA7E" w14:textId="77777777" w:rsidR="00AC482D" w:rsidRPr="00035433" w:rsidRDefault="00AC482D" w:rsidP="00287E92">
            <w:pPr>
              <w:rPr>
                <w:sz w:val="24"/>
                <w:szCs w:val="24"/>
              </w:rPr>
            </w:pPr>
            <w:r w:rsidRPr="00035433">
              <w:rPr>
                <w:sz w:val="24"/>
                <w:szCs w:val="24"/>
              </w:rPr>
              <w:t>Hierbei handelt es sich um „Abfalltransporte“, bei denen alle lokalen Vorschriften für Abfälle eingehalten werden müssen.</w:t>
            </w:r>
          </w:p>
        </w:tc>
        <w:tc>
          <w:tcPr>
            <w:tcW w:w="850" w:type="dxa"/>
            <w:gridSpan w:val="2"/>
            <w:noWrap/>
            <w:hideMark/>
          </w:tcPr>
          <w:p w14:paraId="533C6D27" w14:textId="77777777" w:rsidR="00AC482D" w:rsidRPr="00035433" w:rsidRDefault="00AC482D" w:rsidP="00287E92">
            <w:r w:rsidRPr="00035433">
              <w:t> </w:t>
            </w:r>
          </w:p>
        </w:tc>
      </w:tr>
      <w:tr w:rsidR="00AC482D" w:rsidRPr="00035433" w14:paraId="709C23E5" w14:textId="77777777" w:rsidTr="00363581">
        <w:trPr>
          <w:gridAfter w:val="1"/>
          <w:wAfter w:w="10" w:type="dxa"/>
          <w:trHeight w:val="930"/>
        </w:trPr>
        <w:tc>
          <w:tcPr>
            <w:tcW w:w="1271" w:type="dxa"/>
            <w:hideMark/>
          </w:tcPr>
          <w:p w14:paraId="0441F9F8" w14:textId="3FFB639B" w:rsidR="00AC482D" w:rsidRPr="00035433" w:rsidRDefault="00AC482D" w:rsidP="00287E92">
            <w:pPr>
              <w:rPr>
                <w:sz w:val="24"/>
                <w:szCs w:val="24"/>
              </w:rPr>
            </w:pPr>
            <w:r w:rsidRPr="00035433">
              <w:rPr>
                <w:sz w:val="24"/>
                <w:szCs w:val="24"/>
              </w:rPr>
              <w:t>9.7</w:t>
            </w:r>
          </w:p>
        </w:tc>
        <w:tc>
          <w:tcPr>
            <w:tcW w:w="3686" w:type="dxa"/>
            <w:hideMark/>
          </w:tcPr>
          <w:p w14:paraId="721F417C" w14:textId="77777777" w:rsidR="00AC482D" w:rsidRPr="00035433" w:rsidRDefault="00AC482D" w:rsidP="00287E92">
            <w:pPr>
              <w:rPr>
                <w:sz w:val="24"/>
                <w:szCs w:val="24"/>
              </w:rPr>
            </w:pPr>
            <w:r w:rsidRPr="00035433">
              <w:rPr>
                <w:sz w:val="24"/>
                <w:szCs w:val="24"/>
              </w:rPr>
              <w:t>Gibt es eine Betriebsanweisung, um die Vermischung inkompatibler chemischer Abfallströme im Abwassersystem zu vermeiden?</w:t>
            </w:r>
          </w:p>
        </w:tc>
        <w:tc>
          <w:tcPr>
            <w:tcW w:w="993" w:type="dxa"/>
            <w:hideMark/>
          </w:tcPr>
          <w:p w14:paraId="34201A33" w14:textId="77777777" w:rsidR="00AC482D" w:rsidRPr="00035433" w:rsidRDefault="00AC482D" w:rsidP="00287E92">
            <w:pPr>
              <w:rPr>
                <w:sz w:val="24"/>
                <w:szCs w:val="24"/>
              </w:rPr>
            </w:pPr>
            <w:r w:rsidRPr="00035433">
              <w:rPr>
                <w:sz w:val="24"/>
                <w:szCs w:val="24"/>
              </w:rPr>
              <w:t> </w:t>
            </w:r>
          </w:p>
        </w:tc>
        <w:tc>
          <w:tcPr>
            <w:tcW w:w="6803" w:type="dxa"/>
            <w:hideMark/>
          </w:tcPr>
          <w:p w14:paraId="4E99DC96" w14:textId="77777777" w:rsidR="00AC482D" w:rsidRPr="00035433" w:rsidRDefault="00AC482D" w:rsidP="00287E92">
            <w:pPr>
              <w:rPr>
                <w:sz w:val="24"/>
                <w:szCs w:val="24"/>
              </w:rPr>
            </w:pPr>
            <w:r w:rsidRPr="00035433">
              <w:rPr>
                <w:sz w:val="24"/>
                <w:szCs w:val="24"/>
              </w:rPr>
              <w:t xml:space="preserve">Eine unkontrollierte Vermischung von Chemikalien im Abwasser kann zu gefährlichen Reaktionen wie Explosionen oder zur Bildung giftiger Dämpfe führen. </w:t>
            </w:r>
          </w:p>
        </w:tc>
        <w:tc>
          <w:tcPr>
            <w:tcW w:w="850" w:type="dxa"/>
            <w:gridSpan w:val="2"/>
            <w:noWrap/>
            <w:hideMark/>
          </w:tcPr>
          <w:p w14:paraId="41BFA7FB" w14:textId="77777777" w:rsidR="00AC482D" w:rsidRPr="00035433" w:rsidRDefault="00AC482D" w:rsidP="00287E92">
            <w:r w:rsidRPr="00035433">
              <w:t> </w:t>
            </w:r>
          </w:p>
        </w:tc>
      </w:tr>
      <w:tr w:rsidR="00AC482D" w:rsidRPr="00035433" w14:paraId="672E824A" w14:textId="77777777" w:rsidTr="00363581">
        <w:trPr>
          <w:gridAfter w:val="1"/>
          <w:wAfter w:w="10" w:type="dxa"/>
          <w:trHeight w:val="1785"/>
        </w:trPr>
        <w:tc>
          <w:tcPr>
            <w:tcW w:w="1271" w:type="dxa"/>
            <w:hideMark/>
          </w:tcPr>
          <w:p w14:paraId="3119EE9F" w14:textId="2A28F87E" w:rsidR="00AC482D" w:rsidRPr="00035433" w:rsidRDefault="00AC482D" w:rsidP="00287E92">
            <w:pPr>
              <w:rPr>
                <w:sz w:val="24"/>
                <w:szCs w:val="24"/>
              </w:rPr>
            </w:pPr>
            <w:r w:rsidRPr="00035433">
              <w:rPr>
                <w:sz w:val="24"/>
                <w:szCs w:val="24"/>
              </w:rPr>
              <w:t>9.8</w:t>
            </w:r>
          </w:p>
        </w:tc>
        <w:tc>
          <w:tcPr>
            <w:tcW w:w="3686" w:type="dxa"/>
            <w:hideMark/>
          </w:tcPr>
          <w:p w14:paraId="4AE408ED" w14:textId="5D8D073A" w:rsidR="00AC482D" w:rsidRPr="00035433" w:rsidRDefault="00AC482D" w:rsidP="00287E92">
            <w:pPr>
              <w:rPr>
                <w:sz w:val="24"/>
                <w:szCs w:val="24"/>
              </w:rPr>
            </w:pPr>
            <w:r w:rsidRPr="00035433">
              <w:rPr>
                <w:sz w:val="24"/>
                <w:szCs w:val="24"/>
              </w:rPr>
              <w:t>Wird jegliches möglicherweise verunreinigte Wasser gesammelt und über die örtliche Aufbereitungsanlage in die öffentliche Kanalisation eingeleitet?</w:t>
            </w:r>
          </w:p>
        </w:tc>
        <w:tc>
          <w:tcPr>
            <w:tcW w:w="993" w:type="dxa"/>
            <w:hideMark/>
          </w:tcPr>
          <w:p w14:paraId="29374AA9" w14:textId="77777777" w:rsidR="00AC482D" w:rsidRPr="00035433" w:rsidRDefault="00AC482D" w:rsidP="00287E92">
            <w:pPr>
              <w:rPr>
                <w:sz w:val="24"/>
                <w:szCs w:val="24"/>
              </w:rPr>
            </w:pPr>
            <w:r w:rsidRPr="00035433">
              <w:rPr>
                <w:sz w:val="24"/>
                <w:szCs w:val="24"/>
              </w:rPr>
              <w:t> </w:t>
            </w:r>
          </w:p>
        </w:tc>
        <w:tc>
          <w:tcPr>
            <w:tcW w:w="6803" w:type="dxa"/>
            <w:hideMark/>
          </w:tcPr>
          <w:p w14:paraId="4937F1B6" w14:textId="7363AF46" w:rsidR="00AC482D" w:rsidRPr="00035433" w:rsidRDefault="00AC482D" w:rsidP="00287E92">
            <w:pPr>
              <w:rPr>
                <w:sz w:val="24"/>
                <w:szCs w:val="24"/>
              </w:rPr>
            </w:pPr>
            <w:r w:rsidRPr="00035433">
              <w:rPr>
                <w:sz w:val="24"/>
                <w:szCs w:val="24"/>
              </w:rPr>
              <w:t>Wird der Abfluss aus dem Reinigungsbereich durch Verwendung eines Containments und Verbindungen zur Abwasserbehandlungsanlage kontrolliert, um das Abfließen in öffentliche Gewässer, den Boden oder die städtische Kanalisation zu verhindern? Die Abwässer aus dem Lagerbereich für verpackte Waren, Rückstände sowie möglicherweise verschmutztes Regenwasser sollten wie Reinigungsabwasser behandelt/bewertet werden, bevor es in die öffentliche Kanalisation oder zum Oberflächenwasser geleitet wird.</w:t>
            </w:r>
          </w:p>
        </w:tc>
        <w:tc>
          <w:tcPr>
            <w:tcW w:w="850" w:type="dxa"/>
            <w:gridSpan w:val="2"/>
            <w:noWrap/>
            <w:hideMark/>
          </w:tcPr>
          <w:p w14:paraId="5B2CF7E2" w14:textId="77777777" w:rsidR="00AC482D" w:rsidRPr="00035433" w:rsidRDefault="00AC482D" w:rsidP="00287E92">
            <w:r w:rsidRPr="00035433">
              <w:t> </w:t>
            </w:r>
          </w:p>
        </w:tc>
      </w:tr>
      <w:tr w:rsidR="00AC482D" w:rsidRPr="00035433" w14:paraId="1A4ADCAE" w14:textId="77777777" w:rsidTr="00363581">
        <w:trPr>
          <w:gridAfter w:val="1"/>
          <w:wAfter w:w="10" w:type="dxa"/>
          <w:trHeight w:val="4800"/>
        </w:trPr>
        <w:tc>
          <w:tcPr>
            <w:tcW w:w="1271" w:type="dxa"/>
            <w:hideMark/>
          </w:tcPr>
          <w:p w14:paraId="7E4942B2" w14:textId="00D1C2AF" w:rsidR="00AC482D" w:rsidRPr="00035433" w:rsidRDefault="00AC482D" w:rsidP="00287E92">
            <w:pPr>
              <w:rPr>
                <w:sz w:val="24"/>
                <w:szCs w:val="24"/>
              </w:rPr>
            </w:pPr>
            <w:r w:rsidRPr="00035433">
              <w:rPr>
                <w:sz w:val="24"/>
                <w:szCs w:val="24"/>
              </w:rPr>
              <w:t>9.9</w:t>
            </w:r>
          </w:p>
        </w:tc>
        <w:tc>
          <w:tcPr>
            <w:tcW w:w="3686" w:type="dxa"/>
            <w:hideMark/>
          </w:tcPr>
          <w:p w14:paraId="5B90A37E" w14:textId="524806E4" w:rsidR="00AC482D" w:rsidRPr="00035433" w:rsidRDefault="00AC482D" w:rsidP="00287E92">
            <w:pPr>
              <w:rPr>
                <w:sz w:val="24"/>
                <w:szCs w:val="24"/>
              </w:rPr>
            </w:pPr>
            <w:r w:rsidRPr="00035433">
              <w:rPr>
                <w:sz w:val="24"/>
                <w:szCs w:val="24"/>
              </w:rPr>
              <w:t>Deckt das vorausschauende Wartungsprogramm auch das Abwasserbehandlungssystem ab?</w:t>
            </w:r>
          </w:p>
        </w:tc>
        <w:tc>
          <w:tcPr>
            <w:tcW w:w="993" w:type="dxa"/>
            <w:hideMark/>
          </w:tcPr>
          <w:p w14:paraId="56DD0A4A" w14:textId="77777777" w:rsidR="00AC482D" w:rsidRPr="00035433" w:rsidRDefault="00AC482D" w:rsidP="00287E92">
            <w:pPr>
              <w:rPr>
                <w:b/>
                <w:bCs/>
                <w:sz w:val="24"/>
                <w:szCs w:val="24"/>
              </w:rPr>
            </w:pPr>
            <w:r w:rsidRPr="00035433">
              <w:rPr>
                <w:b/>
                <w:bCs/>
                <w:sz w:val="24"/>
                <w:szCs w:val="24"/>
              </w:rPr>
              <w:t xml:space="preserve"> </w:t>
            </w:r>
          </w:p>
        </w:tc>
        <w:tc>
          <w:tcPr>
            <w:tcW w:w="6803" w:type="dxa"/>
            <w:hideMark/>
          </w:tcPr>
          <w:p w14:paraId="78E099D6" w14:textId="78391E5C" w:rsidR="00AC482D" w:rsidRPr="00035433" w:rsidRDefault="00AC482D" w:rsidP="00287E92">
            <w:pPr>
              <w:rPr>
                <w:sz w:val="24"/>
                <w:szCs w:val="24"/>
              </w:rPr>
            </w:pPr>
            <w:r w:rsidRPr="00035433">
              <w:rPr>
                <w:sz w:val="24"/>
                <w:szCs w:val="24"/>
              </w:rPr>
              <w:t>Der Prüfer muss sich danach erkundigen, welche Art von Abwasserbehandlung installiert ist. Hier sind unterschiedliche Systeme möglich.</w:t>
            </w:r>
            <w:r w:rsidR="00035433" w:rsidRPr="00035433">
              <w:rPr>
                <w:sz w:val="24"/>
                <w:szCs w:val="24"/>
              </w:rPr>
              <w:t xml:space="preserve"> </w:t>
            </w:r>
            <w:r w:rsidRPr="00035433">
              <w:rPr>
                <w:sz w:val="24"/>
                <w:szCs w:val="24"/>
              </w:rPr>
              <w:t xml:space="preserve">Alle Geräte, die in den anderen Fragen zu Wartungsaktivitäten nicht erwähnt werden und die für den guten Betrieb der Anlage unerlässlich sind, z. B.: </w:t>
            </w:r>
            <w:r w:rsidRPr="00035433">
              <w:rPr>
                <w:sz w:val="24"/>
                <w:szCs w:val="24"/>
              </w:rPr>
              <w:br/>
              <w:t>1) Allgemein: Durchflussmesser, pH-Sonde (Kalibrierung und Wartung), Dosierpumpen, Lager- und Prozesstanks</w:t>
            </w:r>
            <w:r w:rsidRPr="00035433">
              <w:rPr>
                <w:sz w:val="24"/>
                <w:szCs w:val="24"/>
              </w:rPr>
              <w:br/>
              <w:t>2) Physisch-chemische Anlage: Ölabscheider, Druckentspannungsflotation (Dissolved Air Flotation – DAF), Abscheider, Polyelektrolyteinheit</w:t>
            </w:r>
            <w:r w:rsidRPr="00035433">
              <w:rPr>
                <w:sz w:val="24"/>
                <w:szCs w:val="24"/>
              </w:rPr>
              <w:br/>
              <w:t>3) Biologische Aufbereitungsanlage: Gebläse, Umwälzpumpe, Sauerstoffsonde, Absetzbehälter</w:t>
            </w:r>
            <w:r w:rsidRPr="00035433">
              <w:rPr>
                <w:sz w:val="24"/>
                <w:szCs w:val="24"/>
              </w:rPr>
              <w:br/>
              <w:t>4) Entwässerungsanlage: Schlammbehälter, Schlammpumpe, Zentrifuge, Kammerfilterpresse</w:t>
            </w:r>
            <w:r w:rsidRPr="00035433">
              <w:rPr>
                <w:sz w:val="24"/>
                <w:szCs w:val="24"/>
              </w:rPr>
              <w:br/>
              <w:t>5) Tertiäre Aufbereitung: Sandfilter und Aktivkohlefilter müssen Bestandteil des vorausschauenden Wartungsprogramms sein, da deren Funktion für die Tankreinigung essenziell ist.</w:t>
            </w:r>
          </w:p>
        </w:tc>
        <w:tc>
          <w:tcPr>
            <w:tcW w:w="850" w:type="dxa"/>
            <w:gridSpan w:val="2"/>
            <w:noWrap/>
            <w:hideMark/>
          </w:tcPr>
          <w:p w14:paraId="79004458" w14:textId="77777777" w:rsidR="00AC482D" w:rsidRPr="00035433" w:rsidRDefault="00AC482D" w:rsidP="00287E92">
            <w:r w:rsidRPr="00035433">
              <w:t> </w:t>
            </w:r>
          </w:p>
        </w:tc>
      </w:tr>
      <w:tr w:rsidR="008821A0" w:rsidRPr="00035433" w14:paraId="15BB4D3D" w14:textId="77777777" w:rsidTr="00363581">
        <w:trPr>
          <w:gridAfter w:val="3"/>
          <w:wAfter w:w="860" w:type="dxa"/>
          <w:trHeight w:val="840"/>
        </w:trPr>
        <w:tc>
          <w:tcPr>
            <w:tcW w:w="1271" w:type="dxa"/>
            <w:hideMark/>
          </w:tcPr>
          <w:p w14:paraId="4500CAAA" w14:textId="0A265CF0" w:rsidR="00AC482D" w:rsidRPr="00035433" w:rsidRDefault="00AC482D" w:rsidP="00287E92">
            <w:pPr>
              <w:rPr>
                <w:b/>
                <w:bCs/>
                <w:color w:val="0070C0"/>
                <w:sz w:val="32"/>
                <w:szCs w:val="32"/>
              </w:rPr>
            </w:pPr>
            <w:r w:rsidRPr="00035433">
              <w:rPr>
                <w:b/>
                <w:bCs/>
                <w:color w:val="0070C0"/>
                <w:sz w:val="32"/>
                <w:szCs w:val="32"/>
              </w:rPr>
              <w:t>10</w:t>
            </w:r>
          </w:p>
        </w:tc>
        <w:tc>
          <w:tcPr>
            <w:tcW w:w="3686" w:type="dxa"/>
            <w:hideMark/>
          </w:tcPr>
          <w:p w14:paraId="7979075E" w14:textId="463FA727" w:rsidR="00AC482D" w:rsidRPr="00035433" w:rsidRDefault="00AC482D" w:rsidP="00287E92">
            <w:pPr>
              <w:rPr>
                <w:b/>
                <w:bCs/>
                <w:color w:val="0070C0"/>
                <w:sz w:val="32"/>
                <w:szCs w:val="32"/>
                <w:u w:val="single"/>
              </w:rPr>
            </w:pPr>
            <w:bookmarkStart w:id="29" w:name="Measurementandmanagementofgreenhousegas"/>
            <w:r w:rsidRPr="00035433">
              <w:rPr>
                <w:b/>
                <w:bCs/>
                <w:color w:val="0070C0"/>
                <w:sz w:val="32"/>
                <w:szCs w:val="32"/>
                <w:u w:val="single"/>
              </w:rPr>
              <w:t xml:space="preserve">Messung von und Umgang mit </w:t>
            </w:r>
            <w:r w:rsidRPr="00035433">
              <w:rPr>
                <w:b/>
                <w:bCs/>
                <w:color w:val="0070C0"/>
                <w:sz w:val="32"/>
                <w:szCs w:val="32"/>
                <w:u w:val="single"/>
              </w:rPr>
              <w:lastRenderedPageBreak/>
              <w:t>Treibhausgasemissionen (THG)</w:t>
            </w:r>
          </w:p>
          <w:bookmarkEnd w:id="29"/>
          <w:p w14:paraId="4A6BB23A" w14:textId="3A7F6BD1" w:rsidR="00AC482D" w:rsidRPr="00035433" w:rsidRDefault="00AC482D" w:rsidP="00012A78">
            <w:pPr>
              <w:rPr>
                <w:b/>
                <w:bCs/>
                <w:color w:val="0070C0"/>
                <w:sz w:val="32"/>
                <w:szCs w:val="32"/>
                <w:u w:val="single"/>
              </w:rPr>
            </w:pPr>
          </w:p>
        </w:tc>
        <w:tc>
          <w:tcPr>
            <w:tcW w:w="993" w:type="dxa"/>
            <w:hideMark/>
          </w:tcPr>
          <w:p w14:paraId="20A12613" w14:textId="77777777" w:rsidR="00AC482D" w:rsidRPr="00035433" w:rsidRDefault="00AC482D" w:rsidP="00287E92">
            <w:pPr>
              <w:rPr>
                <w:b/>
                <w:bCs/>
                <w:color w:val="0070C0"/>
              </w:rPr>
            </w:pPr>
            <w:r w:rsidRPr="00035433">
              <w:rPr>
                <w:b/>
                <w:bCs/>
                <w:color w:val="0070C0"/>
              </w:rPr>
              <w:lastRenderedPageBreak/>
              <w:t> </w:t>
            </w:r>
          </w:p>
        </w:tc>
        <w:tc>
          <w:tcPr>
            <w:tcW w:w="6803" w:type="dxa"/>
            <w:hideMark/>
          </w:tcPr>
          <w:p w14:paraId="324DB2A8" w14:textId="66A72D19" w:rsidR="00AC482D" w:rsidRPr="00035433" w:rsidRDefault="00AC482D" w:rsidP="00287E92">
            <w:pPr>
              <w:rPr>
                <w:b/>
                <w:bCs/>
                <w:color w:val="0070C0"/>
                <w:sz w:val="24"/>
                <w:szCs w:val="24"/>
                <w:u w:val="single"/>
              </w:rPr>
            </w:pPr>
            <w:r w:rsidRPr="00035433">
              <w:rPr>
                <w:b/>
                <w:bCs/>
                <w:color w:val="0070C0"/>
                <w:sz w:val="24"/>
                <w:szCs w:val="24"/>
                <w:u w:val="single"/>
              </w:rPr>
              <w:t>Messung von und Umgang mit Treibhausgasemissionen (THG)</w:t>
            </w:r>
          </w:p>
          <w:p w14:paraId="1224FD8D" w14:textId="77777777" w:rsidR="00ED3293" w:rsidRPr="00035433" w:rsidRDefault="00ED3293" w:rsidP="00287E92">
            <w:pPr>
              <w:rPr>
                <w:b/>
                <w:bCs/>
                <w:color w:val="0070C0"/>
                <w:sz w:val="24"/>
                <w:szCs w:val="24"/>
                <w:u w:val="single"/>
              </w:rPr>
            </w:pPr>
          </w:p>
          <w:p w14:paraId="47DB403D" w14:textId="77777777" w:rsidR="00AC482D" w:rsidRPr="00035433" w:rsidRDefault="00AC482D" w:rsidP="00287E92">
            <w:pPr>
              <w:rPr>
                <w:color w:val="0070C0"/>
                <w:sz w:val="24"/>
                <w:szCs w:val="24"/>
              </w:rPr>
            </w:pPr>
            <w:r w:rsidRPr="00035433">
              <w:rPr>
                <w:color w:val="0070C0"/>
                <w:sz w:val="24"/>
                <w:szCs w:val="24"/>
              </w:rPr>
              <w:t xml:space="preserve">Die Europäische Kommission plant die Entwicklung eines europäischen Rahmens für die harmonisierte Messung der </w:t>
            </w:r>
            <w:r w:rsidRPr="00035433">
              <w:rPr>
                <w:color w:val="0070C0"/>
                <w:sz w:val="24"/>
                <w:szCs w:val="24"/>
              </w:rPr>
              <w:lastRenderedPageBreak/>
              <w:t>Treibhausgasemissionen aus Transport- und Logistikprozessen, der auf globalen Standards basiert. Dieser Rahmen soll Unternehmen und Verbrauchern eine ungefähren Überblick über die CO</w:t>
            </w:r>
            <w:r w:rsidRPr="00035433">
              <w:rPr>
                <w:color w:val="0070C0"/>
                <w:sz w:val="24"/>
                <w:szCs w:val="24"/>
                <w:vertAlign w:val="subscript"/>
              </w:rPr>
              <w:t>2</w:t>
            </w:r>
            <w:r w:rsidRPr="00035433">
              <w:rPr>
                <w:color w:val="0070C0"/>
                <w:sz w:val="24"/>
                <w:szCs w:val="24"/>
              </w:rPr>
              <w:t>-Emissionen der gekauften Produkte bieten und der wachsenden Nachfrage von Endbenutzern und Verbrauchern nach nachhaltigeren Transport- und Mobilitätslösungen nachkommen.</w:t>
            </w:r>
          </w:p>
          <w:p w14:paraId="413C4F75" w14:textId="77777777" w:rsidR="00AC482D" w:rsidRPr="00035433" w:rsidRDefault="00AC482D" w:rsidP="00287E92">
            <w:pPr>
              <w:rPr>
                <w:color w:val="0070C0"/>
                <w:sz w:val="24"/>
                <w:szCs w:val="24"/>
              </w:rPr>
            </w:pPr>
          </w:p>
          <w:p w14:paraId="41C1198A" w14:textId="4782937E" w:rsidR="00AC482D" w:rsidRPr="00035433" w:rsidRDefault="00AC482D" w:rsidP="00287E92">
            <w:pPr>
              <w:rPr>
                <w:color w:val="0070C0"/>
                <w:sz w:val="24"/>
                <w:szCs w:val="24"/>
              </w:rPr>
            </w:pPr>
            <w:r w:rsidRPr="00035433">
              <w:rPr>
                <w:color w:val="0070C0"/>
                <w:sz w:val="24"/>
                <w:szCs w:val="24"/>
              </w:rPr>
              <w:t xml:space="preserve">In der Strategie für nachhaltige und intelligente Mobilität der Europäischen Kommission vom Dezember 2020 wurde das folgende Ziel ausgegeben: </w:t>
            </w:r>
          </w:p>
          <w:p w14:paraId="613E79EC" w14:textId="5ED8DE2B" w:rsidR="00AC482D" w:rsidRPr="00035433" w:rsidRDefault="00AC482D" w:rsidP="00287E92">
            <w:pPr>
              <w:rPr>
                <w:b/>
                <w:bCs/>
                <w:color w:val="0070C0"/>
                <w:sz w:val="24"/>
                <w:szCs w:val="24"/>
                <w:u w:val="single"/>
              </w:rPr>
            </w:pPr>
            <w:r w:rsidRPr="00035433">
              <w:rPr>
                <w:color w:val="0070C0"/>
                <w:sz w:val="24"/>
                <w:szCs w:val="24"/>
              </w:rPr>
              <w:t>Bis 2050 Verringerung der verkehrsbedingten Treibhausgasemissionen um 90 % gegenüber dem Wert von 1990.</w:t>
            </w:r>
          </w:p>
        </w:tc>
      </w:tr>
      <w:tr w:rsidR="00AC482D" w:rsidRPr="00035433" w14:paraId="3CFBB787" w14:textId="77777777" w:rsidTr="00363581">
        <w:trPr>
          <w:gridAfter w:val="3"/>
          <w:wAfter w:w="860" w:type="dxa"/>
          <w:trHeight w:val="2967"/>
        </w:trPr>
        <w:tc>
          <w:tcPr>
            <w:tcW w:w="1271" w:type="dxa"/>
          </w:tcPr>
          <w:p w14:paraId="4AEEBB44" w14:textId="7CC820DA" w:rsidR="00AC482D" w:rsidRPr="00035433" w:rsidRDefault="00AC482D" w:rsidP="00012A78">
            <w:pPr>
              <w:rPr>
                <w:rFonts w:cstheme="minorHAnsi"/>
                <w:b/>
                <w:bCs/>
                <w:sz w:val="24"/>
                <w:szCs w:val="24"/>
              </w:rPr>
            </w:pPr>
            <w:r w:rsidRPr="00035433">
              <w:rPr>
                <w:b/>
                <w:bCs/>
                <w:color w:val="0070C0"/>
                <w:sz w:val="24"/>
                <w:szCs w:val="24"/>
              </w:rPr>
              <w:lastRenderedPageBreak/>
              <w:t>10.1</w:t>
            </w:r>
          </w:p>
        </w:tc>
        <w:tc>
          <w:tcPr>
            <w:tcW w:w="3686" w:type="dxa"/>
          </w:tcPr>
          <w:p w14:paraId="43930C46" w14:textId="4420A684" w:rsidR="00AC482D" w:rsidRPr="00035433" w:rsidRDefault="00AC482D" w:rsidP="00012A78">
            <w:pPr>
              <w:rPr>
                <w:rFonts w:cstheme="minorHAnsi"/>
                <w:sz w:val="24"/>
                <w:szCs w:val="24"/>
              </w:rPr>
            </w:pPr>
            <w:bookmarkStart w:id="30" w:name="Scope1Emissionmeasurementoffuelconsumed"/>
            <w:r w:rsidRPr="00035433">
              <w:rPr>
                <w:b/>
                <w:bCs/>
                <w:color w:val="0070C0"/>
                <w:sz w:val="24"/>
                <w:szCs w:val="24"/>
              </w:rPr>
              <w:t>Scope 1: Messung der Emissionen aus dem Kraftstoffverbrauch</w:t>
            </w:r>
            <w:bookmarkEnd w:id="30"/>
          </w:p>
        </w:tc>
        <w:tc>
          <w:tcPr>
            <w:tcW w:w="993" w:type="dxa"/>
          </w:tcPr>
          <w:p w14:paraId="7B4ABAD5" w14:textId="77777777" w:rsidR="00AC482D" w:rsidRPr="00035433" w:rsidRDefault="00AC482D" w:rsidP="00012A78">
            <w:pPr>
              <w:rPr>
                <w:rFonts w:cstheme="minorHAnsi"/>
                <w:sz w:val="24"/>
                <w:szCs w:val="24"/>
              </w:rPr>
            </w:pPr>
          </w:p>
        </w:tc>
        <w:tc>
          <w:tcPr>
            <w:tcW w:w="6803" w:type="dxa"/>
          </w:tcPr>
          <w:p w14:paraId="2FA04382" w14:textId="77777777" w:rsidR="00AC482D" w:rsidRPr="00035433" w:rsidRDefault="00AC482D" w:rsidP="007C26D5">
            <w:pPr>
              <w:rPr>
                <w:rFonts w:cstheme="minorHAnsi"/>
                <w:color w:val="0070C0"/>
                <w:sz w:val="24"/>
                <w:szCs w:val="24"/>
              </w:rPr>
            </w:pPr>
            <w:r w:rsidRPr="00035433">
              <w:rPr>
                <w:color w:val="0070C0"/>
                <w:sz w:val="24"/>
                <w:szCs w:val="24"/>
              </w:rPr>
              <w:t xml:space="preserve">Scope-1-Emissionen umfassen die direkten Emissionen aus Anlagen, die sich im Besitz oder unter der Kontrolle des geprüften Unternehmens befinden und die vom Unternehmen bezahlt werden. Dies deckt auch die Verbrennung von festen und flüssigen Kraftstoffen ab, die für die Erzeugung von Energie, Wärme oder Dampf zur Nutzung in stationären oder beweglichen Ausrüstungsteilen (z. B. Gabelstapler, Generatoren) und/oder zugehörigen Gebäuden genutzt werden. Die von den Lkws und Fahrzeugen des Vertriebsunternehmens verbrauchten Kraftstoffe sind hier ebenfalls inbegriffen. </w:t>
            </w:r>
          </w:p>
          <w:p w14:paraId="7CEE82AC" w14:textId="1576003F" w:rsidR="00AC482D" w:rsidRPr="00035433" w:rsidRDefault="00AC482D" w:rsidP="007C26D5">
            <w:pPr>
              <w:rPr>
                <w:rFonts w:cstheme="minorHAnsi"/>
                <w:b/>
                <w:bCs/>
                <w:sz w:val="24"/>
                <w:szCs w:val="24"/>
              </w:rPr>
            </w:pPr>
            <w:r w:rsidRPr="00035433">
              <w:rPr>
                <w:b/>
                <w:bCs/>
                <w:color w:val="0070C0"/>
                <w:sz w:val="24"/>
                <w:szCs w:val="24"/>
              </w:rPr>
              <w:t>Voll integrierte Subkontraktoren werden in diesen Fragen nicht berücksichtigt.</w:t>
            </w:r>
          </w:p>
        </w:tc>
      </w:tr>
      <w:tr w:rsidR="00AC482D" w:rsidRPr="00035433" w14:paraId="77C9BD94" w14:textId="77777777" w:rsidTr="00363581">
        <w:trPr>
          <w:gridAfter w:val="1"/>
          <w:wAfter w:w="10" w:type="dxa"/>
          <w:trHeight w:val="1105"/>
        </w:trPr>
        <w:tc>
          <w:tcPr>
            <w:tcW w:w="1271" w:type="dxa"/>
          </w:tcPr>
          <w:p w14:paraId="4294501D" w14:textId="24A14358" w:rsidR="00AC482D" w:rsidRPr="00035433" w:rsidRDefault="00AC482D" w:rsidP="00012A78">
            <w:pPr>
              <w:rPr>
                <w:rFonts w:cstheme="minorHAnsi"/>
                <w:color w:val="0070C0"/>
                <w:sz w:val="24"/>
                <w:szCs w:val="24"/>
              </w:rPr>
            </w:pPr>
            <w:r w:rsidRPr="00035433">
              <w:rPr>
                <w:color w:val="0070C0"/>
                <w:sz w:val="24"/>
                <w:szCs w:val="24"/>
              </w:rPr>
              <w:t>10.1.1</w:t>
            </w:r>
          </w:p>
        </w:tc>
        <w:tc>
          <w:tcPr>
            <w:tcW w:w="3686" w:type="dxa"/>
          </w:tcPr>
          <w:p w14:paraId="4ED23795" w14:textId="15EA2EC1" w:rsidR="00AC482D" w:rsidRPr="00035433" w:rsidRDefault="00AC482D" w:rsidP="00012A78">
            <w:pPr>
              <w:rPr>
                <w:rFonts w:eastAsia="Times New Roman" w:cstheme="minorHAnsi"/>
                <w:color w:val="0070C0"/>
                <w:sz w:val="24"/>
                <w:szCs w:val="24"/>
              </w:rPr>
            </w:pPr>
            <w:r w:rsidRPr="00035433">
              <w:rPr>
                <w:color w:val="0070C0"/>
                <w:sz w:val="24"/>
                <w:szCs w:val="24"/>
              </w:rPr>
              <w:t>Liegen dem Unternehmen Zahlen zum jährlichen Kraftstoffverbrauch für seine Standortaktivitäten vor?</w:t>
            </w:r>
          </w:p>
        </w:tc>
        <w:tc>
          <w:tcPr>
            <w:tcW w:w="993" w:type="dxa"/>
          </w:tcPr>
          <w:p w14:paraId="71AB412B" w14:textId="77777777" w:rsidR="00AC482D" w:rsidRPr="00035433" w:rsidRDefault="00AC482D" w:rsidP="00012A78">
            <w:pPr>
              <w:rPr>
                <w:rFonts w:cstheme="minorHAnsi"/>
                <w:sz w:val="24"/>
                <w:szCs w:val="24"/>
              </w:rPr>
            </w:pPr>
          </w:p>
        </w:tc>
        <w:tc>
          <w:tcPr>
            <w:tcW w:w="6803" w:type="dxa"/>
          </w:tcPr>
          <w:p w14:paraId="51EFF9FE" w14:textId="06BA0331" w:rsidR="00AC482D" w:rsidRPr="00035433" w:rsidRDefault="00AC482D" w:rsidP="00012A78">
            <w:pPr>
              <w:rPr>
                <w:rFonts w:cstheme="minorHAnsi"/>
                <w:sz w:val="24"/>
                <w:szCs w:val="24"/>
              </w:rPr>
            </w:pPr>
            <w:r w:rsidRPr="00035433">
              <w:rPr>
                <w:color w:val="0070C0"/>
                <w:sz w:val="24"/>
                <w:szCs w:val="24"/>
              </w:rPr>
              <w:t xml:space="preserve">In der Regel wird Diesel/Benzin/Gas für den Betrieb von Gabelstaplern und anderen mobilen Geräten oder zur Beheizung der Lagerflächen eingesetzt. </w:t>
            </w:r>
          </w:p>
        </w:tc>
        <w:tc>
          <w:tcPr>
            <w:tcW w:w="850" w:type="dxa"/>
            <w:gridSpan w:val="2"/>
            <w:noWrap/>
          </w:tcPr>
          <w:p w14:paraId="70C2AF3D" w14:textId="77777777" w:rsidR="00AC482D" w:rsidRPr="00035433" w:rsidRDefault="00AC482D" w:rsidP="00012A78"/>
        </w:tc>
      </w:tr>
      <w:tr w:rsidR="00AC482D" w:rsidRPr="00035433" w14:paraId="1A27883B" w14:textId="77777777" w:rsidTr="00363581">
        <w:trPr>
          <w:gridAfter w:val="1"/>
          <w:wAfter w:w="10" w:type="dxa"/>
          <w:trHeight w:val="1105"/>
        </w:trPr>
        <w:tc>
          <w:tcPr>
            <w:tcW w:w="1271" w:type="dxa"/>
          </w:tcPr>
          <w:p w14:paraId="0849F974" w14:textId="59A157AA" w:rsidR="00AC482D" w:rsidRPr="00035433" w:rsidRDefault="00AC482D" w:rsidP="00012A78">
            <w:pPr>
              <w:rPr>
                <w:rFonts w:cstheme="minorHAnsi"/>
                <w:color w:val="0070C0"/>
                <w:sz w:val="24"/>
                <w:szCs w:val="24"/>
              </w:rPr>
            </w:pPr>
            <w:r w:rsidRPr="00035433">
              <w:rPr>
                <w:color w:val="0070C0"/>
                <w:sz w:val="24"/>
                <w:szCs w:val="24"/>
              </w:rPr>
              <w:t>10.1.2</w:t>
            </w:r>
          </w:p>
        </w:tc>
        <w:tc>
          <w:tcPr>
            <w:tcW w:w="3686" w:type="dxa"/>
          </w:tcPr>
          <w:p w14:paraId="469FF6D7" w14:textId="136F4514" w:rsidR="00AC482D" w:rsidRPr="00035433" w:rsidRDefault="00AC482D" w:rsidP="00012A78">
            <w:pPr>
              <w:rPr>
                <w:rFonts w:eastAsia="Times New Roman" w:cstheme="minorHAnsi"/>
                <w:color w:val="0070C0"/>
                <w:sz w:val="24"/>
                <w:szCs w:val="24"/>
              </w:rPr>
            </w:pPr>
            <w:r w:rsidRPr="00035433">
              <w:rPr>
                <w:color w:val="0070C0"/>
                <w:sz w:val="24"/>
                <w:szCs w:val="24"/>
              </w:rPr>
              <w:t xml:space="preserve">Hat das Unternehmen die </w:t>
            </w:r>
            <w:r w:rsidRPr="00035433">
              <w:rPr>
                <w:b/>
                <w:bCs/>
                <w:color w:val="0070C0"/>
                <w:sz w:val="24"/>
                <w:szCs w:val="24"/>
              </w:rPr>
              <w:t>TTW</w:t>
            </w:r>
            <w:r w:rsidRPr="00035433">
              <w:rPr>
                <w:color w:val="0070C0"/>
                <w:sz w:val="24"/>
                <w:szCs w:val="24"/>
              </w:rPr>
              <w:t>-Emissionen (Tank-to-Wheel) aus dem im letzten Jahr bei den Standortaktivitäten verbrauchten Kraftstoffen berechnet? Die Berechnung erfolgt anhand der folgenden Formel:</w:t>
            </w:r>
            <w:r w:rsidRPr="00035433">
              <w:rPr>
                <w:color w:val="0070C0"/>
                <w:sz w:val="24"/>
                <w:szCs w:val="24"/>
              </w:rPr>
              <w:br/>
              <w:t>kg CO</w:t>
            </w:r>
            <w:r w:rsidRPr="00035433">
              <w:rPr>
                <w:color w:val="0070C0"/>
                <w:sz w:val="24"/>
                <w:szCs w:val="24"/>
                <w:vertAlign w:val="subscript"/>
              </w:rPr>
              <w:t>2</w:t>
            </w:r>
            <w:r w:rsidRPr="00035433">
              <w:rPr>
                <w:color w:val="0070C0"/>
                <w:sz w:val="24"/>
                <w:szCs w:val="24"/>
              </w:rPr>
              <w:t xml:space="preserve">e = Σ (Kraftstoffe (in Liter) × </w:t>
            </w:r>
            <w:r w:rsidRPr="00035433">
              <w:rPr>
                <w:color w:val="0070C0"/>
                <w:sz w:val="24"/>
                <w:szCs w:val="24"/>
              </w:rPr>
              <w:lastRenderedPageBreak/>
              <w:t>TTW-Kraftstoffemissionsfaktor (kg CO</w:t>
            </w:r>
            <w:r w:rsidRPr="00035433">
              <w:rPr>
                <w:color w:val="0070C0"/>
                <w:sz w:val="24"/>
                <w:szCs w:val="24"/>
                <w:vertAlign w:val="subscript"/>
              </w:rPr>
              <w:t>2</w:t>
            </w:r>
            <w:r w:rsidRPr="00035433">
              <w:rPr>
                <w:color w:val="0070C0"/>
                <w:sz w:val="24"/>
                <w:szCs w:val="24"/>
              </w:rPr>
              <w:t>e pro Liter Kraftstoff))?</w:t>
            </w:r>
          </w:p>
          <w:p w14:paraId="18F3958F" w14:textId="3BDA73F9" w:rsidR="00AC482D" w:rsidRPr="00035433" w:rsidRDefault="00AC482D" w:rsidP="00012A78">
            <w:pPr>
              <w:rPr>
                <w:rFonts w:eastAsia="Times New Roman" w:cstheme="minorHAnsi"/>
                <w:color w:val="0070C0"/>
                <w:sz w:val="24"/>
                <w:szCs w:val="24"/>
              </w:rPr>
            </w:pPr>
          </w:p>
        </w:tc>
        <w:tc>
          <w:tcPr>
            <w:tcW w:w="993" w:type="dxa"/>
          </w:tcPr>
          <w:p w14:paraId="53BD4E30" w14:textId="77777777" w:rsidR="00AC482D" w:rsidRPr="00035433" w:rsidRDefault="00AC482D" w:rsidP="00012A78">
            <w:pPr>
              <w:rPr>
                <w:rFonts w:cstheme="minorHAnsi"/>
                <w:sz w:val="24"/>
                <w:szCs w:val="24"/>
              </w:rPr>
            </w:pPr>
          </w:p>
        </w:tc>
        <w:tc>
          <w:tcPr>
            <w:tcW w:w="6803" w:type="dxa"/>
          </w:tcPr>
          <w:p w14:paraId="18E338AC" w14:textId="3B1B006B" w:rsidR="007F3D82" w:rsidRPr="00035433" w:rsidRDefault="00AC482D" w:rsidP="004B446B">
            <w:pPr>
              <w:rPr>
                <w:rFonts w:eastAsia="Times New Roman" w:cstheme="minorHAnsi"/>
                <w:b/>
                <w:bCs/>
                <w:color w:val="0066CC"/>
                <w:sz w:val="24"/>
                <w:szCs w:val="24"/>
              </w:rPr>
            </w:pPr>
            <w:r w:rsidRPr="00035433">
              <w:rPr>
                <w:color w:val="0070C0"/>
                <w:sz w:val="24"/>
                <w:szCs w:val="24"/>
              </w:rPr>
              <w:t xml:space="preserve">Das Unternehmen muss hierbei die Kraftstoffemissionsfaktoren aus der </w:t>
            </w:r>
            <w:r w:rsidRPr="00035433">
              <w:rPr>
                <w:b/>
                <w:bCs/>
                <w:color w:val="0066CC"/>
                <w:sz w:val="24"/>
                <w:szCs w:val="24"/>
              </w:rPr>
              <w:t>GLEC-Richtlinie: „Global Logistics Emissions Council Framework for Logistics Emissions Accounting and Reporting“</w:t>
            </w:r>
            <w:r w:rsidRPr="00035433">
              <w:rPr>
                <w:color w:val="0066CC"/>
                <w:sz w:val="24"/>
                <w:szCs w:val="24"/>
              </w:rPr>
              <w:t xml:space="preserve"> in der jeweils geltenden Fassung verwenden. Das Dokument ist unter dem folgenden Link verfügbar:</w:t>
            </w:r>
            <w:r w:rsidRPr="00035433">
              <w:rPr>
                <w:i/>
                <w:iCs/>
                <w:color w:val="0066CC"/>
                <w:sz w:val="24"/>
                <w:szCs w:val="24"/>
              </w:rPr>
              <w:t xml:space="preserve"> </w:t>
            </w:r>
            <w:hyperlink r:id="rId13">
              <w:r w:rsidRPr="00035433">
                <w:rPr>
                  <w:rStyle w:val="Hyperlink"/>
                  <w:rFonts w:ascii="Calibri" w:hAnsi="Calibri"/>
                  <w:color w:val="00B050"/>
                  <w:sz w:val="24"/>
                  <w:szCs w:val="24"/>
                </w:rPr>
                <w:t>https://www.smartfreightcentre.org/en/downloads/</w:t>
              </w:r>
            </w:hyperlink>
            <w:r w:rsidRPr="00035433">
              <w:rPr>
                <w:color w:val="0066CC"/>
                <w:sz w:val="24"/>
                <w:szCs w:val="24"/>
              </w:rPr>
              <w:br/>
              <w:t xml:space="preserve">Für jeden Kraftstofftyp können drei Faktoren verwendet werden: </w:t>
            </w:r>
            <w:r w:rsidRPr="00035433">
              <w:rPr>
                <w:b/>
                <w:bCs/>
                <w:color w:val="0066CC"/>
                <w:sz w:val="24"/>
                <w:szCs w:val="24"/>
              </w:rPr>
              <w:t xml:space="preserve">WTT, TTW und WTW. </w:t>
            </w:r>
          </w:p>
          <w:p w14:paraId="0C467AAE" w14:textId="6AAA0DE0" w:rsidR="007F3D82" w:rsidRPr="00035433" w:rsidRDefault="00AC482D" w:rsidP="00AB0D22">
            <w:pPr>
              <w:ind w:left="113" w:hanging="113"/>
              <w:rPr>
                <w:rFonts w:eastAsia="Times New Roman" w:cstheme="minorHAnsi"/>
                <w:color w:val="0066CC"/>
                <w:sz w:val="24"/>
                <w:szCs w:val="24"/>
              </w:rPr>
            </w:pPr>
            <w:r w:rsidRPr="00035433">
              <w:rPr>
                <w:color w:val="0066CC"/>
                <w:sz w:val="24"/>
                <w:szCs w:val="24"/>
              </w:rPr>
              <w:lastRenderedPageBreak/>
              <w:t xml:space="preserve">- </w:t>
            </w:r>
            <w:r w:rsidRPr="00035433">
              <w:rPr>
                <w:b/>
                <w:bCs/>
                <w:color w:val="0066CC"/>
                <w:sz w:val="24"/>
                <w:szCs w:val="24"/>
              </w:rPr>
              <w:t xml:space="preserve">WTT (Well-to-Tank): </w:t>
            </w:r>
            <w:r w:rsidRPr="00035433">
              <w:rPr>
                <w:color w:val="0066CC"/>
                <w:sz w:val="24"/>
                <w:szCs w:val="24"/>
              </w:rPr>
              <w:t>WTT-Emissionen umfassen alle Prozesse zwischen der Energiequelle (Well) über die Energiegewinnung, -aufbereitung, -speicherung und -bereitstellung bis hin zum Ort der Nutzung (Tank).</w:t>
            </w:r>
          </w:p>
          <w:p w14:paraId="43168D40" w14:textId="77777777" w:rsidR="00AB0D22" w:rsidRPr="00035433" w:rsidRDefault="00AC482D" w:rsidP="00AB0D22">
            <w:pPr>
              <w:ind w:left="113" w:hanging="113"/>
              <w:rPr>
                <w:rFonts w:eastAsia="Times New Roman" w:cstheme="minorHAnsi"/>
                <w:color w:val="0066CC"/>
                <w:sz w:val="24"/>
                <w:szCs w:val="24"/>
              </w:rPr>
            </w:pPr>
            <w:r w:rsidRPr="00035433">
              <w:rPr>
                <w:color w:val="0066CC"/>
                <w:sz w:val="24"/>
                <w:szCs w:val="24"/>
              </w:rPr>
              <w:t xml:space="preserve">- </w:t>
            </w:r>
            <w:r w:rsidRPr="00035433">
              <w:rPr>
                <w:b/>
                <w:bCs/>
                <w:color w:val="0066CC"/>
                <w:sz w:val="24"/>
                <w:szCs w:val="24"/>
              </w:rPr>
              <w:t xml:space="preserve">TTW (Tank-to-Wheel): </w:t>
            </w:r>
            <w:r w:rsidRPr="00035433">
              <w:rPr>
                <w:color w:val="0066CC"/>
                <w:sz w:val="24"/>
                <w:szCs w:val="24"/>
              </w:rPr>
              <w:t xml:space="preserve">Hierbei handelt es sich um die Emissionen aus der Verbrennung von Kraftstoffen für Antriebssysteme (Wheel). </w:t>
            </w:r>
          </w:p>
          <w:p w14:paraId="38157832" w14:textId="76A8C18F" w:rsidR="00AC482D" w:rsidRPr="00035433" w:rsidRDefault="00AC482D" w:rsidP="00AB0D22">
            <w:pPr>
              <w:ind w:left="113" w:hanging="113"/>
              <w:rPr>
                <w:rFonts w:eastAsia="Times New Roman" w:cstheme="minorHAnsi"/>
                <w:color w:val="0066CC"/>
                <w:sz w:val="24"/>
                <w:szCs w:val="24"/>
              </w:rPr>
            </w:pPr>
            <w:r w:rsidRPr="00035433">
              <w:rPr>
                <w:color w:val="0066CC"/>
                <w:sz w:val="24"/>
                <w:szCs w:val="24"/>
              </w:rPr>
              <w:t xml:space="preserve">- </w:t>
            </w:r>
            <w:r w:rsidRPr="00035433">
              <w:rPr>
                <w:b/>
                <w:bCs/>
                <w:color w:val="0066CC"/>
                <w:sz w:val="24"/>
                <w:szCs w:val="24"/>
              </w:rPr>
              <w:t>WTW (Well-to-Wheel):</w:t>
            </w:r>
            <w:r w:rsidRPr="00035433">
              <w:rPr>
                <w:color w:val="0066CC"/>
                <w:sz w:val="24"/>
                <w:szCs w:val="24"/>
              </w:rPr>
              <w:t xml:space="preserve"> Diese Emissionen umfassen den gesamten Lebenszyklus von Kraftstoffen und sollten der Summe aus den WTT- und den TTW-Emissionen entsprechen.</w:t>
            </w:r>
          </w:p>
          <w:p w14:paraId="206D6CF8" w14:textId="4C130E4E" w:rsidR="00AC482D" w:rsidRPr="00035433" w:rsidRDefault="00AC482D" w:rsidP="004B446B">
            <w:pPr>
              <w:rPr>
                <w:rFonts w:eastAsia="Times New Roman" w:cstheme="minorHAnsi"/>
                <w:color w:val="0070C0"/>
                <w:sz w:val="24"/>
                <w:szCs w:val="24"/>
              </w:rPr>
            </w:pPr>
            <w:r w:rsidRPr="00035433">
              <w:rPr>
                <w:b/>
                <w:bCs/>
                <w:color w:val="0066CC"/>
                <w:sz w:val="24"/>
                <w:szCs w:val="24"/>
              </w:rPr>
              <w:t>Für diese Frage sollte TTW verwendet werden.</w:t>
            </w:r>
          </w:p>
        </w:tc>
        <w:tc>
          <w:tcPr>
            <w:tcW w:w="850" w:type="dxa"/>
            <w:gridSpan w:val="2"/>
            <w:noWrap/>
          </w:tcPr>
          <w:p w14:paraId="7055799E" w14:textId="77777777" w:rsidR="00AC482D" w:rsidRPr="00035433" w:rsidRDefault="00AC482D" w:rsidP="00012A78"/>
        </w:tc>
      </w:tr>
      <w:tr w:rsidR="00C83654" w:rsidRPr="00035433" w14:paraId="2457A2B8" w14:textId="77777777" w:rsidTr="00363581">
        <w:trPr>
          <w:gridAfter w:val="1"/>
          <w:wAfter w:w="10" w:type="dxa"/>
          <w:trHeight w:val="6227"/>
        </w:trPr>
        <w:tc>
          <w:tcPr>
            <w:tcW w:w="1271" w:type="dxa"/>
            <w:hideMark/>
          </w:tcPr>
          <w:p w14:paraId="4D8EE46B" w14:textId="1DAD06A7" w:rsidR="00AC482D" w:rsidRPr="00035433" w:rsidRDefault="00AC482D" w:rsidP="00012A78">
            <w:pPr>
              <w:rPr>
                <w:rFonts w:cstheme="minorHAnsi"/>
                <w:color w:val="0070C0"/>
                <w:sz w:val="24"/>
                <w:szCs w:val="24"/>
              </w:rPr>
            </w:pPr>
            <w:r w:rsidRPr="00035433">
              <w:rPr>
                <w:color w:val="0070C0"/>
                <w:sz w:val="24"/>
                <w:szCs w:val="24"/>
              </w:rPr>
              <w:t>10.1.3</w:t>
            </w:r>
          </w:p>
        </w:tc>
        <w:tc>
          <w:tcPr>
            <w:tcW w:w="3686" w:type="dxa"/>
            <w:hideMark/>
          </w:tcPr>
          <w:p w14:paraId="7DDDACBE" w14:textId="73E509CA" w:rsidR="00AC482D" w:rsidRPr="00035433" w:rsidRDefault="00AC482D" w:rsidP="00012A78">
            <w:pPr>
              <w:rPr>
                <w:rFonts w:cstheme="minorHAnsi"/>
                <w:color w:val="0070C0"/>
                <w:sz w:val="24"/>
                <w:szCs w:val="24"/>
              </w:rPr>
            </w:pPr>
            <w:r w:rsidRPr="00035433">
              <w:rPr>
                <w:color w:val="0070C0"/>
                <w:sz w:val="24"/>
                <w:szCs w:val="24"/>
              </w:rPr>
              <w:t>Verfügt das überprüfte Unternehmen über ein System zur Datenerfassung für die energetische (Kraftstoff-)Berechnung der Treibhausgasemissionen für alle eigenen Lkws, deren Kraftstoff vom Unternehmen bezahlt wird?</w:t>
            </w:r>
          </w:p>
        </w:tc>
        <w:tc>
          <w:tcPr>
            <w:tcW w:w="993" w:type="dxa"/>
            <w:hideMark/>
          </w:tcPr>
          <w:p w14:paraId="3C38E6FD" w14:textId="77777777" w:rsidR="00AC482D" w:rsidRPr="00035433" w:rsidRDefault="00AC482D" w:rsidP="00012A78">
            <w:pPr>
              <w:rPr>
                <w:rFonts w:cstheme="minorHAnsi"/>
                <w:color w:val="0070C0"/>
                <w:sz w:val="24"/>
                <w:szCs w:val="24"/>
              </w:rPr>
            </w:pPr>
            <w:r w:rsidRPr="00035433">
              <w:rPr>
                <w:color w:val="0070C0"/>
                <w:sz w:val="24"/>
                <w:szCs w:val="24"/>
              </w:rPr>
              <w:t> </w:t>
            </w:r>
          </w:p>
        </w:tc>
        <w:tc>
          <w:tcPr>
            <w:tcW w:w="6803" w:type="dxa"/>
            <w:hideMark/>
          </w:tcPr>
          <w:p w14:paraId="2631973A" w14:textId="60F65063" w:rsidR="00EA00ED" w:rsidRPr="00035433" w:rsidRDefault="00AC482D" w:rsidP="00EA00ED">
            <w:pPr>
              <w:rPr>
                <w:rFonts w:cstheme="minorHAnsi"/>
                <w:color w:val="0070C0"/>
                <w:sz w:val="24"/>
                <w:szCs w:val="24"/>
              </w:rPr>
            </w:pPr>
            <w:r w:rsidRPr="00035433">
              <w:rPr>
                <w:color w:val="0070C0"/>
                <w:sz w:val="24"/>
                <w:szCs w:val="24"/>
              </w:rPr>
              <w:t>In diesem Abschnitt hat der Ausdruck „überprüftes Unternehmen“ die gleiche Bedeutung wie in den anderen Teilen des Fragebogens: Er bezieht sich auf das Unternehmen, das sich an einem bestimmten Standort befindet.</w:t>
            </w:r>
            <w:r w:rsidR="00035433" w:rsidRPr="00035433">
              <w:rPr>
                <w:color w:val="0070C0"/>
                <w:sz w:val="24"/>
                <w:szCs w:val="24"/>
              </w:rPr>
              <w:t xml:space="preserve"> </w:t>
            </w:r>
            <w:r w:rsidRPr="00035433">
              <w:rPr>
                <w:color w:val="0070C0"/>
                <w:sz w:val="24"/>
                <w:szCs w:val="24"/>
              </w:rPr>
              <w:t>Wenn das überprüfte Unternehmen keine eigenen Lkws betreibt, ist diese Frage nicht anwendbar. Voll integrierte Subkontraktoren werden bei dieser Frage nicht berücksichtigt.</w:t>
            </w:r>
            <w:r w:rsidRPr="00035433">
              <w:rPr>
                <w:color w:val="0070C0"/>
                <w:sz w:val="24"/>
                <w:szCs w:val="24"/>
              </w:rPr>
              <w:br/>
              <w:t>Das überprüfte Unternehmen muss über ein System zur Aufzeichnung folgender Daten verfügen:</w:t>
            </w:r>
          </w:p>
          <w:p w14:paraId="40518E96" w14:textId="3AB0A834" w:rsidR="00AC482D" w:rsidRPr="00035433" w:rsidRDefault="00AC482D" w:rsidP="00EA00ED">
            <w:pPr>
              <w:ind w:left="113" w:hanging="113"/>
              <w:rPr>
                <w:rFonts w:cstheme="minorHAnsi"/>
                <w:color w:val="0070C0"/>
                <w:sz w:val="24"/>
                <w:szCs w:val="24"/>
              </w:rPr>
            </w:pPr>
            <w:r w:rsidRPr="00035433">
              <w:rPr>
                <w:color w:val="0070C0"/>
                <w:sz w:val="24"/>
                <w:szCs w:val="24"/>
              </w:rPr>
              <w:t>- verbrauchte Kraftstoffe, aufgeschlüsselt nach Art (z. B. über Tank-/Kaufbelege)</w:t>
            </w:r>
          </w:p>
          <w:p w14:paraId="67298AD7" w14:textId="3976CCD8" w:rsidR="00172534" w:rsidRPr="00035433" w:rsidRDefault="006D2982" w:rsidP="007C3A25">
            <w:pPr>
              <w:ind w:left="113" w:hanging="113"/>
              <w:rPr>
                <w:rFonts w:eastAsia="Times New Roman" w:cstheme="minorHAnsi"/>
                <w:color w:val="0070C0"/>
                <w:sz w:val="24"/>
                <w:szCs w:val="24"/>
              </w:rPr>
            </w:pPr>
            <w:r w:rsidRPr="00035433">
              <w:rPr>
                <w:color w:val="0070C0"/>
                <w:sz w:val="24"/>
                <w:szCs w:val="24"/>
              </w:rPr>
              <w:t xml:space="preserve">  Das Unternehmen nutzt ggf. unterschiedliche Kraftstoffe, darunter:</w:t>
            </w:r>
          </w:p>
          <w:p w14:paraId="5AF725B2" w14:textId="0DB2628A" w:rsidR="006D2982" w:rsidRPr="00035433" w:rsidRDefault="00C7110C" w:rsidP="00C7110C">
            <w:pPr>
              <w:ind w:left="170" w:hanging="170"/>
              <w:rPr>
                <w:rFonts w:eastAsia="Times New Roman" w:cstheme="minorHAnsi"/>
                <w:color w:val="0070C0"/>
                <w:sz w:val="24"/>
                <w:szCs w:val="24"/>
              </w:rPr>
            </w:pPr>
            <w:r w:rsidRPr="00035433">
              <w:rPr>
                <w:color w:val="0070C0"/>
                <w:sz w:val="24"/>
                <w:szCs w:val="24"/>
              </w:rPr>
              <w:t xml:space="preserve">  - Diesel </w:t>
            </w:r>
          </w:p>
          <w:p w14:paraId="31732C1A" w14:textId="7D4F931D" w:rsidR="006D2982" w:rsidRPr="00035433" w:rsidRDefault="00C7110C" w:rsidP="007C3A25">
            <w:pPr>
              <w:ind w:left="113" w:hanging="113"/>
              <w:rPr>
                <w:rFonts w:eastAsia="Times New Roman" w:cstheme="minorHAnsi"/>
                <w:color w:val="0070C0"/>
                <w:sz w:val="24"/>
                <w:szCs w:val="24"/>
              </w:rPr>
            </w:pPr>
            <w:r w:rsidRPr="00035433">
              <w:rPr>
                <w:color w:val="0070C0"/>
                <w:sz w:val="24"/>
                <w:szCs w:val="24"/>
              </w:rPr>
              <w:t xml:space="preserve">  - Diesel-/Biodiesel-Gemisch</w:t>
            </w:r>
          </w:p>
          <w:p w14:paraId="225ADED3" w14:textId="54847C06" w:rsidR="006D2982" w:rsidRPr="00035433" w:rsidRDefault="00C7110C" w:rsidP="007C3A25">
            <w:pPr>
              <w:ind w:left="113" w:hanging="113"/>
              <w:rPr>
                <w:rFonts w:eastAsia="Times New Roman" w:cstheme="minorHAnsi"/>
                <w:color w:val="0070C0"/>
                <w:sz w:val="24"/>
                <w:szCs w:val="24"/>
              </w:rPr>
            </w:pPr>
            <w:r w:rsidRPr="00035433">
              <w:rPr>
                <w:color w:val="0070C0"/>
                <w:sz w:val="24"/>
                <w:szCs w:val="24"/>
              </w:rPr>
              <w:t xml:space="preserve">  - Biodiesel</w:t>
            </w:r>
          </w:p>
          <w:p w14:paraId="123AC1C0" w14:textId="2D3F7DE6" w:rsidR="00B8249D" w:rsidRPr="00035433" w:rsidRDefault="00C7110C" w:rsidP="007C3A25">
            <w:pPr>
              <w:ind w:left="113" w:hanging="113"/>
              <w:rPr>
                <w:rFonts w:eastAsia="Times New Roman" w:cstheme="minorHAnsi"/>
                <w:color w:val="0070C0"/>
                <w:sz w:val="24"/>
                <w:szCs w:val="24"/>
              </w:rPr>
            </w:pPr>
            <w:r w:rsidRPr="00035433">
              <w:rPr>
                <w:color w:val="0070C0"/>
                <w:sz w:val="24"/>
                <w:szCs w:val="24"/>
              </w:rPr>
              <w:t xml:space="preserve">  - CNG/LNG</w:t>
            </w:r>
          </w:p>
          <w:p w14:paraId="03C55AA2" w14:textId="275B2A0F" w:rsidR="00B8249D" w:rsidRPr="00035433" w:rsidRDefault="00C7110C" w:rsidP="007C3A25">
            <w:pPr>
              <w:ind w:left="113" w:hanging="113"/>
              <w:rPr>
                <w:rFonts w:eastAsia="Times New Roman" w:cstheme="minorHAnsi"/>
                <w:color w:val="0070C0"/>
                <w:sz w:val="24"/>
                <w:szCs w:val="24"/>
              </w:rPr>
            </w:pPr>
            <w:r w:rsidRPr="00035433">
              <w:rPr>
                <w:color w:val="0070C0"/>
                <w:sz w:val="24"/>
                <w:szCs w:val="24"/>
              </w:rPr>
              <w:t xml:space="preserve">  - Wasserstoff</w:t>
            </w:r>
          </w:p>
          <w:p w14:paraId="32D76250" w14:textId="35CF0F5A" w:rsidR="00B8249D" w:rsidRPr="00035433" w:rsidRDefault="00C7110C" w:rsidP="007C3A25">
            <w:pPr>
              <w:ind w:left="113" w:hanging="113"/>
              <w:rPr>
                <w:rFonts w:eastAsia="Times New Roman" w:cstheme="minorHAnsi"/>
                <w:color w:val="0070C0"/>
                <w:sz w:val="24"/>
                <w:szCs w:val="24"/>
              </w:rPr>
            </w:pPr>
            <w:r w:rsidRPr="00035433">
              <w:rPr>
                <w:color w:val="0070C0"/>
                <w:sz w:val="24"/>
                <w:szCs w:val="24"/>
              </w:rPr>
              <w:t xml:space="preserve">  - usw.</w:t>
            </w:r>
          </w:p>
          <w:p w14:paraId="1A1B319F" w14:textId="77777777" w:rsidR="00B8249D" w:rsidRPr="00035433" w:rsidRDefault="00AC482D" w:rsidP="007C3A25">
            <w:pPr>
              <w:ind w:left="113" w:hanging="113"/>
              <w:rPr>
                <w:rFonts w:cstheme="minorHAnsi"/>
                <w:color w:val="0070C0"/>
                <w:sz w:val="24"/>
                <w:szCs w:val="24"/>
              </w:rPr>
            </w:pPr>
            <w:r w:rsidRPr="00035433">
              <w:rPr>
                <w:color w:val="0070C0"/>
                <w:sz w:val="24"/>
                <w:szCs w:val="24"/>
              </w:rPr>
              <w:t>- gefahrene Gesamtkilometer (z. B. in regelmäßigen Intervallen über den Kilometerzähler)</w:t>
            </w:r>
          </w:p>
          <w:p w14:paraId="6E025C63" w14:textId="2EFC24C4" w:rsidR="00AC482D" w:rsidRPr="00035433" w:rsidRDefault="00AC482D" w:rsidP="00172534">
            <w:pPr>
              <w:spacing w:after="160"/>
              <w:ind w:left="113" w:hanging="113"/>
              <w:rPr>
                <w:rFonts w:cstheme="minorHAnsi"/>
                <w:color w:val="0070C0"/>
                <w:sz w:val="24"/>
                <w:szCs w:val="24"/>
              </w:rPr>
            </w:pPr>
            <w:r w:rsidRPr="00035433">
              <w:rPr>
                <w:color w:val="0070C0"/>
                <w:sz w:val="24"/>
                <w:szCs w:val="24"/>
              </w:rPr>
              <w:t>- transportierte Tonnage (z. B. über Lieferscheine, Rechnungen)</w:t>
            </w:r>
          </w:p>
        </w:tc>
        <w:tc>
          <w:tcPr>
            <w:tcW w:w="850" w:type="dxa"/>
            <w:gridSpan w:val="2"/>
            <w:noWrap/>
            <w:hideMark/>
          </w:tcPr>
          <w:p w14:paraId="01AB5139" w14:textId="77777777" w:rsidR="00AC482D" w:rsidRPr="00035433" w:rsidRDefault="00AC482D" w:rsidP="00012A78">
            <w:pPr>
              <w:rPr>
                <w:color w:val="0070C0"/>
              </w:rPr>
            </w:pPr>
            <w:r w:rsidRPr="00035433">
              <w:rPr>
                <w:color w:val="0070C0"/>
              </w:rPr>
              <w:t> </w:t>
            </w:r>
          </w:p>
        </w:tc>
      </w:tr>
      <w:tr w:rsidR="00C83654" w:rsidRPr="00035433" w14:paraId="4ED51565" w14:textId="77777777" w:rsidTr="00363581">
        <w:trPr>
          <w:gridAfter w:val="1"/>
          <w:wAfter w:w="10" w:type="dxa"/>
          <w:trHeight w:val="1550"/>
        </w:trPr>
        <w:tc>
          <w:tcPr>
            <w:tcW w:w="1271" w:type="dxa"/>
            <w:hideMark/>
          </w:tcPr>
          <w:p w14:paraId="510A2A5D" w14:textId="11E4EBBE" w:rsidR="00AC482D" w:rsidRPr="00035433" w:rsidRDefault="00AC482D" w:rsidP="00012A78">
            <w:pPr>
              <w:rPr>
                <w:rFonts w:cstheme="minorHAnsi"/>
                <w:color w:val="0070C0"/>
                <w:sz w:val="24"/>
                <w:szCs w:val="24"/>
              </w:rPr>
            </w:pPr>
            <w:r w:rsidRPr="00035433">
              <w:rPr>
                <w:color w:val="0070C0"/>
                <w:sz w:val="24"/>
                <w:szCs w:val="24"/>
              </w:rPr>
              <w:lastRenderedPageBreak/>
              <w:t>10.1.4</w:t>
            </w:r>
          </w:p>
        </w:tc>
        <w:tc>
          <w:tcPr>
            <w:tcW w:w="3686" w:type="dxa"/>
            <w:hideMark/>
          </w:tcPr>
          <w:p w14:paraId="0E080123" w14:textId="1616B444" w:rsidR="00AC482D" w:rsidRPr="00035433" w:rsidRDefault="00AC482D" w:rsidP="00012A78">
            <w:pPr>
              <w:rPr>
                <w:rFonts w:cstheme="minorHAnsi"/>
                <w:color w:val="0070C0"/>
                <w:sz w:val="24"/>
                <w:szCs w:val="24"/>
              </w:rPr>
            </w:pPr>
            <w:r w:rsidRPr="00035433">
              <w:rPr>
                <w:color w:val="0070C0"/>
                <w:sz w:val="24"/>
                <w:szCs w:val="24"/>
              </w:rPr>
              <w:t>Verfügt das überprüfte Unternehmen über ein System zur Berechnung der jährlichen Treibhausgasemissionen der Transportaktivitäten (ausgedrückt als kg CO</w:t>
            </w:r>
            <w:r w:rsidRPr="00035433">
              <w:rPr>
                <w:color w:val="0070C0"/>
                <w:sz w:val="24"/>
                <w:szCs w:val="24"/>
                <w:vertAlign w:val="subscript"/>
              </w:rPr>
              <w:t>2</w:t>
            </w:r>
            <w:r w:rsidRPr="00035433">
              <w:rPr>
                <w:color w:val="0070C0"/>
                <w:sz w:val="24"/>
                <w:szCs w:val="24"/>
              </w:rPr>
              <w:t>e pro tkm (Tonnenkilometer)), anhand der in Frage 10.1.3 gesammelten Daten?</w:t>
            </w:r>
          </w:p>
        </w:tc>
        <w:tc>
          <w:tcPr>
            <w:tcW w:w="993" w:type="dxa"/>
            <w:hideMark/>
          </w:tcPr>
          <w:p w14:paraId="64205CE7" w14:textId="77777777" w:rsidR="00AC482D" w:rsidRPr="00035433" w:rsidRDefault="00AC482D" w:rsidP="00012A78">
            <w:pPr>
              <w:rPr>
                <w:rFonts w:cstheme="minorHAnsi"/>
                <w:b/>
                <w:bCs/>
                <w:color w:val="0070C0"/>
                <w:sz w:val="24"/>
                <w:szCs w:val="24"/>
              </w:rPr>
            </w:pPr>
            <w:r w:rsidRPr="00035433">
              <w:rPr>
                <w:b/>
                <w:bCs/>
                <w:color w:val="0070C0"/>
                <w:sz w:val="24"/>
                <w:szCs w:val="24"/>
              </w:rPr>
              <w:t> </w:t>
            </w:r>
          </w:p>
        </w:tc>
        <w:tc>
          <w:tcPr>
            <w:tcW w:w="6803" w:type="dxa"/>
            <w:hideMark/>
          </w:tcPr>
          <w:p w14:paraId="62AB91F3" w14:textId="77777777" w:rsidR="00AC482D" w:rsidRPr="00035433" w:rsidRDefault="00AC482D" w:rsidP="00012A78">
            <w:pPr>
              <w:rPr>
                <w:rFonts w:eastAsia="Times New Roman" w:cstheme="minorHAnsi"/>
                <w:color w:val="0070C0"/>
                <w:sz w:val="24"/>
                <w:szCs w:val="24"/>
              </w:rPr>
            </w:pPr>
            <w:r w:rsidRPr="00035433">
              <w:rPr>
                <w:b/>
                <w:bCs/>
                <w:color w:val="0070C0"/>
                <w:sz w:val="24"/>
                <w:szCs w:val="24"/>
              </w:rPr>
              <w:t>kg CO</w:t>
            </w:r>
            <w:r w:rsidRPr="00035433">
              <w:rPr>
                <w:b/>
                <w:bCs/>
                <w:color w:val="0070C0"/>
                <w:sz w:val="24"/>
                <w:szCs w:val="24"/>
                <w:vertAlign w:val="subscript"/>
              </w:rPr>
              <w:t>2</w:t>
            </w:r>
            <w:r w:rsidRPr="00035433">
              <w:rPr>
                <w:b/>
                <w:bCs/>
                <w:color w:val="0070C0"/>
                <w:sz w:val="24"/>
                <w:szCs w:val="24"/>
              </w:rPr>
              <w:t>e</w:t>
            </w:r>
            <w:r w:rsidRPr="00035433">
              <w:rPr>
                <w:color w:val="0070C0"/>
                <w:sz w:val="24"/>
                <w:szCs w:val="24"/>
              </w:rPr>
              <w:t xml:space="preserve"> steht für </w:t>
            </w:r>
            <w:r w:rsidRPr="00035433">
              <w:rPr>
                <w:b/>
                <w:bCs/>
                <w:color w:val="0070C0"/>
                <w:sz w:val="24"/>
                <w:szCs w:val="24"/>
              </w:rPr>
              <w:t>kg CO</w:t>
            </w:r>
            <w:r w:rsidRPr="00035433">
              <w:rPr>
                <w:b/>
                <w:bCs/>
                <w:color w:val="0070C0"/>
                <w:sz w:val="24"/>
                <w:szCs w:val="24"/>
                <w:vertAlign w:val="subscript"/>
              </w:rPr>
              <w:t>2</w:t>
            </w:r>
            <w:r w:rsidRPr="00035433">
              <w:rPr>
                <w:b/>
                <w:bCs/>
                <w:color w:val="0070C0"/>
                <w:sz w:val="24"/>
                <w:szCs w:val="24"/>
              </w:rPr>
              <w:t>-Äquivalente</w:t>
            </w:r>
            <w:r w:rsidRPr="00035433">
              <w:rPr>
                <w:color w:val="0070C0"/>
                <w:sz w:val="24"/>
                <w:szCs w:val="24"/>
              </w:rPr>
              <w:t>: Unter dieser Einheit werden Auswirkungen verschiedener Treibhausgase in Bezug auf das Treibhauspotenzial von Kohlenstoffdioxid zusammengefasst.</w:t>
            </w:r>
          </w:p>
          <w:p w14:paraId="68E8A8AE" w14:textId="4C556975" w:rsidR="00AC482D" w:rsidRPr="00035433" w:rsidRDefault="00AC482D" w:rsidP="00012A78">
            <w:pPr>
              <w:rPr>
                <w:rFonts w:eastAsia="Times New Roman" w:cstheme="minorHAnsi"/>
                <w:color w:val="0070C0"/>
                <w:sz w:val="24"/>
                <w:szCs w:val="24"/>
              </w:rPr>
            </w:pPr>
            <w:r w:rsidRPr="00035433">
              <w:rPr>
                <w:color w:val="0070C0"/>
                <w:sz w:val="24"/>
                <w:szCs w:val="24"/>
              </w:rPr>
              <w:t>Wenn das überprüfte Unternehmen keine eigenen Lkws betreibt, ist diese Frage nicht anwendbar. Voll integrierte Subkontraktoren werden bei dieser Frage nicht berücksichtigt.</w:t>
            </w:r>
            <w:r w:rsidRPr="00035433">
              <w:rPr>
                <w:color w:val="0070C0"/>
                <w:sz w:val="24"/>
                <w:szCs w:val="24"/>
              </w:rPr>
              <w:br/>
              <w:t>Der Prüfer akzeptiert die vom Unternehmen vorgelegte Berechnung gemäß der Formel, sofern im Zähler die Summe der Emissionen aller jährlich verbrauchten Kraftstoffe eingesetzt und der Nenner nach der Formel in 10.6.2 berechnet wird.</w:t>
            </w:r>
          </w:p>
          <w:p w14:paraId="7218457B" w14:textId="5BA4963D" w:rsidR="00AC482D" w:rsidRPr="00035433" w:rsidRDefault="00AC482D" w:rsidP="00012A78">
            <w:pPr>
              <w:rPr>
                <w:rFonts w:eastAsia="Times New Roman" w:cstheme="minorHAnsi"/>
                <w:color w:val="0070C0"/>
                <w:sz w:val="24"/>
                <w:szCs w:val="24"/>
              </w:rPr>
            </w:pPr>
          </w:p>
          <w:p w14:paraId="4898E4CE" w14:textId="3FE8A246" w:rsidR="00AC482D" w:rsidRPr="00035433" w:rsidRDefault="00AC482D" w:rsidP="00012A78">
            <w:pPr>
              <w:rPr>
                <w:rFonts w:cstheme="minorHAnsi"/>
                <w:color w:val="0070C0"/>
                <w:sz w:val="24"/>
                <w:szCs w:val="24"/>
              </w:rPr>
            </w:pPr>
          </w:p>
        </w:tc>
        <w:tc>
          <w:tcPr>
            <w:tcW w:w="850" w:type="dxa"/>
            <w:gridSpan w:val="2"/>
            <w:noWrap/>
            <w:hideMark/>
          </w:tcPr>
          <w:p w14:paraId="322BA13B" w14:textId="77777777" w:rsidR="00AC482D" w:rsidRPr="00035433" w:rsidRDefault="00AC482D" w:rsidP="00012A78">
            <w:pPr>
              <w:rPr>
                <w:color w:val="0070C0"/>
              </w:rPr>
            </w:pPr>
            <w:r w:rsidRPr="00035433">
              <w:rPr>
                <w:color w:val="0070C0"/>
              </w:rPr>
              <w:t> </w:t>
            </w:r>
          </w:p>
        </w:tc>
      </w:tr>
      <w:tr w:rsidR="00C83654" w:rsidRPr="00035433" w14:paraId="23EC30FF" w14:textId="77777777" w:rsidTr="00363581">
        <w:trPr>
          <w:gridAfter w:val="1"/>
          <w:wAfter w:w="10" w:type="dxa"/>
          <w:trHeight w:val="4952"/>
        </w:trPr>
        <w:tc>
          <w:tcPr>
            <w:tcW w:w="1271" w:type="dxa"/>
          </w:tcPr>
          <w:p w14:paraId="04150B35" w14:textId="16349EE9" w:rsidR="00AC482D" w:rsidRPr="00035433" w:rsidRDefault="00AC482D" w:rsidP="00012A78">
            <w:pPr>
              <w:rPr>
                <w:rFonts w:cstheme="minorHAnsi"/>
                <w:color w:val="0070C0"/>
                <w:sz w:val="24"/>
                <w:szCs w:val="24"/>
              </w:rPr>
            </w:pPr>
            <w:r w:rsidRPr="00035433">
              <w:rPr>
                <w:color w:val="0070C0"/>
                <w:sz w:val="24"/>
                <w:szCs w:val="24"/>
              </w:rPr>
              <w:t>10.1.5</w:t>
            </w:r>
          </w:p>
        </w:tc>
        <w:tc>
          <w:tcPr>
            <w:tcW w:w="3686" w:type="dxa"/>
          </w:tcPr>
          <w:p w14:paraId="365BB0FE" w14:textId="70DB77A9" w:rsidR="00AC482D" w:rsidRPr="00035433" w:rsidRDefault="00AC482D" w:rsidP="00012A78">
            <w:pPr>
              <w:rPr>
                <w:rFonts w:eastAsia="Times New Roman" w:cstheme="minorHAnsi"/>
                <w:color w:val="0070C0"/>
                <w:sz w:val="24"/>
                <w:szCs w:val="24"/>
              </w:rPr>
            </w:pPr>
            <w:r w:rsidRPr="00035433">
              <w:rPr>
                <w:color w:val="0070C0"/>
                <w:sz w:val="24"/>
                <w:szCs w:val="24"/>
              </w:rPr>
              <w:t xml:space="preserve">Liegen dem Unternehmen Zahlen zum jährlichen Kraftstoffverbrauch nach </w:t>
            </w:r>
            <w:r w:rsidRPr="00035433">
              <w:rPr>
                <w:b/>
                <w:bCs/>
                <w:color w:val="0070C0"/>
                <w:sz w:val="24"/>
                <w:szCs w:val="24"/>
              </w:rPr>
              <w:t>Transport-/Geschäftskategorien</w:t>
            </w:r>
            <w:r w:rsidRPr="00035433">
              <w:rPr>
                <w:color w:val="0070C0"/>
                <w:sz w:val="24"/>
                <w:szCs w:val="24"/>
              </w:rPr>
              <w:t xml:space="preserve"> vor?</w:t>
            </w:r>
          </w:p>
        </w:tc>
        <w:tc>
          <w:tcPr>
            <w:tcW w:w="993" w:type="dxa"/>
          </w:tcPr>
          <w:p w14:paraId="76A1D7B6" w14:textId="77777777" w:rsidR="00AC482D" w:rsidRPr="00035433" w:rsidRDefault="00AC482D" w:rsidP="00012A78">
            <w:pPr>
              <w:rPr>
                <w:rFonts w:eastAsia="Times New Roman" w:cstheme="minorHAnsi"/>
                <w:b/>
                <w:bCs/>
                <w:color w:val="0070C0"/>
                <w:sz w:val="24"/>
                <w:szCs w:val="24"/>
              </w:rPr>
            </w:pPr>
          </w:p>
        </w:tc>
        <w:tc>
          <w:tcPr>
            <w:tcW w:w="6803" w:type="dxa"/>
          </w:tcPr>
          <w:p w14:paraId="4F2DCAA5" w14:textId="5682F448" w:rsidR="00AC482D" w:rsidRPr="00035433" w:rsidRDefault="00AC482D" w:rsidP="005208E6">
            <w:pPr>
              <w:rPr>
                <w:rFonts w:eastAsia="Times New Roman" w:cstheme="minorHAnsi"/>
                <w:color w:val="0070C0"/>
                <w:sz w:val="24"/>
                <w:szCs w:val="24"/>
              </w:rPr>
            </w:pPr>
            <w:r w:rsidRPr="00035433">
              <w:rPr>
                <w:color w:val="0070C0"/>
                <w:sz w:val="24"/>
                <w:szCs w:val="24"/>
              </w:rPr>
              <w:t>In einem Unternehmen gibt es ggf. unterschiedliche Transport-/Geschäftskategorien:</w:t>
            </w:r>
            <w:r w:rsidRPr="00035433">
              <w:rPr>
                <w:color w:val="0070C0"/>
                <w:sz w:val="24"/>
                <w:szCs w:val="24"/>
              </w:rPr>
              <w:br/>
              <w:t xml:space="preserve">- Lkw-Transporte von Schüttgut (flüssig/fest) </w:t>
            </w:r>
            <w:r w:rsidRPr="00035433">
              <w:rPr>
                <w:color w:val="0070C0"/>
                <w:sz w:val="24"/>
                <w:szCs w:val="24"/>
              </w:rPr>
              <w:br/>
              <w:t>- Verpackte Güter</w:t>
            </w:r>
            <w:r w:rsidRPr="00035433">
              <w:rPr>
                <w:color w:val="0070C0"/>
                <w:sz w:val="24"/>
                <w:szCs w:val="24"/>
              </w:rPr>
              <w:br/>
              <w:t>- Kühltransporte</w:t>
            </w:r>
            <w:r w:rsidRPr="00035433">
              <w:rPr>
                <w:color w:val="0070C0"/>
                <w:sz w:val="24"/>
                <w:szCs w:val="24"/>
              </w:rPr>
              <w:br/>
              <w:t>- etc.</w:t>
            </w:r>
            <w:r w:rsidRPr="00035433">
              <w:rPr>
                <w:color w:val="0070C0"/>
                <w:sz w:val="24"/>
                <w:szCs w:val="24"/>
              </w:rPr>
              <w:br/>
              <w:t>Wenn das überprüfte Unternehmen keine eigenen Lkws betreibt, ist diese Frage nicht anwendbar. Voll integrierte Subkontraktoren werden bei dieser Frage nicht berücksichtigt.</w:t>
            </w:r>
            <w:r w:rsidRPr="00035433">
              <w:rPr>
                <w:color w:val="0070C0"/>
                <w:sz w:val="24"/>
                <w:szCs w:val="24"/>
              </w:rPr>
              <w:br/>
              <w:t>Für eine positive Bewertung bei dieser Frage sollte das Unternehmen die verbrauchten Kraftstoffe für alle Transport-/Geschäftskategorien und alle Kraftstoffarten messen. Falls der genau Wert nicht bekannt ist, sind angemessene Schätzungen akzeptabel.</w:t>
            </w:r>
          </w:p>
          <w:p w14:paraId="33103838" w14:textId="7E3D8D9F" w:rsidR="00AC482D" w:rsidRPr="00035433" w:rsidRDefault="00AC482D" w:rsidP="005208E6">
            <w:pPr>
              <w:rPr>
                <w:rFonts w:eastAsia="Times New Roman" w:cstheme="minorHAnsi"/>
                <w:color w:val="0070C0"/>
                <w:sz w:val="24"/>
                <w:szCs w:val="24"/>
              </w:rPr>
            </w:pPr>
            <w:r w:rsidRPr="00035433">
              <w:rPr>
                <w:color w:val="0070C0"/>
                <w:sz w:val="24"/>
                <w:szCs w:val="24"/>
              </w:rPr>
              <w:t xml:space="preserve">Eine detaillierte Erläuterung der Transportkategorien ist in der </w:t>
            </w:r>
            <w:r w:rsidRPr="00035433">
              <w:rPr>
                <w:b/>
                <w:bCs/>
                <w:color w:val="0070C0"/>
                <w:sz w:val="24"/>
                <w:szCs w:val="24"/>
              </w:rPr>
              <w:t>GLEC-Richtlinie: „Global Logistics Emissions Council Framework for Logistics Emissions Accounting and Reporting“ in der jeweils geltenden Fassung, Modul 5</w:t>
            </w:r>
            <w:r w:rsidRPr="00035433">
              <w:rPr>
                <w:color w:val="0070C0"/>
                <w:sz w:val="24"/>
                <w:szCs w:val="24"/>
              </w:rPr>
              <w:t xml:space="preserve"> zu finden </w:t>
            </w:r>
            <w:r w:rsidRPr="00035433">
              <w:rPr>
                <w:i/>
                <w:iCs/>
                <w:color w:val="0070C0"/>
                <w:sz w:val="24"/>
                <w:szCs w:val="24"/>
              </w:rPr>
              <w:t>(Link wird ergänzt, sobald die neue Version bereitsteht)</w:t>
            </w:r>
            <w:r w:rsidRPr="00035433">
              <w:rPr>
                <w:color w:val="0070C0"/>
                <w:sz w:val="24"/>
                <w:szCs w:val="24"/>
              </w:rPr>
              <w:t>.</w:t>
            </w:r>
          </w:p>
          <w:p w14:paraId="39DD6059" w14:textId="3A964CE1" w:rsidR="00AC482D" w:rsidRPr="00035433" w:rsidRDefault="00AC482D" w:rsidP="005208E6">
            <w:pPr>
              <w:rPr>
                <w:rFonts w:eastAsia="Times New Roman" w:cstheme="minorHAnsi"/>
                <w:color w:val="0070C0"/>
                <w:sz w:val="24"/>
                <w:szCs w:val="24"/>
              </w:rPr>
            </w:pPr>
          </w:p>
        </w:tc>
        <w:tc>
          <w:tcPr>
            <w:tcW w:w="850" w:type="dxa"/>
            <w:gridSpan w:val="2"/>
            <w:noWrap/>
          </w:tcPr>
          <w:p w14:paraId="2BCAF380" w14:textId="77777777" w:rsidR="00AC482D" w:rsidRPr="00035433" w:rsidRDefault="00AC482D" w:rsidP="00012A78">
            <w:pPr>
              <w:rPr>
                <w:rFonts w:cstheme="minorHAnsi"/>
                <w:color w:val="0070C0"/>
              </w:rPr>
            </w:pPr>
          </w:p>
        </w:tc>
      </w:tr>
      <w:tr w:rsidR="00C83654" w:rsidRPr="00035433" w14:paraId="452F7D39" w14:textId="77777777" w:rsidTr="00363581">
        <w:trPr>
          <w:gridAfter w:val="1"/>
          <w:wAfter w:w="10" w:type="dxa"/>
          <w:trHeight w:val="707"/>
        </w:trPr>
        <w:tc>
          <w:tcPr>
            <w:tcW w:w="1271" w:type="dxa"/>
          </w:tcPr>
          <w:p w14:paraId="335DCE0A" w14:textId="142811FE" w:rsidR="00AC482D" w:rsidRPr="00035433" w:rsidRDefault="00AC482D" w:rsidP="00012A78">
            <w:pPr>
              <w:rPr>
                <w:rFonts w:cstheme="minorHAnsi"/>
                <w:color w:val="0070C0"/>
                <w:sz w:val="24"/>
                <w:szCs w:val="24"/>
              </w:rPr>
            </w:pPr>
            <w:r w:rsidRPr="00035433">
              <w:rPr>
                <w:color w:val="0070C0"/>
                <w:sz w:val="24"/>
                <w:szCs w:val="24"/>
              </w:rPr>
              <w:t>10.1.6</w:t>
            </w:r>
          </w:p>
        </w:tc>
        <w:tc>
          <w:tcPr>
            <w:tcW w:w="3686" w:type="dxa"/>
          </w:tcPr>
          <w:p w14:paraId="30B63086" w14:textId="5775DE2B" w:rsidR="00AC482D" w:rsidRPr="00035433" w:rsidRDefault="00AC482D" w:rsidP="00012A78">
            <w:pPr>
              <w:rPr>
                <w:rFonts w:cstheme="minorHAnsi"/>
                <w:color w:val="0070C0"/>
                <w:sz w:val="24"/>
                <w:szCs w:val="24"/>
              </w:rPr>
            </w:pPr>
            <w:r w:rsidRPr="00035433">
              <w:rPr>
                <w:color w:val="0070C0"/>
                <w:sz w:val="24"/>
                <w:szCs w:val="24"/>
              </w:rPr>
              <w:t xml:space="preserve">Hat das Unternehmen die </w:t>
            </w:r>
            <w:r w:rsidRPr="00035433">
              <w:rPr>
                <w:b/>
                <w:bCs/>
                <w:color w:val="0070C0"/>
                <w:sz w:val="24"/>
                <w:szCs w:val="24"/>
              </w:rPr>
              <w:t>TTW</w:t>
            </w:r>
            <w:r w:rsidRPr="00035433">
              <w:rPr>
                <w:color w:val="0070C0"/>
                <w:sz w:val="24"/>
                <w:szCs w:val="24"/>
              </w:rPr>
              <w:t>-Emissionen (Tank-to-Wheel) aus dem im letzten Jahr verbrauchten Kraftstoffen berechnet? Die Berechnung erfolgt anhand der folgenden Formel:</w:t>
            </w:r>
            <w:r w:rsidRPr="00035433">
              <w:rPr>
                <w:color w:val="0070C0"/>
                <w:sz w:val="24"/>
                <w:szCs w:val="24"/>
              </w:rPr>
              <w:br/>
            </w:r>
            <w:r w:rsidRPr="00035433">
              <w:rPr>
                <w:color w:val="0070C0"/>
                <w:sz w:val="24"/>
                <w:szCs w:val="24"/>
              </w:rPr>
              <w:lastRenderedPageBreak/>
              <w:t>kg CO</w:t>
            </w:r>
            <w:r w:rsidRPr="00035433">
              <w:rPr>
                <w:color w:val="0070C0"/>
                <w:sz w:val="24"/>
                <w:szCs w:val="24"/>
                <w:vertAlign w:val="subscript"/>
              </w:rPr>
              <w:t>2</w:t>
            </w:r>
            <w:r w:rsidRPr="00035433">
              <w:rPr>
                <w:color w:val="0070C0"/>
                <w:sz w:val="24"/>
                <w:szCs w:val="24"/>
              </w:rPr>
              <w:t>e = Σ (Kraftstoffe (Liter) × TTW-Kraftstoffemissionsfaktor (kg CO</w:t>
            </w:r>
            <w:r w:rsidRPr="00035433">
              <w:rPr>
                <w:color w:val="0070C0"/>
                <w:sz w:val="24"/>
                <w:szCs w:val="24"/>
                <w:vertAlign w:val="subscript"/>
              </w:rPr>
              <w:t>2</w:t>
            </w:r>
            <w:r w:rsidRPr="00035433">
              <w:rPr>
                <w:color w:val="0070C0"/>
                <w:sz w:val="24"/>
                <w:szCs w:val="24"/>
              </w:rPr>
              <w:t>e pro Liter Kraftstoff))?</w:t>
            </w:r>
          </w:p>
        </w:tc>
        <w:tc>
          <w:tcPr>
            <w:tcW w:w="993" w:type="dxa"/>
          </w:tcPr>
          <w:p w14:paraId="587044D1" w14:textId="5FD8EA91" w:rsidR="00AC482D" w:rsidRPr="00035433" w:rsidRDefault="00AC482D" w:rsidP="00012A78">
            <w:pPr>
              <w:rPr>
                <w:rFonts w:cstheme="minorHAnsi"/>
                <w:b/>
                <w:bCs/>
                <w:color w:val="0070C0"/>
                <w:sz w:val="24"/>
                <w:szCs w:val="24"/>
              </w:rPr>
            </w:pPr>
            <w:r w:rsidRPr="00035433">
              <w:rPr>
                <w:b/>
                <w:bCs/>
                <w:color w:val="0070C0"/>
                <w:sz w:val="24"/>
                <w:szCs w:val="24"/>
              </w:rPr>
              <w:lastRenderedPageBreak/>
              <w:t> </w:t>
            </w:r>
          </w:p>
        </w:tc>
        <w:tc>
          <w:tcPr>
            <w:tcW w:w="6803" w:type="dxa"/>
          </w:tcPr>
          <w:p w14:paraId="57ED7AD4" w14:textId="77777777" w:rsidR="008C3645" w:rsidRPr="00035433" w:rsidRDefault="00AC482D" w:rsidP="008C3645">
            <w:pPr>
              <w:rPr>
                <w:rFonts w:cstheme="minorHAnsi"/>
                <w:color w:val="0070C0"/>
                <w:sz w:val="24"/>
                <w:szCs w:val="24"/>
              </w:rPr>
            </w:pPr>
            <w:r w:rsidRPr="00035433">
              <w:rPr>
                <w:color w:val="0070C0"/>
                <w:sz w:val="24"/>
                <w:szCs w:val="24"/>
              </w:rPr>
              <w:t>Wenn das überprüfte Unternehmen keine eigenen Lkws betreibt, ist diese Frage nicht anwendbar. Voll integrierte Subkontraktoren werden bei dieser Frage nicht berücksichtigt.</w:t>
            </w:r>
          </w:p>
          <w:p w14:paraId="2A978B04" w14:textId="2998524C" w:rsidR="008C3645" w:rsidRPr="00035433" w:rsidRDefault="00AC482D" w:rsidP="008C3645">
            <w:pPr>
              <w:rPr>
                <w:rFonts w:eastAsia="Times New Roman" w:cstheme="minorHAnsi"/>
                <w:i/>
                <w:iCs/>
                <w:color w:val="0070C0"/>
                <w:sz w:val="24"/>
                <w:szCs w:val="24"/>
              </w:rPr>
            </w:pPr>
            <w:r w:rsidRPr="00035433">
              <w:rPr>
                <w:color w:val="0070C0"/>
                <w:sz w:val="24"/>
                <w:szCs w:val="24"/>
              </w:rPr>
              <w:t xml:space="preserve">Das Unternehmen muss hierbei die Kraftstoffemissionsfaktoren aus der </w:t>
            </w:r>
            <w:r w:rsidRPr="00035433">
              <w:rPr>
                <w:b/>
                <w:bCs/>
                <w:color w:val="0070C0"/>
                <w:sz w:val="24"/>
                <w:szCs w:val="24"/>
              </w:rPr>
              <w:t>GLEC-Richtlinie</w:t>
            </w:r>
            <w:r w:rsidRPr="00035433">
              <w:rPr>
                <w:color w:val="0070C0"/>
                <w:sz w:val="24"/>
                <w:szCs w:val="24"/>
              </w:rPr>
              <w:t>:</w:t>
            </w:r>
            <w:r w:rsidRPr="00035433">
              <w:rPr>
                <w:b/>
                <w:bCs/>
                <w:color w:val="0070C0"/>
                <w:sz w:val="24"/>
                <w:szCs w:val="24"/>
              </w:rPr>
              <w:t xml:space="preserve"> „Global Logistics Emissions Council Framework for Logistics Emissions Accounting and Reporting“, </w:t>
            </w:r>
            <w:r w:rsidRPr="00035433">
              <w:rPr>
                <w:b/>
                <w:bCs/>
                <w:color w:val="0070C0"/>
                <w:sz w:val="24"/>
                <w:szCs w:val="24"/>
              </w:rPr>
              <w:lastRenderedPageBreak/>
              <w:t>Version 2.0, Modul 1</w:t>
            </w:r>
            <w:r w:rsidRPr="00035433">
              <w:rPr>
                <w:color w:val="0070C0"/>
                <w:sz w:val="24"/>
                <w:szCs w:val="24"/>
              </w:rPr>
              <w:t xml:space="preserve"> berücksichtigen. Das Dokument ist unter dem folgenden Link verfügbar:</w:t>
            </w:r>
            <w:r w:rsidRPr="00035433">
              <w:rPr>
                <w:i/>
                <w:iCs/>
                <w:color w:val="0070C0"/>
                <w:sz w:val="24"/>
                <w:szCs w:val="24"/>
              </w:rPr>
              <w:t xml:space="preserve"> </w:t>
            </w:r>
            <w:hyperlink r:id="rId14" w:history="1">
              <w:r w:rsidRPr="00035433">
                <w:rPr>
                  <w:rStyle w:val="Hyperlink"/>
                  <w:i/>
                  <w:iCs/>
                  <w:color w:val="0070C0"/>
                  <w:sz w:val="24"/>
                  <w:szCs w:val="24"/>
                </w:rPr>
                <w:t>https://www.flexmail.eu/f-844a1f54174eb51e</w:t>
              </w:r>
            </w:hyperlink>
            <w:r w:rsidR="00035433" w:rsidRPr="00035433">
              <w:rPr>
                <w:i/>
                <w:iCs/>
                <w:color w:val="0070C0"/>
                <w:sz w:val="24"/>
                <w:szCs w:val="24"/>
              </w:rPr>
              <w:t xml:space="preserve"> </w:t>
            </w:r>
          </w:p>
          <w:p w14:paraId="79B8E5AF" w14:textId="7CDC4D89" w:rsidR="008C3645" w:rsidRPr="00035433" w:rsidRDefault="00AC482D" w:rsidP="008C3645">
            <w:pPr>
              <w:rPr>
                <w:rFonts w:eastAsia="Times New Roman" w:cstheme="minorHAnsi"/>
                <w:b/>
                <w:bCs/>
                <w:color w:val="0070C0"/>
                <w:sz w:val="24"/>
                <w:szCs w:val="24"/>
              </w:rPr>
            </w:pPr>
            <w:r w:rsidRPr="00035433">
              <w:rPr>
                <w:color w:val="0070C0"/>
                <w:sz w:val="24"/>
                <w:szCs w:val="24"/>
              </w:rPr>
              <w:t xml:space="preserve">Für jeden Kraftstofftyp können drei Faktoren verwendet werden: </w:t>
            </w:r>
            <w:r w:rsidRPr="00035433">
              <w:rPr>
                <w:b/>
                <w:bCs/>
                <w:color w:val="0070C0"/>
                <w:sz w:val="24"/>
                <w:szCs w:val="24"/>
              </w:rPr>
              <w:t xml:space="preserve">WTT, TTW und WTW. </w:t>
            </w:r>
          </w:p>
          <w:p w14:paraId="27E7960E" w14:textId="373B51AB" w:rsidR="0053778B" w:rsidRPr="00035433" w:rsidRDefault="00AC482D" w:rsidP="0053778B">
            <w:pPr>
              <w:ind w:left="113" w:hanging="113"/>
              <w:rPr>
                <w:rFonts w:eastAsia="Times New Roman" w:cstheme="minorHAnsi"/>
                <w:color w:val="0070C0"/>
                <w:sz w:val="24"/>
                <w:szCs w:val="24"/>
              </w:rPr>
            </w:pPr>
            <w:r w:rsidRPr="00035433">
              <w:rPr>
                <w:color w:val="0070C0"/>
                <w:sz w:val="24"/>
                <w:szCs w:val="24"/>
              </w:rPr>
              <w:t xml:space="preserve">- </w:t>
            </w:r>
            <w:r w:rsidRPr="00035433">
              <w:rPr>
                <w:b/>
                <w:bCs/>
                <w:color w:val="0070C0"/>
                <w:sz w:val="24"/>
                <w:szCs w:val="24"/>
              </w:rPr>
              <w:t>Well-to-Tank</w:t>
            </w:r>
            <w:r w:rsidRPr="00035433">
              <w:rPr>
                <w:color w:val="0070C0"/>
                <w:sz w:val="24"/>
                <w:szCs w:val="24"/>
              </w:rPr>
              <w:t xml:space="preserve"> </w:t>
            </w:r>
            <w:r w:rsidRPr="00035433">
              <w:rPr>
                <w:b/>
                <w:bCs/>
                <w:color w:val="0070C0"/>
                <w:sz w:val="24"/>
                <w:szCs w:val="24"/>
              </w:rPr>
              <w:t xml:space="preserve">(WTT): </w:t>
            </w:r>
            <w:r w:rsidRPr="00035433">
              <w:rPr>
                <w:color w:val="0070C0"/>
                <w:sz w:val="24"/>
                <w:szCs w:val="24"/>
              </w:rPr>
              <w:t>WTT-Emissionen umfassen alle Prozesse zwischen der Energiequelle (Well) über die Energiegewinnung, -aufbereitung, -speicherung und -bereitstellung bis hin zum Ort der Nutzung (Tank).</w:t>
            </w:r>
          </w:p>
          <w:p w14:paraId="5B20C527" w14:textId="77777777" w:rsidR="0053778B" w:rsidRPr="00035433" w:rsidRDefault="00AC482D" w:rsidP="00D43339">
            <w:pPr>
              <w:ind w:left="113" w:hanging="113"/>
              <w:rPr>
                <w:rFonts w:eastAsia="Times New Roman" w:cstheme="minorHAnsi"/>
                <w:color w:val="0070C0"/>
                <w:sz w:val="24"/>
                <w:szCs w:val="24"/>
              </w:rPr>
            </w:pPr>
            <w:r w:rsidRPr="00035433">
              <w:rPr>
                <w:color w:val="0070C0"/>
                <w:sz w:val="24"/>
                <w:szCs w:val="24"/>
              </w:rPr>
              <w:t xml:space="preserve">- </w:t>
            </w:r>
            <w:r w:rsidRPr="00035433">
              <w:rPr>
                <w:b/>
                <w:bCs/>
                <w:color w:val="0070C0"/>
                <w:sz w:val="24"/>
                <w:szCs w:val="24"/>
              </w:rPr>
              <w:t xml:space="preserve">Tank-to-Wheel (TTW): </w:t>
            </w:r>
            <w:r w:rsidRPr="00035433">
              <w:rPr>
                <w:color w:val="0070C0"/>
                <w:sz w:val="24"/>
                <w:szCs w:val="24"/>
              </w:rPr>
              <w:t xml:space="preserve">Hierbei handelt es sich um die Emissionen aus der Verbrennung von Kraftstoffen für Antriebssysteme (Wheel). </w:t>
            </w:r>
          </w:p>
          <w:p w14:paraId="1FAB9970" w14:textId="5B7CBB0D" w:rsidR="00AC482D" w:rsidRPr="00035433" w:rsidRDefault="00AC482D" w:rsidP="00D43339">
            <w:pPr>
              <w:ind w:left="113" w:hanging="113"/>
              <w:rPr>
                <w:rFonts w:eastAsia="Times New Roman" w:cstheme="minorHAnsi"/>
                <w:color w:val="0070C0"/>
                <w:sz w:val="24"/>
                <w:szCs w:val="24"/>
              </w:rPr>
            </w:pPr>
            <w:r w:rsidRPr="00035433">
              <w:rPr>
                <w:color w:val="0070C0"/>
                <w:sz w:val="24"/>
                <w:szCs w:val="24"/>
              </w:rPr>
              <w:t xml:space="preserve">- </w:t>
            </w:r>
            <w:r w:rsidRPr="00035433">
              <w:rPr>
                <w:b/>
                <w:bCs/>
                <w:color w:val="0070C0"/>
                <w:sz w:val="24"/>
                <w:szCs w:val="24"/>
              </w:rPr>
              <w:t>Well-to-Wheel (WTW):</w:t>
            </w:r>
            <w:r w:rsidRPr="00035433">
              <w:rPr>
                <w:color w:val="0070C0"/>
                <w:sz w:val="24"/>
                <w:szCs w:val="24"/>
              </w:rPr>
              <w:t xml:space="preserve"> Diese Emissionen umfassen den gesamten Lebenszyklus von Kraftstoffen und sollten der Summe aus den WTT- und den TTW-Emissionen entsprechen.</w:t>
            </w:r>
          </w:p>
          <w:p w14:paraId="660CF258" w14:textId="372BE03B" w:rsidR="00AC482D" w:rsidRPr="00035433" w:rsidRDefault="00AC482D" w:rsidP="00012A78">
            <w:pPr>
              <w:rPr>
                <w:rFonts w:cstheme="minorHAnsi"/>
                <w:color w:val="0070C0"/>
                <w:sz w:val="24"/>
                <w:szCs w:val="24"/>
              </w:rPr>
            </w:pPr>
            <w:r w:rsidRPr="00035433">
              <w:rPr>
                <w:b/>
                <w:bCs/>
                <w:color w:val="0070C0"/>
                <w:sz w:val="24"/>
                <w:szCs w:val="24"/>
              </w:rPr>
              <w:t>Für diese Frage sollte TTW verwendet werden.</w:t>
            </w:r>
          </w:p>
        </w:tc>
        <w:tc>
          <w:tcPr>
            <w:tcW w:w="850" w:type="dxa"/>
            <w:gridSpan w:val="2"/>
            <w:noWrap/>
          </w:tcPr>
          <w:p w14:paraId="33B86CB7" w14:textId="77777777" w:rsidR="00AC482D" w:rsidRPr="00035433" w:rsidRDefault="00AC482D" w:rsidP="00012A78">
            <w:pPr>
              <w:rPr>
                <w:rFonts w:cstheme="minorHAnsi"/>
                <w:color w:val="0070C0"/>
              </w:rPr>
            </w:pPr>
          </w:p>
        </w:tc>
      </w:tr>
      <w:tr w:rsidR="00C83654" w:rsidRPr="00035433" w14:paraId="7A649CFA" w14:textId="77777777" w:rsidTr="00363581">
        <w:trPr>
          <w:gridAfter w:val="1"/>
          <w:wAfter w:w="10" w:type="dxa"/>
          <w:trHeight w:val="1213"/>
        </w:trPr>
        <w:tc>
          <w:tcPr>
            <w:tcW w:w="1271" w:type="dxa"/>
          </w:tcPr>
          <w:p w14:paraId="0CFF2F53" w14:textId="6046FD8F" w:rsidR="00AC482D" w:rsidRPr="00035433" w:rsidRDefault="00AC482D" w:rsidP="00012A78">
            <w:pPr>
              <w:rPr>
                <w:rFonts w:cstheme="minorHAnsi"/>
                <w:color w:val="0070C0"/>
                <w:sz w:val="24"/>
                <w:szCs w:val="24"/>
              </w:rPr>
            </w:pPr>
            <w:r w:rsidRPr="00035433">
              <w:rPr>
                <w:color w:val="0070C0"/>
                <w:sz w:val="24"/>
                <w:szCs w:val="24"/>
              </w:rPr>
              <w:t>10.1.7</w:t>
            </w:r>
          </w:p>
        </w:tc>
        <w:tc>
          <w:tcPr>
            <w:tcW w:w="3686" w:type="dxa"/>
          </w:tcPr>
          <w:p w14:paraId="509D413C" w14:textId="77777777" w:rsidR="00AC482D" w:rsidRPr="00035433" w:rsidRDefault="00AC482D" w:rsidP="00012A78">
            <w:pPr>
              <w:rPr>
                <w:rFonts w:eastAsia="Times New Roman" w:cstheme="minorHAnsi"/>
                <w:b/>
                <w:bCs/>
                <w:color w:val="0070C0"/>
                <w:sz w:val="24"/>
                <w:szCs w:val="24"/>
              </w:rPr>
            </w:pPr>
            <w:r w:rsidRPr="00035433">
              <w:rPr>
                <w:color w:val="0070C0"/>
                <w:sz w:val="24"/>
                <w:szCs w:val="24"/>
              </w:rPr>
              <w:t xml:space="preserve">Hat das Unternehmen die </w:t>
            </w:r>
            <w:r w:rsidRPr="00035433">
              <w:rPr>
                <w:b/>
                <w:bCs/>
                <w:color w:val="0070C0"/>
                <w:sz w:val="24"/>
                <w:szCs w:val="24"/>
              </w:rPr>
              <w:t>Scope-1-Emissionen</w:t>
            </w:r>
            <w:r w:rsidRPr="00035433">
              <w:rPr>
                <w:color w:val="0070C0"/>
                <w:sz w:val="24"/>
                <w:szCs w:val="24"/>
              </w:rPr>
              <w:t xml:space="preserve"> berechnet?</w:t>
            </w:r>
          </w:p>
          <w:p w14:paraId="34C72E63" w14:textId="215AB35E" w:rsidR="00AC482D" w:rsidRPr="00035433" w:rsidRDefault="00AC482D" w:rsidP="00012A78">
            <w:pPr>
              <w:rPr>
                <w:rFonts w:cstheme="minorHAnsi"/>
                <w:color w:val="0070C0"/>
                <w:sz w:val="24"/>
                <w:szCs w:val="24"/>
              </w:rPr>
            </w:pPr>
            <w:r w:rsidRPr="00035433">
              <w:rPr>
                <w:color w:val="0070C0"/>
                <w:sz w:val="24"/>
                <w:szCs w:val="24"/>
              </w:rPr>
              <w:t>kg CO</w:t>
            </w:r>
            <w:r w:rsidRPr="00035433">
              <w:rPr>
                <w:color w:val="0070C0"/>
                <w:sz w:val="24"/>
                <w:szCs w:val="24"/>
                <w:vertAlign w:val="subscript"/>
              </w:rPr>
              <w:t>2</w:t>
            </w:r>
            <w:r w:rsidRPr="00035433">
              <w:rPr>
                <w:color w:val="0070C0"/>
                <w:sz w:val="24"/>
                <w:szCs w:val="24"/>
              </w:rPr>
              <w:t>e = Ergänzung zu den Fragen 10.1.2 und 10.1.6</w:t>
            </w:r>
          </w:p>
        </w:tc>
        <w:tc>
          <w:tcPr>
            <w:tcW w:w="993" w:type="dxa"/>
          </w:tcPr>
          <w:p w14:paraId="584B5E63" w14:textId="77777777" w:rsidR="00AC482D" w:rsidRPr="00035433" w:rsidRDefault="00AC482D" w:rsidP="00012A78">
            <w:pPr>
              <w:rPr>
                <w:rFonts w:cstheme="minorHAnsi"/>
                <w:b/>
                <w:bCs/>
                <w:color w:val="0070C0"/>
                <w:sz w:val="24"/>
                <w:szCs w:val="24"/>
              </w:rPr>
            </w:pPr>
          </w:p>
        </w:tc>
        <w:tc>
          <w:tcPr>
            <w:tcW w:w="6803" w:type="dxa"/>
          </w:tcPr>
          <w:p w14:paraId="5E70CE4F" w14:textId="77777777" w:rsidR="00AC482D" w:rsidRPr="00035433" w:rsidRDefault="00AC482D" w:rsidP="00012A78">
            <w:pPr>
              <w:rPr>
                <w:rFonts w:cstheme="minorHAnsi"/>
                <w:color w:val="0070C0"/>
                <w:sz w:val="24"/>
                <w:szCs w:val="24"/>
              </w:rPr>
            </w:pPr>
          </w:p>
        </w:tc>
        <w:tc>
          <w:tcPr>
            <w:tcW w:w="850" w:type="dxa"/>
            <w:gridSpan w:val="2"/>
            <w:noWrap/>
          </w:tcPr>
          <w:p w14:paraId="6C650458" w14:textId="77777777" w:rsidR="00AC482D" w:rsidRPr="00035433" w:rsidRDefault="00AC482D" w:rsidP="00012A78">
            <w:pPr>
              <w:rPr>
                <w:rFonts w:cstheme="minorHAnsi"/>
                <w:color w:val="0070C0"/>
              </w:rPr>
            </w:pPr>
          </w:p>
        </w:tc>
      </w:tr>
      <w:tr w:rsidR="00C83654" w:rsidRPr="00035433" w14:paraId="148EFBAF" w14:textId="77777777" w:rsidTr="00363581">
        <w:trPr>
          <w:gridAfter w:val="3"/>
          <w:wAfter w:w="860" w:type="dxa"/>
          <w:trHeight w:val="1550"/>
        </w:trPr>
        <w:tc>
          <w:tcPr>
            <w:tcW w:w="1271" w:type="dxa"/>
          </w:tcPr>
          <w:p w14:paraId="33C09E55" w14:textId="1E7A514F" w:rsidR="00AC482D" w:rsidRPr="00035433" w:rsidRDefault="00AC482D" w:rsidP="00012A78">
            <w:pPr>
              <w:rPr>
                <w:rFonts w:cstheme="minorHAnsi"/>
                <w:b/>
                <w:bCs/>
                <w:color w:val="0070C0"/>
                <w:sz w:val="24"/>
                <w:szCs w:val="24"/>
              </w:rPr>
            </w:pPr>
            <w:r w:rsidRPr="00035433">
              <w:rPr>
                <w:b/>
                <w:bCs/>
                <w:color w:val="0070C0"/>
                <w:sz w:val="24"/>
                <w:szCs w:val="24"/>
              </w:rPr>
              <w:t>10.2</w:t>
            </w:r>
          </w:p>
        </w:tc>
        <w:tc>
          <w:tcPr>
            <w:tcW w:w="3686" w:type="dxa"/>
          </w:tcPr>
          <w:p w14:paraId="7F86F778" w14:textId="14453973" w:rsidR="00AC482D" w:rsidRPr="00035433" w:rsidRDefault="00AC482D" w:rsidP="00012A78">
            <w:pPr>
              <w:rPr>
                <w:rFonts w:cstheme="minorHAnsi"/>
                <w:b/>
                <w:bCs/>
                <w:color w:val="0070C0"/>
                <w:sz w:val="24"/>
                <w:szCs w:val="24"/>
              </w:rPr>
            </w:pPr>
            <w:bookmarkStart w:id="31" w:name="Scope2Emissionsfromelectricity"/>
            <w:r w:rsidRPr="00035433">
              <w:rPr>
                <w:b/>
                <w:bCs/>
                <w:color w:val="0070C0"/>
                <w:sz w:val="24"/>
                <w:szCs w:val="24"/>
                <w:u w:val="single"/>
              </w:rPr>
              <w:t xml:space="preserve">Scope 2: Emissionen aus der Stromerzeugung </w:t>
            </w:r>
            <w:bookmarkEnd w:id="31"/>
          </w:p>
        </w:tc>
        <w:tc>
          <w:tcPr>
            <w:tcW w:w="993" w:type="dxa"/>
          </w:tcPr>
          <w:p w14:paraId="77D0B991" w14:textId="77777777" w:rsidR="00AC482D" w:rsidRPr="00035433" w:rsidRDefault="00AC482D" w:rsidP="00012A78">
            <w:pPr>
              <w:rPr>
                <w:rFonts w:cstheme="minorHAnsi"/>
                <w:b/>
                <w:bCs/>
                <w:color w:val="0070C0"/>
                <w:sz w:val="24"/>
                <w:szCs w:val="24"/>
              </w:rPr>
            </w:pPr>
          </w:p>
        </w:tc>
        <w:tc>
          <w:tcPr>
            <w:tcW w:w="6803" w:type="dxa"/>
          </w:tcPr>
          <w:p w14:paraId="3EB9A9E0" w14:textId="77777777" w:rsidR="00AC482D" w:rsidRPr="00035433" w:rsidRDefault="00AC482D" w:rsidP="00012A78">
            <w:pPr>
              <w:autoSpaceDE w:val="0"/>
              <w:autoSpaceDN w:val="0"/>
              <w:adjustRightInd w:val="0"/>
              <w:rPr>
                <w:rFonts w:cstheme="minorHAnsi"/>
                <w:color w:val="0070C0"/>
                <w:sz w:val="24"/>
                <w:szCs w:val="24"/>
              </w:rPr>
            </w:pPr>
            <w:r w:rsidRPr="00035433">
              <w:rPr>
                <w:b/>
                <w:bCs/>
                <w:color w:val="0070C0"/>
                <w:sz w:val="24"/>
                <w:szCs w:val="24"/>
              </w:rPr>
              <w:t xml:space="preserve">Scope-2-Emissionen </w:t>
            </w:r>
            <w:r w:rsidRPr="00035433">
              <w:rPr>
                <w:color w:val="0070C0"/>
                <w:sz w:val="24"/>
                <w:szCs w:val="24"/>
              </w:rPr>
              <w:t>sind indirekte Emissionen aus der</w:t>
            </w:r>
          </w:p>
          <w:p w14:paraId="299642D8" w14:textId="77777777" w:rsidR="00AC482D" w:rsidRPr="00035433" w:rsidRDefault="00AC482D" w:rsidP="000F175E">
            <w:pPr>
              <w:autoSpaceDE w:val="0"/>
              <w:autoSpaceDN w:val="0"/>
              <w:adjustRightInd w:val="0"/>
              <w:rPr>
                <w:rFonts w:cstheme="minorHAnsi"/>
                <w:color w:val="0070C0"/>
                <w:sz w:val="24"/>
                <w:szCs w:val="24"/>
              </w:rPr>
            </w:pPr>
            <w:r w:rsidRPr="00035433">
              <w:rPr>
                <w:color w:val="0070C0"/>
                <w:sz w:val="24"/>
                <w:szCs w:val="24"/>
              </w:rPr>
              <w:t>Erzeugung und Verteilung von Strom, der von dem überprüften Unternehmen für die Nutzung an eigenen Standorten, in Elektrofahrzeugen oder anderen elektrisch betriebenen Systemen eingekauft wird.</w:t>
            </w:r>
          </w:p>
          <w:p w14:paraId="61A3F0CF" w14:textId="3F811E7C" w:rsidR="00113250" w:rsidRPr="00035433" w:rsidRDefault="00113250" w:rsidP="00113250">
            <w:pPr>
              <w:autoSpaceDE w:val="0"/>
              <w:autoSpaceDN w:val="0"/>
              <w:adjustRightInd w:val="0"/>
              <w:rPr>
                <w:rFonts w:cstheme="minorHAnsi"/>
                <w:color w:val="0070C0"/>
                <w:sz w:val="24"/>
                <w:szCs w:val="24"/>
              </w:rPr>
            </w:pPr>
            <w:r w:rsidRPr="00035433">
              <w:rPr>
                <w:color w:val="0070C0"/>
                <w:sz w:val="24"/>
                <w:szCs w:val="24"/>
              </w:rPr>
              <w:t>Der Energieverbrauch für die Beheizung/Klimatisierung von Büros sollte nicht in den Berechnungen zu den THG-Emissionen berücksichtigt werden. Diese Vorgehensweise stimmt auch mit den Fragebögen SQAS 2022 Rev überein. Falls dieser Energieverbrauch nicht direkt gemessen wird, akzeptiert der Prüfer auch angemessene Schätzungen.</w:t>
            </w:r>
          </w:p>
          <w:p w14:paraId="1D6BDD00" w14:textId="5E59797B" w:rsidR="00DF4A5F" w:rsidRPr="00035433" w:rsidRDefault="00DF4A5F" w:rsidP="000F175E">
            <w:pPr>
              <w:autoSpaceDE w:val="0"/>
              <w:autoSpaceDN w:val="0"/>
              <w:adjustRightInd w:val="0"/>
              <w:rPr>
                <w:rFonts w:cstheme="minorHAnsi"/>
                <w:color w:val="0070C0"/>
                <w:sz w:val="24"/>
                <w:szCs w:val="24"/>
              </w:rPr>
            </w:pPr>
          </w:p>
        </w:tc>
      </w:tr>
      <w:tr w:rsidR="00C83654" w:rsidRPr="00035433" w14:paraId="37CCE674" w14:textId="77777777" w:rsidTr="00363581">
        <w:trPr>
          <w:gridAfter w:val="1"/>
          <w:wAfter w:w="10" w:type="dxa"/>
          <w:trHeight w:val="1550"/>
        </w:trPr>
        <w:tc>
          <w:tcPr>
            <w:tcW w:w="1271" w:type="dxa"/>
          </w:tcPr>
          <w:p w14:paraId="225D7EC1" w14:textId="558E0EED" w:rsidR="00AC482D" w:rsidRPr="00035433" w:rsidRDefault="00AC482D" w:rsidP="00012A78">
            <w:pPr>
              <w:rPr>
                <w:rFonts w:cstheme="minorHAnsi"/>
                <w:color w:val="0070C0"/>
                <w:sz w:val="24"/>
                <w:szCs w:val="24"/>
              </w:rPr>
            </w:pPr>
            <w:r w:rsidRPr="00035433">
              <w:rPr>
                <w:color w:val="0070C0"/>
                <w:sz w:val="24"/>
                <w:szCs w:val="24"/>
              </w:rPr>
              <w:lastRenderedPageBreak/>
              <w:t>10.2.1</w:t>
            </w:r>
          </w:p>
        </w:tc>
        <w:tc>
          <w:tcPr>
            <w:tcW w:w="3686" w:type="dxa"/>
          </w:tcPr>
          <w:p w14:paraId="77D47A7E" w14:textId="2348835C" w:rsidR="00AC482D" w:rsidRPr="00035433" w:rsidRDefault="00AC482D" w:rsidP="00012A78">
            <w:pPr>
              <w:rPr>
                <w:rFonts w:cstheme="minorHAnsi"/>
                <w:color w:val="0070C0"/>
                <w:sz w:val="24"/>
                <w:szCs w:val="24"/>
              </w:rPr>
            </w:pPr>
            <w:r w:rsidRPr="00035433">
              <w:rPr>
                <w:color w:val="0070C0"/>
                <w:sz w:val="24"/>
                <w:szCs w:val="24"/>
              </w:rPr>
              <w:t>Misst das Unternehmen den eingekauften Strom für Lager, Elektrofahrzeuge oder andere eigene Anlagen (einschließlich Büros am Standort), die mit elektrischer Energie versorgt werden müssen?</w:t>
            </w:r>
          </w:p>
        </w:tc>
        <w:tc>
          <w:tcPr>
            <w:tcW w:w="993" w:type="dxa"/>
          </w:tcPr>
          <w:p w14:paraId="2D6C1F72" w14:textId="5247EDEB" w:rsidR="00AC482D" w:rsidRPr="00035433" w:rsidRDefault="00AC482D" w:rsidP="00012A78">
            <w:pPr>
              <w:rPr>
                <w:rFonts w:cstheme="minorHAnsi"/>
                <w:b/>
                <w:bCs/>
                <w:color w:val="0070C0"/>
                <w:sz w:val="24"/>
                <w:szCs w:val="24"/>
              </w:rPr>
            </w:pPr>
            <w:r w:rsidRPr="00035433">
              <w:rPr>
                <w:color w:val="0070C0"/>
                <w:sz w:val="24"/>
                <w:szCs w:val="24"/>
              </w:rPr>
              <w:t> </w:t>
            </w:r>
          </w:p>
        </w:tc>
        <w:tc>
          <w:tcPr>
            <w:tcW w:w="6803" w:type="dxa"/>
          </w:tcPr>
          <w:p w14:paraId="26CADC8C" w14:textId="1026BFAE" w:rsidR="00AC482D" w:rsidRPr="00035433" w:rsidRDefault="00AC482D" w:rsidP="008B41E4">
            <w:pPr>
              <w:autoSpaceDE w:val="0"/>
              <w:autoSpaceDN w:val="0"/>
              <w:adjustRightInd w:val="0"/>
              <w:rPr>
                <w:rFonts w:eastAsia="Times New Roman" w:cstheme="minorHAnsi"/>
                <w:color w:val="0070C0"/>
                <w:sz w:val="24"/>
                <w:szCs w:val="24"/>
              </w:rPr>
            </w:pPr>
            <w:r w:rsidRPr="00035433">
              <w:rPr>
                <w:color w:val="0070C0"/>
                <w:sz w:val="24"/>
                <w:szCs w:val="24"/>
              </w:rPr>
              <w:t>Stromrechnungen bieten den genauesten Überblick über den Stromverbrauch.</w:t>
            </w:r>
          </w:p>
          <w:p w14:paraId="4F7BB6CF" w14:textId="55F34883" w:rsidR="00AC482D" w:rsidRPr="00035433" w:rsidRDefault="00AC482D" w:rsidP="00012A78">
            <w:pPr>
              <w:rPr>
                <w:rFonts w:eastAsia="Times New Roman" w:cstheme="minorHAnsi"/>
                <w:color w:val="0070C0"/>
                <w:sz w:val="24"/>
                <w:szCs w:val="24"/>
              </w:rPr>
            </w:pPr>
            <w:r w:rsidRPr="00035433">
              <w:rPr>
                <w:color w:val="0070C0"/>
                <w:sz w:val="24"/>
                <w:szCs w:val="24"/>
              </w:rPr>
              <w:t>Zu den typischen Energieverbrauchern zählen batteriebetriebene Fahrzeuge, elektrische Gabelstapler, Heizungs-/Klimatisierungssysteme, Beleuchtung, Pumpen, Rührer, Wickelmaschinen sowie Verpackungs- und Umpacksysteme.</w:t>
            </w:r>
          </w:p>
          <w:p w14:paraId="27FF3301" w14:textId="77777777" w:rsidR="00AC482D" w:rsidRPr="00035433" w:rsidRDefault="00AC482D" w:rsidP="00012A78">
            <w:pPr>
              <w:rPr>
                <w:rFonts w:cstheme="minorHAnsi"/>
                <w:color w:val="0070C0"/>
                <w:sz w:val="24"/>
                <w:szCs w:val="24"/>
              </w:rPr>
            </w:pPr>
          </w:p>
        </w:tc>
        <w:tc>
          <w:tcPr>
            <w:tcW w:w="850" w:type="dxa"/>
            <w:gridSpan w:val="2"/>
            <w:noWrap/>
          </w:tcPr>
          <w:p w14:paraId="15FA20E6" w14:textId="77777777" w:rsidR="00AC482D" w:rsidRPr="00035433" w:rsidRDefault="00AC482D" w:rsidP="00012A78">
            <w:pPr>
              <w:rPr>
                <w:rFonts w:cstheme="minorHAnsi"/>
                <w:color w:val="0070C0"/>
              </w:rPr>
            </w:pPr>
          </w:p>
        </w:tc>
      </w:tr>
      <w:tr w:rsidR="00C83654" w:rsidRPr="00035433" w14:paraId="6353DE86" w14:textId="77777777" w:rsidTr="00363581">
        <w:trPr>
          <w:gridAfter w:val="1"/>
          <w:wAfter w:w="10" w:type="dxa"/>
          <w:trHeight w:val="1550"/>
        </w:trPr>
        <w:tc>
          <w:tcPr>
            <w:tcW w:w="1271" w:type="dxa"/>
          </w:tcPr>
          <w:p w14:paraId="5F27D153" w14:textId="45DF8206" w:rsidR="00AC482D" w:rsidRPr="00035433" w:rsidRDefault="00AC482D" w:rsidP="00012A78">
            <w:pPr>
              <w:rPr>
                <w:rFonts w:cstheme="minorHAnsi"/>
                <w:color w:val="0070C0"/>
                <w:sz w:val="24"/>
                <w:szCs w:val="24"/>
              </w:rPr>
            </w:pPr>
            <w:r w:rsidRPr="00035433">
              <w:rPr>
                <w:color w:val="0070C0"/>
                <w:sz w:val="24"/>
                <w:szCs w:val="24"/>
              </w:rPr>
              <w:t>10.2.2</w:t>
            </w:r>
          </w:p>
        </w:tc>
        <w:tc>
          <w:tcPr>
            <w:tcW w:w="3686" w:type="dxa"/>
          </w:tcPr>
          <w:p w14:paraId="159651F8" w14:textId="3B4C2905" w:rsidR="00AC482D" w:rsidRPr="00035433" w:rsidRDefault="00AC482D" w:rsidP="00012A78">
            <w:pPr>
              <w:rPr>
                <w:rFonts w:cstheme="minorHAnsi"/>
                <w:color w:val="0070C0"/>
                <w:sz w:val="24"/>
                <w:szCs w:val="24"/>
              </w:rPr>
            </w:pPr>
            <w:r w:rsidRPr="00035433">
              <w:rPr>
                <w:color w:val="0070C0"/>
                <w:sz w:val="24"/>
                <w:szCs w:val="24"/>
              </w:rPr>
              <w:t xml:space="preserve">Hat das Unternehmen die </w:t>
            </w:r>
            <w:r w:rsidRPr="00035433">
              <w:rPr>
                <w:b/>
                <w:bCs/>
                <w:color w:val="0070C0"/>
                <w:sz w:val="24"/>
                <w:szCs w:val="24"/>
              </w:rPr>
              <w:t>Scope-2-Emissionen aus eingekaufter Energie (WTT)</w:t>
            </w:r>
            <w:r w:rsidR="00035433" w:rsidRPr="00035433">
              <w:rPr>
                <w:b/>
                <w:bCs/>
                <w:color w:val="0070C0"/>
                <w:sz w:val="24"/>
                <w:szCs w:val="24"/>
              </w:rPr>
              <w:t xml:space="preserve"> </w:t>
            </w:r>
            <w:r w:rsidRPr="00035433">
              <w:rPr>
                <w:color w:val="0070C0"/>
                <w:sz w:val="24"/>
                <w:szCs w:val="24"/>
              </w:rPr>
              <w:t>gemäß 10.2.1 aus dem letzten Jahr anhand der folgenden Formel berechnet:</w:t>
            </w:r>
            <w:r w:rsidRPr="00035433">
              <w:rPr>
                <w:color w:val="0070C0"/>
                <w:sz w:val="24"/>
                <w:szCs w:val="24"/>
              </w:rPr>
              <w:br/>
              <w:t>kg CO</w:t>
            </w:r>
            <w:r w:rsidRPr="00035433">
              <w:rPr>
                <w:color w:val="0070C0"/>
                <w:sz w:val="24"/>
                <w:szCs w:val="24"/>
                <w:vertAlign w:val="subscript"/>
              </w:rPr>
              <w:t>2</w:t>
            </w:r>
            <w:r w:rsidRPr="00035433">
              <w:rPr>
                <w:color w:val="0070C0"/>
                <w:sz w:val="24"/>
                <w:szCs w:val="24"/>
              </w:rPr>
              <w:t>e = Σ (Strom (in kWh) × Stromemissionsfaktor (kg CO</w:t>
            </w:r>
            <w:r w:rsidRPr="00035433">
              <w:rPr>
                <w:color w:val="0070C0"/>
                <w:sz w:val="24"/>
                <w:szCs w:val="24"/>
                <w:vertAlign w:val="subscript"/>
              </w:rPr>
              <w:t>2</w:t>
            </w:r>
            <w:r w:rsidRPr="00035433">
              <w:rPr>
                <w:color w:val="0070C0"/>
                <w:sz w:val="24"/>
                <w:szCs w:val="24"/>
              </w:rPr>
              <w:t>e pro kWh Strom))?</w:t>
            </w:r>
          </w:p>
        </w:tc>
        <w:tc>
          <w:tcPr>
            <w:tcW w:w="993" w:type="dxa"/>
          </w:tcPr>
          <w:p w14:paraId="42D35163" w14:textId="038166DA" w:rsidR="00AC482D" w:rsidRPr="00035433" w:rsidRDefault="00AC482D" w:rsidP="00012A78">
            <w:pPr>
              <w:rPr>
                <w:rFonts w:cstheme="minorHAnsi"/>
                <w:b/>
                <w:bCs/>
                <w:color w:val="0070C0"/>
                <w:sz w:val="24"/>
                <w:szCs w:val="24"/>
              </w:rPr>
            </w:pPr>
            <w:r w:rsidRPr="00035433">
              <w:rPr>
                <w:b/>
                <w:bCs/>
                <w:color w:val="0070C0"/>
                <w:sz w:val="24"/>
                <w:szCs w:val="24"/>
              </w:rPr>
              <w:t> </w:t>
            </w:r>
          </w:p>
        </w:tc>
        <w:tc>
          <w:tcPr>
            <w:tcW w:w="6803" w:type="dxa"/>
          </w:tcPr>
          <w:p w14:paraId="16537C55" w14:textId="77777777" w:rsidR="00AC482D" w:rsidRPr="00035433" w:rsidRDefault="00AC482D" w:rsidP="00012A78">
            <w:pPr>
              <w:rPr>
                <w:rFonts w:eastAsia="Times New Roman" w:cstheme="minorHAnsi"/>
                <w:color w:val="0070C0"/>
                <w:sz w:val="24"/>
                <w:szCs w:val="24"/>
              </w:rPr>
            </w:pPr>
            <w:r w:rsidRPr="00035433">
              <w:rPr>
                <w:color w:val="0070C0"/>
                <w:sz w:val="24"/>
                <w:szCs w:val="24"/>
              </w:rPr>
              <w:t>TTW wird im Fall von Strom auf Null angesetzt und alle Emissionen entfallen auf die WTT-Phasen am Nutzungsort.</w:t>
            </w:r>
          </w:p>
          <w:p w14:paraId="1BD59921" w14:textId="16CEBDD2" w:rsidR="00AC482D" w:rsidRPr="00035433" w:rsidRDefault="00AC482D" w:rsidP="00012A78">
            <w:pPr>
              <w:rPr>
                <w:rFonts w:eastAsia="Times New Roman" w:cstheme="minorHAnsi"/>
                <w:color w:val="0070C0"/>
                <w:sz w:val="24"/>
                <w:szCs w:val="24"/>
              </w:rPr>
            </w:pPr>
            <w:r w:rsidRPr="00035433">
              <w:rPr>
                <w:b/>
                <w:bCs/>
                <w:color w:val="0070C0"/>
                <w:sz w:val="24"/>
                <w:szCs w:val="24"/>
              </w:rPr>
              <w:t>Die zu verwendenden Emissionsfaktoren hängen von der Energiequelle ab</w:t>
            </w:r>
            <w:r w:rsidRPr="00035433">
              <w:rPr>
                <w:color w:val="0070C0"/>
                <w:sz w:val="24"/>
                <w:szCs w:val="24"/>
              </w:rPr>
              <w:t xml:space="preserve">. Unternehmen müssen die Stromemissionsfaktoren für die Länder und Regionen erfassen, in denen sie ihre Standorte betreiben. </w:t>
            </w:r>
          </w:p>
          <w:p w14:paraId="6C604F11" w14:textId="32D40A16" w:rsidR="00AC482D" w:rsidRPr="00035433" w:rsidRDefault="00AC482D" w:rsidP="00012A78">
            <w:pPr>
              <w:autoSpaceDE w:val="0"/>
              <w:autoSpaceDN w:val="0"/>
              <w:adjustRightInd w:val="0"/>
              <w:rPr>
                <w:rFonts w:cstheme="minorHAnsi"/>
                <w:color w:val="0070C0"/>
                <w:sz w:val="24"/>
                <w:szCs w:val="24"/>
              </w:rPr>
            </w:pPr>
            <w:r w:rsidRPr="00035433">
              <w:rPr>
                <w:color w:val="0070C0"/>
                <w:sz w:val="24"/>
                <w:szCs w:val="24"/>
              </w:rPr>
              <w:t xml:space="preserve">Die Stromfaktoren für die einzelnen Länder können auch bei der Internationalen Energieagentur (IEA) abgerufen werden: </w:t>
            </w:r>
            <w:hyperlink r:id="rId15" w:anchor="emissions-factors" w:history="1">
              <w:r w:rsidRPr="00035433">
                <w:rPr>
                  <w:rStyle w:val="Hyperlink"/>
                  <w:color w:val="0070C0"/>
                  <w:sz w:val="24"/>
                  <w:szCs w:val="24"/>
                </w:rPr>
                <w:t>https://www.iea.org/data-and-statistics/data-product/emissions-factors-2020#emissions-factors</w:t>
              </w:r>
            </w:hyperlink>
            <w:r w:rsidRPr="00035433">
              <w:rPr>
                <w:color w:val="0070C0"/>
                <w:sz w:val="24"/>
                <w:szCs w:val="24"/>
              </w:rPr>
              <w:t xml:space="preserve"> (kostenpflichtig).</w:t>
            </w:r>
          </w:p>
          <w:p w14:paraId="793486B6" w14:textId="4666F6E5" w:rsidR="00AC482D" w:rsidRPr="00035433" w:rsidRDefault="00AC482D" w:rsidP="00012A78">
            <w:pPr>
              <w:rPr>
                <w:rFonts w:cstheme="minorHAnsi"/>
                <w:color w:val="0070C0"/>
                <w:sz w:val="24"/>
                <w:szCs w:val="24"/>
              </w:rPr>
            </w:pPr>
            <w:r w:rsidRPr="00035433">
              <w:rPr>
                <w:color w:val="0070C0"/>
                <w:sz w:val="24"/>
                <w:szCs w:val="24"/>
              </w:rPr>
              <w:t>Falls keine anderen Daten vorliegen, kann ein durchschnittlicher EU-weiter Stromfaktor von 420 g CO</w:t>
            </w:r>
            <w:r w:rsidRPr="00035433">
              <w:rPr>
                <w:color w:val="0070C0"/>
                <w:sz w:val="24"/>
                <w:szCs w:val="24"/>
                <w:vertAlign w:val="subscript"/>
              </w:rPr>
              <w:t>2</w:t>
            </w:r>
            <w:r w:rsidRPr="00035433">
              <w:rPr>
                <w:color w:val="0070C0"/>
                <w:sz w:val="24"/>
                <w:szCs w:val="24"/>
              </w:rPr>
              <w:t>e/kWh angenommen werden (Quelle: GLEC-Richtlinie). Die Verwendung unterschiedlicher Ländermischungen kann zu stark abweichenden Werten führen, insbesondere in Ländern mit einer stark dekarbonisierten Stromversorgung.</w:t>
            </w:r>
          </w:p>
          <w:p w14:paraId="3FE628F1" w14:textId="61C90E40" w:rsidR="00AC482D" w:rsidRPr="00035433" w:rsidRDefault="00AC482D" w:rsidP="00012A78">
            <w:pPr>
              <w:rPr>
                <w:rFonts w:cstheme="minorHAnsi"/>
                <w:color w:val="0070C0"/>
                <w:sz w:val="24"/>
                <w:szCs w:val="24"/>
              </w:rPr>
            </w:pPr>
          </w:p>
        </w:tc>
        <w:tc>
          <w:tcPr>
            <w:tcW w:w="850" w:type="dxa"/>
            <w:gridSpan w:val="2"/>
            <w:noWrap/>
          </w:tcPr>
          <w:p w14:paraId="58417C8C" w14:textId="77777777" w:rsidR="00AC482D" w:rsidRPr="00035433" w:rsidRDefault="00AC482D" w:rsidP="00012A78">
            <w:pPr>
              <w:rPr>
                <w:rFonts w:cstheme="minorHAnsi"/>
                <w:color w:val="0070C0"/>
              </w:rPr>
            </w:pPr>
          </w:p>
        </w:tc>
      </w:tr>
      <w:tr w:rsidR="00C83654" w:rsidRPr="00035433" w14:paraId="78995092" w14:textId="77777777" w:rsidTr="00363581">
        <w:trPr>
          <w:gridAfter w:val="3"/>
          <w:wAfter w:w="860" w:type="dxa"/>
          <w:trHeight w:val="669"/>
        </w:trPr>
        <w:tc>
          <w:tcPr>
            <w:tcW w:w="1271" w:type="dxa"/>
          </w:tcPr>
          <w:p w14:paraId="3B687DFB" w14:textId="2A8BF78C" w:rsidR="00AC482D" w:rsidRPr="00035433" w:rsidRDefault="00AC482D" w:rsidP="00012A78">
            <w:pPr>
              <w:rPr>
                <w:rFonts w:cstheme="minorHAnsi"/>
                <w:b/>
                <w:bCs/>
                <w:color w:val="0070C0"/>
                <w:sz w:val="24"/>
                <w:szCs w:val="24"/>
              </w:rPr>
            </w:pPr>
            <w:r w:rsidRPr="00035433">
              <w:rPr>
                <w:b/>
                <w:bCs/>
                <w:color w:val="0070C0"/>
                <w:sz w:val="24"/>
                <w:szCs w:val="24"/>
              </w:rPr>
              <w:t>10.3</w:t>
            </w:r>
          </w:p>
        </w:tc>
        <w:tc>
          <w:tcPr>
            <w:tcW w:w="3686" w:type="dxa"/>
          </w:tcPr>
          <w:p w14:paraId="32B5E378" w14:textId="03256EA5" w:rsidR="00AC482D" w:rsidRPr="00035433" w:rsidRDefault="00AC482D" w:rsidP="00012A78">
            <w:pPr>
              <w:rPr>
                <w:rFonts w:eastAsia="Times New Roman" w:cstheme="minorHAnsi"/>
                <w:b/>
                <w:bCs/>
                <w:color w:val="0070C0"/>
                <w:sz w:val="24"/>
                <w:szCs w:val="24"/>
                <w:u w:val="single"/>
              </w:rPr>
            </w:pPr>
            <w:bookmarkStart w:id="32" w:name="Disaggregationofenergyconsumptions"/>
            <w:r w:rsidRPr="00035433">
              <w:rPr>
                <w:b/>
                <w:bCs/>
                <w:color w:val="0070C0"/>
                <w:sz w:val="24"/>
                <w:szCs w:val="24"/>
              </w:rPr>
              <w:t>Aufschlüsselung des Energieverbrauchs</w:t>
            </w:r>
            <w:bookmarkEnd w:id="32"/>
          </w:p>
        </w:tc>
        <w:tc>
          <w:tcPr>
            <w:tcW w:w="993" w:type="dxa"/>
          </w:tcPr>
          <w:p w14:paraId="06E451E8" w14:textId="77777777" w:rsidR="00AC482D" w:rsidRPr="00035433" w:rsidRDefault="00AC482D" w:rsidP="00012A78">
            <w:pPr>
              <w:rPr>
                <w:rFonts w:cstheme="minorHAnsi"/>
                <w:b/>
                <w:bCs/>
                <w:color w:val="0070C0"/>
                <w:sz w:val="24"/>
                <w:szCs w:val="24"/>
              </w:rPr>
            </w:pPr>
          </w:p>
        </w:tc>
        <w:tc>
          <w:tcPr>
            <w:tcW w:w="6803" w:type="dxa"/>
          </w:tcPr>
          <w:p w14:paraId="0026E68F" w14:textId="77777777" w:rsidR="00AC482D" w:rsidRPr="00035433" w:rsidRDefault="00AC482D" w:rsidP="00012A78">
            <w:pPr>
              <w:autoSpaceDE w:val="0"/>
              <w:autoSpaceDN w:val="0"/>
              <w:adjustRightInd w:val="0"/>
              <w:rPr>
                <w:rFonts w:cstheme="minorHAnsi"/>
                <w:b/>
                <w:bCs/>
                <w:color w:val="0070C0"/>
                <w:sz w:val="24"/>
                <w:szCs w:val="24"/>
              </w:rPr>
            </w:pPr>
          </w:p>
        </w:tc>
      </w:tr>
      <w:tr w:rsidR="00C83654" w:rsidRPr="00035433" w14:paraId="564E21D2" w14:textId="77777777" w:rsidTr="00363581">
        <w:trPr>
          <w:gridAfter w:val="3"/>
          <w:wAfter w:w="860" w:type="dxa"/>
          <w:trHeight w:val="841"/>
        </w:trPr>
        <w:tc>
          <w:tcPr>
            <w:tcW w:w="1271" w:type="dxa"/>
          </w:tcPr>
          <w:p w14:paraId="29947EC3" w14:textId="56A487C1" w:rsidR="00AC482D" w:rsidRPr="00035433" w:rsidRDefault="00AC482D" w:rsidP="00012A78">
            <w:pPr>
              <w:rPr>
                <w:rFonts w:cstheme="minorHAnsi"/>
                <w:b/>
                <w:bCs/>
                <w:color w:val="0070C0"/>
                <w:sz w:val="24"/>
                <w:szCs w:val="24"/>
              </w:rPr>
            </w:pPr>
            <w:r w:rsidRPr="00035433">
              <w:rPr>
                <w:color w:val="0070C0"/>
                <w:sz w:val="24"/>
                <w:szCs w:val="24"/>
              </w:rPr>
              <w:t>10.3.1</w:t>
            </w:r>
          </w:p>
        </w:tc>
        <w:tc>
          <w:tcPr>
            <w:tcW w:w="3686" w:type="dxa"/>
          </w:tcPr>
          <w:p w14:paraId="40CFCCEA" w14:textId="3DCFE4F4" w:rsidR="00AC482D" w:rsidRPr="00035433" w:rsidRDefault="00AC482D" w:rsidP="00012A78">
            <w:pPr>
              <w:rPr>
                <w:rFonts w:eastAsia="Times New Roman" w:cstheme="minorHAnsi"/>
                <w:b/>
                <w:bCs/>
                <w:color w:val="0070C0"/>
                <w:sz w:val="24"/>
                <w:szCs w:val="24"/>
                <w:u w:val="single"/>
              </w:rPr>
            </w:pPr>
            <w:r w:rsidRPr="00035433">
              <w:rPr>
                <w:color w:val="0070C0"/>
                <w:sz w:val="24"/>
                <w:szCs w:val="24"/>
              </w:rPr>
              <w:t>Schlüsselt das Unternehmen die Scope-1- und Scope-2-Emissionen bei seinen Standortaktivitäten nach der Quelle auf?</w:t>
            </w:r>
          </w:p>
        </w:tc>
        <w:tc>
          <w:tcPr>
            <w:tcW w:w="993" w:type="dxa"/>
          </w:tcPr>
          <w:p w14:paraId="7EF5112F" w14:textId="77777777" w:rsidR="00AC482D" w:rsidRPr="00035433" w:rsidRDefault="00AC482D" w:rsidP="00012A78">
            <w:pPr>
              <w:rPr>
                <w:rFonts w:cstheme="minorHAnsi"/>
                <w:b/>
                <w:bCs/>
                <w:color w:val="0070C0"/>
                <w:sz w:val="24"/>
                <w:szCs w:val="24"/>
              </w:rPr>
            </w:pPr>
          </w:p>
        </w:tc>
        <w:tc>
          <w:tcPr>
            <w:tcW w:w="6803" w:type="dxa"/>
          </w:tcPr>
          <w:p w14:paraId="4E139E18" w14:textId="77777777" w:rsidR="00AC482D" w:rsidRPr="00035433" w:rsidRDefault="00AC482D" w:rsidP="00012A78">
            <w:pPr>
              <w:autoSpaceDE w:val="0"/>
              <w:autoSpaceDN w:val="0"/>
              <w:adjustRightInd w:val="0"/>
              <w:rPr>
                <w:rFonts w:cstheme="minorHAnsi"/>
                <w:color w:val="0070C0"/>
                <w:sz w:val="24"/>
                <w:szCs w:val="24"/>
              </w:rPr>
            </w:pPr>
            <w:r w:rsidRPr="00035433">
              <w:rPr>
                <w:color w:val="0070C0"/>
                <w:sz w:val="24"/>
                <w:szCs w:val="24"/>
              </w:rPr>
              <w:t xml:space="preserve">Die Aufschlüsselung des Energieverbrauchs hilft bei der Ermittlung von möglichen Energieeinsparpotenzialen. </w:t>
            </w:r>
          </w:p>
          <w:p w14:paraId="61A4D7BB" w14:textId="77777777" w:rsidR="00AC482D" w:rsidRPr="00035433" w:rsidRDefault="00AC482D" w:rsidP="00012A78">
            <w:pPr>
              <w:autoSpaceDE w:val="0"/>
              <w:autoSpaceDN w:val="0"/>
              <w:adjustRightInd w:val="0"/>
              <w:rPr>
                <w:rFonts w:cstheme="minorHAnsi"/>
                <w:color w:val="0070C0"/>
                <w:sz w:val="24"/>
                <w:szCs w:val="24"/>
              </w:rPr>
            </w:pPr>
            <w:r w:rsidRPr="00035433">
              <w:rPr>
                <w:color w:val="0070C0"/>
                <w:sz w:val="24"/>
                <w:szCs w:val="24"/>
              </w:rPr>
              <w:t>Die folgende Liste kann verwendet werden:</w:t>
            </w:r>
          </w:p>
          <w:p w14:paraId="0BF5190C" w14:textId="450B14E4" w:rsidR="00AC482D" w:rsidRPr="00035433" w:rsidRDefault="003F267E" w:rsidP="0078465E">
            <w:pPr>
              <w:autoSpaceDE w:val="0"/>
              <w:autoSpaceDN w:val="0"/>
              <w:adjustRightInd w:val="0"/>
              <w:ind w:left="113" w:hanging="113"/>
              <w:rPr>
                <w:rFonts w:cstheme="minorHAnsi"/>
                <w:color w:val="0070C0"/>
                <w:sz w:val="24"/>
                <w:szCs w:val="24"/>
              </w:rPr>
            </w:pPr>
            <w:r w:rsidRPr="00035433">
              <w:rPr>
                <w:color w:val="0070C0"/>
                <w:sz w:val="24"/>
                <w:szCs w:val="24"/>
              </w:rPr>
              <w:t>- mobile Ausrüstung: Es kommen in der Regel Gabelstapler zum Einsatz. Diese werden mit Kraftstoff oder über eine Batterie betrieben.</w:t>
            </w:r>
          </w:p>
          <w:p w14:paraId="54CE9B5A" w14:textId="21D93639" w:rsidR="00AC482D" w:rsidRPr="00035433" w:rsidRDefault="003F267E" w:rsidP="0078465E">
            <w:pPr>
              <w:autoSpaceDE w:val="0"/>
              <w:autoSpaceDN w:val="0"/>
              <w:adjustRightInd w:val="0"/>
              <w:ind w:left="113" w:hanging="113"/>
              <w:rPr>
                <w:rFonts w:cstheme="minorHAnsi"/>
                <w:color w:val="0070C0"/>
                <w:sz w:val="24"/>
                <w:szCs w:val="24"/>
              </w:rPr>
            </w:pPr>
            <w:r w:rsidRPr="00035433">
              <w:rPr>
                <w:color w:val="0070C0"/>
                <w:sz w:val="24"/>
                <w:szCs w:val="24"/>
              </w:rPr>
              <w:t>- Beleuchtung</w:t>
            </w:r>
          </w:p>
          <w:p w14:paraId="2B0096B7" w14:textId="47EEE7F6" w:rsidR="00AC482D" w:rsidRPr="00035433" w:rsidRDefault="003F267E" w:rsidP="0078465E">
            <w:pPr>
              <w:autoSpaceDE w:val="0"/>
              <w:autoSpaceDN w:val="0"/>
              <w:adjustRightInd w:val="0"/>
              <w:ind w:left="113" w:hanging="113"/>
              <w:rPr>
                <w:rFonts w:cstheme="minorHAnsi"/>
                <w:color w:val="0070C0"/>
                <w:sz w:val="24"/>
                <w:szCs w:val="24"/>
              </w:rPr>
            </w:pPr>
            <w:r w:rsidRPr="00035433">
              <w:rPr>
                <w:color w:val="0070C0"/>
                <w:sz w:val="24"/>
                <w:szCs w:val="24"/>
              </w:rPr>
              <w:t xml:space="preserve">- Kühl- oder Heizungssystem für die gelagerten Produkte </w:t>
            </w:r>
          </w:p>
          <w:p w14:paraId="33670B08" w14:textId="28C24ED9" w:rsidR="00AC482D" w:rsidRPr="00035433" w:rsidRDefault="003F267E" w:rsidP="0078465E">
            <w:pPr>
              <w:autoSpaceDE w:val="0"/>
              <w:autoSpaceDN w:val="0"/>
              <w:adjustRightInd w:val="0"/>
              <w:ind w:left="113" w:hanging="113"/>
              <w:rPr>
                <w:rFonts w:cstheme="minorHAnsi"/>
                <w:color w:val="0070C0"/>
                <w:sz w:val="24"/>
                <w:szCs w:val="24"/>
              </w:rPr>
            </w:pPr>
            <w:r w:rsidRPr="00035433">
              <w:rPr>
                <w:color w:val="0070C0"/>
                <w:sz w:val="24"/>
                <w:szCs w:val="24"/>
              </w:rPr>
              <w:t>- Pumpen, Rührer, Wickelmaschinen sowie Verpackungs- und Umpacksysteme</w:t>
            </w:r>
          </w:p>
          <w:p w14:paraId="23816363" w14:textId="30164A6E" w:rsidR="00AC482D" w:rsidRPr="00035433" w:rsidRDefault="003F267E" w:rsidP="0078465E">
            <w:pPr>
              <w:autoSpaceDE w:val="0"/>
              <w:autoSpaceDN w:val="0"/>
              <w:adjustRightInd w:val="0"/>
              <w:ind w:left="113" w:hanging="113"/>
              <w:rPr>
                <w:rFonts w:cstheme="minorHAnsi"/>
                <w:color w:val="0070C0"/>
                <w:sz w:val="24"/>
                <w:szCs w:val="24"/>
              </w:rPr>
            </w:pPr>
            <w:r w:rsidRPr="00035433">
              <w:rPr>
                <w:color w:val="0070C0"/>
                <w:sz w:val="24"/>
                <w:szCs w:val="24"/>
              </w:rPr>
              <w:lastRenderedPageBreak/>
              <w:t>- IT-Systeme, Büros, Werkstätten, Generatoren: Wenn die IT-Systeme von einem Subkontraktor gestellt werden, ist dieser Punkt nicht zutreffend.</w:t>
            </w:r>
          </w:p>
          <w:p w14:paraId="51471C83" w14:textId="77777777" w:rsidR="00AC482D" w:rsidRPr="00035433" w:rsidRDefault="00AC482D" w:rsidP="00012A78">
            <w:pPr>
              <w:autoSpaceDE w:val="0"/>
              <w:autoSpaceDN w:val="0"/>
              <w:adjustRightInd w:val="0"/>
              <w:rPr>
                <w:rFonts w:cstheme="minorHAnsi"/>
                <w:color w:val="0070C0"/>
                <w:sz w:val="24"/>
                <w:szCs w:val="24"/>
              </w:rPr>
            </w:pPr>
          </w:p>
          <w:p w14:paraId="301DA3FC" w14:textId="4916B59E" w:rsidR="00AC482D" w:rsidRPr="00035433" w:rsidRDefault="00AC482D" w:rsidP="00012A78">
            <w:pPr>
              <w:autoSpaceDE w:val="0"/>
              <w:autoSpaceDN w:val="0"/>
              <w:adjustRightInd w:val="0"/>
              <w:rPr>
                <w:rFonts w:cstheme="minorHAnsi"/>
                <w:color w:val="0070C0"/>
                <w:sz w:val="24"/>
                <w:szCs w:val="24"/>
              </w:rPr>
            </w:pPr>
            <w:r w:rsidRPr="00035433">
              <w:rPr>
                <w:color w:val="0070C0"/>
                <w:sz w:val="24"/>
                <w:szCs w:val="24"/>
              </w:rPr>
              <w:t>Die meisten der genannten Geräte verbrauchen Strom. Es ist eine direkte Messung der Energieverbrauchs von Geräten aus derselben Gruppe erforderlich (d. h. das System sollte beispielsweise zwischen Beleuchtung und Beheizung unterscheiden können). Wenn jedoch keine Messung des Energieverbrauchs einer Gruppe vorliegt, ist eine Schätzung auf Basis des individuellen Energieverbrauchs der Geräte in der Gruppe akzeptabel.</w:t>
            </w:r>
          </w:p>
          <w:p w14:paraId="1AA132A9" w14:textId="77777777" w:rsidR="00AC482D" w:rsidRPr="00035433" w:rsidRDefault="00AC482D" w:rsidP="00012A78">
            <w:pPr>
              <w:autoSpaceDE w:val="0"/>
              <w:autoSpaceDN w:val="0"/>
              <w:adjustRightInd w:val="0"/>
              <w:rPr>
                <w:rFonts w:cstheme="minorHAnsi"/>
                <w:b/>
                <w:bCs/>
                <w:color w:val="0070C0"/>
                <w:sz w:val="24"/>
                <w:szCs w:val="24"/>
              </w:rPr>
            </w:pPr>
          </w:p>
        </w:tc>
      </w:tr>
      <w:tr w:rsidR="00C83654" w:rsidRPr="00035433" w14:paraId="04DE2CA5" w14:textId="77777777" w:rsidTr="00363581">
        <w:trPr>
          <w:gridAfter w:val="3"/>
          <w:wAfter w:w="860" w:type="dxa"/>
          <w:trHeight w:val="698"/>
        </w:trPr>
        <w:tc>
          <w:tcPr>
            <w:tcW w:w="1271" w:type="dxa"/>
          </w:tcPr>
          <w:p w14:paraId="15CBBAA2" w14:textId="00F8E569" w:rsidR="00AC482D" w:rsidRPr="00035433" w:rsidRDefault="00AC482D" w:rsidP="00012A78">
            <w:pPr>
              <w:rPr>
                <w:rFonts w:cstheme="minorHAnsi"/>
                <w:b/>
                <w:bCs/>
                <w:color w:val="0070C0"/>
                <w:sz w:val="24"/>
                <w:szCs w:val="24"/>
              </w:rPr>
            </w:pPr>
            <w:r w:rsidRPr="00035433">
              <w:rPr>
                <w:b/>
                <w:bCs/>
                <w:color w:val="0070C0"/>
                <w:sz w:val="24"/>
                <w:szCs w:val="24"/>
              </w:rPr>
              <w:lastRenderedPageBreak/>
              <w:t>10.4</w:t>
            </w:r>
          </w:p>
        </w:tc>
        <w:tc>
          <w:tcPr>
            <w:tcW w:w="3686" w:type="dxa"/>
          </w:tcPr>
          <w:p w14:paraId="43C3A3B4" w14:textId="17863A37" w:rsidR="00AC482D" w:rsidRPr="00035433" w:rsidRDefault="00AC482D" w:rsidP="00012A78">
            <w:pPr>
              <w:rPr>
                <w:rFonts w:cstheme="minorHAnsi"/>
                <w:b/>
                <w:bCs/>
                <w:color w:val="0070C0"/>
                <w:sz w:val="24"/>
                <w:szCs w:val="24"/>
              </w:rPr>
            </w:pPr>
            <w:bookmarkStart w:id="33" w:name="CalculationofTotalemissions"/>
            <w:r w:rsidRPr="00035433">
              <w:rPr>
                <w:b/>
                <w:bCs/>
                <w:color w:val="0070C0"/>
                <w:sz w:val="24"/>
                <w:szCs w:val="24"/>
              </w:rPr>
              <w:t>Berechnung der Gesamtemissionen (Scope 1 und Scope 2)</w:t>
            </w:r>
            <w:bookmarkEnd w:id="33"/>
          </w:p>
        </w:tc>
        <w:tc>
          <w:tcPr>
            <w:tcW w:w="993" w:type="dxa"/>
          </w:tcPr>
          <w:p w14:paraId="436C1BD7" w14:textId="77777777" w:rsidR="00AC482D" w:rsidRPr="00035433" w:rsidRDefault="00AC482D" w:rsidP="00012A78">
            <w:pPr>
              <w:rPr>
                <w:rFonts w:cstheme="minorHAnsi"/>
                <w:b/>
                <w:bCs/>
                <w:color w:val="0070C0"/>
                <w:sz w:val="24"/>
                <w:szCs w:val="24"/>
              </w:rPr>
            </w:pPr>
          </w:p>
        </w:tc>
        <w:tc>
          <w:tcPr>
            <w:tcW w:w="6803" w:type="dxa"/>
          </w:tcPr>
          <w:p w14:paraId="2574CCB7" w14:textId="626BAEC6" w:rsidR="00AC482D" w:rsidRPr="00035433" w:rsidRDefault="00AC482D" w:rsidP="00012A78">
            <w:pPr>
              <w:rPr>
                <w:rFonts w:cstheme="minorHAnsi"/>
                <w:color w:val="0070C0"/>
                <w:sz w:val="24"/>
                <w:szCs w:val="24"/>
              </w:rPr>
            </w:pPr>
            <w:r w:rsidRPr="00035433">
              <w:rPr>
                <w:color w:val="0070C0"/>
                <w:sz w:val="24"/>
                <w:szCs w:val="24"/>
              </w:rPr>
              <w:t xml:space="preserve">Eine Messung der Gesamtemissionen ist erforderlich, da sich diese direkt auf die globale Erwärmung auswirken. </w:t>
            </w:r>
          </w:p>
        </w:tc>
      </w:tr>
      <w:tr w:rsidR="00C83654" w:rsidRPr="00035433" w14:paraId="393B3804" w14:textId="77777777" w:rsidTr="00363581">
        <w:trPr>
          <w:gridAfter w:val="1"/>
          <w:wAfter w:w="10" w:type="dxa"/>
          <w:trHeight w:val="1134"/>
        </w:trPr>
        <w:tc>
          <w:tcPr>
            <w:tcW w:w="1271" w:type="dxa"/>
          </w:tcPr>
          <w:p w14:paraId="55BBFFB8" w14:textId="6785AF01" w:rsidR="00AC482D" w:rsidRPr="00035433" w:rsidRDefault="00AC482D" w:rsidP="00012A78">
            <w:pPr>
              <w:rPr>
                <w:rFonts w:cstheme="minorHAnsi"/>
                <w:color w:val="0070C0"/>
                <w:sz w:val="24"/>
                <w:szCs w:val="24"/>
              </w:rPr>
            </w:pPr>
            <w:r w:rsidRPr="00035433">
              <w:rPr>
                <w:color w:val="0070C0"/>
                <w:sz w:val="24"/>
                <w:szCs w:val="24"/>
              </w:rPr>
              <w:t>10.4.1</w:t>
            </w:r>
          </w:p>
        </w:tc>
        <w:tc>
          <w:tcPr>
            <w:tcW w:w="3686" w:type="dxa"/>
          </w:tcPr>
          <w:p w14:paraId="284E0F63" w14:textId="1AB7C487" w:rsidR="00AC482D" w:rsidRPr="00035433" w:rsidRDefault="00AC482D" w:rsidP="00012A78">
            <w:pPr>
              <w:rPr>
                <w:rFonts w:eastAsia="Times New Roman" w:cstheme="minorHAnsi"/>
                <w:b/>
                <w:bCs/>
                <w:color w:val="0070C0"/>
                <w:sz w:val="24"/>
                <w:szCs w:val="24"/>
              </w:rPr>
            </w:pPr>
            <w:r w:rsidRPr="00035433">
              <w:rPr>
                <w:color w:val="0070C0"/>
                <w:sz w:val="24"/>
                <w:szCs w:val="24"/>
              </w:rPr>
              <w:t xml:space="preserve">Hat das Unternehmen die </w:t>
            </w:r>
            <w:r w:rsidRPr="00035433">
              <w:rPr>
                <w:b/>
                <w:bCs/>
                <w:color w:val="0070C0"/>
                <w:sz w:val="24"/>
                <w:szCs w:val="24"/>
              </w:rPr>
              <w:t>Gesamtemissionen</w:t>
            </w:r>
            <w:r w:rsidRPr="00035433">
              <w:rPr>
                <w:color w:val="0070C0"/>
                <w:sz w:val="24"/>
                <w:szCs w:val="24"/>
              </w:rPr>
              <w:t xml:space="preserve"> im letzten Jahr durch Addition der </w:t>
            </w:r>
            <w:r w:rsidRPr="00035433">
              <w:rPr>
                <w:b/>
                <w:bCs/>
                <w:color w:val="0070C0"/>
                <w:sz w:val="24"/>
                <w:szCs w:val="24"/>
              </w:rPr>
              <w:t>Scope-1- und Scope-2-Emissionen</w:t>
            </w:r>
            <w:r w:rsidRPr="00035433">
              <w:rPr>
                <w:color w:val="0070C0"/>
                <w:sz w:val="24"/>
                <w:szCs w:val="24"/>
              </w:rPr>
              <w:t xml:space="preserve"> berechnet?</w:t>
            </w:r>
          </w:p>
        </w:tc>
        <w:tc>
          <w:tcPr>
            <w:tcW w:w="993" w:type="dxa"/>
          </w:tcPr>
          <w:p w14:paraId="55B0FEC3" w14:textId="65C3138A" w:rsidR="00AC482D" w:rsidRPr="00035433" w:rsidRDefault="00AC482D" w:rsidP="00012A78">
            <w:pPr>
              <w:rPr>
                <w:rFonts w:cstheme="minorHAnsi"/>
                <w:b/>
                <w:bCs/>
                <w:color w:val="0070C0"/>
                <w:sz w:val="24"/>
                <w:szCs w:val="24"/>
              </w:rPr>
            </w:pPr>
            <w:r w:rsidRPr="00035433">
              <w:rPr>
                <w:b/>
                <w:bCs/>
                <w:color w:val="0070C0"/>
                <w:sz w:val="24"/>
                <w:szCs w:val="24"/>
              </w:rPr>
              <w:t> </w:t>
            </w:r>
          </w:p>
        </w:tc>
        <w:tc>
          <w:tcPr>
            <w:tcW w:w="6803" w:type="dxa"/>
          </w:tcPr>
          <w:p w14:paraId="07D190B1" w14:textId="78B14E78" w:rsidR="00AC482D" w:rsidRPr="00035433" w:rsidRDefault="00AC482D" w:rsidP="00012A78">
            <w:pPr>
              <w:rPr>
                <w:rFonts w:eastAsia="Times New Roman" w:cstheme="minorHAnsi"/>
                <w:color w:val="0070C0"/>
                <w:sz w:val="24"/>
                <w:szCs w:val="24"/>
              </w:rPr>
            </w:pPr>
            <w:r w:rsidRPr="00035433">
              <w:rPr>
                <w:color w:val="0070C0"/>
                <w:sz w:val="24"/>
                <w:szCs w:val="24"/>
              </w:rPr>
              <w:t>Hierzu müssen die Werte aus den folgenden beiden Fragen addiert werden: 10.1.7 + 10.2.2.</w:t>
            </w:r>
          </w:p>
          <w:p w14:paraId="022A68B8" w14:textId="77777777" w:rsidR="00AC482D" w:rsidRPr="00035433" w:rsidRDefault="00AC482D" w:rsidP="00012A78">
            <w:pPr>
              <w:rPr>
                <w:rFonts w:cstheme="minorHAnsi"/>
                <w:color w:val="0070C0"/>
                <w:sz w:val="24"/>
                <w:szCs w:val="24"/>
              </w:rPr>
            </w:pPr>
          </w:p>
        </w:tc>
        <w:tc>
          <w:tcPr>
            <w:tcW w:w="850" w:type="dxa"/>
            <w:gridSpan w:val="2"/>
            <w:noWrap/>
          </w:tcPr>
          <w:p w14:paraId="777E0964" w14:textId="77777777" w:rsidR="00AC482D" w:rsidRPr="00035433" w:rsidRDefault="00AC482D" w:rsidP="00012A78">
            <w:pPr>
              <w:rPr>
                <w:rFonts w:cstheme="minorHAnsi"/>
                <w:color w:val="0070C0"/>
              </w:rPr>
            </w:pPr>
          </w:p>
        </w:tc>
      </w:tr>
      <w:tr w:rsidR="00C83654" w:rsidRPr="00035433" w14:paraId="5454D9CE" w14:textId="77777777" w:rsidTr="00363581">
        <w:trPr>
          <w:gridAfter w:val="3"/>
          <w:wAfter w:w="860" w:type="dxa"/>
          <w:trHeight w:val="413"/>
        </w:trPr>
        <w:tc>
          <w:tcPr>
            <w:tcW w:w="1271" w:type="dxa"/>
          </w:tcPr>
          <w:p w14:paraId="45BB34BB" w14:textId="0E97AC9C" w:rsidR="00AC482D" w:rsidRPr="00035433" w:rsidRDefault="00AC482D" w:rsidP="000D5E22">
            <w:pPr>
              <w:rPr>
                <w:rFonts w:eastAsia="Times New Roman" w:cstheme="minorHAnsi"/>
                <w:b/>
                <w:bCs/>
                <w:color w:val="0070C0"/>
                <w:sz w:val="24"/>
                <w:szCs w:val="24"/>
              </w:rPr>
            </w:pPr>
            <w:r w:rsidRPr="00035433">
              <w:rPr>
                <w:b/>
                <w:bCs/>
                <w:color w:val="0070C0"/>
                <w:sz w:val="24"/>
                <w:szCs w:val="24"/>
              </w:rPr>
              <w:t>10.5</w:t>
            </w:r>
          </w:p>
        </w:tc>
        <w:tc>
          <w:tcPr>
            <w:tcW w:w="3686" w:type="dxa"/>
          </w:tcPr>
          <w:p w14:paraId="39E2C8F2" w14:textId="757CFA3B" w:rsidR="00AC482D" w:rsidRPr="00035433" w:rsidRDefault="00AC482D" w:rsidP="000D5E22">
            <w:pPr>
              <w:rPr>
                <w:rFonts w:eastAsia="Times New Roman" w:cstheme="minorHAnsi"/>
                <w:b/>
                <w:bCs/>
                <w:color w:val="0070C0"/>
                <w:sz w:val="24"/>
                <w:szCs w:val="24"/>
              </w:rPr>
            </w:pPr>
            <w:bookmarkStart w:id="34" w:name="CalculationofTonneskm"/>
            <w:r w:rsidRPr="00035433">
              <w:rPr>
                <w:b/>
                <w:bCs/>
                <w:color w:val="0070C0"/>
                <w:sz w:val="24"/>
                <w:szCs w:val="24"/>
              </w:rPr>
              <w:t xml:space="preserve">Berechnung der Tonnenkilometer (tkm) </w:t>
            </w:r>
            <w:bookmarkEnd w:id="34"/>
          </w:p>
        </w:tc>
        <w:tc>
          <w:tcPr>
            <w:tcW w:w="993" w:type="dxa"/>
          </w:tcPr>
          <w:p w14:paraId="4C43ABAD" w14:textId="77777777" w:rsidR="00AC482D" w:rsidRPr="00035433" w:rsidRDefault="00AC482D" w:rsidP="000D5E22">
            <w:pPr>
              <w:rPr>
                <w:rFonts w:cstheme="minorHAnsi"/>
                <w:b/>
                <w:bCs/>
                <w:color w:val="0070C0"/>
                <w:sz w:val="24"/>
                <w:szCs w:val="24"/>
              </w:rPr>
            </w:pPr>
          </w:p>
        </w:tc>
        <w:tc>
          <w:tcPr>
            <w:tcW w:w="6803" w:type="dxa"/>
          </w:tcPr>
          <w:p w14:paraId="5B1DFBCA" w14:textId="77777777" w:rsidR="00AC482D" w:rsidRPr="00035433" w:rsidRDefault="00AC482D" w:rsidP="000D5E22">
            <w:pPr>
              <w:rPr>
                <w:rFonts w:cstheme="minorHAnsi"/>
                <w:color w:val="0070C0"/>
                <w:sz w:val="24"/>
                <w:szCs w:val="24"/>
              </w:rPr>
            </w:pPr>
          </w:p>
        </w:tc>
      </w:tr>
      <w:tr w:rsidR="00C83654" w:rsidRPr="00035433" w14:paraId="52086E2F" w14:textId="77777777" w:rsidTr="00363581">
        <w:trPr>
          <w:gridAfter w:val="3"/>
          <w:wAfter w:w="860" w:type="dxa"/>
          <w:trHeight w:val="413"/>
        </w:trPr>
        <w:tc>
          <w:tcPr>
            <w:tcW w:w="1271" w:type="dxa"/>
          </w:tcPr>
          <w:p w14:paraId="1748A07C" w14:textId="6BC5832F" w:rsidR="00AC482D" w:rsidRPr="00035433" w:rsidRDefault="00AC482D" w:rsidP="000D5E22">
            <w:pPr>
              <w:rPr>
                <w:rFonts w:eastAsia="Times New Roman" w:cstheme="minorHAnsi"/>
                <w:color w:val="0070C0"/>
                <w:sz w:val="24"/>
                <w:szCs w:val="24"/>
              </w:rPr>
            </w:pPr>
            <w:r w:rsidRPr="00035433">
              <w:rPr>
                <w:color w:val="0070C0"/>
                <w:sz w:val="24"/>
                <w:szCs w:val="24"/>
              </w:rPr>
              <w:t>10.5.1</w:t>
            </w:r>
          </w:p>
        </w:tc>
        <w:tc>
          <w:tcPr>
            <w:tcW w:w="3686" w:type="dxa"/>
          </w:tcPr>
          <w:p w14:paraId="5C8224DC" w14:textId="77777777" w:rsidR="00AC482D" w:rsidRPr="00035433" w:rsidRDefault="00AC482D" w:rsidP="000D5E22">
            <w:pPr>
              <w:rPr>
                <w:rFonts w:cstheme="minorHAnsi"/>
                <w:color w:val="0070C0"/>
                <w:sz w:val="24"/>
                <w:szCs w:val="24"/>
              </w:rPr>
            </w:pPr>
            <w:r w:rsidRPr="00035433">
              <w:rPr>
                <w:color w:val="0070C0"/>
                <w:sz w:val="24"/>
                <w:szCs w:val="24"/>
              </w:rPr>
              <w:t xml:space="preserve">Hat das Unternehmen einen Überblick über die transportierten Produktmengen (in Tonnen) und die zurückgelegten Kilometer (sowohl beladen als auch leer) </w:t>
            </w:r>
            <w:r w:rsidRPr="00035433">
              <w:rPr>
                <w:b/>
                <w:bCs/>
                <w:color w:val="0070C0"/>
                <w:sz w:val="24"/>
                <w:szCs w:val="24"/>
              </w:rPr>
              <w:t>zu den einzelnen Kategorien</w:t>
            </w:r>
            <w:r w:rsidRPr="00035433">
              <w:rPr>
                <w:color w:val="0070C0"/>
                <w:sz w:val="24"/>
                <w:szCs w:val="24"/>
              </w:rPr>
              <w:t xml:space="preserve"> aus 10.1.5?</w:t>
            </w:r>
          </w:p>
          <w:p w14:paraId="584173E9" w14:textId="7DB9D089" w:rsidR="00AC482D" w:rsidRPr="00035433" w:rsidRDefault="00AC482D" w:rsidP="000D5E22">
            <w:pPr>
              <w:rPr>
                <w:rFonts w:eastAsia="Times New Roman" w:cstheme="minorHAnsi"/>
                <w:b/>
                <w:bCs/>
                <w:color w:val="0070C0"/>
                <w:sz w:val="24"/>
                <w:szCs w:val="24"/>
              </w:rPr>
            </w:pPr>
          </w:p>
        </w:tc>
        <w:tc>
          <w:tcPr>
            <w:tcW w:w="993" w:type="dxa"/>
          </w:tcPr>
          <w:p w14:paraId="62089AB1" w14:textId="77777777" w:rsidR="00AC482D" w:rsidRPr="00035433" w:rsidRDefault="00AC482D" w:rsidP="000D5E22">
            <w:pPr>
              <w:rPr>
                <w:rFonts w:cstheme="minorHAnsi"/>
                <w:b/>
                <w:bCs/>
                <w:color w:val="0070C0"/>
                <w:sz w:val="24"/>
                <w:szCs w:val="24"/>
              </w:rPr>
            </w:pPr>
          </w:p>
        </w:tc>
        <w:tc>
          <w:tcPr>
            <w:tcW w:w="6803" w:type="dxa"/>
          </w:tcPr>
          <w:p w14:paraId="7F236B76" w14:textId="5AD50116" w:rsidR="00AC482D" w:rsidRPr="00035433" w:rsidRDefault="00AC482D" w:rsidP="000D5E22">
            <w:pPr>
              <w:rPr>
                <w:rFonts w:cstheme="minorHAnsi"/>
                <w:color w:val="0070C0"/>
                <w:sz w:val="24"/>
                <w:szCs w:val="24"/>
              </w:rPr>
            </w:pPr>
            <w:r w:rsidRPr="00035433">
              <w:rPr>
                <w:color w:val="0070C0"/>
                <w:sz w:val="24"/>
                <w:szCs w:val="24"/>
              </w:rPr>
              <w:t>Wenn das überprüfte Unternehmen keine eigenen Lkws betreibt, ist diese Frage nicht anwendbar. Voll integrierte Subkontraktoren werden bei dieser Frage nicht berücksichtigt.</w:t>
            </w:r>
            <w:r w:rsidRPr="00035433">
              <w:rPr>
                <w:color w:val="0070C0"/>
                <w:sz w:val="24"/>
                <w:szCs w:val="24"/>
              </w:rPr>
              <w:br/>
              <w:t xml:space="preserve">Weitere Erläuterungen sind in der GLEC-Richtlinie: „Global Logistics Emissions Council Framework for Logistics Emissions Accounting and Reporting“ in der jeweils geltenden Fassung, Modul 5 zu finden </w:t>
            </w:r>
            <w:r w:rsidRPr="00035433">
              <w:rPr>
                <w:i/>
                <w:iCs/>
                <w:color w:val="0070C0"/>
                <w:sz w:val="24"/>
                <w:szCs w:val="24"/>
              </w:rPr>
              <w:t>(Link wird ergänzt, sobald die neue Version bereitsteht)</w:t>
            </w:r>
            <w:r w:rsidRPr="00035433">
              <w:rPr>
                <w:color w:val="0070C0"/>
                <w:sz w:val="24"/>
                <w:szCs w:val="24"/>
              </w:rPr>
              <w:t>.</w:t>
            </w:r>
          </w:p>
        </w:tc>
      </w:tr>
      <w:tr w:rsidR="00C83654" w:rsidRPr="00035433" w14:paraId="65D270BA" w14:textId="77777777" w:rsidTr="00363581">
        <w:trPr>
          <w:gridAfter w:val="3"/>
          <w:wAfter w:w="860" w:type="dxa"/>
          <w:trHeight w:val="413"/>
        </w:trPr>
        <w:tc>
          <w:tcPr>
            <w:tcW w:w="1271" w:type="dxa"/>
          </w:tcPr>
          <w:p w14:paraId="45C0FF77" w14:textId="134689DA" w:rsidR="00AC482D" w:rsidRPr="00035433" w:rsidRDefault="00AC482D" w:rsidP="00B36602">
            <w:pPr>
              <w:rPr>
                <w:rFonts w:eastAsia="Times New Roman" w:cstheme="minorHAnsi"/>
                <w:color w:val="0070C0"/>
                <w:sz w:val="24"/>
                <w:szCs w:val="24"/>
              </w:rPr>
            </w:pPr>
            <w:r w:rsidRPr="00035433">
              <w:rPr>
                <w:color w:val="0070C0"/>
                <w:sz w:val="24"/>
                <w:szCs w:val="24"/>
              </w:rPr>
              <w:t>10.5.2</w:t>
            </w:r>
          </w:p>
        </w:tc>
        <w:tc>
          <w:tcPr>
            <w:tcW w:w="3686" w:type="dxa"/>
          </w:tcPr>
          <w:p w14:paraId="6BBF108E" w14:textId="54875D12" w:rsidR="00AC482D" w:rsidRPr="00035433" w:rsidRDefault="00AC482D" w:rsidP="00B36602">
            <w:pPr>
              <w:rPr>
                <w:rFonts w:eastAsia="Times New Roman" w:cstheme="minorHAnsi"/>
                <w:color w:val="0070C0"/>
                <w:sz w:val="24"/>
                <w:szCs w:val="24"/>
              </w:rPr>
            </w:pPr>
            <w:r w:rsidRPr="00035433">
              <w:rPr>
                <w:color w:val="0070C0"/>
                <w:sz w:val="24"/>
                <w:szCs w:val="24"/>
              </w:rPr>
              <w:t xml:space="preserve">Hat das Unternehmen die Tonnenkilometer </w:t>
            </w:r>
            <w:r w:rsidRPr="00035433">
              <w:rPr>
                <w:b/>
                <w:bCs/>
                <w:color w:val="0070C0"/>
                <w:sz w:val="24"/>
                <w:szCs w:val="24"/>
              </w:rPr>
              <w:t xml:space="preserve">für die einzelnen Transportkategorien </w:t>
            </w:r>
            <w:r w:rsidRPr="00035433">
              <w:rPr>
                <w:color w:val="0070C0"/>
                <w:sz w:val="24"/>
                <w:szCs w:val="24"/>
              </w:rPr>
              <w:t>im letzten Jahr anhand der Formel berechnet?</w:t>
            </w:r>
            <w:r w:rsidRPr="00035433">
              <w:rPr>
                <w:color w:val="0070C0"/>
                <w:sz w:val="24"/>
                <w:szCs w:val="24"/>
              </w:rPr>
              <w:br/>
              <w:t xml:space="preserve"> Σ tkm nach </w:t>
            </w:r>
            <w:r w:rsidRPr="00035433">
              <w:rPr>
                <w:b/>
                <w:bCs/>
                <w:color w:val="0070C0"/>
                <w:sz w:val="24"/>
                <w:szCs w:val="24"/>
              </w:rPr>
              <w:t>Transportkategorie</w:t>
            </w:r>
            <w:r w:rsidR="00035433" w:rsidRPr="00035433">
              <w:rPr>
                <w:b/>
                <w:bCs/>
                <w:color w:val="0070C0"/>
                <w:sz w:val="24"/>
                <w:szCs w:val="24"/>
              </w:rPr>
              <w:t xml:space="preserve"> </w:t>
            </w:r>
            <w:r w:rsidRPr="00035433">
              <w:rPr>
                <w:color w:val="0070C0"/>
                <w:sz w:val="24"/>
                <w:szCs w:val="24"/>
              </w:rPr>
              <w:t xml:space="preserve">= (Tonne Lieferung 1 x km Lieferung 1) + (Tonne Lieferung 2 x </w:t>
            </w:r>
            <w:r w:rsidRPr="00035433">
              <w:rPr>
                <w:color w:val="0070C0"/>
                <w:sz w:val="24"/>
                <w:szCs w:val="24"/>
              </w:rPr>
              <w:lastRenderedPageBreak/>
              <w:t xml:space="preserve">km Lieferung 2) + … + (Tonne Lieferung n x km Lieferung n). </w:t>
            </w:r>
          </w:p>
          <w:p w14:paraId="18154DE0" w14:textId="443CCE31" w:rsidR="00AC482D" w:rsidRPr="00035433" w:rsidRDefault="00AC482D" w:rsidP="00B36602">
            <w:pPr>
              <w:rPr>
                <w:rFonts w:cstheme="minorHAnsi"/>
                <w:color w:val="0070C0"/>
                <w:sz w:val="24"/>
                <w:szCs w:val="24"/>
              </w:rPr>
            </w:pPr>
          </w:p>
        </w:tc>
        <w:tc>
          <w:tcPr>
            <w:tcW w:w="993" w:type="dxa"/>
          </w:tcPr>
          <w:p w14:paraId="04595575" w14:textId="1CD5275B" w:rsidR="00AC482D" w:rsidRPr="00035433" w:rsidRDefault="00AC482D" w:rsidP="00B36602">
            <w:pPr>
              <w:rPr>
                <w:rFonts w:cstheme="minorHAnsi"/>
                <w:b/>
                <w:bCs/>
                <w:color w:val="0070C0"/>
                <w:sz w:val="24"/>
                <w:szCs w:val="24"/>
              </w:rPr>
            </w:pPr>
            <w:r w:rsidRPr="00035433">
              <w:rPr>
                <w:b/>
                <w:bCs/>
                <w:color w:val="0070C0"/>
                <w:sz w:val="24"/>
                <w:szCs w:val="24"/>
              </w:rPr>
              <w:lastRenderedPageBreak/>
              <w:t> </w:t>
            </w:r>
          </w:p>
        </w:tc>
        <w:tc>
          <w:tcPr>
            <w:tcW w:w="6803" w:type="dxa"/>
          </w:tcPr>
          <w:p w14:paraId="38538BF3" w14:textId="23052C41" w:rsidR="00AC482D" w:rsidRPr="00035433" w:rsidRDefault="00AC482D" w:rsidP="00B36602">
            <w:pPr>
              <w:rPr>
                <w:rFonts w:eastAsia="Times New Roman" w:cstheme="minorHAnsi"/>
                <w:color w:val="0070C0"/>
                <w:sz w:val="24"/>
                <w:szCs w:val="24"/>
              </w:rPr>
            </w:pPr>
            <w:r w:rsidRPr="00035433">
              <w:rPr>
                <w:color w:val="0070C0"/>
                <w:sz w:val="24"/>
                <w:szCs w:val="24"/>
              </w:rPr>
              <w:t>Wenn das überprüfte Unternehmen keine eigenen Lkws betreibt, ist diese Frage nicht anwendbar. Voll integrierte Subkontraktoren werden bei dieser Frage nicht berücksichtigt.</w:t>
            </w:r>
            <w:r w:rsidRPr="00035433">
              <w:rPr>
                <w:color w:val="0070C0"/>
                <w:sz w:val="24"/>
                <w:szCs w:val="24"/>
              </w:rPr>
              <w:br/>
              <w:t xml:space="preserve">Der Prüfer untersucht die Transportlieferungen nach dem Stichprobenprinzip und fragt das Unternehmen, wie die Tonnen und Kilometer berechnet wurden. </w:t>
            </w:r>
          </w:p>
          <w:p w14:paraId="72301D20" w14:textId="77777777" w:rsidR="00AC482D" w:rsidRPr="00035433" w:rsidRDefault="00AC482D" w:rsidP="00B36602">
            <w:pPr>
              <w:rPr>
                <w:rFonts w:cstheme="minorHAnsi"/>
                <w:color w:val="0070C0"/>
                <w:sz w:val="24"/>
                <w:szCs w:val="24"/>
              </w:rPr>
            </w:pPr>
          </w:p>
        </w:tc>
      </w:tr>
      <w:tr w:rsidR="00C83654" w:rsidRPr="00035433" w14:paraId="08551224" w14:textId="77777777" w:rsidTr="00363581">
        <w:trPr>
          <w:gridAfter w:val="3"/>
          <w:wAfter w:w="860" w:type="dxa"/>
          <w:trHeight w:val="413"/>
        </w:trPr>
        <w:tc>
          <w:tcPr>
            <w:tcW w:w="1271" w:type="dxa"/>
          </w:tcPr>
          <w:p w14:paraId="2A9F35F5" w14:textId="142339B4" w:rsidR="00AC482D" w:rsidRPr="00035433" w:rsidRDefault="00AC482D" w:rsidP="00B36602">
            <w:pPr>
              <w:rPr>
                <w:rFonts w:cstheme="minorHAnsi"/>
                <w:b/>
                <w:bCs/>
                <w:color w:val="0070C0"/>
                <w:sz w:val="24"/>
                <w:szCs w:val="24"/>
              </w:rPr>
            </w:pPr>
            <w:r w:rsidRPr="00035433">
              <w:rPr>
                <w:b/>
                <w:bCs/>
                <w:color w:val="0070C0"/>
                <w:sz w:val="24"/>
                <w:szCs w:val="24"/>
              </w:rPr>
              <w:t>10.6</w:t>
            </w:r>
          </w:p>
        </w:tc>
        <w:tc>
          <w:tcPr>
            <w:tcW w:w="3686" w:type="dxa"/>
          </w:tcPr>
          <w:p w14:paraId="38E5D0A5" w14:textId="1B9860C8" w:rsidR="00AC482D" w:rsidRPr="00035433" w:rsidRDefault="00AC482D" w:rsidP="00B36602">
            <w:pPr>
              <w:rPr>
                <w:rFonts w:eastAsia="Times New Roman" w:cstheme="minorHAnsi"/>
                <w:b/>
                <w:bCs/>
                <w:color w:val="0070C0"/>
                <w:sz w:val="24"/>
                <w:szCs w:val="24"/>
              </w:rPr>
            </w:pPr>
            <w:bookmarkStart w:id="35" w:name="Calculationofemissionintensity"/>
            <w:r w:rsidRPr="00035433">
              <w:rPr>
                <w:b/>
                <w:bCs/>
                <w:color w:val="0070C0"/>
                <w:sz w:val="24"/>
                <w:szCs w:val="24"/>
              </w:rPr>
              <w:t>Berechnung der Emissionsintensität</w:t>
            </w:r>
            <w:bookmarkEnd w:id="35"/>
          </w:p>
        </w:tc>
        <w:tc>
          <w:tcPr>
            <w:tcW w:w="993" w:type="dxa"/>
          </w:tcPr>
          <w:p w14:paraId="63821F35" w14:textId="77777777" w:rsidR="00AC482D" w:rsidRPr="00035433" w:rsidRDefault="00AC482D" w:rsidP="00B36602">
            <w:pPr>
              <w:rPr>
                <w:rFonts w:cstheme="minorHAnsi"/>
                <w:b/>
                <w:bCs/>
                <w:color w:val="0070C0"/>
                <w:sz w:val="24"/>
                <w:szCs w:val="24"/>
              </w:rPr>
            </w:pPr>
          </w:p>
        </w:tc>
        <w:tc>
          <w:tcPr>
            <w:tcW w:w="6803" w:type="dxa"/>
          </w:tcPr>
          <w:p w14:paraId="11F42938" w14:textId="77777777" w:rsidR="00AC482D" w:rsidRPr="00035433" w:rsidRDefault="00AC482D" w:rsidP="00B36602">
            <w:pPr>
              <w:rPr>
                <w:rFonts w:cstheme="minorHAnsi"/>
                <w:color w:val="0070C0"/>
                <w:sz w:val="24"/>
                <w:szCs w:val="24"/>
              </w:rPr>
            </w:pPr>
          </w:p>
        </w:tc>
      </w:tr>
      <w:tr w:rsidR="00C83654" w:rsidRPr="00035433" w14:paraId="64C8A088" w14:textId="77777777" w:rsidTr="00363581">
        <w:trPr>
          <w:gridAfter w:val="3"/>
          <w:wAfter w:w="860" w:type="dxa"/>
          <w:trHeight w:val="413"/>
        </w:trPr>
        <w:tc>
          <w:tcPr>
            <w:tcW w:w="1271" w:type="dxa"/>
          </w:tcPr>
          <w:p w14:paraId="0A4A8285" w14:textId="26696923" w:rsidR="00AC482D" w:rsidRPr="00035433" w:rsidRDefault="00AC482D" w:rsidP="00B36602">
            <w:pPr>
              <w:rPr>
                <w:rFonts w:cstheme="minorHAnsi"/>
                <w:b/>
                <w:bCs/>
                <w:color w:val="0070C0"/>
                <w:sz w:val="24"/>
                <w:szCs w:val="24"/>
              </w:rPr>
            </w:pPr>
            <w:r w:rsidRPr="00035433">
              <w:rPr>
                <w:color w:val="0070C0"/>
                <w:sz w:val="24"/>
                <w:szCs w:val="24"/>
              </w:rPr>
              <w:t>10.6.1</w:t>
            </w:r>
          </w:p>
        </w:tc>
        <w:tc>
          <w:tcPr>
            <w:tcW w:w="3686" w:type="dxa"/>
          </w:tcPr>
          <w:p w14:paraId="1CBCB690" w14:textId="55D16196" w:rsidR="00AC482D" w:rsidRPr="00035433" w:rsidRDefault="00AC482D" w:rsidP="00B36602">
            <w:pPr>
              <w:rPr>
                <w:rFonts w:eastAsia="Times New Roman" w:cstheme="minorHAnsi"/>
                <w:color w:val="0070C0"/>
                <w:sz w:val="24"/>
                <w:szCs w:val="24"/>
              </w:rPr>
            </w:pPr>
            <w:r w:rsidRPr="00035433">
              <w:rPr>
                <w:color w:val="0070C0"/>
                <w:sz w:val="24"/>
                <w:szCs w:val="24"/>
              </w:rPr>
              <w:t>Hat das Unternehmen während des letzten Jahres die Emissionsintensität berechnet?</w:t>
            </w:r>
          </w:p>
          <w:p w14:paraId="677DCE01" w14:textId="77777777" w:rsidR="00AC482D" w:rsidRPr="00035433" w:rsidRDefault="00AC482D" w:rsidP="00B36602">
            <w:pPr>
              <w:rPr>
                <w:rFonts w:eastAsia="Times New Roman" w:cstheme="minorHAnsi"/>
                <w:b/>
                <w:bCs/>
                <w:color w:val="0070C0"/>
                <w:sz w:val="24"/>
                <w:szCs w:val="24"/>
              </w:rPr>
            </w:pPr>
          </w:p>
        </w:tc>
        <w:tc>
          <w:tcPr>
            <w:tcW w:w="993" w:type="dxa"/>
          </w:tcPr>
          <w:p w14:paraId="6054E436" w14:textId="77777777" w:rsidR="00AC482D" w:rsidRPr="00035433" w:rsidRDefault="00AC482D" w:rsidP="00B36602">
            <w:pPr>
              <w:rPr>
                <w:rFonts w:cstheme="minorHAnsi"/>
                <w:b/>
                <w:bCs/>
                <w:color w:val="0070C0"/>
                <w:sz w:val="24"/>
                <w:szCs w:val="24"/>
              </w:rPr>
            </w:pPr>
          </w:p>
        </w:tc>
        <w:tc>
          <w:tcPr>
            <w:tcW w:w="6803" w:type="dxa"/>
          </w:tcPr>
          <w:p w14:paraId="0EB47B72" w14:textId="4D9AE583" w:rsidR="00AC482D" w:rsidRPr="00035433" w:rsidRDefault="00AC482D" w:rsidP="00B36602">
            <w:pPr>
              <w:rPr>
                <w:rFonts w:cstheme="minorHAnsi"/>
                <w:color w:val="0070C0"/>
                <w:sz w:val="24"/>
                <w:szCs w:val="24"/>
              </w:rPr>
            </w:pPr>
            <w:r w:rsidRPr="00035433">
              <w:rPr>
                <w:color w:val="0070C0"/>
                <w:sz w:val="24"/>
                <w:szCs w:val="24"/>
              </w:rPr>
              <w:t>Emissionsintensität (kg CO</w:t>
            </w:r>
            <w:r w:rsidRPr="00035433">
              <w:rPr>
                <w:color w:val="0070C0"/>
                <w:sz w:val="24"/>
                <w:szCs w:val="24"/>
                <w:vertAlign w:val="subscript"/>
              </w:rPr>
              <w:t>2</w:t>
            </w:r>
            <w:r w:rsidRPr="00035433">
              <w:rPr>
                <w:color w:val="0070C0"/>
                <w:sz w:val="24"/>
                <w:szCs w:val="24"/>
              </w:rPr>
              <w:t>e / Tonnen oder Einheiten ausgehender Waren) = Gesamtemissionen aus Frage 10.4.1 / Anzahl ausgehender Einheiten (Tonnen oder Einheiten).</w:t>
            </w:r>
          </w:p>
          <w:p w14:paraId="63F1011A" w14:textId="79FCADD2" w:rsidR="00AC482D" w:rsidRPr="00035433" w:rsidRDefault="00AC482D" w:rsidP="00B36602">
            <w:pPr>
              <w:rPr>
                <w:rFonts w:eastAsia="Times New Roman" w:cstheme="minorHAnsi"/>
                <w:color w:val="0070C0"/>
                <w:sz w:val="24"/>
                <w:szCs w:val="24"/>
              </w:rPr>
            </w:pPr>
            <w:r w:rsidRPr="00035433">
              <w:rPr>
                <w:color w:val="0070C0"/>
                <w:sz w:val="24"/>
                <w:szCs w:val="24"/>
              </w:rPr>
              <w:t>Das Unternehmen wählt den Nenner für die Berechnung (Tonnen oder Einheiten). Es kann sich dabei um Tonnen an versendeten Produkten oder um Einheiten (z. B. Anzahl der Paletten) handeln.</w:t>
            </w:r>
          </w:p>
          <w:p w14:paraId="33C3E261" w14:textId="4E6DC37A" w:rsidR="00AC482D" w:rsidRPr="00035433" w:rsidRDefault="00AC482D" w:rsidP="00B36602">
            <w:pPr>
              <w:rPr>
                <w:rFonts w:cstheme="minorHAnsi"/>
                <w:color w:val="0070C0"/>
                <w:sz w:val="24"/>
                <w:szCs w:val="24"/>
              </w:rPr>
            </w:pPr>
          </w:p>
        </w:tc>
      </w:tr>
      <w:tr w:rsidR="00C83654" w:rsidRPr="00035433" w14:paraId="4CDE9D1D" w14:textId="77777777" w:rsidTr="00363581">
        <w:trPr>
          <w:gridAfter w:val="3"/>
          <w:wAfter w:w="860" w:type="dxa"/>
          <w:trHeight w:val="2743"/>
        </w:trPr>
        <w:tc>
          <w:tcPr>
            <w:tcW w:w="1271" w:type="dxa"/>
          </w:tcPr>
          <w:p w14:paraId="4E916E42" w14:textId="34F326C7" w:rsidR="00AC482D" w:rsidRPr="00035433" w:rsidRDefault="00AC482D" w:rsidP="00B36602">
            <w:pPr>
              <w:rPr>
                <w:rFonts w:cstheme="minorHAnsi"/>
                <w:color w:val="0070C0"/>
                <w:sz w:val="24"/>
                <w:szCs w:val="24"/>
              </w:rPr>
            </w:pPr>
            <w:r w:rsidRPr="00035433">
              <w:rPr>
                <w:color w:val="0070C0"/>
                <w:sz w:val="24"/>
                <w:szCs w:val="24"/>
              </w:rPr>
              <w:t>10.6.2</w:t>
            </w:r>
          </w:p>
        </w:tc>
        <w:tc>
          <w:tcPr>
            <w:tcW w:w="3686" w:type="dxa"/>
          </w:tcPr>
          <w:p w14:paraId="3C3FB191" w14:textId="60FC9280" w:rsidR="00AC482D" w:rsidRPr="00035433" w:rsidRDefault="00AC482D" w:rsidP="00B36602">
            <w:pPr>
              <w:rPr>
                <w:rFonts w:cstheme="minorHAnsi"/>
                <w:color w:val="0070C0"/>
                <w:sz w:val="24"/>
                <w:szCs w:val="24"/>
              </w:rPr>
            </w:pPr>
            <w:r w:rsidRPr="00035433">
              <w:rPr>
                <w:color w:val="0070C0"/>
                <w:sz w:val="24"/>
                <w:szCs w:val="24"/>
              </w:rPr>
              <w:t xml:space="preserve">Hat das Unternehmen während des letzten Jahres die </w:t>
            </w:r>
            <w:r w:rsidRPr="00035433">
              <w:rPr>
                <w:b/>
                <w:bCs/>
                <w:color w:val="0070C0"/>
                <w:sz w:val="24"/>
                <w:szCs w:val="24"/>
              </w:rPr>
              <w:t>Emissionsintensität nach Transportkategorie</w:t>
            </w:r>
            <w:r w:rsidRPr="00035433">
              <w:rPr>
                <w:color w:val="0070C0"/>
                <w:sz w:val="24"/>
                <w:szCs w:val="24"/>
              </w:rPr>
              <w:t xml:space="preserve"> anhand der folgenden Formel berechnet: </w:t>
            </w:r>
            <w:r w:rsidRPr="00035433">
              <w:rPr>
                <w:color w:val="0070C0"/>
                <w:sz w:val="24"/>
                <w:szCs w:val="24"/>
              </w:rPr>
              <w:br/>
              <w:t>Emissionsintensitätsfaktor nach Transportkategorie (kg CO</w:t>
            </w:r>
            <w:r w:rsidRPr="00035433">
              <w:rPr>
                <w:color w:val="0070C0"/>
                <w:sz w:val="24"/>
                <w:szCs w:val="24"/>
                <w:vertAlign w:val="subscript"/>
              </w:rPr>
              <w:t>2</w:t>
            </w:r>
            <w:r w:rsidRPr="00035433">
              <w:rPr>
                <w:color w:val="0070C0"/>
                <w:sz w:val="24"/>
                <w:szCs w:val="24"/>
              </w:rPr>
              <w:t xml:space="preserve">e/tkm) = </w:t>
            </w:r>
            <w:r w:rsidRPr="00035433">
              <w:rPr>
                <w:b/>
                <w:bCs/>
                <w:color w:val="0070C0"/>
                <w:sz w:val="24"/>
                <w:szCs w:val="24"/>
              </w:rPr>
              <w:t>Gesamtemissionen</w:t>
            </w:r>
            <w:r w:rsidRPr="00035433">
              <w:rPr>
                <w:color w:val="0070C0"/>
                <w:sz w:val="24"/>
                <w:szCs w:val="24"/>
              </w:rPr>
              <w:t xml:space="preserve"> aus 10.4.1 / </w:t>
            </w:r>
            <w:r w:rsidRPr="00035433">
              <w:rPr>
                <w:b/>
                <w:bCs/>
                <w:color w:val="0070C0"/>
                <w:sz w:val="24"/>
                <w:szCs w:val="24"/>
              </w:rPr>
              <w:t>tkm nach Kategorie</w:t>
            </w:r>
            <w:r w:rsidRPr="00035433">
              <w:rPr>
                <w:color w:val="0070C0"/>
                <w:sz w:val="24"/>
                <w:szCs w:val="24"/>
              </w:rPr>
              <w:t>, berechnet in 10.5.2.</w:t>
            </w:r>
          </w:p>
        </w:tc>
        <w:tc>
          <w:tcPr>
            <w:tcW w:w="993" w:type="dxa"/>
          </w:tcPr>
          <w:p w14:paraId="728BEE7A" w14:textId="77777777" w:rsidR="00AC482D" w:rsidRPr="00035433" w:rsidRDefault="00AC482D" w:rsidP="00B36602">
            <w:pPr>
              <w:rPr>
                <w:rFonts w:cstheme="minorHAnsi"/>
                <w:b/>
                <w:bCs/>
                <w:color w:val="0070C0"/>
                <w:sz w:val="24"/>
                <w:szCs w:val="24"/>
              </w:rPr>
            </w:pPr>
          </w:p>
        </w:tc>
        <w:tc>
          <w:tcPr>
            <w:tcW w:w="6803" w:type="dxa"/>
          </w:tcPr>
          <w:p w14:paraId="7D48A040" w14:textId="38729F82" w:rsidR="00AC482D" w:rsidRPr="00035433" w:rsidRDefault="00AC482D" w:rsidP="00B36602">
            <w:pPr>
              <w:rPr>
                <w:rFonts w:cstheme="minorHAnsi"/>
                <w:color w:val="0070C0"/>
                <w:sz w:val="24"/>
                <w:szCs w:val="24"/>
              </w:rPr>
            </w:pPr>
            <w:r w:rsidRPr="00035433">
              <w:rPr>
                <w:color w:val="0070C0"/>
                <w:sz w:val="24"/>
                <w:szCs w:val="24"/>
              </w:rPr>
              <w:t>Wenn das überprüfte Unternehmen keine eigenen Lkws betreibt, ist diese Frage nicht anwendbar. Voll integrierte Subkontraktoren werden bei dieser Frage nicht berücksichtigt.</w:t>
            </w:r>
            <w:r w:rsidRPr="00035433">
              <w:rPr>
                <w:color w:val="0070C0"/>
                <w:sz w:val="24"/>
                <w:szCs w:val="24"/>
              </w:rPr>
              <w:br/>
              <w:t xml:space="preserve">Für eine Erläuterung zur Berechnung der Emissionen nach Transportkategorie siehe </w:t>
            </w:r>
            <w:r w:rsidRPr="00035433">
              <w:rPr>
                <w:b/>
                <w:bCs/>
                <w:color w:val="0070C0"/>
                <w:sz w:val="24"/>
                <w:szCs w:val="24"/>
              </w:rPr>
              <w:t>GLEC-Richtlinie: „Global Logistics Emissions Council Framework for Logistics Emissions Accounting and Reporting“ in der jeweils geltenden Fassung, Modul 5</w:t>
            </w:r>
            <w:r w:rsidRPr="00035433">
              <w:rPr>
                <w:color w:val="0070C0"/>
                <w:sz w:val="24"/>
                <w:szCs w:val="24"/>
              </w:rPr>
              <w:t xml:space="preserve"> zu finden </w:t>
            </w:r>
            <w:r w:rsidRPr="00035433">
              <w:rPr>
                <w:i/>
                <w:iCs/>
                <w:color w:val="0070C0"/>
                <w:sz w:val="24"/>
                <w:szCs w:val="24"/>
              </w:rPr>
              <w:t>(Link wird ergänzt, sobald die neue Version bereitsteht)</w:t>
            </w:r>
            <w:r w:rsidRPr="00035433">
              <w:rPr>
                <w:color w:val="0070C0"/>
                <w:sz w:val="24"/>
                <w:szCs w:val="24"/>
              </w:rPr>
              <w:t>.</w:t>
            </w:r>
          </w:p>
        </w:tc>
      </w:tr>
      <w:tr w:rsidR="00C83654" w:rsidRPr="00035433" w14:paraId="12DCDFCC" w14:textId="77777777" w:rsidTr="00363581">
        <w:trPr>
          <w:gridAfter w:val="1"/>
          <w:wAfter w:w="10" w:type="dxa"/>
          <w:trHeight w:val="706"/>
        </w:trPr>
        <w:tc>
          <w:tcPr>
            <w:tcW w:w="1271" w:type="dxa"/>
          </w:tcPr>
          <w:p w14:paraId="4A0D08C3" w14:textId="6F236992" w:rsidR="00AC482D" w:rsidRPr="00035433" w:rsidRDefault="00AC482D" w:rsidP="00B36602">
            <w:pPr>
              <w:rPr>
                <w:rFonts w:cstheme="minorHAnsi"/>
                <w:b/>
                <w:bCs/>
                <w:color w:val="0070C0"/>
                <w:sz w:val="24"/>
                <w:szCs w:val="24"/>
              </w:rPr>
            </w:pPr>
            <w:r w:rsidRPr="00035433">
              <w:rPr>
                <w:b/>
                <w:bCs/>
                <w:color w:val="0070C0"/>
                <w:sz w:val="24"/>
                <w:szCs w:val="24"/>
              </w:rPr>
              <w:t>10.7</w:t>
            </w:r>
          </w:p>
        </w:tc>
        <w:tc>
          <w:tcPr>
            <w:tcW w:w="3686" w:type="dxa"/>
          </w:tcPr>
          <w:p w14:paraId="71160F95" w14:textId="61BB676E" w:rsidR="00AC482D" w:rsidRPr="00035433" w:rsidRDefault="00AC482D" w:rsidP="00B36602">
            <w:pPr>
              <w:rPr>
                <w:rFonts w:cstheme="minorHAnsi"/>
                <w:color w:val="0070C0"/>
                <w:sz w:val="24"/>
                <w:szCs w:val="24"/>
              </w:rPr>
            </w:pPr>
            <w:bookmarkStart w:id="36" w:name="Consolidatingandreportingemissions"/>
            <w:r w:rsidRPr="00035433">
              <w:rPr>
                <w:b/>
                <w:bCs/>
                <w:color w:val="0070C0"/>
                <w:sz w:val="24"/>
                <w:szCs w:val="24"/>
                <w:u w:val="single"/>
              </w:rPr>
              <w:t>Konsolidierung und Meldung der Emissionen</w:t>
            </w:r>
            <w:bookmarkEnd w:id="36"/>
          </w:p>
        </w:tc>
        <w:tc>
          <w:tcPr>
            <w:tcW w:w="993" w:type="dxa"/>
          </w:tcPr>
          <w:p w14:paraId="7660B2CC" w14:textId="6D7BD4BA" w:rsidR="00AC482D" w:rsidRPr="00035433" w:rsidRDefault="00AC482D" w:rsidP="00B36602">
            <w:pPr>
              <w:rPr>
                <w:rFonts w:cstheme="minorHAnsi"/>
                <w:b/>
                <w:bCs/>
                <w:color w:val="0070C0"/>
                <w:sz w:val="24"/>
                <w:szCs w:val="24"/>
              </w:rPr>
            </w:pPr>
            <w:r w:rsidRPr="00035433">
              <w:rPr>
                <w:b/>
                <w:bCs/>
                <w:color w:val="0070C0"/>
                <w:sz w:val="24"/>
                <w:szCs w:val="24"/>
              </w:rPr>
              <w:t> </w:t>
            </w:r>
          </w:p>
        </w:tc>
        <w:tc>
          <w:tcPr>
            <w:tcW w:w="6803" w:type="dxa"/>
          </w:tcPr>
          <w:p w14:paraId="76B83D0F" w14:textId="77777777" w:rsidR="00AC482D" w:rsidRPr="00035433" w:rsidRDefault="00AC482D" w:rsidP="00B36602">
            <w:pPr>
              <w:rPr>
                <w:rFonts w:cstheme="minorHAnsi"/>
                <w:color w:val="0070C0"/>
                <w:sz w:val="24"/>
                <w:szCs w:val="24"/>
              </w:rPr>
            </w:pPr>
          </w:p>
        </w:tc>
        <w:tc>
          <w:tcPr>
            <w:tcW w:w="850" w:type="dxa"/>
            <w:gridSpan w:val="2"/>
            <w:noWrap/>
          </w:tcPr>
          <w:p w14:paraId="1C1954F4" w14:textId="77777777" w:rsidR="00AC482D" w:rsidRPr="00035433" w:rsidRDefault="00AC482D" w:rsidP="00B36602">
            <w:pPr>
              <w:rPr>
                <w:rFonts w:cstheme="minorHAnsi"/>
                <w:color w:val="0070C0"/>
              </w:rPr>
            </w:pPr>
          </w:p>
        </w:tc>
      </w:tr>
      <w:tr w:rsidR="00C83654" w:rsidRPr="00035433" w14:paraId="3BB0968D" w14:textId="77777777" w:rsidTr="00363581">
        <w:trPr>
          <w:gridAfter w:val="1"/>
          <w:wAfter w:w="10" w:type="dxa"/>
          <w:trHeight w:val="3098"/>
        </w:trPr>
        <w:tc>
          <w:tcPr>
            <w:tcW w:w="1271" w:type="dxa"/>
          </w:tcPr>
          <w:p w14:paraId="7F99A447" w14:textId="3C95F89B" w:rsidR="00AC482D" w:rsidRPr="00035433" w:rsidRDefault="00AC482D" w:rsidP="00B36602">
            <w:pPr>
              <w:rPr>
                <w:rFonts w:cstheme="minorHAnsi"/>
                <w:color w:val="0070C0"/>
                <w:sz w:val="24"/>
                <w:szCs w:val="24"/>
              </w:rPr>
            </w:pPr>
            <w:r w:rsidRPr="00035433">
              <w:rPr>
                <w:color w:val="0070C0"/>
                <w:sz w:val="24"/>
                <w:szCs w:val="24"/>
              </w:rPr>
              <w:t>10.7.1</w:t>
            </w:r>
          </w:p>
        </w:tc>
        <w:tc>
          <w:tcPr>
            <w:tcW w:w="3686" w:type="dxa"/>
          </w:tcPr>
          <w:p w14:paraId="429CE7BE" w14:textId="77777777" w:rsidR="00AC482D" w:rsidRPr="00035433" w:rsidRDefault="00AC482D" w:rsidP="00B36602">
            <w:pPr>
              <w:rPr>
                <w:rFonts w:eastAsia="Times New Roman" w:cstheme="minorHAnsi"/>
                <w:color w:val="0070C0"/>
                <w:sz w:val="24"/>
                <w:szCs w:val="24"/>
              </w:rPr>
            </w:pPr>
            <w:r w:rsidRPr="00035433">
              <w:rPr>
                <w:color w:val="0070C0"/>
                <w:sz w:val="24"/>
                <w:szCs w:val="24"/>
              </w:rPr>
              <w:t>Konsolidiert das Unternehmen die jährlichen Gesamtemissionen in einem Bericht in der folgenden Form?</w:t>
            </w:r>
          </w:p>
          <w:p w14:paraId="18734DC0" w14:textId="24DC52BE" w:rsidR="00AC482D" w:rsidRPr="00035433" w:rsidRDefault="00731666" w:rsidP="00731666">
            <w:pPr>
              <w:rPr>
                <w:rFonts w:eastAsia="Times New Roman" w:cstheme="minorHAnsi"/>
                <w:color w:val="0070C0"/>
                <w:sz w:val="24"/>
                <w:szCs w:val="24"/>
              </w:rPr>
            </w:pPr>
            <w:r w:rsidRPr="00035433">
              <w:rPr>
                <w:color w:val="0070C0"/>
                <w:sz w:val="24"/>
                <w:szCs w:val="24"/>
              </w:rPr>
              <w:t>- Scope 1 (Frage 10.1.7)</w:t>
            </w:r>
          </w:p>
          <w:p w14:paraId="1A7A7D8B" w14:textId="4BCBABBC" w:rsidR="00AC482D" w:rsidRPr="00035433" w:rsidRDefault="00731666" w:rsidP="00731666">
            <w:pPr>
              <w:rPr>
                <w:rFonts w:eastAsia="Times New Roman" w:cstheme="minorHAnsi"/>
                <w:color w:val="0070C0"/>
                <w:sz w:val="24"/>
                <w:szCs w:val="24"/>
              </w:rPr>
            </w:pPr>
            <w:r w:rsidRPr="00035433">
              <w:rPr>
                <w:color w:val="0070C0"/>
                <w:sz w:val="24"/>
                <w:szCs w:val="24"/>
              </w:rPr>
              <w:t>- Scope 2 (Frage 10.2.2)</w:t>
            </w:r>
          </w:p>
          <w:p w14:paraId="6D1B83E7" w14:textId="08278176" w:rsidR="00AC482D" w:rsidRPr="00035433" w:rsidRDefault="00731666" w:rsidP="005C54CD">
            <w:pPr>
              <w:ind w:left="113" w:hanging="113"/>
              <w:rPr>
                <w:rFonts w:eastAsia="Times New Roman" w:cstheme="minorHAnsi"/>
                <w:color w:val="0070C0"/>
                <w:sz w:val="24"/>
                <w:szCs w:val="24"/>
              </w:rPr>
            </w:pPr>
            <w:r w:rsidRPr="00035433">
              <w:rPr>
                <w:color w:val="0070C0"/>
                <w:sz w:val="24"/>
                <w:szCs w:val="24"/>
              </w:rPr>
              <w:t>- Gesamtemissionen (Frage 10.4.1)</w:t>
            </w:r>
          </w:p>
          <w:p w14:paraId="026ADF8D" w14:textId="2D7AB549" w:rsidR="00AC482D" w:rsidRPr="00035433" w:rsidRDefault="00731666" w:rsidP="005C54CD">
            <w:pPr>
              <w:ind w:left="113" w:hanging="113"/>
              <w:rPr>
                <w:rFonts w:eastAsia="Times New Roman" w:cstheme="minorHAnsi"/>
                <w:color w:val="0070C0"/>
                <w:sz w:val="24"/>
                <w:szCs w:val="24"/>
              </w:rPr>
            </w:pPr>
            <w:r w:rsidRPr="00035433">
              <w:rPr>
                <w:color w:val="0070C0"/>
                <w:sz w:val="24"/>
                <w:szCs w:val="24"/>
              </w:rPr>
              <w:t>- Emissionsintensität (Frage 10.6.1)</w:t>
            </w:r>
          </w:p>
          <w:p w14:paraId="53A0155A" w14:textId="51516EF1" w:rsidR="00AC482D" w:rsidRPr="00035433" w:rsidRDefault="00731666" w:rsidP="005C54CD">
            <w:pPr>
              <w:ind w:left="113" w:hanging="113"/>
              <w:rPr>
                <w:rFonts w:eastAsia="Times New Roman" w:cstheme="minorHAnsi"/>
                <w:color w:val="0070C0"/>
                <w:sz w:val="24"/>
                <w:szCs w:val="24"/>
              </w:rPr>
            </w:pPr>
            <w:r w:rsidRPr="00035433">
              <w:rPr>
                <w:color w:val="0070C0"/>
                <w:sz w:val="24"/>
                <w:szCs w:val="24"/>
              </w:rPr>
              <w:t>- Emissionsintensität nach Transportkategorie (Frage 10.6.2)</w:t>
            </w:r>
          </w:p>
          <w:p w14:paraId="4440397E" w14:textId="77777777" w:rsidR="00AC482D" w:rsidRPr="00035433" w:rsidRDefault="00AC482D" w:rsidP="00B36602">
            <w:pPr>
              <w:rPr>
                <w:rFonts w:cstheme="minorHAnsi"/>
                <w:color w:val="0070C0"/>
                <w:sz w:val="24"/>
                <w:szCs w:val="24"/>
              </w:rPr>
            </w:pPr>
          </w:p>
        </w:tc>
        <w:tc>
          <w:tcPr>
            <w:tcW w:w="993" w:type="dxa"/>
          </w:tcPr>
          <w:p w14:paraId="6EEA80CB" w14:textId="3F5FEED8" w:rsidR="00AC482D" w:rsidRPr="00035433" w:rsidRDefault="00AC482D" w:rsidP="00B36602">
            <w:pPr>
              <w:rPr>
                <w:rFonts w:cstheme="minorHAnsi"/>
                <w:b/>
                <w:bCs/>
                <w:color w:val="0070C0"/>
                <w:sz w:val="24"/>
                <w:szCs w:val="24"/>
              </w:rPr>
            </w:pPr>
            <w:r w:rsidRPr="00035433">
              <w:rPr>
                <w:b/>
                <w:bCs/>
                <w:i/>
                <w:iCs/>
                <w:color w:val="0070C0"/>
                <w:sz w:val="24"/>
                <w:szCs w:val="24"/>
              </w:rPr>
              <w:t> </w:t>
            </w:r>
          </w:p>
        </w:tc>
        <w:tc>
          <w:tcPr>
            <w:tcW w:w="6803" w:type="dxa"/>
          </w:tcPr>
          <w:p w14:paraId="5E5AA371" w14:textId="79FDF115" w:rsidR="00AC482D" w:rsidRPr="00035433" w:rsidRDefault="00AC482D" w:rsidP="00B36602">
            <w:pPr>
              <w:rPr>
                <w:rFonts w:eastAsia="Times New Roman" w:cstheme="minorHAnsi"/>
                <w:b/>
                <w:bCs/>
                <w:color w:val="0070C0"/>
                <w:sz w:val="24"/>
                <w:szCs w:val="24"/>
              </w:rPr>
            </w:pPr>
            <w:r w:rsidRPr="00035433">
              <w:rPr>
                <w:color w:val="0070C0"/>
                <w:sz w:val="24"/>
                <w:szCs w:val="24"/>
              </w:rPr>
              <w:t>Beispielberechnungen siehe die GLEC Declaration Framework Guideline in der aktuellen Fassung.</w:t>
            </w:r>
            <w:r w:rsidRPr="00035433">
              <w:rPr>
                <w:b/>
                <w:bCs/>
                <w:color w:val="0070C0"/>
                <w:sz w:val="24"/>
                <w:szCs w:val="24"/>
              </w:rPr>
              <w:t xml:space="preserve"> </w:t>
            </w:r>
          </w:p>
          <w:p w14:paraId="2BC8C4EF" w14:textId="77777777" w:rsidR="00AC482D" w:rsidRPr="00035433" w:rsidRDefault="00AC482D" w:rsidP="00B36602">
            <w:pPr>
              <w:rPr>
                <w:rFonts w:cstheme="minorHAnsi"/>
                <w:color w:val="0070C0"/>
                <w:sz w:val="24"/>
                <w:szCs w:val="24"/>
              </w:rPr>
            </w:pPr>
          </w:p>
          <w:p w14:paraId="355BECC6" w14:textId="590EE735" w:rsidR="00AC482D" w:rsidRPr="00035433" w:rsidRDefault="00AC482D" w:rsidP="00B36602">
            <w:pPr>
              <w:rPr>
                <w:rFonts w:cstheme="minorHAnsi"/>
                <w:color w:val="0070C0"/>
                <w:sz w:val="24"/>
                <w:szCs w:val="24"/>
              </w:rPr>
            </w:pPr>
            <w:r w:rsidRPr="00035433">
              <w:rPr>
                <w:color w:val="0070C0"/>
                <w:sz w:val="24"/>
                <w:szCs w:val="24"/>
              </w:rPr>
              <w:t>Wenn das überprüfte Unternehmen keine eigenen Lkws betreibt, ist die Emissionsintensität nach Transportkategorie nicht anwendbar.</w:t>
            </w:r>
          </w:p>
        </w:tc>
        <w:tc>
          <w:tcPr>
            <w:tcW w:w="850" w:type="dxa"/>
            <w:gridSpan w:val="2"/>
            <w:noWrap/>
          </w:tcPr>
          <w:p w14:paraId="0F6BF55C" w14:textId="77777777" w:rsidR="00AC482D" w:rsidRPr="00035433" w:rsidRDefault="00AC482D" w:rsidP="00B36602">
            <w:pPr>
              <w:rPr>
                <w:rFonts w:cstheme="minorHAnsi"/>
                <w:color w:val="0070C0"/>
              </w:rPr>
            </w:pPr>
          </w:p>
        </w:tc>
      </w:tr>
      <w:tr w:rsidR="00C83654" w:rsidRPr="00035433" w14:paraId="76DD87B0" w14:textId="77777777" w:rsidTr="00363581">
        <w:trPr>
          <w:gridAfter w:val="1"/>
          <w:wAfter w:w="10" w:type="dxa"/>
          <w:trHeight w:val="2381"/>
        </w:trPr>
        <w:tc>
          <w:tcPr>
            <w:tcW w:w="1271" w:type="dxa"/>
          </w:tcPr>
          <w:p w14:paraId="237561D6" w14:textId="606F21CE" w:rsidR="00AC482D" w:rsidRPr="00035433" w:rsidRDefault="00AC482D" w:rsidP="00B36602">
            <w:pPr>
              <w:rPr>
                <w:rFonts w:cstheme="minorHAnsi"/>
                <w:b/>
                <w:bCs/>
                <w:color w:val="0070C0"/>
                <w:sz w:val="24"/>
                <w:szCs w:val="24"/>
              </w:rPr>
            </w:pPr>
            <w:r w:rsidRPr="00035433">
              <w:rPr>
                <w:b/>
                <w:bCs/>
                <w:color w:val="0070C0"/>
                <w:sz w:val="24"/>
                <w:szCs w:val="24"/>
              </w:rPr>
              <w:lastRenderedPageBreak/>
              <w:t>10.8</w:t>
            </w:r>
          </w:p>
        </w:tc>
        <w:tc>
          <w:tcPr>
            <w:tcW w:w="3686" w:type="dxa"/>
          </w:tcPr>
          <w:p w14:paraId="46A20FD9" w14:textId="77777777" w:rsidR="004302B9" w:rsidRPr="00035433" w:rsidRDefault="00AC482D" w:rsidP="00B778A0">
            <w:pPr>
              <w:rPr>
                <w:rFonts w:eastAsia="Times New Roman" w:cstheme="minorHAnsi"/>
                <w:b/>
                <w:bCs/>
                <w:color w:val="0070C0"/>
                <w:sz w:val="24"/>
                <w:szCs w:val="24"/>
                <w:u w:val="single"/>
              </w:rPr>
            </w:pPr>
            <w:bookmarkStart w:id="37" w:name="Reducingemissions"/>
            <w:r w:rsidRPr="00035433">
              <w:rPr>
                <w:b/>
                <w:bCs/>
                <w:color w:val="0070C0"/>
                <w:sz w:val="24"/>
                <w:szCs w:val="24"/>
                <w:u w:val="single"/>
              </w:rPr>
              <w:t>Reduzierung der Emissionen</w:t>
            </w:r>
          </w:p>
          <w:p w14:paraId="7BFA4DED" w14:textId="0FA84D16" w:rsidR="00AC482D" w:rsidRPr="00035433" w:rsidRDefault="00AC482D" w:rsidP="00B778A0">
            <w:pPr>
              <w:rPr>
                <w:rFonts w:eastAsia="Times New Roman" w:cstheme="minorHAnsi"/>
                <w:color w:val="0070C0"/>
                <w:sz w:val="24"/>
                <w:szCs w:val="24"/>
                <w:u w:val="single"/>
              </w:rPr>
            </w:pPr>
            <w:r w:rsidRPr="00035433">
              <w:rPr>
                <w:color w:val="0070C0"/>
                <w:sz w:val="24"/>
                <w:szCs w:val="24"/>
                <w:u w:val="single"/>
              </w:rPr>
              <w:t>Festlegung von Strategien, Zielen und Programmen</w:t>
            </w:r>
          </w:p>
          <w:bookmarkEnd w:id="37"/>
          <w:p w14:paraId="69372522" w14:textId="30F92973" w:rsidR="00AC482D" w:rsidRPr="00035433" w:rsidRDefault="00AC482D" w:rsidP="00B778A0">
            <w:pPr>
              <w:rPr>
                <w:rFonts w:cstheme="minorHAnsi"/>
                <w:b/>
                <w:bCs/>
                <w:color w:val="0070C0"/>
                <w:sz w:val="24"/>
                <w:szCs w:val="24"/>
              </w:rPr>
            </w:pPr>
            <w:r w:rsidRPr="00035433">
              <w:rPr>
                <w:b/>
                <w:bCs/>
                <w:color w:val="0070C0"/>
                <w:sz w:val="24"/>
                <w:szCs w:val="24"/>
              </w:rPr>
              <w:t>Die ersten drei Fragen aus diesem Abschnitt folgen einer Hierarchie: Mit jeder Frage steigt das Anforderungsniveau.</w:t>
            </w:r>
          </w:p>
        </w:tc>
        <w:tc>
          <w:tcPr>
            <w:tcW w:w="993" w:type="dxa"/>
          </w:tcPr>
          <w:p w14:paraId="039873C1" w14:textId="46A6CE2A" w:rsidR="00AC482D" w:rsidRPr="00035433" w:rsidRDefault="00AC482D" w:rsidP="00B36602">
            <w:pPr>
              <w:rPr>
                <w:rFonts w:cstheme="minorHAnsi"/>
                <w:b/>
                <w:bCs/>
                <w:color w:val="0070C0"/>
                <w:sz w:val="24"/>
                <w:szCs w:val="24"/>
              </w:rPr>
            </w:pPr>
            <w:r w:rsidRPr="00035433">
              <w:rPr>
                <w:b/>
                <w:bCs/>
                <w:color w:val="0070C0"/>
                <w:sz w:val="24"/>
                <w:szCs w:val="24"/>
              </w:rPr>
              <w:t> </w:t>
            </w:r>
          </w:p>
        </w:tc>
        <w:tc>
          <w:tcPr>
            <w:tcW w:w="6803" w:type="dxa"/>
          </w:tcPr>
          <w:p w14:paraId="0A9D63E5" w14:textId="083FE9F1" w:rsidR="00AC482D" w:rsidRPr="00035433" w:rsidRDefault="00AC482D" w:rsidP="00B36602">
            <w:pPr>
              <w:rPr>
                <w:rFonts w:cstheme="minorHAnsi"/>
                <w:color w:val="0070C0"/>
                <w:sz w:val="24"/>
                <w:szCs w:val="24"/>
              </w:rPr>
            </w:pPr>
            <w:r w:rsidRPr="00035433">
              <w:rPr>
                <w:color w:val="0070C0"/>
                <w:sz w:val="24"/>
                <w:szCs w:val="24"/>
              </w:rPr>
              <w:t> </w:t>
            </w:r>
          </w:p>
        </w:tc>
        <w:tc>
          <w:tcPr>
            <w:tcW w:w="850" w:type="dxa"/>
            <w:gridSpan w:val="2"/>
            <w:noWrap/>
          </w:tcPr>
          <w:p w14:paraId="2F1FED40" w14:textId="77777777" w:rsidR="00AC482D" w:rsidRPr="00035433" w:rsidRDefault="00AC482D" w:rsidP="00B36602">
            <w:pPr>
              <w:rPr>
                <w:rFonts w:cstheme="minorHAnsi"/>
                <w:color w:val="0070C0"/>
              </w:rPr>
            </w:pPr>
          </w:p>
        </w:tc>
      </w:tr>
      <w:tr w:rsidR="00C83654" w:rsidRPr="00035433" w14:paraId="3E4A9B98" w14:textId="77777777" w:rsidTr="00363581">
        <w:trPr>
          <w:gridAfter w:val="1"/>
          <w:wAfter w:w="10" w:type="dxa"/>
          <w:trHeight w:val="1361"/>
        </w:trPr>
        <w:tc>
          <w:tcPr>
            <w:tcW w:w="1271" w:type="dxa"/>
          </w:tcPr>
          <w:p w14:paraId="53D5EF1D" w14:textId="2270D153" w:rsidR="00AC482D" w:rsidRPr="00035433" w:rsidRDefault="00AC482D" w:rsidP="00B36602">
            <w:pPr>
              <w:rPr>
                <w:rFonts w:cstheme="minorHAnsi"/>
                <w:color w:val="0070C0"/>
                <w:sz w:val="24"/>
                <w:szCs w:val="24"/>
              </w:rPr>
            </w:pPr>
            <w:r w:rsidRPr="00035433">
              <w:rPr>
                <w:color w:val="0070C0"/>
                <w:sz w:val="24"/>
                <w:szCs w:val="24"/>
              </w:rPr>
              <w:t>10.8.1</w:t>
            </w:r>
          </w:p>
        </w:tc>
        <w:tc>
          <w:tcPr>
            <w:tcW w:w="3686" w:type="dxa"/>
          </w:tcPr>
          <w:p w14:paraId="51431B41" w14:textId="61B7DD18" w:rsidR="00AC482D" w:rsidRPr="00035433" w:rsidRDefault="00AC482D" w:rsidP="00B36602">
            <w:pPr>
              <w:rPr>
                <w:rFonts w:cstheme="minorHAnsi"/>
                <w:color w:val="0070C0"/>
                <w:sz w:val="24"/>
                <w:szCs w:val="24"/>
              </w:rPr>
            </w:pPr>
            <w:r w:rsidRPr="00035433">
              <w:rPr>
                <w:color w:val="0070C0"/>
                <w:sz w:val="24"/>
                <w:szCs w:val="24"/>
              </w:rPr>
              <w:t xml:space="preserve">Verfügt das Unternehmen über eine </w:t>
            </w:r>
            <w:r w:rsidRPr="00035433">
              <w:rPr>
                <w:b/>
                <w:bCs/>
                <w:color w:val="0070C0"/>
                <w:sz w:val="24"/>
                <w:szCs w:val="24"/>
              </w:rPr>
              <w:t>Strategie</w:t>
            </w:r>
            <w:r w:rsidRPr="00035433">
              <w:rPr>
                <w:color w:val="0070C0"/>
                <w:sz w:val="24"/>
                <w:szCs w:val="24"/>
              </w:rPr>
              <w:t xml:space="preserve"> zur Senkung seiner THG-Emissionen gemäß den Messungen aus 10.6?</w:t>
            </w:r>
          </w:p>
        </w:tc>
        <w:tc>
          <w:tcPr>
            <w:tcW w:w="993" w:type="dxa"/>
          </w:tcPr>
          <w:p w14:paraId="16795FC9" w14:textId="77777777" w:rsidR="00AC482D" w:rsidRPr="00035433" w:rsidRDefault="00AC482D" w:rsidP="00B36602">
            <w:pPr>
              <w:rPr>
                <w:rFonts w:cstheme="minorHAnsi"/>
                <w:b/>
                <w:bCs/>
                <w:color w:val="0070C0"/>
                <w:sz w:val="24"/>
                <w:szCs w:val="24"/>
              </w:rPr>
            </w:pPr>
          </w:p>
        </w:tc>
        <w:tc>
          <w:tcPr>
            <w:tcW w:w="6803" w:type="dxa"/>
          </w:tcPr>
          <w:p w14:paraId="495C6D52" w14:textId="77777777" w:rsidR="00AC482D" w:rsidRPr="00035433" w:rsidRDefault="00AC482D" w:rsidP="00B36602">
            <w:pPr>
              <w:rPr>
                <w:rFonts w:cstheme="minorHAnsi"/>
                <w:color w:val="0070C0"/>
                <w:sz w:val="24"/>
                <w:szCs w:val="24"/>
              </w:rPr>
            </w:pPr>
          </w:p>
        </w:tc>
        <w:tc>
          <w:tcPr>
            <w:tcW w:w="850" w:type="dxa"/>
            <w:gridSpan w:val="2"/>
            <w:noWrap/>
          </w:tcPr>
          <w:p w14:paraId="6C3EBFA2" w14:textId="77777777" w:rsidR="00AC482D" w:rsidRPr="00035433" w:rsidRDefault="00AC482D" w:rsidP="00B36602">
            <w:pPr>
              <w:rPr>
                <w:rFonts w:cstheme="minorHAnsi"/>
                <w:color w:val="0070C0"/>
              </w:rPr>
            </w:pPr>
          </w:p>
        </w:tc>
      </w:tr>
      <w:tr w:rsidR="00C83654" w:rsidRPr="00035433" w14:paraId="41079F66" w14:textId="77777777" w:rsidTr="00363581">
        <w:trPr>
          <w:gridAfter w:val="1"/>
          <w:wAfter w:w="10" w:type="dxa"/>
          <w:trHeight w:val="1550"/>
        </w:trPr>
        <w:tc>
          <w:tcPr>
            <w:tcW w:w="1271" w:type="dxa"/>
          </w:tcPr>
          <w:p w14:paraId="1255B981" w14:textId="5D1B2FCC" w:rsidR="00AC482D" w:rsidRPr="00035433" w:rsidRDefault="00AC482D" w:rsidP="00B36602">
            <w:pPr>
              <w:rPr>
                <w:rFonts w:cstheme="minorHAnsi"/>
                <w:color w:val="0070C0"/>
                <w:sz w:val="24"/>
                <w:szCs w:val="24"/>
              </w:rPr>
            </w:pPr>
            <w:r w:rsidRPr="00035433">
              <w:rPr>
                <w:color w:val="0070C0"/>
                <w:sz w:val="24"/>
                <w:szCs w:val="24"/>
              </w:rPr>
              <w:t>10.8.2</w:t>
            </w:r>
          </w:p>
        </w:tc>
        <w:tc>
          <w:tcPr>
            <w:tcW w:w="3686" w:type="dxa"/>
          </w:tcPr>
          <w:p w14:paraId="7DBA3E4F" w14:textId="65A9C406" w:rsidR="00AC482D" w:rsidRPr="00035433" w:rsidRDefault="00AC482D" w:rsidP="00B36602">
            <w:pPr>
              <w:rPr>
                <w:rFonts w:cstheme="minorHAnsi"/>
                <w:color w:val="0070C0"/>
                <w:sz w:val="24"/>
                <w:szCs w:val="24"/>
              </w:rPr>
            </w:pPr>
            <w:r w:rsidRPr="00035433">
              <w:rPr>
                <w:color w:val="0070C0"/>
                <w:sz w:val="24"/>
                <w:szCs w:val="24"/>
              </w:rPr>
              <w:t xml:space="preserve">Hat das Unternehmen </w:t>
            </w:r>
            <w:r w:rsidRPr="00035433">
              <w:rPr>
                <w:b/>
                <w:bCs/>
                <w:color w:val="0070C0"/>
                <w:sz w:val="24"/>
                <w:szCs w:val="24"/>
              </w:rPr>
              <w:t>Ziele</w:t>
            </w:r>
            <w:r w:rsidRPr="00035433">
              <w:rPr>
                <w:color w:val="0070C0"/>
                <w:sz w:val="24"/>
                <w:szCs w:val="24"/>
              </w:rPr>
              <w:t xml:space="preserve"> zur Reduzierung seiner </w:t>
            </w:r>
            <w:r w:rsidRPr="00035433">
              <w:rPr>
                <w:b/>
                <w:bCs/>
                <w:color w:val="0070C0"/>
                <w:sz w:val="24"/>
                <w:szCs w:val="24"/>
              </w:rPr>
              <w:t>Emissionsintensität</w:t>
            </w:r>
            <w:r w:rsidRPr="00035433">
              <w:rPr>
                <w:color w:val="0070C0"/>
                <w:sz w:val="24"/>
                <w:szCs w:val="24"/>
              </w:rPr>
              <w:t xml:space="preserve"> basierend auf den Messungen aus 10.6 in einem mehrjährigen Plan definiert?</w:t>
            </w:r>
          </w:p>
        </w:tc>
        <w:tc>
          <w:tcPr>
            <w:tcW w:w="993" w:type="dxa"/>
          </w:tcPr>
          <w:p w14:paraId="6CF56298" w14:textId="3D81ED93" w:rsidR="00AC482D" w:rsidRPr="00035433" w:rsidRDefault="00AC482D" w:rsidP="00B36602">
            <w:pPr>
              <w:rPr>
                <w:rFonts w:cstheme="minorHAnsi"/>
                <w:b/>
                <w:bCs/>
                <w:color w:val="0070C0"/>
                <w:sz w:val="24"/>
                <w:szCs w:val="24"/>
              </w:rPr>
            </w:pPr>
            <w:r w:rsidRPr="00035433">
              <w:rPr>
                <w:b/>
                <w:bCs/>
                <w:color w:val="0070C0"/>
                <w:sz w:val="24"/>
                <w:szCs w:val="24"/>
              </w:rPr>
              <w:t> </w:t>
            </w:r>
          </w:p>
        </w:tc>
        <w:tc>
          <w:tcPr>
            <w:tcW w:w="6803" w:type="dxa"/>
          </w:tcPr>
          <w:p w14:paraId="3C83FA64" w14:textId="49093A67" w:rsidR="00AC482D" w:rsidRPr="00035433" w:rsidRDefault="00AC482D" w:rsidP="00B36602">
            <w:pPr>
              <w:rPr>
                <w:rFonts w:eastAsia="Times New Roman" w:cstheme="minorHAnsi"/>
                <w:color w:val="0070C0"/>
                <w:sz w:val="24"/>
                <w:szCs w:val="24"/>
              </w:rPr>
            </w:pPr>
            <w:r w:rsidRPr="00035433">
              <w:rPr>
                <w:color w:val="0070C0"/>
                <w:sz w:val="24"/>
                <w:szCs w:val="24"/>
              </w:rPr>
              <w:t>Der Prüfer prüft, ob die Reduzierung mit der bei Frage 10 angegebenen Zielsetzung zur Strategie für nachhaltige und intelligente Mobilität übereinstimmt.</w:t>
            </w:r>
          </w:p>
          <w:p w14:paraId="1CD451D7" w14:textId="77777777" w:rsidR="00AC482D" w:rsidRPr="00035433" w:rsidRDefault="00AC482D" w:rsidP="00B36602">
            <w:pPr>
              <w:rPr>
                <w:rFonts w:cstheme="minorHAnsi"/>
                <w:color w:val="0070C0"/>
                <w:sz w:val="24"/>
                <w:szCs w:val="24"/>
              </w:rPr>
            </w:pPr>
          </w:p>
        </w:tc>
        <w:tc>
          <w:tcPr>
            <w:tcW w:w="850" w:type="dxa"/>
            <w:gridSpan w:val="2"/>
            <w:noWrap/>
          </w:tcPr>
          <w:p w14:paraId="6EB8C26C" w14:textId="77777777" w:rsidR="00AC482D" w:rsidRPr="00035433" w:rsidRDefault="00AC482D" w:rsidP="00B36602">
            <w:pPr>
              <w:rPr>
                <w:rFonts w:cstheme="minorHAnsi"/>
                <w:color w:val="0070C0"/>
              </w:rPr>
            </w:pPr>
          </w:p>
        </w:tc>
      </w:tr>
      <w:tr w:rsidR="00C83654" w:rsidRPr="00035433" w14:paraId="28BC93E2" w14:textId="77777777" w:rsidTr="00363581">
        <w:trPr>
          <w:gridAfter w:val="1"/>
          <w:wAfter w:w="10" w:type="dxa"/>
          <w:trHeight w:val="1550"/>
        </w:trPr>
        <w:tc>
          <w:tcPr>
            <w:tcW w:w="1271" w:type="dxa"/>
          </w:tcPr>
          <w:p w14:paraId="2B23279C" w14:textId="70E410FD" w:rsidR="00AC482D" w:rsidRPr="00035433" w:rsidRDefault="00AC482D" w:rsidP="000135D3">
            <w:pPr>
              <w:rPr>
                <w:rFonts w:eastAsia="Times New Roman" w:cstheme="minorHAnsi"/>
                <w:color w:val="0070C0"/>
                <w:sz w:val="24"/>
                <w:szCs w:val="24"/>
              </w:rPr>
            </w:pPr>
            <w:r w:rsidRPr="00035433">
              <w:rPr>
                <w:color w:val="0070C0"/>
                <w:sz w:val="24"/>
                <w:szCs w:val="24"/>
              </w:rPr>
              <w:t>10.8.3</w:t>
            </w:r>
          </w:p>
        </w:tc>
        <w:tc>
          <w:tcPr>
            <w:tcW w:w="3686" w:type="dxa"/>
          </w:tcPr>
          <w:p w14:paraId="7EB34F2E" w14:textId="622BE551" w:rsidR="00AC482D" w:rsidRPr="00035433" w:rsidRDefault="00AC482D" w:rsidP="000135D3">
            <w:pPr>
              <w:rPr>
                <w:rFonts w:eastAsia="Times New Roman" w:cstheme="minorHAnsi"/>
                <w:color w:val="0070C0"/>
                <w:sz w:val="24"/>
                <w:szCs w:val="24"/>
              </w:rPr>
            </w:pPr>
            <w:r w:rsidRPr="00035433">
              <w:rPr>
                <w:color w:val="0070C0"/>
                <w:sz w:val="24"/>
                <w:szCs w:val="24"/>
              </w:rPr>
              <w:t xml:space="preserve">Umfassen die </w:t>
            </w:r>
            <w:r w:rsidRPr="00035433">
              <w:rPr>
                <w:b/>
                <w:bCs/>
                <w:color w:val="0070C0"/>
                <w:sz w:val="24"/>
                <w:szCs w:val="24"/>
              </w:rPr>
              <w:t>Ziele</w:t>
            </w:r>
            <w:r w:rsidRPr="00035433">
              <w:rPr>
                <w:color w:val="0070C0"/>
                <w:sz w:val="24"/>
                <w:szCs w:val="24"/>
              </w:rPr>
              <w:t xml:space="preserve"> im mehrjährigen Plan eine Reduzierung der in 10.4.1 berechneten </w:t>
            </w:r>
            <w:r w:rsidRPr="00035433">
              <w:rPr>
                <w:b/>
                <w:bCs/>
                <w:color w:val="0070C0"/>
                <w:sz w:val="24"/>
                <w:szCs w:val="24"/>
              </w:rPr>
              <w:t>Gesamtemissionen</w:t>
            </w:r>
            <w:r w:rsidRPr="00035433">
              <w:rPr>
                <w:color w:val="0070C0"/>
                <w:sz w:val="24"/>
                <w:szCs w:val="24"/>
              </w:rPr>
              <w:t>?</w:t>
            </w:r>
          </w:p>
        </w:tc>
        <w:tc>
          <w:tcPr>
            <w:tcW w:w="993" w:type="dxa"/>
          </w:tcPr>
          <w:p w14:paraId="3FF18ACD" w14:textId="77777777" w:rsidR="00AC482D" w:rsidRPr="00035433" w:rsidRDefault="00AC482D" w:rsidP="000135D3">
            <w:pPr>
              <w:rPr>
                <w:rFonts w:eastAsia="Times New Roman" w:cstheme="minorHAnsi"/>
                <w:b/>
                <w:bCs/>
                <w:color w:val="0070C0"/>
                <w:sz w:val="24"/>
                <w:szCs w:val="24"/>
              </w:rPr>
            </w:pPr>
          </w:p>
        </w:tc>
        <w:tc>
          <w:tcPr>
            <w:tcW w:w="6803" w:type="dxa"/>
          </w:tcPr>
          <w:p w14:paraId="59CDFCD7" w14:textId="167D168E" w:rsidR="00AC482D" w:rsidRPr="00035433" w:rsidRDefault="00AC482D" w:rsidP="000135D3">
            <w:pPr>
              <w:rPr>
                <w:rFonts w:eastAsia="Times New Roman" w:cstheme="minorHAnsi"/>
                <w:color w:val="0070C0"/>
                <w:sz w:val="24"/>
                <w:szCs w:val="24"/>
              </w:rPr>
            </w:pPr>
            <w:r w:rsidRPr="00035433">
              <w:rPr>
                <w:color w:val="0070C0"/>
                <w:sz w:val="24"/>
                <w:szCs w:val="24"/>
              </w:rPr>
              <w:t>Der Prüfer muss prüfen, ob die Reduzierung mit der bei Frage 10 angegebenen Zielsetzung zur Strategie für nachhaltige und intelligente Mobilität übereinstimmt.</w:t>
            </w:r>
          </w:p>
          <w:p w14:paraId="3066B450" w14:textId="77777777" w:rsidR="00AC482D" w:rsidRPr="00035433" w:rsidRDefault="00AC482D" w:rsidP="000135D3">
            <w:pPr>
              <w:rPr>
                <w:rFonts w:eastAsia="Times New Roman" w:cstheme="minorHAnsi"/>
                <w:color w:val="0070C0"/>
                <w:sz w:val="24"/>
                <w:szCs w:val="24"/>
              </w:rPr>
            </w:pPr>
          </w:p>
        </w:tc>
        <w:tc>
          <w:tcPr>
            <w:tcW w:w="850" w:type="dxa"/>
            <w:gridSpan w:val="2"/>
            <w:noWrap/>
          </w:tcPr>
          <w:p w14:paraId="62FD413C" w14:textId="77777777" w:rsidR="00AC482D" w:rsidRPr="00035433" w:rsidRDefault="00AC482D" w:rsidP="000135D3">
            <w:pPr>
              <w:rPr>
                <w:rFonts w:cstheme="minorHAnsi"/>
                <w:color w:val="0070C0"/>
              </w:rPr>
            </w:pPr>
          </w:p>
        </w:tc>
      </w:tr>
      <w:tr w:rsidR="00C83654" w:rsidRPr="00035433" w14:paraId="70C0D544" w14:textId="77777777" w:rsidTr="001D7045">
        <w:trPr>
          <w:gridAfter w:val="1"/>
          <w:wAfter w:w="10" w:type="dxa"/>
          <w:trHeight w:val="1408"/>
        </w:trPr>
        <w:tc>
          <w:tcPr>
            <w:tcW w:w="1271" w:type="dxa"/>
            <w:hideMark/>
          </w:tcPr>
          <w:p w14:paraId="14AD3A2E" w14:textId="786CC07A" w:rsidR="00AC482D" w:rsidRPr="00035433" w:rsidRDefault="00AC482D" w:rsidP="000135D3">
            <w:pPr>
              <w:rPr>
                <w:rFonts w:cstheme="minorHAnsi"/>
                <w:color w:val="0070C0"/>
                <w:sz w:val="24"/>
                <w:szCs w:val="24"/>
              </w:rPr>
            </w:pPr>
            <w:r w:rsidRPr="00035433">
              <w:rPr>
                <w:color w:val="0070C0"/>
                <w:sz w:val="24"/>
                <w:szCs w:val="24"/>
              </w:rPr>
              <w:t>10.8.4</w:t>
            </w:r>
          </w:p>
        </w:tc>
        <w:tc>
          <w:tcPr>
            <w:tcW w:w="3686" w:type="dxa"/>
            <w:hideMark/>
          </w:tcPr>
          <w:p w14:paraId="549DC0AA" w14:textId="1E16B2FC" w:rsidR="00AC482D" w:rsidRPr="00035433" w:rsidRDefault="00AC482D" w:rsidP="000135D3">
            <w:pPr>
              <w:spacing w:after="160"/>
              <w:rPr>
                <w:rFonts w:cstheme="minorHAnsi"/>
                <w:color w:val="0070C0"/>
                <w:sz w:val="24"/>
                <w:szCs w:val="24"/>
              </w:rPr>
            </w:pPr>
            <w:r w:rsidRPr="00035433">
              <w:rPr>
                <w:color w:val="0070C0"/>
                <w:sz w:val="24"/>
                <w:szCs w:val="24"/>
              </w:rPr>
              <w:t xml:space="preserve">Verfügt das überprüfte Unternehmen über ein </w:t>
            </w:r>
            <w:r w:rsidRPr="00035433">
              <w:rPr>
                <w:b/>
                <w:bCs/>
                <w:color w:val="0070C0"/>
                <w:sz w:val="24"/>
                <w:szCs w:val="24"/>
              </w:rPr>
              <w:t>mehrjähriges Programm</w:t>
            </w:r>
            <w:r w:rsidRPr="00035433">
              <w:rPr>
                <w:color w:val="0070C0"/>
                <w:sz w:val="24"/>
                <w:szCs w:val="24"/>
              </w:rPr>
              <w:t xml:space="preserve"> zur Umsetzung der Ziele gemäß 10.8.2 oder 10.8.3.?</w:t>
            </w:r>
          </w:p>
        </w:tc>
        <w:tc>
          <w:tcPr>
            <w:tcW w:w="993" w:type="dxa"/>
            <w:hideMark/>
          </w:tcPr>
          <w:p w14:paraId="42F51E50" w14:textId="54469C2A" w:rsidR="00AC482D" w:rsidRPr="00035433" w:rsidRDefault="00AC482D" w:rsidP="000135D3">
            <w:pPr>
              <w:spacing w:after="160"/>
              <w:rPr>
                <w:rFonts w:cstheme="minorHAnsi"/>
                <w:b/>
                <w:bCs/>
                <w:strike/>
                <w:color w:val="0070C0"/>
                <w:sz w:val="24"/>
                <w:szCs w:val="24"/>
              </w:rPr>
            </w:pPr>
          </w:p>
        </w:tc>
        <w:tc>
          <w:tcPr>
            <w:tcW w:w="6803" w:type="dxa"/>
            <w:hideMark/>
          </w:tcPr>
          <w:p w14:paraId="06B88568" w14:textId="77777777" w:rsidR="00AC482D" w:rsidRPr="00035433" w:rsidRDefault="00AC482D" w:rsidP="000135D3">
            <w:pPr>
              <w:rPr>
                <w:rFonts w:cstheme="minorHAnsi"/>
                <w:color w:val="0070C0"/>
                <w:sz w:val="24"/>
                <w:szCs w:val="24"/>
              </w:rPr>
            </w:pPr>
            <w:r w:rsidRPr="00035433">
              <w:rPr>
                <w:color w:val="0070C0"/>
                <w:sz w:val="24"/>
                <w:szCs w:val="24"/>
              </w:rPr>
              <w:t xml:space="preserve">Für eine positive Bewertung muss der Prüfer sicherstellen, dass es ein detailliertes Programm mit verantwortlichen Personen und Fälligkeitsterminen gibt. Das Programm umfasst Zwischenschritte und wird mindestens einmal pro Jahr überprüft. </w:t>
            </w:r>
          </w:p>
          <w:p w14:paraId="5098B3C2" w14:textId="67DD26DD" w:rsidR="00AC482D" w:rsidRPr="00035433" w:rsidRDefault="00AC482D" w:rsidP="000135D3">
            <w:pPr>
              <w:rPr>
                <w:rFonts w:cstheme="minorHAnsi"/>
                <w:strike/>
                <w:color w:val="0070C0"/>
                <w:sz w:val="24"/>
                <w:szCs w:val="24"/>
              </w:rPr>
            </w:pPr>
          </w:p>
        </w:tc>
        <w:tc>
          <w:tcPr>
            <w:tcW w:w="850" w:type="dxa"/>
            <w:gridSpan w:val="2"/>
            <w:noWrap/>
            <w:hideMark/>
          </w:tcPr>
          <w:p w14:paraId="30C42B60" w14:textId="77777777" w:rsidR="00AC482D" w:rsidRPr="00035433" w:rsidRDefault="00AC482D" w:rsidP="000135D3">
            <w:pPr>
              <w:rPr>
                <w:rFonts w:cstheme="minorHAnsi"/>
                <w:color w:val="0070C0"/>
              </w:rPr>
            </w:pPr>
            <w:r w:rsidRPr="00035433">
              <w:rPr>
                <w:color w:val="0070C0"/>
              </w:rPr>
              <w:t> </w:t>
            </w:r>
          </w:p>
        </w:tc>
      </w:tr>
    </w:tbl>
    <w:p w14:paraId="7DA2A082" w14:textId="471941ED" w:rsidR="0083500F" w:rsidRPr="00035433" w:rsidRDefault="0083500F"/>
    <w:p w14:paraId="2F030EA5" w14:textId="235598D9" w:rsidR="00EB1402" w:rsidRPr="00035433" w:rsidRDefault="00EB1402"/>
    <w:p w14:paraId="25D58C8F" w14:textId="4C7334FD" w:rsidR="00EB1402" w:rsidRPr="00035433" w:rsidRDefault="00BC65FE">
      <w:r w:rsidRPr="00035433">
        <w:object w:dxaOrig="1539" w:dyaOrig="997" w14:anchorId="5AB5E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6" o:title=""/>
          </v:shape>
          <o:OLEObject Type="Embed" ProgID="Acrobat.Document.DC" ShapeID="_x0000_i1025" DrawAspect="Icon" ObjectID="_1723451670" r:id="rId17"/>
        </w:object>
      </w:r>
    </w:p>
    <w:p w14:paraId="59F6FEAE" w14:textId="77777777" w:rsidR="00EB1402" w:rsidRPr="00035433" w:rsidRDefault="00EB1402"/>
    <w:sectPr w:rsidR="00EB1402" w:rsidRPr="00035433" w:rsidSect="00E42472">
      <w:pgSz w:w="16838" w:h="11906" w:orient="landscape" w:code="9"/>
      <w:pgMar w:top="454" w:right="1440" w:bottom="45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A06"/>
    <w:multiLevelType w:val="multilevel"/>
    <w:tmpl w:val="6B4A6860"/>
    <w:lvl w:ilvl="0">
      <w:start w:val="1"/>
      <w:numFmt w:val="decimal"/>
      <w:lvlText w:val="%1."/>
      <w:lvlJc w:val="left"/>
      <w:pPr>
        <w:ind w:left="500" w:hanging="50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 w15:restartNumberingAfterBreak="0">
    <w:nsid w:val="04850C1E"/>
    <w:multiLevelType w:val="hybridMultilevel"/>
    <w:tmpl w:val="13B44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A2246"/>
    <w:multiLevelType w:val="hybridMultilevel"/>
    <w:tmpl w:val="44EC7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1802"/>
    <w:multiLevelType w:val="hybridMultilevel"/>
    <w:tmpl w:val="6706D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1616D"/>
    <w:multiLevelType w:val="multilevel"/>
    <w:tmpl w:val="9C32D626"/>
    <w:lvl w:ilvl="0">
      <w:start w:val="2"/>
      <w:numFmt w:val="decimal"/>
      <w:lvlText w:val="%1."/>
      <w:lvlJc w:val="left"/>
      <w:pPr>
        <w:ind w:left="1940" w:hanging="500"/>
      </w:pPr>
      <w:rPr>
        <w:rFonts w:hint="default"/>
      </w:rPr>
    </w:lvl>
    <w:lvl w:ilvl="1">
      <w:start w:val="1"/>
      <w:numFmt w:val="decimal"/>
      <w:lvlText w:val="%1.%2."/>
      <w:lvlJc w:val="left"/>
      <w:pPr>
        <w:ind w:left="4320" w:hanging="720"/>
      </w:pPr>
      <w:rPr>
        <w:rFonts w:hint="default"/>
      </w:rPr>
    </w:lvl>
    <w:lvl w:ilvl="2">
      <w:start w:val="1"/>
      <w:numFmt w:val="decimal"/>
      <w:lvlText w:val="%1.%2.%3."/>
      <w:lvlJc w:val="left"/>
      <w:pPr>
        <w:ind w:left="6840" w:hanging="1080"/>
      </w:pPr>
      <w:rPr>
        <w:rFonts w:hint="default"/>
      </w:rPr>
    </w:lvl>
    <w:lvl w:ilvl="3">
      <w:start w:val="1"/>
      <w:numFmt w:val="decimal"/>
      <w:lvlText w:val="%1.%2.%3.%4."/>
      <w:lvlJc w:val="left"/>
      <w:pPr>
        <w:ind w:left="900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040" w:hanging="1800"/>
      </w:pPr>
      <w:rPr>
        <w:rFonts w:hint="default"/>
      </w:rPr>
    </w:lvl>
    <w:lvl w:ilvl="6">
      <w:start w:val="1"/>
      <w:numFmt w:val="decimal"/>
      <w:lvlText w:val="%1.%2.%3.%4.%5.%6.%7."/>
      <w:lvlJc w:val="left"/>
      <w:pPr>
        <w:ind w:left="16200" w:hanging="1800"/>
      </w:pPr>
      <w:rPr>
        <w:rFonts w:hint="default"/>
      </w:rPr>
    </w:lvl>
    <w:lvl w:ilvl="7">
      <w:start w:val="1"/>
      <w:numFmt w:val="decimal"/>
      <w:lvlText w:val="%1.%2.%3.%4.%5.%6.%7.%8."/>
      <w:lvlJc w:val="left"/>
      <w:pPr>
        <w:ind w:left="18720" w:hanging="2160"/>
      </w:pPr>
      <w:rPr>
        <w:rFonts w:hint="default"/>
      </w:rPr>
    </w:lvl>
    <w:lvl w:ilvl="8">
      <w:start w:val="1"/>
      <w:numFmt w:val="decimal"/>
      <w:lvlText w:val="%1.%2.%3.%4.%5.%6.%7.%8.%9."/>
      <w:lvlJc w:val="left"/>
      <w:pPr>
        <w:ind w:left="21240" w:hanging="2520"/>
      </w:pPr>
      <w:rPr>
        <w:rFonts w:hint="default"/>
      </w:rPr>
    </w:lvl>
  </w:abstractNum>
  <w:abstractNum w:abstractNumId="5" w15:restartNumberingAfterBreak="0">
    <w:nsid w:val="39227CEB"/>
    <w:multiLevelType w:val="multilevel"/>
    <w:tmpl w:val="E2069E2C"/>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920" w:hanging="2160"/>
      </w:pPr>
      <w:rPr>
        <w:rFonts w:hint="default"/>
      </w:rPr>
    </w:lvl>
    <w:lvl w:ilvl="8">
      <w:start w:val="1"/>
      <w:numFmt w:val="decimal"/>
      <w:isLgl/>
      <w:lvlText w:val="%1.%2.%3.%4.%5.%6.%7.%8.%9"/>
      <w:lvlJc w:val="left"/>
      <w:pPr>
        <w:ind w:left="8640" w:hanging="2160"/>
      </w:pPr>
      <w:rPr>
        <w:rFonts w:hint="default"/>
      </w:rPr>
    </w:lvl>
  </w:abstractNum>
  <w:abstractNum w:abstractNumId="6" w15:restartNumberingAfterBreak="0">
    <w:nsid w:val="40065B77"/>
    <w:multiLevelType w:val="hybridMultilevel"/>
    <w:tmpl w:val="22DCBA38"/>
    <w:lvl w:ilvl="0" w:tplc="756C201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75541"/>
    <w:multiLevelType w:val="multilevel"/>
    <w:tmpl w:val="C0D06C06"/>
    <w:lvl w:ilvl="0">
      <w:start w:val="10"/>
      <w:numFmt w:val="decimal"/>
      <w:lvlText w:val="%1."/>
      <w:lvlJc w:val="left"/>
      <w:pPr>
        <w:ind w:left="660" w:hanging="6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8" w15:restartNumberingAfterBreak="0">
    <w:nsid w:val="52F966CA"/>
    <w:multiLevelType w:val="multilevel"/>
    <w:tmpl w:val="47AE651A"/>
    <w:lvl w:ilvl="0">
      <w:start w:val="6"/>
      <w:numFmt w:val="decimal"/>
      <w:lvlText w:val="%1."/>
      <w:lvlJc w:val="left"/>
      <w:pPr>
        <w:ind w:left="500" w:hanging="500"/>
      </w:pPr>
      <w:rPr>
        <w:rFonts w:hint="default"/>
      </w:rPr>
    </w:lvl>
    <w:lvl w:ilvl="1">
      <w:start w:val="1"/>
      <w:numFmt w:val="decimal"/>
      <w:lvlText w:val="%1.%2."/>
      <w:lvlJc w:val="left"/>
      <w:pPr>
        <w:ind w:left="2120" w:hanging="720"/>
      </w:pPr>
      <w:rPr>
        <w:rFonts w:hint="default"/>
      </w:rPr>
    </w:lvl>
    <w:lvl w:ilvl="2">
      <w:start w:val="1"/>
      <w:numFmt w:val="decimal"/>
      <w:lvlText w:val="%1.%2.%3."/>
      <w:lvlJc w:val="left"/>
      <w:pPr>
        <w:ind w:left="3880" w:hanging="1080"/>
      </w:pPr>
      <w:rPr>
        <w:rFonts w:hint="default"/>
      </w:rPr>
    </w:lvl>
    <w:lvl w:ilvl="3">
      <w:start w:val="1"/>
      <w:numFmt w:val="decimal"/>
      <w:lvlText w:val="%1.%2.%3.%4."/>
      <w:lvlJc w:val="left"/>
      <w:pPr>
        <w:ind w:left="5280" w:hanging="1080"/>
      </w:pPr>
      <w:rPr>
        <w:rFonts w:hint="default"/>
      </w:rPr>
    </w:lvl>
    <w:lvl w:ilvl="4">
      <w:start w:val="1"/>
      <w:numFmt w:val="decimal"/>
      <w:lvlText w:val="%1.%2.%3.%4.%5."/>
      <w:lvlJc w:val="left"/>
      <w:pPr>
        <w:ind w:left="7040" w:hanging="1440"/>
      </w:pPr>
      <w:rPr>
        <w:rFonts w:hint="default"/>
      </w:rPr>
    </w:lvl>
    <w:lvl w:ilvl="5">
      <w:start w:val="1"/>
      <w:numFmt w:val="decimal"/>
      <w:lvlText w:val="%1.%2.%3.%4.%5.%6."/>
      <w:lvlJc w:val="left"/>
      <w:pPr>
        <w:ind w:left="8800" w:hanging="1800"/>
      </w:pPr>
      <w:rPr>
        <w:rFonts w:hint="default"/>
      </w:rPr>
    </w:lvl>
    <w:lvl w:ilvl="6">
      <w:start w:val="1"/>
      <w:numFmt w:val="decimal"/>
      <w:lvlText w:val="%1.%2.%3.%4.%5.%6.%7."/>
      <w:lvlJc w:val="left"/>
      <w:pPr>
        <w:ind w:left="10200" w:hanging="1800"/>
      </w:pPr>
      <w:rPr>
        <w:rFonts w:hint="default"/>
      </w:rPr>
    </w:lvl>
    <w:lvl w:ilvl="7">
      <w:start w:val="1"/>
      <w:numFmt w:val="decimal"/>
      <w:lvlText w:val="%1.%2.%3.%4.%5.%6.%7.%8."/>
      <w:lvlJc w:val="left"/>
      <w:pPr>
        <w:ind w:left="11960" w:hanging="2160"/>
      </w:pPr>
      <w:rPr>
        <w:rFonts w:hint="default"/>
      </w:rPr>
    </w:lvl>
    <w:lvl w:ilvl="8">
      <w:start w:val="1"/>
      <w:numFmt w:val="decimal"/>
      <w:lvlText w:val="%1.%2.%3.%4.%5.%6.%7.%8.%9."/>
      <w:lvlJc w:val="left"/>
      <w:pPr>
        <w:ind w:left="13720" w:hanging="2520"/>
      </w:pPr>
      <w:rPr>
        <w:rFonts w:hint="default"/>
      </w:rPr>
    </w:lvl>
  </w:abstractNum>
  <w:abstractNum w:abstractNumId="9" w15:restartNumberingAfterBreak="0">
    <w:nsid w:val="544761AB"/>
    <w:multiLevelType w:val="hybridMultilevel"/>
    <w:tmpl w:val="3F368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53855"/>
    <w:multiLevelType w:val="multilevel"/>
    <w:tmpl w:val="A248551A"/>
    <w:lvl w:ilvl="0">
      <w:start w:val="2"/>
      <w:numFmt w:val="decimal"/>
      <w:lvlText w:val="%1."/>
      <w:lvlJc w:val="left"/>
      <w:pPr>
        <w:ind w:left="500" w:hanging="5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1" w15:restartNumberingAfterBreak="0">
    <w:nsid w:val="5E6B739A"/>
    <w:multiLevelType w:val="multilevel"/>
    <w:tmpl w:val="71FC51B8"/>
    <w:lvl w:ilvl="0">
      <w:start w:val="4"/>
      <w:numFmt w:val="decimal"/>
      <w:lvlText w:val="%1."/>
      <w:lvlJc w:val="left"/>
      <w:pPr>
        <w:ind w:left="500" w:hanging="5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16cid:durableId="568459399">
    <w:abstractNumId w:val="9"/>
  </w:num>
  <w:num w:numId="2" w16cid:durableId="1318220830">
    <w:abstractNumId w:val="1"/>
  </w:num>
  <w:num w:numId="3" w16cid:durableId="703406210">
    <w:abstractNumId w:val="3"/>
  </w:num>
  <w:num w:numId="4" w16cid:durableId="1724597707">
    <w:abstractNumId w:val="2"/>
  </w:num>
  <w:num w:numId="5" w16cid:durableId="377052295">
    <w:abstractNumId w:val="6"/>
  </w:num>
  <w:num w:numId="6" w16cid:durableId="539707275">
    <w:abstractNumId w:val="5"/>
  </w:num>
  <w:num w:numId="7" w16cid:durableId="604577832">
    <w:abstractNumId w:val="4"/>
  </w:num>
  <w:num w:numId="8" w16cid:durableId="1541241778">
    <w:abstractNumId w:val="10"/>
  </w:num>
  <w:num w:numId="9" w16cid:durableId="398794282">
    <w:abstractNumId w:val="0"/>
  </w:num>
  <w:num w:numId="10" w16cid:durableId="1095328151">
    <w:abstractNumId w:val="11"/>
  </w:num>
  <w:num w:numId="11" w16cid:durableId="5056813">
    <w:abstractNumId w:val="8"/>
  </w:num>
  <w:num w:numId="12" w16cid:durableId="5468425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79"/>
    <w:rsid w:val="000000E8"/>
    <w:rsid w:val="00000561"/>
    <w:rsid w:val="000025E2"/>
    <w:rsid w:val="00010420"/>
    <w:rsid w:val="00012A78"/>
    <w:rsid w:val="000135D3"/>
    <w:rsid w:val="000140C9"/>
    <w:rsid w:val="00014401"/>
    <w:rsid w:val="0002133B"/>
    <w:rsid w:val="00021E80"/>
    <w:rsid w:val="000305DB"/>
    <w:rsid w:val="000306B4"/>
    <w:rsid w:val="00030FF9"/>
    <w:rsid w:val="00034ED1"/>
    <w:rsid w:val="00035433"/>
    <w:rsid w:val="00036A4A"/>
    <w:rsid w:val="00040343"/>
    <w:rsid w:val="00040476"/>
    <w:rsid w:val="00040505"/>
    <w:rsid w:val="00041437"/>
    <w:rsid w:val="00045367"/>
    <w:rsid w:val="00047E1B"/>
    <w:rsid w:val="0005538D"/>
    <w:rsid w:val="0006035C"/>
    <w:rsid w:val="000608E0"/>
    <w:rsid w:val="000629BE"/>
    <w:rsid w:val="00063AC0"/>
    <w:rsid w:val="000648AB"/>
    <w:rsid w:val="0006604A"/>
    <w:rsid w:val="000662CC"/>
    <w:rsid w:val="00071EF5"/>
    <w:rsid w:val="00073BF0"/>
    <w:rsid w:val="00077FE2"/>
    <w:rsid w:val="0008556C"/>
    <w:rsid w:val="00086752"/>
    <w:rsid w:val="00090670"/>
    <w:rsid w:val="00090D71"/>
    <w:rsid w:val="000A03BE"/>
    <w:rsid w:val="000A0CF5"/>
    <w:rsid w:val="000A35D8"/>
    <w:rsid w:val="000A3A99"/>
    <w:rsid w:val="000A4F25"/>
    <w:rsid w:val="000B7F33"/>
    <w:rsid w:val="000C0587"/>
    <w:rsid w:val="000C194B"/>
    <w:rsid w:val="000C29AD"/>
    <w:rsid w:val="000C3CF0"/>
    <w:rsid w:val="000D47DE"/>
    <w:rsid w:val="000D54D0"/>
    <w:rsid w:val="000D5E22"/>
    <w:rsid w:val="000D7D74"/>
    <w:rsid w:val="000E7B74"/>
    <w:rsid w:val="000F06E0"/>
    <w:rsid w:val="000F175E"/>
    <w:rsid w:val="000F33FA"/>
    <w:rsid w:val="000F460C"/>
    <w:rsid w:val="000F4FB4"/>
    <w:rsid w:val="00104C23"/>
    <w:rsid w:val="00105968"/>
    <w:rsid w:val="00112331"/>
    <w:rsid w:val="00113250"/>
    <w:rsid w:val="001139D8"/>
    <w:rsid w:val="00114D66"/>
    <w:rsid w:val="0011526E"/>
    <w:rsid w:val="001210E1"/>
    <w:rsid w:val="00121D48"/>
    <w:rsid w:val="00123732"/>
    <w:rsid w:val="00127986"/>
    <w:rsid w:val="001311B6"/>
    <w:rsid w:val="001315A1"/>
    <w:rsid w:val="00133342"/>
    <w:rsid w:val="00135DA0"/>
    <w:rsid w:val="00140539"/>
    <w:rsid w:val="00141AEE"/>
    <w:rsid w:val="001447FD"/>
    <w:rsid w:val="00145D8C"/>
    <w:rsid w:val="00146CE8"/>
    <w:rsid w:val="00147080"/>
    <w:rsid w:val="00147D13"/>
    <w:rsid w:val="00160623"/>
    <w:rsid w:val="00160D06"/>
    <w:rsid w:val="0016161E"/>
    <w:rsid w:val="00162893"/>
    <w:rsid w:val="00163470"/>
    <w:rsid w:val="00164741"/>
    <w:rsid w:val="0016598B"/>
    <w:rsid w:val="00166A49"/>
    <w:rsid w:val="00166E35"/>
    <w:rsid w:val="00170898"/>
    <w:rsid w:val="00171503"/>
    <w:rsid w:val="00172534"/>
    <w:rsid w:val="00180999"/>
    <w:rsid w:val="00183D43"/>
    <w:rsid w:val="00184451"/>
    <w:rsid w:val="0019242D"/>
    <w:rsid w:val="00194ADE"/>
    <w:rsid w:val="001956D8"/>
    <w:rsid w:val="001A2B45"/>
    <w:rsid w:val="001A4FE5"/>
    <w:rsid w:val="001A5A36"/>
    <w:rsid w:val="001A7B2C"/>
    <w:rsid w:val="001B1C54"/>
    <w:rsid w:val="001B44B7"/>
    <w:rsid w:val="001B59FA"/>
    <w:rsid w:val="001B64F3"/>
    <w:rsid w:val="001B7C43"/>
    <w:rsid w:val="001C4C88"/>
    <w:rsid w:val="001C55AA"/>
    <w:rsid w:val="001C70FF"/>
    <w:rsid w:val="001D7045"/>
    <w:rsid w:val="001E5022"/>
    <w:rsid w:val="001F10E1"/>
    <w:rsid w:val="001F22A5"/>
    <w:rsid w:val="001F4736"/>
    <w:rsid w:val="0020063C"/>
    <w:rsid w:val="00200F65"/>
    <w:rsid w:val="002010E9"/>
    <w:rsid w:val="00203478"/>
    <w:rsid w:val="00206919"/>
    <w:rsid w:val="00207D7B"/>
    <w:rsid w:val="00207E1C"/>
    <w:rsid w:val="002127EC"/>
    <w:rsid w:val="00212E05"/>
    <w:rsid w:val="00215CC6"/>
    <w:rsid w:val="00216EA0"/>
    <w:rsid w:val="00217829"/>
    <w:rsid w:val="00221C51"/>
    <w:rsid w:val="00227286"/>
    <w:rsid w:val="00243053"/>
    <w:rsid w:val="00251A4A"/>
    <w:rsid w:val="002611C4"/>
    <w:rsid w:val="00263A43"/>
    <w:rsid w:val="002677E2"/>
    <w:rsid w:val="0027451F"/>
    <w:rsid w:val="00277354"/>
    <w:rsid w:val="002809CC"/>
    <w:rsid w:val="00281F61"/>
    <w:rsid w:val="00283B62"/>
    <w:rsid w:val="0028569D"/>
    <w:rsid w:val="00286F0F"/>
    <w:rsid w:val="00287E92"/>
    <w:rsid w:val="00291AB5"/>
    <w:rsid w:val="00291CD8"/>
    <w:rsid w:val="00292BEF"/>
    <w:rsid w:val="00293C0E"/>
    <w:rsid w:val="002951C9"/>
    <w:rsid w:val="002B0D03"/>
    <w:rsid w:val="002B5337"/>
    <w:rsid w:val="002B65CD"/>
    <w:rsid w:val="002B7C89"/>
    <w:rsid w:val="002C4C73"/>
    <w:rsid w:val="002C6E70"/>
    <w:rsid w:val="002C713C"/>
    <w:rsid w:val="002C78C9"/>
    <w:rsid w:val="002D1794"/>
    <w:rsid w:val="002D31F3"/>
    <w:rsid w:val="002D73F6"/>
    <w:rsid w:val="002E2754"/>
    <w:rsid w:val="002E2967"/>
    <w:rsid w:val="002E5C49"/>
    <w:rsid w:val="002E69D3"/>
    <w:rsid w:val="002E7A9D"/>
    <w:rsid w:val="002F7339"/>
    <w:rsid w:val="00301BAF"/>
    <w:rsid w:val="00301BFA"/>
    <w:rsid w:val="0030557E"/>
    <w:rsid w:val="0030592F"/>
    <w:rsid w:val="00305BCC"/>
    <w:rsid w:val="00305CC6"/>
    <w:rsid w:val="003078D7"/>
    <w:rsid w:val="00310DD2"/>
    <w:rsid w:val="00317526"/>
    <w:rsid w:val="00322F3F"/>
    <w:rsid w:val="0032343E"/>
    <w:rsid w:val="00334618"/>
    <w:rsid w:val="003358A8"/>
    <w:rsid w:val="0033792A"/>
    <w:rsid w:val="00337E28"/>
    <w:rsid w:val="0034190A"/>
    <w:rsid w:val="003426FD"/>
    <w:rsid w:val="00344784"/>
    <w:rsid w:val="0035316F"/>
    <w:rsid w:val="0035510E"/>
    <w:rsid w:val="00355B2F"/>
    <w:rsid w:val="00363581"/>
    <w:rsid w:val="0036536B"/>
    <w:rsid w:val="00365C6E"/>
    <w:rsid w:val="00365E8C"/>
    <w:rsid w:val="00372EB7"/>
    <w:rsid w:val="003736C7"/>
    <w:rsid w:val="003767DC"/>
    <w:rsid w:val="00376B77"/>
    <w:rsid w:val="003776C7"/>
    <w:rsid w:val="00377B7F"/>
    <w:rsid w:val="00380325"/>
    <w:rsid w:val="003826E6"/>
    <w:rsid w:val="00382F91"/>
    <w:rsid w:val="0038383B"/>
    <w:rsid w:val="00383B21"/>
    <w:rsid w:val="00384D7F"/>
    <w:rsid w:val="00390BA2"/>
    <w:rsid w:val="0039568F"/>
    <w:rsid w:val="00396BEE"/>
    <w:rsid w:val="003A2DFE"/>
    <w:rsid w:val="003A7D12"/>
    <w:rsid w:val="003B5E0E"/>
    <w:rsid w:val="003B798C"/>
    <w:rsid w:val="003C7562"/>
    <w:rsid w:val="003D1516"/>
    <w:rsid w:val="003D274F"/>
    <w:rsid w:val="003D322A"/>
    <w:rsid w:val="003D36C5"/>
    <w:rsid w:val="003D734E"/>
    <w:rsid w:val="003E0682"/>
    <w:rsid w:val="003E2D03"/>
    <w:rsid w:val="003F013C"/>
    <w:rsid w:val="003F1CDA"/>
    <w:rsid w:val="003F267E"/>
    <w:rsid w:val="003F30B8"/>
    <w:rsid w:val="003F3C18"/>
    <w:rsid w:val="003F4A71"/>
    <w:rsid w:val="004006D6"/>
    <w:rsid w:val="00405107"/>
    <w:rsid w:val="004064B5"/>
    <w:rsid w:val="00415395"/>
    <w:rsid w:val="004218CC"/>
    <w:rsid w:val="004266D8"/>
    <w:rsid w:val="004302B9"/>
    <w:rsid w:val="004625B8"/>
    <w:rsid w:val="00463985"/>
    <w:rsid w:val="00464008"/>
    <w:rsid w:val="00466904"/>
    <w:rsid w:val="00471D61"/>
    <w:rsid w:val="004754E1"/>
    <w:rsid w:val="00475F55"/>
    <w:rsid w:val="00476B0A"/>
    <w:rsid w:val="00491764"/>
    <w:rsid w:val="004938DA"/>
    <w:rsid w:val="00494E22"/>
    <w:rsid w:val="00494F40"/>
    <w:rsid w:val="0049549D"/>
    <w:rsid w:val="0049647F"/>
    <w:rsid w:val="00497808"/>
    <w:rsid w:val="004A12F6"/>
    <w:rsid w:val="004A292B"/>
    <w:rsid w:val="004A415A"/>
    <w:rsid w:val="004A71FC"/>
    <w:rsid w:val="004B2234"/>
    <w:rsid w:val="004B2F51"/>
    <w:rsid w:val="004B391E"/>
    <w:rsid w:val="004B446B"/>
    <w:rsid w:val="004B64CD"/>
    <w:rsid w:val="004C25C0"/>
    <w:rsid w:val="004C7C5B"/>
    <w:rsid w:val="004D36F2"/>
    <w:rsid w:val="004D6397"/>
    <w:rsid w:val="004D79CF"/>
    <w:rsid w:val="004E0C9E"/>
    <w:rsid w:val="004E109F"/>
    <w:rsid w:val="004E4324"/>
    <w:rsid w:val="004F3F1A"/>
    <w:rsid w:val="004F44E1"/>
    <w:rsid w:val="004F61BC"/>
    <w:rsid w:val="004F765B"/>
    <w:rsid w:val="00501837"/>
    <w:rsid w:val="005021B6"/>
    <w:rsid w:val="0050241D"/>
    <w:rsid w:val="005042C3"/>
    <w:rsid w:val="00506E2C"/>
    <w:rsid w:val="00507D15"/>
    <w:rsid w:val="00513608"/>
    <w:rsid w:val="00513C40"/>
    <w:rsid w:val="005208E6"/>
    <w:rsid w:val="00521E8A"/>
    <w:rsid w:val="005240FE"/>
    <w:rsid w:val="00531EA8"/>
    <w:rsid w:val="0053411A"/>
    <w:rsid w:val="00534EB2"/>
    <w:rsid w:val="005361A9"/>
    <w:rsid w:val="0053778B"/>
    <w:rsid w:val="00543D10"/>
    <w:rsid w:val="00555B20"/>
    <w:rsid w:val="00562267"/>
    <w:rsid w:val="00573D98"/>
    <w:rsid w:val="00576A69"/>
    <w:rsid w:val="00582493"/>
    <w:rsid w:val="005828EB"/>
    <w:rsid w:val="00586AC8"/>
    <w:rsid w:val="00587E9A"/>
    <w:rsid w:val="00592AB7"/>
    <w:rsid w:val="00592E3D"/>
    <w:rsid w:val="0059431E"/>
    <w:rsid w:val="005A038B"/>
    <w:rsid w:val="005A04A5"/>
    <w:rsid w:val="005A2100"/>
    <w:rsid w:val="005A33E5"/>
    <w:rsid w:val="005A7702"/>
    <w:rsid w:val="005B1EAA"/>
    <w:rsid w:val="005B3523"/>
    <w:rsid w:val="005B4C62"/>
    <w:rsid w:val="005B5C10"/>
    <w:rsid w:val="005C1C4B"/>
    <w:rsid w:val="005C3315"/>
    <w:rsid w:val="005C3E9F"/>
    <w:rsid w:val="005C5254"/>
    <w:rsid w:val="005C54CD"/>
    <w:rsid w:val="005C5943"/>
    <w:rsid w:val="005F69F5"/>
    <w:rsid w:val="005F6D19"/>
    <w:rsid w:val="00612656"/>
    <w:rsid w:val="006217E6"/>
    <w:rsid w:val="00626280"/>
    <w:rsid w:val="00632F9E"/>
    <w:rsid w:val="00633EB2"/>
    <w:rsid w:val="00634467"/>
    <w:rsid w:val="00635398"/>
    <w:rsid w:val="00635FA2"/>
    <w:rsid w:val="00636952"/>
    <w:rsid w:val="006376E2"/>
    <w:rsid w:val="00637A17"/>
    <w:rsid w:val="00640F51"/>
    <w:rsid w:val="00644FDD"/>
    <w:rsid w:val="006476D4"/>
    <w:rsid w:val="0066266C"/>
    <w:rsid w:val="00663F87"/>
    <w:rsid w:val="00664BA5"/>
    <w:rsid w:val="0066552E"/>
    <w:rsid w:val="006671FA"/>
    <w:rsid w:val="00667C19"/>
    <w:rsid w:val="00667D23"/>
    <w:rsid w:val="006801C1"/>
    <w:rsid w:val="00685614"/>
    <w:rsid w:val="00686839"/>
    <w:rsid w:val="00687139"/>
    <w:rsid w:val="00687B5A"/>
    <w:rsid w:val="0069185C"/>
    <w:rsid w:val="00692052"/>
    <w:rsid w:val="006A1ABB"/>
    <w:rsid w:val="006A284F"/>
    <w:rsid w:val="006A2C98"/>
    <w:rsid w:val="006A74E2"/>
    <w:rsid w:val="006B1C25"/>
    <w:rsid w:val="006B42F5"/>
    <w:rsid w:val="006B4644"/>
    <w:rsid w:val="006B475C"/>
    <w:rsid w:val="006B4DD0"/>
    <w:rsid w:val="006B7AB4"/>
    <w:rsid w:val="006C0735"/>
    <w:rsid w:val="006C0FBF"/>
    <w:rsid w:val="006C1CC6"/>
    <w:rsid w:val="006D2982"/>
    <w:rsid w:val="006F2603"/>
    <w:rsid w:val="007020AA"/>
    <w:rsid w:val="007044DF"/>
    <w:rsid w:val="007070B3"/>
    <w:rsid w:val="00710021"/>
    <w:rsid w:val="007114B2"/>
    <w:rsid w:val="00724CF7"/>
    <w:rsid w:val="00730024"/>
    <w:rsid w:val="00731666"/>
    <w:rsid w:val="0073305C"/>
    <w:rsid w:val="00734058"/>
    <w:rsid w:val="007352E5"/>
    <w:rsid w:val="00735E01"/>
    <w:rsid w:val="00737C80"/>
    <w:rsid w:val="00740A17"/>
    <w:rsid w:val="00741B44"/>
    <w:rsid w:val="00742208"/>
    <w:rsid w:val="007436C0"/>
    <w:rsid w:val="00744AA4"/>
    <w:rsid w:val="00747C4F"/>
    <w:rsid w:val="007501DF"/>
    <w:rsid w:val="00750556"/>
    <w:rsid w:val="00750CA5"/>
    <w:rsid w:val="007570F6"/>
    <w:rsid w:val="0076042C"/>
    <w:rsid w:val="0076591E"/>
    <w:rsid w:val="00765997"/>
    <w:rsid w:val="00773A3E"/>
    <w:rsid w:val="0077440F"/>
    <w:rsid w:val="0078465E"/>
    <w:rsid w:val="007923BD"/>
    <w:rsid w:val="007933CB"/>
    <w:rsid w:val="00796D5A"/>
    <w:rsid w:val="00797E3C"/>
    <w:rsid w:val="007A174B"/>
    <w:rsid w:val="007A28FE"/>
    <w:rsid w:val="007A4D7E"/>
    <w:rsid w:val="007A6AE8"/>
    <w:rsid w:val="007B0389"/>
    <w:rsid w:val="007B168B"/>
    <w:rsid w:val="007B1F53"/>
    <w:rsid w:val="007C26D5"/>
    <w:rsid w:val="007C3A25"/>
    <w:rsid w:val="007D1EFB"/>
    <w:rsid w:val="007D1F98"/>
    <w:rsid w:val="007E05A8"/>
    <w:rsid w:val="007E494C"/>
    <w:rsid w:val="007F3318"/>
    <w:rsid w:val="007F39BC"/>
    <w:rsid w:val="007F3D82"/>
    <w:rsid w:val="008004B3"/>
    <w:rsid w:val="008135A3"/>
    <w:rsid w:val="0081376F"/>
    <w:rsid w:val="0081655C"/>
    <w:rsid w:val="00816634"/>
    <w:rsid w:val="00817853"/>
    <w:rsid w:val="008213D8"/>
    <w:rsid w:val="00823AD2"/>
    <w:rsid w:val="00824530"/>
    <w:rsid w:val="00825751"/>
    <w:rsid w:val="008278C0"/>
    <w:rsid w:val="00827900"/>
    <w:rsid w:val="0083500F"/>
    <w:rsid w:val="008415CD"/>
    <w:rsid w:val="008421A4"/>
    <w:rsid w:val="008439BA"/>
    <w:rsid w:val="0085273D"/>
    <w:rsid w:val="00854265"/>
    <w:rsid w:val="0085607F"/>
    <w:rsid w:val="0085638A"/>
    <w:rsid w:val="00861E0F"/>
    <w:rsid w:val="0086224F"/>
    <w:rsid w:val="00862C3C"/>
    <w:rsid w:val="00865A4B"/>
    <w:rsid w:val="0086684A"/>
    <w:rsid w:val="008670F7"/>
    <w:rsid w:val="008711A7"/>
    <w:rsid w:val="008821A0"/>
    <w:rsid w:val="00882BE1"/>
    <w:rsid w:val="008866DD"/>
    <w:rsid w:val="00886E47"/>
    <w:rsid w:val="00895CC5"/>
    <w:rsid w:val="008A289A"/>
    <w:rsid w:val="008A77F8"/>
    <w:rsid w:val="008B1AE2"/>
    <w:rsid w:val="008B2ECC"/>
    <w:rsid w:val="008B355E"/>
    <w:rsid w:val="008B3C05"/>
    <w:rsid w:val="008B41E4"/>
    <w:rsid w:val="008B4EF7"/>
    <w:rsid w:val="008B6260"/>
    <w:rsid w:val="008C05A7"/>
    <w:rsid w:val="008C3645"/>
    <w:rsid w:val="008C3EA0"/>
    <w:rsid w:val="008C53ED"/>
    <w:rsid w:val="008C67DE"/>
    <w:rsid w:val="008D01B1"/>
    <w:rsid w:val="008D19A5"/>
    <w:rsid w:val="008D24F9"/>
    <w:rsid w:val="008D3B46"/>
    <w:rsid w:val="008D5813"/>
    <w:rsid w:val="008D770E"/>
    <w:rsid w:val="008E31C3"/>
    <w:rsid w:val="008E67A3"/>
    <w:rsid w:val="008F331E"/>
    <w:rsid w:val="008F6466"/>
    <w:rsid w:val="008F7F38"/>
    <w:rsid w:val="009024C4"/>
    <w:rsid w:val="00903B3D"/>
    <w:rsid w:val="009121DD"/>
    <w:rsid w:val="00914CBB"/>
    <w:rsid w:val="009171B3"/>
    <w:rsid w:val="00923410"/>
    <w:rsid w:val="00924613"/>
    <w:rsid w:val="00932F45"/>
    <w:rsid w:val="0094046A"/>
    <w:rsid w:val="00942000"/>
    <w:rsid w:val="009425D7"/>
    <w:rsid w:val="00947026"/>
    <w:rsid w:val="0095101D"/>
    <w:rsid w:val="009530D4"/>
    <w:rsid w:val="00954789"/>
    <w:rsid w:val="00961951"/>
    <w:rsid w:val="009632D5"/>
    <w:rsid w:val="00963FFE"/>
    <w:rsid w:val="00973B9A"/>
    <w:rsid w:val="009757B2"/>
    <w:rsid w:val="00977BE7"/>
    <w:rsid w:val="00980229"/>
    <w:rsid w:val="0098048A"/>
    <w:rsid w:val="00981038"/>
    <w:rsid w:val="009816CD"/>
    <w:rsid w:val="0098345D"/>
    <w:rsid w:val="00985084"/>
    <w:rsid w:val="00985229"/>
    <w:rsid w:val="0098562F"/>
    <w:rsid w:val="00985855"/>
    <w:rsid w:val="009961FD"/>
    <w:rsid w:val="00996B7D"/>
    <w:rsid w:val="009A3C79"/>
    <w:rsid w:val="009A6CFE"/>
    <w:rsid w:val="009B45FB"/>
    <w:rsid w:val="009B4BEF"/>
    <w:rsid w:val="009C0033"/>
    <w:rsid w:val="009C2381"/>
    <w:rsid w:val="009C312D"/>
    <w:rsid w:val="009D1158"/>
    <w:rsid w:val="009D6B57"/>
    <w:rsid w:val="009D6C8C"/>
    <w:rsid w:val="009E031E"/>
    <w:rsid w:val="009E557C"/>
    <w:rsid w:val="009E56E8"/>
    <w:rsid w:val="00A029C2"/>
    <w:rsid w:val="00A1526D"/>
    <w:rsid w:val="00A1624B"/>
    <w:rsid w:val="00A16B3B"/>
    <w:rsid w:val="00A17557"/>
    <w:rsid w:val="00A17FD2"/>
    <w:rsid w:val="00A228C0"/>
    <w:rsid w:val="00A237FB"/>
    <w:rsid w:val="00A30DB1"/>
    <w:rsid w:val="00A31CE7"/>
    <w:rsid w:val="00A35D9A"/>
    <w:rsid w:val="00A36880"/>
    <w:rsid w:val="00A377A5"/>
    <w:rsid w:val="00A37E5F"/>
    <w:rsid w:val="00A60643"/>
    <w:rsid w:val="00A65A79"/>
    <w:rsid w:val="00A66BF2"/>
    <w:rsid w:val="00A67DCF"/>
    <w:rsid w:val="00A67E9D"/>
    <w:rsid w:val="00A70969"/>
    <w:rsid w:val="00A72DAB"/>
    <w:rsid w:val="00A730EE"/>
    <w:rsid w:val="00A76119"/>
    <w:rsid w:val="00A80460"/>
    <w:rsid w:val="00A8794C"/>
    <w:rsid w:val="00A90E7C"/>
    <w:rsid w:val="00A91D3B"/>
    <w:rsid w:val="00AA0D1A"/>
    <w:rsid w:val="00AA14C5"/>
    <w:rsid w:val="00AA5515"/>
    <w:rsid w:val="00AB0AEB"/>
    <w:rsid w:val="00AB0D22"/>
    <w:rsid w:val="00AB1ACE"/>
    <w:rsid w:val="00AB219C"/>
    <w:rsid w:val="00AB24CA"/>
    <w:rsid w:val="00AC3572"/>
    <w:rsid w:val="00AC482D"/>
    <w:rsid w:val="00AC740E"/>
    <w:rsid w:val="00AD1992"/>
    <w:rsid w:val="00AD4149"/>
    <w:rsid w:val="00AD5E85"/>
    <w:rsid w:val="00AE14CF"/>
    <w:rsid w:val="00AE19B8"/>
    <w:rsid w:val="00AE4BCA"/>
    <w:rsid w:val="00AE5D6A"/>
    <w:rsid w:val="00AF5ED8"/>
    <w:rsid w:val="00AF6111"/>
    <w:rsid w:val="00AF71C7"/>
    <w:rsid w:val="00B01383"/>
    <w:rsid w:val="00B048D1"/>
    <w:rsid w:val="00B06664"/>
    <w:rsid w:val="00B07264"/>
    <w:rsid w:val="00B13A9F"/>
    <w:rsid w:val="00B158FA"/>
    <w:rsid w:val="00B16986"/>
    <w:rsid w:val="00B21FC9"/>
    <w:rsid w:val="00B2441C"/>
    <w:rsid w:val="00B2511B"/>
    <w:rsid w:val="00B32E3C"/>
    <w:rsid w:val="00B3390C"/>
    <w:rsid w:val="00B34291"/>
    <w:rsid w:val="00B3594E"/>
    <w:rsid w:val="00B365A4"/>
    <w:rsid w:val="00B36602"/>
    <w:rsid w:val="00B36F9D"/>
    <w:rsid w:val="00B45BFE"/>
    <w:rsid w:val="00B4704A"/>
    <w:rsid w:val="00B5606D"/>
    <w:rsid w:val="00B678AF"/>
    <w:rsid w:val="00B70A5B"/>
    <w:rsid w:val="00B713CE"/>
    <w:rsid w:val="00B778A0"/>
    <w:rsid w:val="00B81B3A"/>
    <w:rsid w:val="00B8249D"/>
    <w:rsid w:val="00B9036F"/>
    <w:rsid w:val="00B906BC"/>
    <w:rsid w:val="00B912F9"/>
    <w:rsid w:val="00B93350"/>
    <w:rsid w:val="00B9643B"/>
    <w:rsid w:val="00BA37A0"/>
    <w:rsid w:val="00BA3BD5"/>
    <w:rsid w:val="00BA3E7B"/>
    <w:rsid w:val="00BB103B"/>
    <w:rsid w:val="00BB37E0"/>
    <w:rsid w:val="00BB4389"/>
    <w:rsid w:val="00BB7C6F"/>
    <w:rsid w:val="00BC2ABA"/>
    <w:rsid w:val="00BC65FE"/>
    <w:rsid w:val="00BD0629"/>
    <w:rsid w:val="00BD0D48"/>
    <w:rsid w:val="00BD2A0A"/>
    <w:rsid w:val="00BD376E"/>
    <w:rsid w:val="00BD621C"/>
    <w:rsid w:val="00BD64F8"/>
    <w:rsid w:val="00BE0E43"/>
    <w:rsid w:val="00BE72C5"/>
    <w:rsid w:val="00BE7E07"/>
    <w:rsid w:val="00BF37F2"/>
    <w:rsid w:val="00BF4CC3"/>
    <w:rsid w:val="00C01242"/>
    <w:rsid w:val="00C024C6"/>
    <w:rsid w:val="00C100CD"/>
    <w:rsid w:val="00C1309A"/>
    <w:rsid w:val="00C16B81"/>
    <w:rsid w:val="00C176F5"/>
    <w:rsid w:val="00C21217"/>
    <w:rsid w:val="00C21EB7"/>
    <w:rsid w:val="00C23C70"/>
    <w:rsid w:val="00C23DD6"/>
    <w:rsid w:val="00C354AB"/>
    <w:rsid w:val="00C362D6"/>
    <w:rsid w:val="00C41143"/>
    <w:rsid w:val="00C4313C"/>
    <w:rsid w:val="00C46D0C"/>
    <w:rsid w:val="00C519FE"/>
    <w:rsid w:val="00C53A57"/>
    <w:rsid w:val="00C544AB"/>
    <w:rsid w:val="00C54C41"/>
    <w:rsid w:val="00C640D5"/>
    <w:rsid w:val="00C7110C"/>
    <w:rsid w:val="00C8162C"/>
    <w:rsid w:val="00C83654"/>
    <w:rsid w:val="00C91EEB"/>
    <w:rsid w:val="00C92D34"/>
    <w:rsid w:val="00C95632"/>
    <w:rsid w:val="00C97A5E"/>
    <w:rsid w:val="00C97DB5"/>
    <w:rsid w:val="00CA59B9"/>
    <w:rsid w:val="00CA5AFC"/>
    <w:rsid w:val="00CA6064"/>
    <w:rsid w:val="00CB65B7"/>
    <w:rsid w:val="00CB6B93"/>
    <w:rsid w:val="00CC1F57"/>
    <w:rsid w:val="00CC2453"/>
    <w:rsid w:val="00CC408F"/>
    <w:rsid w:val="00CC4C76"/>
    <w:rsid w:val="00CC5EF2"/>
    <w:rsid w:val="00CD0005"/>
    <w:rsid w:val="00CD122E"/>
    <w:rsid w:val="00CD43E8"/>
    <w:rsid w:val="00D00700"/>
    <w:rsid w:val="00D0454A"/>
    <w:rsid w:val="00D05C36"/>
    <w:rsid w:val="00D06D81"/>
    <w:rsid w:val="00D11A2F"/>
    <w:rsid w:val="00D15C72"/>
    <w:rsid w:val="00D17CBD"/>
    <w:rsid w:val="00D21976"/>
    <w:rsid w:val="00D228B1"/>
    <w:rsid w:val="00D2388B"/>
    <w:rsid w:val="00D23A5B"/>
    <w:rsid w:val="00D24A35"/>
    <w:rsid w:val="00D24C5F"/>
    <w:rsid w:val="00D25E10"/>
    <w:rsid w:val="00D27027"/>
    <w:rsid w:val="00D43339"/>
    <w:rsid w:val="00D50ABD"/>
    <w:rsid w:val="00D565E4"/>
    <w:rsid w:val="00D566D0"/>
    <w:rsid w:val="00D63DD6"/>
    <w:rsid w:val="00D65172"/>
    <w:rsid w:val="00D65F7B"/>
    <w:rsid w:val="00D67C6D"/>
    <w:rsid w:val="00D75FCB"/>
    <w:rsid w:val="00D835BE"/>
    <w:rsid w:val="00D83E7A"/>
    <w:rsid w:val="00D83EA4"/>
    <w:rsid w:val="00D871F6"/>
    <w:rsid w:val="00D8741E"/>
    <w:rsid w:val="00D900DD"/>
    <w:rsid w:val="00D9094F"/>
    <w:rsid w:val="00D91CC9"/>
    <w:rsid w:val="00DA1C8C"/>
    <w:rsid w:val="00DA5B61"/>
    <w:rsid w:val="00DB1BA5"/>
    <w:rsid w:val="00DC1282"/>
    <w:rsid w:val="00DC128C"/>
    <w:rsid w:val="00DC65D9"/>
    <w:rsid w:val="00DD0BA2"/>
    <w:rsid w:val="00DD2DC2"/>
    <w:rsid w:val="00DD3477"/>
    <w:rsid w:val="00DE6BEE"/>
    <w:rsid w:val="00DF31DE"/>
    <w:rsid w:val="00DF3271"/>
    <w:rsid w:val="00DF4A5F"/>
    <w:rsid w:val="00DF4EFB"/>
    <w:rsid w:val="00DF54D8"/>
    <w:rsid w:val="00E0120D"/>
    <w:rsid w:val="00E01536"/>
    <w:rsid w:val="00E018CF"/>
    <w:rsid w:val="00E039A2"/>
    <w:rsid w:val="00E03BAD"/>
    <w:rsid w:val="00E268A1"/>
    <w:rsid w:val="00E42472"/>
    <w:rsid w:val="00E451EF"/>
    <w:rsid w:val="00E453ED"/>
    <w:rsid w:val="00E5150B"/>
    <w:rsid w:val="00E5599C"/>
    <w:rsid w:val="00E72801"/>
    <w:rsid w:val="00E74955"/>
    <w:rsid w:val="00E807CB"/>
    <w:rsid w:val="00E81D63"/>
    <w:rsid w:val="00E84D29"/>
    <w:rsid w:val="00E926E3"/>
    <w:rsid w:val="00E935E2"/>
    <w:rsid w:val="00E97295"/>
    <w:rsid w:val="00EA00ED"/>
    <w:rsid w:val="00EA08E1"/>
    <w:rsid w:val="00EA46B7"/>
    <w:rsid w:val="00EA6AC1"/>
    <w:rsid w:val="00EB0337"/>
    <w:rsid w:val="00EB09F8"/>
    <w:rsid w:val="00EB1402"/>
    <w:rsid w:val="00EB273F"/>
    <w:rsid w:val="00EB44B7"/>
    <w:rsid w:val="00EB5FBE"/>
    <w:rsid w:val="00EC0669"/>
    <w:rsid w:val="00EC0959"/>
    <w:rsid w:val="00EC4DF5"/>
    <w:rsid w:val="00ED2D81"/>
    <w:rsid w:val="00ED3293"/>
    <w:rsid w:val="00ED6F43"/>
    <w:rsid w:val="00ED7AB4"/>
    <w:rsid w:val="00EF4A3F"/>
    <w:rsid w:val="00F0759B"/>
    <w:rsid w:val="00F076D1"/>
    <w:rsid w:val="00F07D10"/>
    <w:rsid w:val="00F10DC2"/>
    <w:rsid w:val="00F20269"/>
    <w:rsid w:val="00F238ED"/>
    <w:rsid w:val="00F245AF"/>
    <w:rsid w:val="00F245BC"/>
    <w:rsid w:val="00F27550"/>
    <w:rsid w:val="00F31A29"/>
    <w:rsid w:val="00F35817"/>
    <w:rsid w:val="00F407E1"/>
    <w:rsid w:val="00F41661"/>
    <w:rsid w:val="00F43547"/>
    <w:rsid w:val="00F45CD6"/>
    <w:rsid w:val="00F51413"/>
    <w:rsid w:val="00F51582"/>
    <w:rsid w:val="00F5203A"/>
    <w:rsid w:val="00F52391"/>
    <w:rsid w:val="00F53328"/>
    <w:rsid w:val="00F53FEE"/>
    <w:rsid w:val="00F61F81"/>
    <w:rsid w:val="00F65A18"/>
    <w:rsid w:val="00F75A82"/>
    <w:rsid w:val="00F761E2"/>
    <w:rsid w:val="00F81114"/>
    <w:rsid w:val="00F84333"/>
    <w:rsid w:val="00F8518D"/>
    <w:rsid w:val="00F912D1"/>
    <w:rsid w:val="00F91B05"/>
    <w:rsid w:val="00F93ECF"/>
    <w:rsid w:val="00FA2F2A"/>
    <w:rsid w:val="00FB34D4"/>
    <w:rsid w:val="00FB615D"/>
    <w:rsid w:val="00FB7C8C"/>
    <w:rsid w:val="00FC6F83"/>
    <w:rsid w:val="00FC7060"/>
    <w:rsid w:val="00FD2A84"/>
    <w:rsid w:val="00FD3FB4"/>
    <w:rsid w:val="00FE2173"/>
    <w:rsid w:val="00FE596A"/>
    <w:rsid w:val="00FE7083"/>
    <w:rsid w:val="00FE77F9"/>
    <w:rsid w:val="00FF08C7"/>
    <w:rsid w:val="00FF1C46"/>
    <w:rsid w:val="00FF2BE2"/>
    <w:rsid w:val="00FF442A"/>
    <w:rsid w:val="00FF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CC69"/>
  <w15:chartTrackingRefBased/>
  <w15:docId w15:val="{14765788-DE8A-425F-8DC7-72A5AE68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A79"/>
    <w:rPr>
      <w:color w:val="0000FF"/>
      <w:u w:val="single"/>
    </w:rPr>
  </w:style>
  <w:style w:type="character" w:styleId="FollowedHyperlink">
    <w:name w:val="FollowedHyperlink"/>
    <w:basedOn w:val="DefaultParagraphFont"/>
    <w:uiPriority w:val="99"/>
    <w:semiHidden/>
    <w:unhideWhenUsed/>
    <w:rsid w:val="00A65A79"/>
    <w:rPr>
      <w:color w:val="800080"/>
      <w:u w:val="single"/>
    </w:rPr>
  </w:style>
  <w:style w:type="paragraph" w:customStyle="1" w:styleId="msonormal0">
    <w:name w:val="msonormal"/>
    <w:basedOn w:val="Normal"/>
    <w:rsid w:val="00A65A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65A79"/>
    <w:pPr>
      <w:spacing w:before="100" w:beforeAutospacing="1" w:after="100" w:afterAutospacing="1" w:line="240" w:lineRule="auto"/>
    </w:pPr>
    <w:rPr>
      <w:rFonts w:ascii="Calibri" w:eastAsia="Times New Roman" w:hAnsi="Calibri" w:cs="Calibri"/>
      <w:sz w:val="24"/>
      <w:szCs w:val="24"/>
    </w:rPr>
  </w:style>
  <w:style w:type="paragraph" w:customStyle="1" w:styleId="font6">
    <w:name w:val="font6"/>
    <w:basedOn w:val="Normal"/>
    <w:rsid w:val="00A65A79"/>
    <w:pPr>
      <w:spacing w:before="100" w:beforeAutospacing="1" w:after="100" w:afterAutospacing="1" w:line="240" w:lineRule="auto"/>
    </w:pPr>
    <w:rPr>
      <w:rFonts w:ascii="Calibri" w:eastAsia="Times New Roman" w:hAnsi="Calibri" w:cs="Calibri"/>
      <w:b/>
      <w:bCs/>
      <w:sz w:val="24"/>
      <w:szCs w:val="24"/>
    </w:rPr>
  </w:style>
  <w:style w:type="paragraph" w:customStyle="1" w:styleId="font7">
    <w:name w:val="font7"/>
    <w:basedOn w:val="Normal"/>
    <w:rsid w:val="00A65A79"/>
    <w:pPr>
      <w:spacing w:before="100" w:beforeAutospacing="1" w:after="100" w:afterAutospacing="1" w:line="240" w:lineRule="auto"/>
    </w:pPr>
    <w:rPr>
      <w:rFonts w:ascii="Calibri" w:eastAsia="Times New Roman" w:hAnsi="Calibri" w:cs="Calibri"/>
      <w:sz w:val="24"/>
      <w:szCs w:val="24"/>
      <w:u w:val="single"/>
    </w:rPr>
  </w:style>
  <w:style w:type="paragraph" w:customStyle="1" w:styleId="font8">
    <w:name w:val="font8"/>
    <w:basedOn w:val="Normal"/>
    <w:rsid w:val="00A65A79"/>
    <w:pPr>
      <w:spacing w:before="100" w:beforeAutospacing="1" w:after="100" w:afterAutospacing="1" w:line="240" w:lineRule="auto"/>
    </w:pPr>
    <w:rPr>
      <w:rFonts w:ascii="Calibri" w:eastAsia="Times New Roman" w:hAnsi="Calibri" w:cs="Calibri"/>
      <w:sz w:val="24"/>
      <w:szCs w:val="24"/>
    </w:rPr>
  </w:style>
  <w:style w:type="paragraph" w:customStyle="1" w:styleId="font9">
    <w:name w:val="font9"/>
    <w:basedOn w:val="Normal"/>
    <w:rsid w:val="00A65A79"/>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0">
    <w:name w:val="font10"/>
    <w:basedOn w:val="Normal"/>
    <w:rsid w:val="00A65A79"/>
    <w:pPr>
      <w:spacing w:before="100" w:beforeAutospacing="1" w:after="100" w:afterAutospacing="1" w:line="240" w:lineRule="auto"/>
    </w:pPr>
    <w:rPr>
      <w:rFonts w:ascii="Calibri" w:eastAsia="Times New Roman" w:hAnsi="Calibri" w:cs="Calibri"/>
      <w:i/>
      <w:iCs/>
      <w:sz w:val="24"/>
      <w:szCs w:val="24"/>
    </w:rPr>
  </w:style>
  <w:style w:type="paragraph" w:customStyle="1" w:styleId="font11">
    <w:name w:val="font11"/>
    <w:basedOn w:val="Normal"/>
    <w:rsid w:val="00A65A79"/>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2">
    <w:name w:val="font12"/>
    <w:basedOn w:val="Normal"/>
    <w:rsid w:val="00A65A79"/>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3">
    <w:name w:val="font13"/>
    <w:basedOn w:val="Normal"/>
    <w:rsid w:val="00A65A79"/>
    <w:pPr>
      <w:spacing w:before="100" w:beforeAutospacing="1" w:after="100" w:afterAutospacing="1" w:line="240" w:lineRule="auto"/>
    </w:pPr>
    <w:rPr>
      <w:rFonts w:ascii="Calibri" w:eastAsia="Times New Roman" w:hAnsi="Calibri" w:cs="Calibri"/>
      <w:i/>
      <w:iCs/>
      <w:color w:val="FF0000"/>
      <w:sz w:val="24"/>
      <w:szCs w:val="24"/>
    </w:rPr>
  </w:style>
  <w:style w:type="paragraph" w:customStyle="1" w:styleId="font14">
    <w:name w:val="font14"/>
    <w:basedOn w:val="Normal"/>
    <w:rsid w:val="00A65A79"/>
    <w:pPr>
      <w:spacing w:before="100" w:beforeAutospacing="1" w:after="100" w:afterAutospacing="1" w:line="240" w:lineRule="auto"/>
    </w:pPr>
    <w:rPr>
      <w:rFonts w:ascii="Calibri" w:eastAsia="Times New Roman" w:hAnsi="Calibri" w:cs="Calibri"/>
      <w:sz w:val="24"/>
      <w:szCs w:val="24"/>
    </w:rPr>
  </w:style>
  <w:style w:type="paragraph" w:customStyle="1" w:styleId="font15">
    <w:name w:val="font15"/>
    <w:basedOn w:val="Normal"/>
    <w:rsid w:val="00A65A79"/>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16">
    <w:name w:val="font16"/>
    <w:basedOn w:val="Normal"/>
    <w:rsid w:val="00A65A79"/>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7">
    <w:name w:val="font17"/>
    <w:basedOn w:val="Normal"/>
    <w:rsid w:val="00A65A79"/>
    <w:pPr>
      <w:spacing w:before="100" w:beforeAutospacing="1" w:after="100" w:afterAutospacing="1" w:line="240" w:lineRule="auto"/>
    </w:pPr>
    <w:rPr>
      <w:rFonts w:ascii="Calibri" w:eastAsia="Times New Roman" w:hAnsi="Calibri" w:cs="Calibri"/>
      <w:sz w:val="24"/>
      <w:szCs w:val="24"/>
    </w:rPr>
  </w:style>
  <w:style w:type="paragraph" w:customStyle="1" w:styleId="font18">
    <w:name w:val="font18"/>
    <w:basedOn w:val="Normal"/>
    <w:rsid w:val="00A65A79"/>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19">
    <w:name w:val="font19"/>
    <w:basedOn w:val="Normal"/>
    <w:rsid w:val="00A65A79"/>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20">
    <w:name w:val="font20"/>
    <w:basedOn w:val="Normal"/>
    <w:rsid w:val="00A65A79"/>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21">
    <w:name w:val="font21"/>
    <w:basedOn w:val="Normal"/>
    <w:rsid w:val="00A65A79"/>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22">
    <w:name w:val="font22"/>
    <w:basedOn w:val="Normal"/>
    <w:rsid w:val="00A65A79"/>
    <w:pPr>
      <w:spacing w:before="100" w:beforeAutospacing="1" w:after="100" w:afterAutospacing="1" w:line="240" w:lineRule="auto"/>
    </w:pPr>
    <w:rPr>
      <w:rFonts w:ascii="Calibri" w:eastAsia="Times New Roman" w:hAnsi="Calibri" w:cs="Calibri"/>
      <w:i/>
      <w:iCs/>
      <w:color w:val="0066CC"/>
      <w:sz w:val="24"/>
      <w:szCs w:val="24"/>
    </w:rPr>
  </w:style>
  <w:style w:type="paragraph" w:customStyle="1" w:styleId="font23">
    <w:name w:val="font23"/>
    <w:basedOn w:val="Normal"/>
    <w:rsid w:val="00A65A79"/>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24">
    <w:name w:val="font24"/>
    <w:basedOn w:val="Normal"/>
    <w:rsid w:val="00A65A79"/>
    <w:pPr>
      <w:spacing w:before="100" w:beforeAutospacing="1" w:after="100" w:afterAutospacing="1" w:line="240" w:lineRule="auto"/>
    </w:pPr>
    <w:rPr>
      <w:rFonts w:ascii="Calibri" w:eastAsia="Times New Roman" w:hAnsi="Calibri" w:cs="Calibri"/>
      <w:color w:val="0066CC"/>
      <w:sz w:val="24"/>
      <w:szCs w:val="24"/>
      <w:u w:val="single"/>
    </w:rPr>
  </w:style>
  <w:style w:type="paragraph" w:customStyle="1" w:styleId="font25">
    <w:name w:val="font25"/>
    <w:basedOn w:val="Normal"/>
    <w:rsid w:val="00A65A79"/>
    <w:pPr>
      <w:spacing w:before="100" w:beforeAutospacing="1" w:after="100" w:afterAutospacing="1" w:line="240" w:lineRule="auto"/>
    </w:pPr>
    <w:rPr>
      <w:rFonts w:ascii="Arial" w:eastAsia="Times New Roman" w:hAnsi="Arial" w:cs="Arial"/>
      <w:i/>
      <w:iCs/>
      <w:color w:val="0066CC"/>
      <w:sz w:val="20"/>
      <w:szCs w:val="20"/>
    </w:rPr>
  </w:style>
  <w:style w:type="paragraph" w:customStyle="1" w:styleId="font26">
    <w:name w:val="font26"/>
    <w:basedOn w:val="Normal"/>
    <w:rsid w:val="00A65A79"/>
    <w:pPr>
      <w:spacing w:before="100" w:beforeAutospacing="1" w:after="100" w:afterAutospacing="1" w:line="240" w:lineRule="auto"/>
    </w:pPr>
    <w:rPr>
      <w:rFonts w:ascii="Calibri" w:eastAsia="Times New Roman" w:hAnsi="Calibri" w:cs="Calibri"/>
      <w:i/>
      <w:iCs/>
      <w:color w:val="0066CC"/>
      <w:sz w:val="24"/>
      <w:szCs w:val="24"/>
    </w:rPr>
  </w:style>
  <w:style w:type="paragraph" w:customStyle="1" w:styleId="font27">
    <w:name w:val="font27"/>
    <w:basedOn w:val="Normal"/>
    <w:rsid w:val="00A65A79"/>
    <w:pPr>
      <w:spacing w:before="100" w:beforeAutospacing="1" w:after="100" w:afterAutospacing="1" w:line="240" w:lineRule="auto"/>
    </w:pPr>
    <w:rPr>
      <w:rFonts w:ascii="Calibri" w:eastAsia="Times New Roman" w:hAnsi="Calibri" w:cs="Calibri"/>
      <w:i/>
      <w:iCs/>
      <w:color w:val="0066CC"/>
      <w:sz w:val="18"/>
      <w:szCs w:val="18"/>
    </w:rPr>
  </w:style>
  <w:style w:type="paragraph" w:customStyle="1" w:styleId="font28">
    <w:name w:val="font28"/>
    <w:basedOn w:val="Normal"/>
    <w:rsid w:val="00A65A79"/>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xl67">
    <w:name w:val="xl67"/>
    <w:basedOn w:val="Normal"/>
    <w:rsid w:val="00A65A79"/>
    <w:pPr>
      <w:spacing w:before="100" w:beforeAutospacing="1" w:after="100" w:afterAutospacing="1" w:line="240" w:lineRule="auto"/>
    </w:pPr>
    <w:rPr>
      <w:rFonts w:ascii="Calibri" w:eastAsia="Times New Roman" w:hAnsi="Calibri" w:cs="Calibri"/>
      <w:sz w:val="24"/>
      <w:szCs w:val="24"/>
    </w:rPr>
  </w:style>
  <w:style w:type="paragraph" w:customStyle="1" w:styleId="xl68">
    <w:name w:val="xl68"/>
    <w:basedOn w:val="Normal"/>
    <w:rsid w:val="00A65A79"/>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69">
    <w:name w:val="xl69"/>
    <w:basedOn w:val="Normal"/>
    <w:rsid w:val="00A65A79"/>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0">
    <w:name w:val="xl70"/>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1">
    <w:name w:val="xl71"/>
    <w:basedOn w:val="Normal"/>
    <w:rsid w:val="00A65A79"/>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2">
    <w:name w:val="xl72"/>
    <w:basedOn w:val="Normal"/>
    <w:rsid w:val="00A65A79"/>
    <w:pPr>
      <w:shd w:val="clear" w:color="000000" w:fill="FFFFFF"/>
      <w:spacing w:before="100" w:beforeAutospacing="1" w:after="100" w:afterAutospacing="1" w:line="240" w:lineRule="auto"/>
      <w:textAlignment w:val="top"/>
    </w:pPr>
    <w:rPr>
      <w:rFonts w:ascii="Calibri" w:eastAsia="Times New Roman" w:hAnsi="Calibri" w:cs="Calibri"/>
      <w:sz w:val="40"/>
      <w:szCs w:val="40"/>
    </w:rPr>
  </w:style>
  <w:style w:type="paragraph" w:customStyle="1" w:styleId="xl73">
    <w:name w:val="xl73"/>
    <w:basedOn w:val="Normal"/>
    <w:rsid w:val="00A65A79"/>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4">
    <w:name w:val="xl74"/>
    <w:basedOn w:val="Normal"/>
    <w:rsid w:val="00A65A79"/>
    <w:pP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75">
    <w:name w:val="xl75"/>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6">
    <w:name w:val="xl76"/>
    <w:basedOn w:val="Normal"/>
    <w:rsid w:val="00A65A79"/>
    <w:pP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7">
    <w:name w:val="xl77"/>
    <w:basedOn w:val="Normal"/>
    <w:rsid w:val="00A65A79"/>
    <w:pPr>
      <w:shd w:val="clear" w:color="000000" w:fill="FFFFFF"/>
      <w:spacing w:before="100" w:beforeAutospacing="1" w:after="100" w:afterAutospacing="1" w:line="240" w:lineRule="auto"/>
      <w:jc w:val="center"/>
      <w:textAlignment w:val="top"/>
    </w:pPr>
    <w:rPr>
      <w:rFonts w:ascii="Calibri" w:eastAsia="Times New Roman" w:hAnsi="Calibri" w:cs="Calibri"/>
      <w:b/>
      <w:bCs/>
      <w:sz w:val="18"/>
      <w:szCs w:val="18"/>
    </w:rPr>
  </w:style>
  <w:style w:type="paragraph" w:customStyle="1" w:styleId="xl78">
    <w:name w:val="xl78"/>
    <w:basedOn w:val="Normal"/>
    <w:rsid w:val="00A65A79"/>
    <w:pPr>
      <w:spacing w:before="100" w:beforeAutospacing="1" w:after="100" w:afterAutospacing="1" w:line="240" w:lineRule="auto"/>
      <w:jc w:val="center"/>
      <w:textAlignment w:val="top"/>
    </w:pPr>
    <w:rPr>
      <w:rFonts w:ascii="Calibri" w:eastAsia="Times New Roman" w:hAnsi="Calibri" w:cs="Calibri"/>
      <w:sz w:val="18"/>
      <w:szCs w:val="18"/>
    </w:rPr>
  </w:style>
  <w:style w:type="paragraph" w:customStyle="1" w:styleId="xl79">
    <w:name w:val="xl79"/>
    <w:basedOn w:val="Normal"/>
    <w:rsid w:val="00A65A79"/>
    <w:pPr>
      <w:shd w:val="clear" w:color="000000" w:fill="FFFFFF"/>
      <w:spacing w:before="100" w:beforeAutospacing="1" w:after="100" w:afterAutospacing="1" w:line="240" w:lineRule="auto"/>
      <w:textAlignment w:val="top"/>
    </w:pPr>
    <w:rPr>
      <w:rFonts w:ascii="Calibri" w:eastAsia="Times New Roman" w:hAnsi="Calibri" w:cs="Calibri"/>
      <w:b/>
      <w:bCs/>
      <w:sz w:val="18"/>
      <w:szCs w:val="18"/>
    </w:rPr>
  </w:style>
  <w:style w:type="paragraph" w:customStyle="1" w:styleId="xl80">
    <w:name w:val="xl80"/>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81">
    <w:name w:val="xl81"/>
    <w:basedOn w:val="Normal"/>
    <w:rsid w:val="00A65A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2">
    <w:name w:val="xl82"/>
    <w:basedOn w:val="Normal"/>
    <w:rsid w:val="00A65A79"/>
    <w:pP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83">
    <w:name w:val="xl83"/>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84">
    <w:name w:val="xl84"/>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5">
    <w:name w:val="xl85"/>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6">
    <w:name w:val="xl86"/>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7">
    <w:name w:val="xl87"/>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8">
    <w:name w:val="xl88"/>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9">
    <w:name w:val="xl89"/>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0">
    <w:name w:val="xl90"/>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1">
    <w:name w:val="xl91"/>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2">
    <w:name w:val="xl92"/>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93">
    <w:name w:val="xl93"/>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4">
    <w:name w:val="xl94"/>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5">
    <w:name w:val="xl95"/>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6">
    <w:name w:val="xl96"/>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7">
    <w:name w:val="xl97"/>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8">
    <w:name w:val="xl98"/>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9">
    <w:name w:val="xl99"/>
    <w:basedOn w:val="Normal"/>
    <w:rsid w:val="00A65A7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0">
    <w:name w:val="xl100"/>
    <w:basedOn w:val="Normal"/>
    <w:rsid w:val="00A65A7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1">
    <w:name w:val="xl101"/>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102">
    <w:name w:val="xl102"/>
    <w:basedOn w:val="Normal"/>
    <w:rsid w:val="00A65A7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03">
    <w:name w:val="xl103"/>
    <w:basedOn w:val="Normal"/>
    <w:rsid w:val="00A65A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04">
    <w:name w:val="xl104"/>
    <w:basedOn w:val="Normal"/>
    <w:rsid w:val="00A65A79"/>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05">
    <w:name w:val="xl105"/>
    <w:basedOn w:val="Normal"/>
    <w:rsid w:val="00A65A7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6">
    <w:name w:val="xl106"/>
    <w:basedOn w:val="Normal"/>
    <w:rsid w:val="00A65A79"/>
    <w:pP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07">
    <w:name w:val="xl107"/>
    <w:basedOn w:val="Normal"/>
    <w:rsid w:val="00A65A79"/>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08">
    <w:name w:val="xl108"/>
    <w:basedOn w:val="Normal"/>
    <w:rsid w:val="00A65A79"/>
    <w:pP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09">
    <w:name w:val="xl109"/>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10">
    <w:name w:val="xl110"/>
    <w:basedOn w:val="Normal"/>
    <w:rsid w:val="00A65A79"/>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11">
    <w:name w:val="xl111"/>
    <w:basedOn w:val="Normal"/>
    <w:rsid w:val="00A65A79"/>
    <w:pPr>
      <w:pBdr>
        <w:left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12">
    <w:name w:val="xl112"/>
    <w:basedOn w:val="Normal"/>
    <w:rsid w:val="00A65A79"/>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13">
    <w:name w:val="xl113"/>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14">
    <w:name w:val="xl114"/>
    <w:basedOn w:val="Normal"/>
    <w:rsid w:val="00A65A79"/>
    <w:pPr>
      <w:pBdr>
        <w:top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15">
    <w:name w:val="xl115"/>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6">
    <w:name w:val="xl116"/>
    <w:basedOn w:val="Normal"/>
    <w:rsid w:val="00A65A79"/>
    <w:pPr>
      <w:shd w:val="clear" w:color="000000" w:fill="FFFFFF"/>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117">
    <w:name w:val="xl117"/>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118">
    <w:name w:val="xl118"/>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paragraph" w:customStyle="1" w:styleId="xl119">
    <w:name w:val="xl119"/>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66CC"/>
      <w:sz w:val="24"/>
      <w:szCs w:val="24"/>
    </w:rPr>
  </w:style>
  <w:style w:type="paragraph" w:customStyle="1" w:styleId="xl120">
    <w:name w:val="xl120"/>
    <w:basedOn w:val="Normal"/>
    <w:rsid w:val="00A65A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1">
    <w:name w:val="xl121"/>
    <w:basedOn w:val="Normal"/>
    <w:rsid w:val="00A65A7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2">
    <w:name w:val="xl122"/>
    <w:basedOn w:val="Normal"/>
    <w:rsid w:val="00A65A7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3">
    <w:name w:val="xl123"/>
    <w:basedOn w:val="Normal"/>
    <w:rsid w:val="00A65A79"/>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4">
    <w:name w:val="xl124"/>
    <w:basedOn w:val="Normal"/>
    <w:rsid w:val="00A65A79"/>
    <w:pPr>
      <w:pBdr>
        <w:top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125">
    <w:name w:val="xl125"/>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6">
    <w:name w:val="xl126"/>
    <w:basedOn w:val="Normal"/>
    <w:rsid w:val="00A65A79"/>
    <w:pP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27">
    <w:name w:val="xl127"/>
    <w:basedOn w:val="Normal"/>
    <w:rsid w:val="00A65A7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28">
    <w:name w:val="xl128"/>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29">
    <w:name w:val="xl129"/>
    <w:basedOn w:val="Normal"/>
    <w:rsid w:val="00A65A79"/>
    <w:pPr>
      <w:pBdr>
        <w:top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30">
    <w:name w:val="xl130"/>
    <w:basedOn w:val="Normal"/>
    <w:rsid w:val="00A65A79"/>
    <w:pPr>
      <w:pBdr>
        <w:bottom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131">
    <w:name w:val="xl131"/>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2">
    <w:name w:val="xl132"/>
    <w:basedOn w:val="Normal"/>
    <w:rsid w:val="00A65A7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3">
    <w:name w:val="xl133"/>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4">
    <w:name w:val="xl134"/>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35">
    <w:name w:val="xl135"/>
    <w:basedOn w:val="Normal"/>
    <w:rsid w:val="00A65A7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6">
    <w:name w:val="xl136"/>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7">
    <w:name w:val="xl137"/>
    <w:basedOn w:val="Normal"/>
    <w:rsid w:val="00A65A7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8">
    <w:name w:val="xl138"/>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9">
    <w:name w:val="xl139"/>
    <w:basedOn w:val="Normal"/>
    <w:rsid w:val="00A65A7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0">
    <w:name w:val="xl140"/>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66CC"/>
      <w:sz w:val="24"/>
      <w:szCs w:val="24"/>
    </w:rPr>
  </w:style>
  <w:style w:type="paragraph" w:customStyle="1" w:styleId="xl141">
    <w:name w:val="xl141"/>
    <w:basedOn w:val="Normal"/>
    <w:rsid w:val="00A65A79"/>
    <w:pP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42">
    <w:name w:val="xl142"/>
    <w:basedOn w:val="Normal"/>
    <w:rsid w:val="00A65A7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43">
    <w:name w:val="xl143"/>
    <w:basedOn w:val="Normal"/>
    <w:rsid w:val="00A65A79"/>
    <w:pPr>
      <w:spacing w:before="100" w:beforeAutospacing="1" w:after="100" w:afterAutospacing="1" w:line="240" w:lineRule="auto"/>
      <w:jc w:val="center"/>
      <w:textAlignment w:val="top"/>
    </w:pPr>
    <w:rPr>
      <w:rFonts w:ascii="Calibri" w:eastAsia="Times New Roman" w:hAnsi="Calibri" w:cs="Calibri"/>
      <w:color w:val="FF0000"/>
      <w:sz w:val="24"/>
      <w:szCs w:val="24"/>
    </w:rPr>
  </w:style>
  <w:style w:type="paragraph" w:customStyle="1" w:styleId="xl144">
    <w:name w:val="xl144"/>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145">
    <w:name w:val="xl145"/>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46">
    <w:name w:val="xl146"/>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47">
    <w:name w:val="xl147"/>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48">
    <w:name w:val="xl148"/>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49">
    <w:name w:val="xl149"/>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50">
    <w:name w:val="xl150"/>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51">
    <w:name w:val="xl151"/>
    <w:basedOn w:val="Normal"/>
    <w:rsid w:val="00A65A7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52">
    <w:name w:val="xl152"/>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53">
    <w:name w:val="xl153"/>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u w:val="single"/>
    </w:rPr>
  </w:style>
  <w:style w:type="paragraph" w:customStyle="1" w:styleId="xl154">
    <w:name w:val="xl154"/>
    <w:basedOn w:val="Normal"/>
    <w:rsid w:val="00A65A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55">
    <w:name w:val="xl155"/>
    <w:basedOn w:val="Normal"/>
    <w:rsid w:val="00A65A7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56">
    <w:name w:val="xl156"/>
    <w:basedOn w:val="Normal"/>
    <w:rsid w:val="00A65A79"/>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57">
    <w:name w:val="xl157"/>
    <w:basedOn w:val="Normal"/>
    <w:rsid w:val="00A65A7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58">
    <w:name w:val="xl158"/>
    <w:basedOn w:val="Normal"/>
    <w:rsid w:val="00A65A7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59">
    <w:name w:val="xl159"/>
    <w:basedOn w:val="Normal"/>
    <w:rsid w:val="00A65A7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0">
    <w:name w:val="xl160"/>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1">
    <w:name w:val="xl161"/>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2">
    <w:name w:val="xl162"/>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70C0"/>
      <w:sz w:val="24"/>
      <w:szCs w:val="24"/>
    </w:rPr>
  </w:style>
  <w:style w:type="paragraph" w:customStyle="1" w:styleId="xl163">
    <w:name w:val="xl163"/>
    <w:basedOn w:val="Normal"/>
    <w:rsid w:val="00A65A7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4">
    <w:name w:val="xl164"/>
    <w:basedOn w:val="Normal"/>
    <w:rsid w:val="00A65A7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5">
    <w:name w:val="xl165"/>
    <w:basedOn w:val="Normal"/>
    <w:rsid w:val="00A65A7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color w:val="0070C0"/>
      <w:sz w:val="24"/>
      <w:szCs w:val="24"/>
    </w:rPr>
  </w:style>
  <w:style w:type="paragraph" w:customStyle="1" w:styleId="xl166">
    <w:name w:val="xl166"/>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i/>
      <w:iCs/>
      <w:color w:val="0070C0"/>
      <w:sz w:val="24"/>
      <w:szCs w:val="24"/>
    </w:rPr>
  </w:style>
  <w:style w:type="paragraph" w:customStyle="1" w:styleId="xl167">
    <w:name w:val="xl167"/>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68">
    <w:name w:val="xl168"/>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70C0"/>
    </w:rPr>
  </w:style>
  <w:style w:type="paragraph" w:customStyle="1" w:styleId="xl169">
    <w:name w:val="xl169"/>
    <w:basedOn w:val="Normal"/>
    <w:rsid w:val="00A65A7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70">
    <w:name w:val="xl170"/>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71">
    <w:name w:val="xl171"/>
    <w:basedOn w:val="Normal"/>
    <w:rsid w:val="00A65A7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72">
    <w:name w:val="xl172"/>
    <w:basedOn w:val="Normal"/>
    <w:rsid w:val="00A65A7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color w:val="0070C0"/>
      <w:sz w:val="24"/>
      <w:szCs w:val="24"/>
    </w:rPr>
  </w:style>
  <w:style w:type="paragraph" w:customStyle="1" w:styleId="xl173">
    <w:name w:val="xl173"/>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rPr>
  </w:style>
  <w:style w:type="paragraph" w:customStyle="1" w:styleId="xl174">
    <w:name w:val="xl174"/>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75">
    <w:name w:val="xl175"/>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76">
    <w:name w:val="xl176"/>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77">
    <w:name w:val="xl177"/>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78">
    <w:name w:val="xl178"/>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79">
    <w:name w:val="xl179"/>
    <w:basedOn w:val="Normal"/>
    <w:rsid w:val="00A65A7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80">
    <w:name w:val="xl180"/>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1">
    <w:name w:val="xl181"/>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2">
    <w:name w:val="xl182"/>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83">
    <w:name w:val="xl183"/>
    <w:basedOn w:val="Normal"/>
    <w:rsid w:val="00A65A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4">
    <w:name w:val="xl184"/>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5">
    <w:name w:val="xl185"/>
    <w:basedOn w:val="Normal"/>
    <w:rsid w:val="00A65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u w:val="single"/>
    </w:rPr>
  </w:style>
  <w:style w:type="paragraph" w:customStyle="1" w:styleId="xl186">
    <w:name w:val="xl186"/>
    <w:basedOn w:val="Normal"/>
    <w:rsid w:val="00A65A7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7">
    <w:name w:val="xl187"/>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8">
    <w:name w:val="xl188"/>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89">
    <w:name w:val="xl189"/>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90">
    <w:name w:val="xl190"/>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32"/>
      <w:szCs w:val="32"/>
    </w:rPr>
  </w:style>
  <w:style w:type="paragraph" w:customStyle="1" w:styleId="xl191">
    <w:name w:val="xl191"/>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70C0"/>
      <w:sz w:val="32"/>
      <w:szCs w:val="32"/>
      <w:u w:val="single"/>
    </w:rPr>
  </w:style>
  <w:style w:type="paragraph" w:customStyle="1" w:styleId="xl192">
    <w:name w:val="xl192"/>
    <w:basedOn w:val="Normal"/>
    <w:rsid w:val="00A65A7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32"/>
      <w:szCs w:val="32"/>
    </w:rPr>
  </w:style>
  <w:style w:type="paragraph" w:customStyle="1" w:styleId="xl193">
    <w:name w:val="xl193"/>
    <w:basedOn w:val="Normal"/>
    <w:rsid w:val="00A65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70C0"/>
      <w:sz w:val="32"/>
      <w:szCs w:val="32"/>
      <w:u w:val="single"/>
    </w:rPr>
  </w:style>
  <w:style w:type="paragraph" w:customStyle="1" w:styleId="xl194">
    <w:name w:val="xl194"/>
    <w:basedOn w:val="Normal"/>
    <w:rsid w:val="00A65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95">
    <w:name w:val="xl195"/>
    <w:basedOn w:val="Normal"/>
    <w:rsid w:val="00A65A7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196">
    <w:name w:val="xl196"/>
    <w:basedOn w:val="Normal"/>
    <w:rsid w:val="00A65A79"/>
    <w:pPr>
      <w:pBdr>
        <w:top w:val="single" w:sz="4" w:space="0" w:color="auto"/>
      </w:pBdr>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197">
    <w:name w:val="xl197"/>
    <w:basedOn w:val="Normal"/>
    <w:rsid w:val="00A65A7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36"/>
      <w:szCs w:val="36"/>
    </w:rPr>
  </w:style>
  <w:style w:type="table" w:styleId="TableGrid">
    <w:name w:val="Table Grid"/>
    <w:basedOn w:val="TableNormal"/>
    <w:uiPriority w:val="39"/>
    <w:rsid w:val="00A65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4A71"/>
    <w:pPr>
      <w:ind w:left="720"/>
      <w:contextualSpacing/>
    </w:pPr>
  </w:style>
  <w:style w:type="character" w:customStyle="1" w:styleId="ListParagraphChar">
    <w:name w:val="List Paragraph Char"/>
    <w:basedOn w:val="DefaultParagraphFont"/>
    <w:link w:val="ListParagraph"/>
    <w:uiPriority w:val="34"/>
    <w:locked/>
    <w:rsid w:val="006B7AB4"/>
    <w:rPr>
      <w:lang w:val="de-DE"/>
    </w:rPr>
  </w:style>
  <w:style w:type="paragraph" w:styleId="Revision">
    <w:name w:val="Revision"/>
    <w:hidden/>
    <w:uiPriority w:val="99"/>
    <w:semiHidden/>
    <w:rsid w:val="00AA0D1A"/>
    <w:pPr>
      <w:spacing w:after="0" w:line="240" w:lineRule="auto"/>
    </w:pPr>
  </w:style>
  <w:style w:type="character" w:styleId="CommentReference">
    <w:name w:val="annotation reference"/>
    <w:basedOn w:val="DefaultParagraphFont"/>
    <w:uiPriority w:val="99"/>
    <w:semiHidden/>
    <w:unhideWhenUsed/>
    <w:rsid w:val="0066266C"/>
    <w:rPr>
      <w:sz w:val="16"/>
      <w:szCs w:val="16"/>
    </w:rPr>
  </w:style>
  <w:style w:type="paragraph" w:styleId="CommentText">
    <w:name w:val="annotation text"/>
    <w:basedOn w:val="Normal"/>
    <w:link w:val="CommentTextChar"/>
    <w:uiPriority w:val="99"/>
    <w:semiHidden/>
    <w:unhideWhenUsed/>
    <w:rsid w:val="0066266C"/>
    <w:pPr>
      <w:spacing w:line="240" w:lineRule="auto"/>
    </w:pPr>
    <w:rPr>
      <w:sz w:val="20"/>
      <w:szCs w:val="20"/>
    </w:rPr>
  </w:style>
  <w:style w:type="character" w:customStyle="1" w:styleId="CommentTextChar">
    <w:name w:val="Comment Text Char"/>
    <w:basedOn w:val="DefaultParagraphFont"/>
    <w:link w:val="CommentText"/>
    <w:uiPriority w:val="99"/>
    <w:semiHidden/>
    <w:rsid w:val="0066266C"/>
    <w:rPr>
      <w:sz w:val="20"/>
      <w:szCs w:val="20"/>
    </w:rPr>
  </w:style>
  <w:style w:type="paragraph" w:styleId="CommentSubject">
    <w:name w:val="annotation subject"/>
    <w:basedOn w:val="CommentText"/>
    <w:next w:val="CommentText"/>
    <w:link w:val="CommentSubjectChar"/>
    <w:uiPriority w:val="99"/>
    <w:semiHidden/>
    <w:unhideWhenUsed/>
    <w:rsid w:val="0066266C"/>
    <w:rPr>
      <w:b/>
      <w:bCs/>
    </w:rPr>
  </w:style>
  <w:style w:type="character" w:customStyle="1" w:styleId="CommentSubjectChar">
    <w:name w:val="Comment Subject Char"/>
    <w:basedOn w:val="CommentTextChar"/>
    <w:link w:val="CommentSubject"/>
    <w:uiPriority w:val="99"/>
    <w:semiHidden/>
    <w:rsid w:val="0066266C"/>
    <w:rPr>
      <w:b/>
      <w:bCs/>
      <w:sz w:val="20"/>
      <w:szCs w:val="20"/>
    </w:rPr>
  </w:style>
  <w:style w:type="character" w:styleId="UnresolvedMention">
    <w:name w:val="Unresolved Mention"/>
    <w:basedOn w:val="DefaultParagraphFont"/>
    <w:uiPriority w:val="99"/>
    <w:semiHidden/>
    <w:unhideWhenUsed/>
    <w:rsid w:val="00466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041536">
      <w:bodyDiv w:val="1"/>
      <w:marLeft w:val="0"/>
      <w:marRight w:val="0"/>
      <w:marTop w:val="0"/>
      <w:marBottom w:val="0"/>
      <w:divBdr>
        <w:top w:val="none" w:sz="0" w:space="0" w:color="auto"/>
        <w:left w:val="none" w:sz="0" w:space="0" w:color="auto"/>
        <w:bottom w:val="none" w:sz="0" w:space="0" w:color="auto"/>
        <w:right w:val="none" w:sz="0" w:space="0" w:color="auto"/>
      </w:divBdr>
    </w:div>
    <w:div w:id="15630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martfreightcentre.org/en/downloa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www.iea.org/data-and-statistics/data-product/emissions-factors-2020"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lexmail.eu/f-844a1f54174eb5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4.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679CC-3E5B-4F5E-91BE-2B1046B8ACF6}">
  <ds:schemaRefs>
    <ds:schemaRef ds:uri="Microsoft.SharePoint.Taxonomy.ContentTypeSync"/>
  </ds:schemaRefs>
</ds:datastoreItem>
</file>

<file path=customXml/itemProps2.xml><?xml version="1.0" encoding="utf-8"?>
<ds:datastoreItem xmlns:ds="http://schemas.openxmlformats.org/officeDocument/2006/customXml" ds:itemID="{AD8D9839-AC15-4928-8388-2037E9D46116}">
  <ds:schemaRefs>
    <ds:schemaRef ds:uri="http://schemas.microsoft.com/sharepoint/v3/contenttype/forms"/>
  </ds:schemaRefs>
</ds:datastoreItem>
</file>

<file path=customXml/itemProps3.xml><?xml version="1.0" encoding="utf-8"?>
<ds:datastoreItem xmlns:ds="http://schemas.openxmlformats.org/officeDocument/2006/customXml" ds:itemID="{765BEEC8-5365-4651-A71D-5E973834C839}">
  <ds:schemaRefs>
    <ds:schemaRef ds:uri="http://schemas.microsoft.com/office/2006/metadata/properties"/>
    <ds:schemaRef ds:uri="http://schemas.microsoft.com/office/infopath/2007/PartnerControls"/>
    <ds:schemaRef ds:uri="063f955d-52cd-40b2-80f5-70171ea2be06"/>
  </ds:schemaRefs>
</ds:datastoreItem>
</file>

<file path=customXml/itemProps4.xml><?xml version="1.0" encoding="utf-8"?>
<ds:datastoreItem xmlns:ds="http://schemas.openxmlformats.org/officeDocument/2006/customXml" ds:itemID="{73DE8202-584E-4C18-A1F7-D82A07299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FB277A-0531-428A-8FF3-26D2C4D8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19316</Words>
  <Characters>106241</Characters>
  <Application>Microsoft Office Word</Application>
  <DocSecurity>0</DocSecurity>
  <Lines>885</Lines>
  <Paragraphs>250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125307</CharactersWithSpaces>
  <SharedDoc>false</SharedDoc>
  <HLinks>
    <vt:vector size="240" baseType="variant">
      <vt:variant>
        <vt:i4>3080311</vt:i4>
      </vt:variant>
      <vt:variant>
        <vt:i4>117</vt:i4>
      </vt:variant>
      <vt:variant>
        <vt:i4>0</vt:i4>
      </vt:variant>
      <vt:variant>
        <vt:i4>5</vt:i4>
      </vt:variant>
      <vt:variant>
        <vt:lpwstr>https://www.iea.org/data-and-statistics/data-product/emissions-factors-2020</vt:lpwstr>
      </vt:variant>
      <vt:variant>
        <vt:lpwstr>emissions-factors</vt:lpwstr>
      </vt:variant>
      <vt:variant>
        <vt:i4>3342372</vt:i4>
      </vt:variant>
      <vt:variant>
        <vt:i4>114</vt:i4>
      </vt:variant>
      <vt:variant>
        <vt:i4>0</vt:i4>
      </vt:variant>
      <vt:variant>
        <vt:i4>5</vt:i4>
      </vt:variant>
      <vt:variant>
        <vt:lpwstr>https://www.flexmail.eu/f-844a1f54174eb51e</vt:lpwstr>
      </vt:variant>
      <vt:variant>
        <vt:lpwstr/>
      </vt:variant>
      <vt:variant>
        <vt:i4>3342372</vt:i4>
      </vt:variant>
      <vt:variant>
        <vt:i4>111</vt:i4>
      </vt:variant>
      <vt:variant>
        <vt:i4>0</vt:i4>
      </vt:variant>
      <vt:variant>
        <vt:i4>5</vt:i4>
      </vt:variant>
      <vt:variant>
        <vt:lpwstr>https://www.flexmail.eu/f-844a1f54174eb51e</vt:lpwstr>
      </vt:variant>
      <vt:variant>
        <vt:lpwstr/>
      </vt:variant>
      <vt:variant>
        <vt:i4>458763</vt:i4>
      </vt:variant>
      <vt:variant>
        <vt:i4>108</vt:i4>
      </vt:variant>
      <vt:variant>
        <vt:i4>0</vt:i4>
      </vt:variant>
      <vt:variant>
        <vt:i4>5</vt:i4>
      </vt:variant>
      <vt:variant>
        <vt:lpwstr/>
      </vt:variant>
      <vt:variant>
        <vt:lpwstr>Reducingemissions</vt:lpwstr>
      </vt:variant>
      <vt:variant>
        <vt:i4>7864429</vt:i4>
      </vt:variant>
      <vt:variant>
        <vt:i4>105</vt:i4>
      </vt:variant>
      <vt:variant>
        <vt:i4>0</vt:i4>
      </vt:variant>
      <vt:variant>
        <vt:i4>5</vt:i4>
      </vt:variant>
      <vt:variant>
        <vt:lpwstr/>
      </vt:variant>
      <vt:variant>
        <vt:lpwstr>Consolidatingandreportingemissions</vt:lpwstr>
      </vt:variant>
      <vt:variant>
        <vt:i4>6881391</vt:i4>
      </vt:variant>
      <vt:variant>
        <vt:i4>102</vt:i4>
      </vt:variant>
      <vt:variant>
        <vt:i4>0</vt:i4>
      </vt:variant>
      <vt:variant>
        <vt:i4>5</vt:i4>
      </vt:variant>
      <vt:variant>
        <vt:lpwstr/>
      </vt:variant>
      <vt:variant>
        <vt:lpwstr>Calculationofemissionintensity</vt:lpwstr>
      </vt:variant>
      <vt:variant>
        <vt:i4>917512</vt:i4>
      </vt:variant>
      <vt:variant>
        <vt:i4>99</vt:i4>
      </vt:variant>
      <vt:variant>
        <vt:i4>0</vt:i4>
      </vt:variant>
      <vt:variant>
        <vt:i4>5</vt:i4>
      </vt:variant>
      <vt:variant>
        <vt:lpwstr/>
      </vt:variant>
      <vt:variant>
        <vt:lpwstr>CalculationofTonneskm</vt:lpwstr>
      </vt:variant>
      <vt:variant>
        <vt:i4>7274596</vt:i4>
      </vt:variant>
      <vt:variant>
        <vt:i4>96</vt:i4>
      </vt:variant>
      <vt:variant>
        <vt:i4>0</vt:i4>
      </vt:variant>
      <vt:variant>
        <vt:i4>5</vt:i4>
      </vt:variant>
      <vt:variant>
        <vt:lpwstr/>
      </vt:variant>
      <vt:variant>
        <vt:lpwstr>CalculationofTotalemissions</vt:lpwstr>
      </vt:variant>
      <vt:variant>
        <vt:i4>7733369</vt:i4>
      </vt:variant>
      <vt:variant>
        <vt:i4>93</vt:i4>
      </vt:variant>
      <vt:variant>
        <vt:i4>0</vt:i4>
      </vt:variant>
      <vt:variant>
        <vt:i4>5</vt:i4>
      </vt:variant>
      <vt:variant>
        <vt:lpwstr/>
      </vt:variant>
      <vt:variant>
        <vt:lpwstr>Disaggregationofenergyconsumptions</vt:lpwstr>
      </vt:variant>
      <vt:variant>
        <vt:i4>3932271</vt:i4>
      </vt:variant>
      <vt:variant>
        <vt:i4>90</vt:i4>
      </vt:variant>
      <vt:variant>
        <vt:i4>0</vt:i4>
      </vt:variant>
      <vt:variant>
        <vt:i4>5</vt:i4>
      </vt:variant>
      <vt:variant>
        <vt:lpwstr/>
      </vt:variant>
      <vt:variant>
        <vt:lpwstr>Scope2Emissionsfromelectricity</vt:lpwstr>
      </vt:variant>
      <vt:variant>
        <vt:i4>2949226</vt:i4>
      </vt:variant>
      <vt:variant>
        <vt:i4>87</vt:i4>
      </vt:variant>
      <vt:variant>
        <vt:i4>0</vt:i4>
      </vt:variant>
      <vt:variant>
        <vt:i4>5</vt:i4>
      </vt:variant>
      <vt:variant>
        <vt:lpwstr/>
      </vt:variant>
      <vt:variant>
        <vt:lpwstr>Scope1Emissionmeasurementoffuelconsumed</vt:lpwstr>
      </vt:variant>
      <vt:variant>
        <vt:i4>8257660</vt:i4>
      </vt:variant>
      <vt:variant>
        <vt:i4>84</vt:i4>
      </vt:variant>
      <vt:variant>
        <vt:i4>0</vt:i4>
      </vt:variant>
      <vt:variant>
        <vt:i4>5</vt:i4>
      </vt:variant>
      <vt:variant>
        <vt:lpwstr/>
      </vt:variant>
      <vt:variant>
        <vt:lpwstr>Measurementandmanagementofgreenhousegas</vt:lpwstr>
      </vt:variant>
      <vt:variant>
        <vt:i4>6422648</vt:i4>
      </vt:variant>
      <vt:variant>
        <vt:i4>81</vt:i4>
      </vt:variant>
      <vt:variant>
        <vt:i4>0</vt:i4>
      </vt:variant>
      <vt:variant>
        <vt:i4>5</vt:i4>
      </vt:variant>
      <vt:variant>
        <vt:lpwstr/>
      </vt:variant>
      <vt:variant>
        <vt:lpwstr>WaterDischargesandEffluentTreatment</vt:lpwstr>
      </vt:variant>
      <vt:variant>
        <vt:i4>6553712</vt:i4>
      </vt:variant>
      <vt:variant>
        <vt:i4>78</vt:i4>
      </vt:variant>
      <vt:variant>
        <vt:i4>0</vt:i4>
      </vt:variant>
      <vt:variant>
        <vt:i4>5</vt:i4>
      </vt:variant>
      <vt:variant>
        <vt:lpwstr/>
      </vt:variant>
      <vt:variant>
        <vt:lpwstr>Transportofdryproductsincludingplastics</vt:lpwstr>
      </vt:variant>
      <vt:variant>
        <vt:i4>1900549</vt:i4>
      </vt:variant>
      <vt:variant>
        <vt:i4>75</vt:i4>
      </vt:variant>
      <vt:variant>
        <vt:i4>0</vt:i4>
      </vt:variant>
      <vt:variant>
        <vt:i4>5</vt:i4>
      </vt:variant>
      <vt:variant>
        <vt:lpwstr/>
      </vt:variant>
      <vt:variant>
        <vt:lpwstr>OwnVehicleTransportOperations</vt:lpwstr>
      </vt:variant>
      <vt:variant>
        <vt:i4>6946924</vt:i4>
      </vt:variant>
      <vt:variant>
        <vt:i4>72</vt:i4>
      </vt:variant>
      <vt:variant>
        <vt:i4>0</vt:i4>
      </vt:variant>
      <vt:variant>
        <vt:i4>5</vt:i4>
      </vt:variant>
      <vt:variant>
        <vt:lpwstr/>
      </vt:variant>
      <vt:variant>
        <vt:lpwstr>Operations</vt:lpwstr>
      </vt:variant>
      <vt:variant>
        <vt:i4>7012458</vt:i4>
      </vt:variant>
      <vt:variant>
        <vt:i4>69</vt:i4>
      </vt:variant>
      <vt:variant>
        <vt:i4>0</vt:i4>
      </vt:variant>
      <vt:variant>
        <vt:i4>5</vt:i4>
      </vt:variant>
      <vt:variant>
        <vt:lpwstr/>
      </vt:variant>
      <vt:variant>
        <vt:lpwstr>Environment</vt:lpwstr>
      </vt:variant>
      <vt:variant>
        <vt:i4>1769477</vt:i4>
      </vt:variant>
      <vt:variant>
        <vt:i4>66</vt:i4>
      </vt:variant>
      <vt:variant>
        <vt:i4>0</vt:i4>
      </vt:variant>
      <vt:variant>
        <vt:i4>5</vt:i4>
      </vt:variant>
      <vt:variant>
        <vt:lpwstr/>
      </vt:variant>
      <vt:variant>
        <vt:lpwstr>Equipment</vt:lpwstr>
      </vt:variant>
      <vt:variant>
        <vt:i4>5439511</vt:i4>
      </vt:variant>
      <vt:variant>
        <vt:i4>63</vt:i4>
      </vt:variant>
      <vt:variant>
        <vt:i4>0</vt:i4>
      </vt:variant>
      <vt:variant>
        <vt:i4>5</vt:i4>
      </vt:variant>
      <vt:variant>
        <vt:lpwstr/>
      </vt:variant>
      <vt:variant>
        <vt:lpwstr>General2</vt:lpwstr>
      </vt:variant>
      <vt:variant>
        <vt:i4>65566</vt:i4>
      </vt:variant>
      <vt:variant>
        <vt:i4>60</vt:i4>
      </vt:variant>
      <vt:variant>
        <vt:i4>0</vt:i4>
      </vt:variant>
      <vt:variant>
        <vt:i4>5</vt:i4>
      </vt:variant>
      <vt:variant>
        <vt:lpwstr/>
      </vt:variant>
      <vt:variant>
        <vt:lpwstr>BaggingandordebaggingandorPacking</vt:lpwstr>
      </vt:variant>
      <vt:variant>
        <vt:i4>1572878</vt:i4>
      </vt:variant>
      <vt:variant>
        <vt:i4>57</vt:i4>
      </vt:variant>
      <vt:variant>
        <vt:i4>0</vt:i4>
      </vt:variant>
      <vt:variant>
        <vt:i4>5</vt:i4>
      </vt:variant>
      <vt:variant>
        <vt:lpwstr/>
      </vt:variant>
      <vt:variant>
        <vt:lpwstr>SecurityinWarehousing</vt:lpwstr>
      </vt:variant>
      <vt:variant>
        <vt:i4>7078015</vt:i4>
      </vt:variant>
      <vt:variant>
        <vt:i4>54</vt:i4>
      </vt:variant>
      <vt:variant>
        <vt:i4>0</vt:i4>
      </vt:variant>
      <vt:variant>
        <vt:i4>5</vt:i4>
      </vt:variant>
      <vt:variant>
        <vt:lpwstr/>
      </vt:variant>
      <vt:variant>
        <vt:lpwstr>LOADINGPACKAGEDPRODUCTS</vt:lpwstr>
      </vt:variant>
      <vt:variant>
        <vt:i4>1572888</vt:i4>
      </vt:variant>
      <vt:variant>
        <vt:i4>51</vt:i4>
      </vt:variant>
      <vt:variant>
        <vt:i4>0</vt:i4>
      </vt:variant>
      <vt:variant>
        <vt:i4>5</vt:i4>
      </vt:variant>
      <vt:variant>
        <vt:lpwstr/>
      </vt:variant>
      <vt:variant>
        <vt:lpwstr>WAREHOUSE</vt:lpwstr>
      </vt:variant>
      <vt:variant>
        <vt:i4>6357115</vt:i4>
      </vt:variant>
      <vt:variant>
        <vt:i4>48</vt:i4>
      </vt:variant>
      <vt:variant>
        <vt:i4>0</vt:i4>
      </vt:variant>
      <vt:variant>
        <vt:i4>5</vt:i4>
      </vt:variant>
      <vt:variant>
        <vt:lpwstr/>
      </vt:variant>
      <vt:variant>
        <vt:lpwstr>GENERAL</vt:lpwstr>
      </vt:variant>
      <vt:variant>
        <vt:i4>8061040</vt:i4>
      </vt:variant>
      <vt:variant>
        <vt:i4>45</vt:i4>
      </vt:variant>
      <vt:variant>
        <vt:i4>0</vt:i4>
      </vt:variant>
      <vt:variant>
        <vt:i4>5</vt:i4>
      </vt:variant>
      <vt:variant>
        <vt:lpwstr/>
      </vt:variant>
      <vt:variant>
        <vt:lpwstr>PACKEDPRODUCTHANDLINGANDSTORAGE</vt:lpwstr>
      </vt:variant>
      <vt:variant>
        <vt:i4>7012458</vt:i4>
      </vt:variant>
      <vt:variant>
        <vt:i4>42</vt:i4>
      </vt:variant>
      <vt:variant>
        <vt:i4>0</vt:i4>
      </vt:variant>
      <vt:variant>
        <vt:i4>5</vt:i4>
      </vt:variant>
      <vt:variant>
        <vt:lpwstr/>
      </vt:variant>
      <vt:variant>
        <vt:lpwstr>IBCDRUMSMALLPACKFILLINGANDBLEND</vt:lpwstr>
      </vt:variant>
      <vt:variant>
        <vt:i4>1245213</vt:i4>
      </vt:variant>
      <vt:variant>
        <vt:i4>39</vt:i4>
      </vt:variant>
      <vt:variant>
        <vt:i4>0</vt:i4>
      </vt:variant>
      <vt:variant>
        <vt:i4>5</vt:i4>
      </vt:variant>
      <vt:variant>
        <vt:lpwstr/>
      </vt:variant>
      <vt:variant>
        <vt:lpwstr>BOTTOMLOADING</vt:lpwstr>
      </vt:variant>
      <vt:variant>
        <vt:i4>7077985</vt:i4>
      </vt:variant>
      <vt:variant>
        <vt:i4>36</vt:i4>
      </vt:variant>
      <vt:variant>
        <vt:i4>0</vt:i4>
      </vt:variant>
      <vt:variant>
        <vt:i4>5</vt:i4>
      </vt:variant>
      <vt:variant>
        <vt:lpwstr/>
      </vt:variant>
      <vt:variant>
        <vt:lpwstr>TOPLOADING</vt:lpwstr>
      </vt:variant>
      <vt:variant>
        <vt:i4>589824</vt:i4>
      </vt:variant>
      <vt:variant>
        <vt:i4>33</vt:i4>
      </vt:variant>
      <vt:variant>
        <vt:i4>0</vt:i4>
      </vt:variant>
      <vt:variant>
        <vt:i4>5</vt:i4>
      </vt:variant>
      <vt:variant>
        <vt:lpwstr/>
      </vt:variant>
      <vt:variant>
        <vt:lpwstr>SUBSTANCESOFHIGHVISCOSITYORSOLIDS</vt:lpwstr>
      </vt:variant>
      <vt:variant>
        <vt:i4>6750319</vt:i4>
      </vt:variant>
      <vt:variant>
        <vt:i4>30</vt:i4>
      </vt:variant>
      <vt:variant>
        <vt:i4>0</vt:i4>
      </vt:variant>
      <vt:variant>
        <vt:i4>5</vt:i4>
      </vt:variant>
      <vt:variant>
        <vt:lpwstr/>
      </vt:variant>
      <vt:variant>
        <vt:lpwstr>UNLOADINGOPERATIONS</vt:lpwstr>
      </vt:variant>
      <vt:variant>
        <vt:i4>262154</vt:i4>
      </vt:variant>
      <vt:variant>
        <vt:i4>27</vt:i4>
      </vt:variant>
      <vt:variant>
        <vt:i4>0</vt:i4>
      </vt:variant>
      <vt:variant>
        <vt:i4>5</vt:i4>
      </vt:variant>
      <vt:variant>
        <vt:lpwstr/>
      </vt:variant>
      <vt:variant>
        <vt:lpwstr>UNDERGROUNDTANKS</vt:lpwstr>
      </vt:variant>
      <vt:variant>
        <vt:i4>1769474</vt:i4>
      </vt:variant>
      <vt:variant>
        <vt:i4>24</vt:i4>
      </vt:variant>
      <vt:variant>
        <vt:i4>0</vt:i4>
      </vt:variant>
      <vt:variant>
        <vt:i4>5</vt:i4>
      </vt:variant>
      <vt:variant>
        <vt:lpwstr/>
      </vt:variant>
      <vt:variant>
        <vt:lpwstr>ABOVEGROUNDTANKS</vt:lpwstr>
      </vt:variant>
      <vt:variant>
        <vt:i4>2</vt:i4>
      </vt:variant>
      <vt:variant>
        <vt:i4>21</vt:i4>
      </vt:variant>
      <vt:variant>
        <vt:i4>0</vt:i4>
      </vt:variant>
      <vt:variant>
        <vt:i4>5</vt:i4>
      </vt:variant>
      <vt:variant>
        <vt:lpwstr/>
      </vt:variant>
      <vt:variant>
        <vt:lpwstr>PIPELINES</vt:lpwstr>
      </vt:variant>
      <vt:variant>
        <vt:i4>983067</vt:i4>
      </vt:variant>
      <vt:variant>
        <vt:i4>18</vt:i4>
      </vt:variant>
      <vt:variant>
        <vt:i4>0</vt:i4>
      </vt:variant>
      <vt:variant>
        <vt:i4>5</vt:i4>
      </vt:variant>
      <vt:variant>
        <vt:lpwstr/>
      </vt:variant>
      <vt:variant>
        <vt:lpwstr>TANKSANDFITTINGS</vt:lpwstr>
      </vt:variant>
      <vt:variant>
        <vt:i4>8323190</vt:i4>
      </vt:variant>
      <vt:variant>
        <vt:i4>15</vt:i4>
      </vt:variant>
      <vt:variant>
        <vt:i4>0</vt:i4>
      </vt:variant>
      <vt:variant>
        <vt:i4>5</vt:i4>
      </vt:variant>
      <vt:variant>
        <vt:lpwstr/>
      </vt:variant>
      <vt:variant>
        <vt:lpwstr>GENERALREQUIREMENTS</vt:lpwstr>
      </vt:variant>
      <vt:variant>
        <vt:i4>6488174</vt:i4>
      </vt:variant>
      <vt:variant>
        <vt:i4>12</vt:i4>
      </vt:variant>
      <vt:variant>
        <vt:i4>0</vt:i4>
      </vt:variant>
      <vt:variant>
        <vt:i4>5</vt:i4>
      </vt:variant>
      <vt:variant>
        <vt:lpwstr/>
      </vt:variant>
      <vt:variant>
        <vt:lpwstr>BULKHANDLINGANDSTORAGE</vt:lpwstr>
      </vt:variant>
      <vt:variant>
        <vt:i4>1703954</vt:i4>
      </vt:variant>
      <vt:variant>
        <vt:i4>9</vt:i4>
      </vt:variant>
      <vt:variant>
        <vt:i4>0</vt:i4>
      </vt:variant>
      <vt:variant>
        <vt:i4>5</vt:i4>
      </vt:variant>
      <vt:variant>
        <vt:lpwstr/>
      </vt:variant>
      <vt:variant>
        <vt:lpwstr>FIREPROTECTIONMANAGEMENT</vt:lpwstr>
      </vt:variant>
      <vt:variant>
        <vt:i4>6881401</vt:i4>
      </vt:variant>
      <vt:variant>
        <vt:i4>6</vt:i4>
      </vt:variant>
      <vt:variant>
        <vt:i4>0</vt:i4>
      </vt:variant>
      <vt:variant>
        <vt:i4>5</vt:i4>
      </vt:variant>
      <vt:variant>
        <vt:lpwstr/>
      </vt:variant>
      <vt:variant>
        <vt:lpwstr>ELECTRICALEQUIPMENT</vt:lpwstr>
      </vt:variant>
      <vt:variant>
        <vt:i4>6422638</vt:i4>
      </vt:variant>
      <vt:variant>
        <vt:i4>3</vt:i4>
      </vt:variant>
      <vt:variant>
        <vt:i4>0</vt:i4>
      </vt:variant>
      <vt:variant>
        <vt:i4>5</vt:i4>
      </vt:variant>
      <vt:variant>
        <vt:lpwstr/>
      </vt:variant>
      <vt:variant>
        <vt:lpwstr>SITEINFRASTRUCTURE</vt:lpwstr>
      </vt:variant>
      <vt:variant>
        <vt:i4>1114130</vt:i4>
      </vt:variant>
      <vt:variant>
        <vt:i4>0</vt:i4>
      </vt:variant>
      <vt:variant>
        <vt:i4>0</vt:i4>
      </vt:variant>
      <vt:variant>
        <vt:i4>5</vt:i4>
      </vt:variant>
      <vt:variant>
        <vt:lpwstr/>
      </vt:variant>
      <vt:variant>
        <vt:lpwstr>THESITEINGENERAL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TRAPANI Victor</cp:lastModifiedBy>
  <cp:revision>3</cp:revision>
  <cp:lastPrinted>2022-02-24T15:26:00Z</cp:lastPrinted>
  <dcterms:created xsi:type="dcterms:W3CDTF">2022-08-17T12:48:00Z</dcterms:created>
  <dcterms:modified xsi:type="dcterms:W3CDTF">2022-08-31T09:48:00Z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TaxKeyword">
    <vt:lpwstr/>
  </property>
  <property fmtid="{D5CDD505-2E9C-101B-9397-08002B2CF9AE}" pid="4" name="AI_AIDB_status_MM">
    <vt:lpwstr/>
  </property>
  <property fmtid="{D5CDD505-2E9C-101B-9397-08002B2CF9AE}" pid="5" name="Document_status">
    <vt:lpwstr>7;#Being worked on|61239119-fb6b-4477-99a9-0d9e8dd1a49e</vt:lpwstr>
  </property>
  <property fmtid="{D5CDD505-2E9C-101B-9397-08002B2CF9AE}" pid="6" name="Confidentiality">
    <vt:lpwstr>8;#3 - Internal use only|444dad51-745a-4285-abc9-4365fac0ec25</vt:lpwstr>
  </property>
  <property fmtid="{D5CDD505-2E9C-101B-9397-08002B2CF9AE}" pid="7" name="TaxKeywordTaxHTField">
    <vt:lpwstr/>
  </property>
  <property fmtid="{D5CDD505-2E9C-101B-9397-08002B2CF9AE}" pid="8" name="Document_Type">
    <vt:lpwstr>9;#NA|985ce182-55de-4937-95b7-506adedf733b</vt:lpwstr>
  </property>
  <property fmtid="{D5CDD505-2E9C-101B-9397-08002B2CF9AE}" pid="9" name="GDPR">
    <vt:lpwstr>10;#NA|3fbde490-865b-454f-b890-2db0972ec210</vt:lpwstr>
  </property>
  <property fmtid="{D5CDD505-2E9C-101B-9397-08002B2CF9AE}" pid="10" name="AI_Normalisation_status">
    <vt:lpwstr/>
  </property>
  <property fmtid="{D5CDD505-2E9C-101B-9397-08002B2CF9AE}" pid="11" name="MediaServiceImageTags">
    <vt:lpwstr/>
  </property>
  <property fmtid="{D5CDD505-2E9C-101B-9397-08002B2CF9AE}" pid="12" name="lcf76f155ced4ddcb4097134ff3c332f">
    <vt:lpwstr/>
  </property>
</Properties>
</file>