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D0206" w14:textId="4EC9BD01" w:rsidR="00DC1C2F" w:rsidRPr="00CA305C" w:rsidRDefault="008A77CB" w:rsidP="00364653">
      <w:pPr>
        <w:jc w:val="center"/>
      </w:pPr>
      <w:r w:rsidRPr="00CA305C">
        <w:rPr>
          <w:noProof/>
        </w:rPr>
        <w:drawing>
          <wp:inline distT="0" distB="0" distL="0" distR="0" wp14:anchorId="6497D3E6" wp14:editId="137C0715">
            <wp:extent cx="2707005" cy="1256030"/>
            <wp:effectExtent l="0" t="0" r="0" b="1270"/>
            <wp:docPr id="1" name="Picture 1"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0"/>
                    <a:stretch>
                      <a:fillRect/>
                    </a:stretch>
                  </pic:blipFill>
                  <pic:spPr>
                    <a:xfrm>
                      <a:off x="0" y="0"/>
                      <a:ext cx="2707005" cy="1256030"/>
                    </a:xfrm>
                    <a:prstGeom prst="rect">
                      <a:avLst/>
                    </a:prstGeom>
                  </pic:spPr>
                </pic:pic>
              </a:graphicData>
            </a:graphic>
          </wp:inline>
        </w:drawing>
      </w:r>
    </w:p>
    <w:p w14:paraId="413776BB" w14:textId="127B86D0" w:rsidR="00723D97" w:rsidRPr="00CA305C" w:rsidRDefault="00723D97"/>
    <w:p w14:paraId="10FBD6D7" w14:textId="20C8C6AD" w:rsidR="00B63031" w:rsidRPr="00CA305C" w:rsidRDefault="0013532B">
      <w:r w:rsidRPr="00CA305C">
        <w:rPr>
          <w:noProof/>
        </w:rPr>
        <mc:AlternateContent>
          <mc:Choice Requires="wps">
            <w:drawing>
              <wp:inline distT="0" distB="0" distL="0" distR="0" wp14:anchorId="517A972A" wp14:editId="413A03D0">
                <wp:extent cx="8414532" cy="4348968"/>
                <wp:effectExtent l="19050" t="19050" r="2476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4532" cy="4348968"/>
                        </a:xfrm>
                        <a:prstGeom prst="rect">
                          <a:avLst/>
                        </a:prstGeom>
                        <a:solidFill>
                          <a:srgbClr val="FFFFFF"/>
                        </a:solidFill>
                        <a:ln w="28575">
                          <a:solidFill>
                            <a:srgbClr val="000000"/>
                          </a:solidFill>
                          <a:miter lim="800000"/>
                          <a:headEnd/>
                          <a:tailEnd/>
                        </a:ln>
                      </wps:spPr>
                      <wps:txbx>
                        <w:txbxContent>
                          <w:p w14:paraId="1276B00A" w14:textId="77777777" w:rsidR="0013532B" w:rsidRDefault="0013532B" w:rsidP="0013532B">
                            <w:pPr>
                              <w:spacing w:before="120"/>
                              <w:jc w:val="center"/>
                              <w:rPr>
                                <w:b/>
                                <w:bCs/>
                                <w:color w:val="4472C4" w:themeColor="accent1"/>
                                <w:sz w:val="56"/>
                                <w:szCs w:val="56"/>
                                <w:lang w:val="fr-BE"/>
                              </w:rPr>
                            </w:pPr>
                          </w:p>
                          <w:p w14:paraId="6E4C20EF" w14:textId="5BFCD127" w:rsidR="0013532B" w:rsidRPr="00101D4D" w:rsidRDefault="0013532B" w:rsidP="0013532B">
                            <w:pPr>
                              <w:spacing w:before="120"/>
                              <w:jc w:val="center"/>
                              <w:rPr>
                                <w:b/>
                                <w:bCs/>
                                <w:color w:val="4472C4" w:themeColor="accent1"/>
                                <w:sz w:val="56"/>
                                <w:szCs w:val="56"/>
                              </w:rPr>
                            </w:pPr>
                            <w:r>
                              <w:rPr>
                                <w:b/>
                                <w:bCs/>
                                <w:color w:val="4472C4" w:themeColor="accent1"/>
                                <w:sz w:val="56"/>
                                <w:szCs w:val="56"/>
                              </w:rPr>
                              <w:t>ESAD F&amp;G 2022</w:t>
                            </w:r>
                          </w:p>
                          <w:p w14:paraId="79985E97" w14:textId="0569CDD6" w:rsidR="0013532B" w:rsidRPr="00C67DF7" w:rsidRDefault="0013532B" w:rsidP="0013532B">
                            <w:pPr>
                              <w:jc w:val="center"/>
                              <w:rPr>
                                <w:rFonts w:ascii="Calibri" w:eastAsia="Times New Roman" w:hAnsi="Calibri" w:cs="Calibri"/>
                                <w:b/>
                                <w:bCs/>
                                <w:color w:val="4472C4" w:themeColor="accent1"/>
                                <w:sz w:val="56"/>
                                <w:szCs w:val="56"/>
                              </w:rPr>
                            </w:pPr>
                            <w:r>
                              <w:rPr>
                                <w:rFonts w:ascii="Calibri" w:hAnsi="Calibri"/>
                                <w:b/>
                                <w:bCs/>
                                <w:color w:val="4472C4" w:themeColor="accent1"/>
                                <w:sz w:val="56"/>
                                <w:szCs w:val="56"/>
                              </w:rPr>
                              <w:t>Fragebogen und Richtlinien</w:t>
                            </w:r>
                          </w:p>
                          <w:p w14:paraId="59899536" w14:textId="77777777" w:rsidR="0013532B" w:rsidRPr="00FF5CEF" w:rsidRDefault="0013532B" w:rsidP="0013532B">
                            <w:pPr>
                              <w:rPr>
                                <w:rFonts w:ascii="Calibri" w:eastAsia="Times New Roman" w:hAnsi="Calibri" w:cs="Calibri"/>
                                <w:b/>
                                <w:bCs/>
                                <w:color w:val="4472C4" w:themeColor="accent1"/>
                                <w:sz w:val="48"/>
                                <w:szCs w:val="48"/>
                              </w:rPr>
                            </w:pPr>
                          </w:p>
                          <w:p w14:paraId="73E89912" w14:textId="6E804B83" w:rsidR="0013532B" w:rsidRPr="00D84F68" w:rsidRDefault="0013532B" w:rsidP="00C174C6">
                            <w:pPr>
                              <w:jc w:val="right"/>
                              <w:rPr>
                                <w:color w:val="0070C0"/>
                                <w:sz w:val="28"/>
                                <w:szCs w:val="28"/>
                              </w:rPr>
                            </w:pPr>
                            <w:r>
                              <w:rPr>
                                <w:noProof/>
                              </w:rPr>
                              <w:drawing>
                                <wp:inline distT="0" distB="0" distL="0" distR="0" wp14:anchorId="3D453635" wp14:editId="233D7409">
                                  <wp:extent cx="2197100" cy="1429910"/>
                                  <wp:effectExtent l="0" t="0" r="0" b="0"/>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76057" cy="1481297"/>
                                          </a:xfrm>
                                          <a:prstGeom prst="rect">
                                            <a:avLst/>
                                          </a:prstGeom>
                                          <a:noFill/>
                                          <a:ln>
                                            <a:noFill/>
                                          </a:ln>
                                        </pic:spPr>
                                      </pic:pic>
                                    </a:graphicData>
                                  </a:graphic>
                                </wp:inline>
                              </w:drawing>
                            </w:r>
                            <w:r>
                              <w:tab/>
                            </w:r>
                            <w:r>
                              <w:tab/>
                            </w:r>
                            <w:r>
                              <w:tab/>
                            </w:r>
                            <w:r>
                              <w:tab/>
                            </w:r>
                            <w:r>
                              <w:tab/>
                            </w:r>
                            <w:r>
                              <w:tab/>
                            </w:r>
                            <w:r>
                              <w:tab/>
                            </w:r>
                            <w:r>
                              <w:tab/>
                            </w:r>
                            <w:r>
                              <w:tab/>
                            </w:r>
                            <w:r>
                              <w:tab/>
                            </w:r>
                            <w:r>
                              <w:rPr>
                                <w:noProof/>
                              </w:rPr>
                              <w:drawing>
                                <wp:inline distT="0" distB="0" distL="0" distR="0" wp14:anchorId="07993C83" wp14:editId="1CB32CC2">
                                  <wp:extent cx="2559050" cy="867410"/>
                                  <wp:effectExtent l="0" t="0" r="0" b="8890"/>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a:blip r:embed="rId12"/>
                                          <a:stretch>
                                            <a:fillRect/>
                                          </a:stretch>
                                        </pic:blipFill>
                                        <pic:spPr>
                                          <a:xfrm>
                                            <a:off x="0" y="0"/>
                                            <a:ext cx="2559614" cy="867601"/>
                                          </a:xfrm>
                                          <a:prstGeom prst="rect">
                                            <a:avLst/>
                                          </a:prstGeom>
                                        </pic:spPr>
                                      </pic:pic>
                                    </a:graphicData>
                                  </a:graphic>
                                </wp:inline>
                              </w:drawing>
                            </w:r>
                            <w:r>
                              <w:rPr>
                                <w:color w:val="0070C0"/>
                                <w:sz w:val="28"/>
                                <w:szCs w:val="28"/>
                              </w:rPr>
                              <w:t>Version 04/04/22</w:t>
                            </w:r>
                          </w:p>
                        </w:txbxContent>
                      </wps:txbx>
                      <wps:bodyPr rot="0" vert="horz" wrap="square" lIns="91440" tIns="45720" rIns="91440" bIns="45720" anchor="t" anchorCtr="0">
                        <a:noAutofit/>
                      </wps:bodyPr>
                    </wps:wsp>
                  </a:graphicData>
                </a:graphic>
              </wp:inline>
            </w:drawing>
          </mc:Choice>
          <mc:Fallback>
            <w:pict>
              <v:shapetype w14:anchorId="517A972A" id="_x0000_t202" coordsize="21600,21600" o:spt="202" path="m,l,21600r21600,l21600,xe">
                <v:stroke joinstyle="miter"/>
                <v:path gradientshapeok="t" o:connecttype="rect"/>
              </v:shapetype>
              <v:shape id="Text Box 2" o:spid="_x0000_s1026" type="#_x0000_t202" style="width:662.55pt;height:34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" strokeweight="2.25pt">
                <v:textbox>
                  <w:txbxContent>
                    <w:p w14:paraId="1276B00A" w14:textId="77777777" w:rsidR="0013532B" w:rsidRDefault="0013532B" w:rsidP="0013532B">
                      <w:pPr>
                        <w:spacing w:before="120"/>
                        <w:jc w:val="center"/>
                        <w:rPr>
                          <w:b/>
                          <w:bCs/>
                          <w:color w:val="4472C4" w:themeColor="accent1"/>
                          <w:sz w:val="56"/>
                          <w:szCs w:val="56"/>
                          <w:lang w:val="fr-BE"/>
                        </w:rPr>
                      </w:pPr>
                    </w:p>
                    <w:p w14:paraId="6E4C20EF" w14:textId="5BFCD127" w:rsidR="0013532B" w:rsidRPr="00101D4D" w:rsidRDefault="0013532B" w:rsidP="0013532B">
                      <w:pPr>
                        <w:spacing w:before="120"/>
                        <w:jc w:val="center"/>
                        <w:rPr>
                          <w:b/>
                          <w:bCs/>
                          <w:color w:val="4472C4" w:themeColor="accent1"/>
                          <w:sz w:val="56"/>
                          <w:szCs w:val="56"/>
                        </w:rPr>
                      </w:pPr>
                      <w:r>
                        <w:rPr>
                          <w:b/>
                          <w:bCs/>
                          <w:color w:val="4472C4" w:themeColor="accent1"/>
                          <w:sz w:val="56"/>
                          <w:szCs w:val="56"/>
                        </w:rPr>
                        <w:t>ESAD F&amp;G 2022</w:t>
                      </w:r>
                    </w:p>
                    <w:p w14:paraId="79985E97" w14:textId="0569CDD6" w:rsidR="0013532B" w:rsidRPr="00C67DF7" w:rsidRDefault="0013532B" w:rsidP="0013532B">
                      <w:pPr>
                        <w:jc w:val="center"/>
                        <w:rPr>
                          <w:rFonts w:ascii="Calibri" w:eastAsia="Times New Roman" w:hAnsi="Calibri" w:cs="Calibri"/>
                          <w:b/>
                          <w:bCs/>
                          <w:color w:val="4472C4" w:themeColor="accent1"/>
                          <w:sz w:val="56"/>
                          <w:szCs w:val="56"/>
                        </w:rPr>
                      </w:pPr>
                      <w:r>
                        <w:rPr>
                          <w:rFonts w:ascii="Calibri" w:hAnsi="Calibri"/>
                          <w:b/>
                          <w:bCs/>
                          <w:color w:val="4472C4" w:themeColor="accent1"/>
                          <w:sz w:val="56"/>
                          <w:szCs w:val="56"/>
                        </w:rPr>
                        <w:t>Fragebogen und Richtlinien</w:t>
                      </w:r>
                    </w:p>
                    <w:p w14:paraId="59899536" w14:textId="77777777" w:rsidR="0013532B" w:rsidRPr="00FF5CEF" w:rsidRDefault="0013532B" w:rsidP="0013532B">
                      <w:pPr>
                        <w:rPr>
                          <w:rFonts w:ascii="Calibri" w:eastAsia="Times New Roman" w:hAnsi="Calibri" w:cs="Calibri"/>
                          <w:b/>
                          <w:bCs/>
                          <w:color w:val="4472C4" w:themeColor="accent1"/>
                          <w:sz w:val="48"/>
                          <w:szCs w:val="48"/>
                        </w:rPr>
                      </w:pPr>
                    </w:p>
                    <w:p w14:paraId="73E89912" w14:textId="6E804B83" w:rsidR="0013532B" w:rsidRPr="00D84F68" w:rsidRDefault="0013532B" w:rsidP="00C174C6">
                      <w:pPr>
                        <w:jc w:val="right"/>
                        <w:rPr>
                          <w:color w:val="0070C0"/>
                          <w:sz w:val="28"/>
                          <w:szCs w:val="28"/>
                        </w:rPr>
                      </w:pPr>
                      <w:r>
                        <w:rPr>
                          <w:noProof/>
                        </w:rPr>
                        <w:drawing>
                          <wp:inline distT="0" distB="0" distL="0" distR="0" wp14:anchorId="3D453635" wp14:editId="233D7409">
                            <wp:extent cx="2197100" cy="1429910"/>
                            <wp:effectExtent l="0" t="0" r="0" b="0"/>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76057" cy="1481297"/>
                                    </a:xfrm>
                                    <a:prstGeom prst="rect">
                                      <a:avLst/>
                                    </a:prstGeom>
                                    <a:noFill/>
                                    <a:ln>
                                      <a:noFill/>
                                    </a:ln>
                                  </pic:spPr>
                                </pic:pic>
                              </a:graphicData>
                            </a:graphic>
                          </wp:inline>
                        </w:drawing>
                      </w:r>
                      <w:r>
                        <w:tab/>
                      </w:r>
                      <w:r>
                        <w:tab/>
                      </w:r>
                      <w:r>
                        <w:tab/>
                      </w:r>
                      <w:r>
                        <w:tab/>
                      </w:r>
                      <w:r>
                        <w:tab/>
                      </w:r>
                      <w:r>
                        <w:tab/>
                      </w:r>
                      <w:r>
                        <w:tab/>
                      </w:r>
                      <w:r>
                        <w:tab/>
                      </w:r>
                      <w:r>
                        <w:tab/>
                      </w:r>
                      <w:r>
                        <w:tab/>
                      </w:r>
                      <w:r>
                        <w:rPr>
                          <w:noProof/>
                        </w:rPr>
                        <w:drawing>
                          <wp:inline distT="0" distB="0" distL="0" distR="0" wp14:anchorId="07993C83" wp14:editId="1CB32CC2">
                            <wp:extent cx="2559050" cy="867410"/>
                            <wp:effectExtent l="0" t="0" r="0" b="8890"/>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a:blip r:embed="rId12"/>
                                    <a:stretch>
                                      <a:fillRect/>
                                    </a:stretch>
                                  </pic:blipFill>
                                  <pic:spPr>
                                    <a:xfrm>
                                      <a:off x="0" y="0"/>
                                      <a:ext cx="2559614" cy="867601"/>
                                    </a:xfrm>
                                    <a:prstGeom prst="rect">
                                      <a:avLst/>
                                    </a:prstGeom>
                                  </pic:spPr>
                                </pic:pic>
                              </a:graphicData>
                            </a:graphic>
                          </wp:inline>
                        </w:drawing>
                      </w:r>
                      <w:r>
                        <w:rPr>
                          <w:color w:val="0070C0"/>
                          <w:sz w:val="28"/>
                          <w:szCs w:val="28"/>
                        </w:rPr>
                        <w:t>Version 04/04/22</w:t>
                      </w:r>
                    </w:p>
                  </w:txbxContent>
                </v:textbox>
                <w10:anchorlock/>
              </v:shape>
            </w:pict>
          </mc:Fallback>
        </mc:AlternateContent>
      </w:r>
    </w:p>
    <w:p w14:paraId="74BCB772" w14:textId="732F74A7" w:rsidR="00BD0DD3" w:rsidRPr="00CA305C" w:rsidRDefault="00FA13B2" w:rsidP="003046C8">
      <w:pPr>
        <w:jc w:val="center"/>
      </w:pPr>
      <w:r w:rsidRPr="00CA305C">
        <w:br w:type="page"/>
      </w:r>
      <w:r w:rsidRPr="00CA305C">
        <w:rPr>
          <w:b/>
          <w:bCs/>
          <w:sz w:val="36"/>
          <w:szCs w:val="36"/>
          <w:u w:val="single"/>
        </w:rPr>
        <w:lastRenderedPageBreak/>
        <w:t>Inhalt</w:t>
      </w:r>
    </w:p>
    <w:p w14:paraId="09959B42" w14:textId="77777777" w:rsidR="006708E9" w:rsidRPr="00CA305C" w:rsidRDefault="006708E9"/>
    <w:p w14:paraId="69557C52" w14:textId="7563D753" w:rsidR="006708E9" w:rsidRPr="00CA305C" w:rsidRDefault="00C12CC8" w:rsidP="00E1694D">
      <w:pPr>
        <w:pStyle w:val="ListParagraph"/>
        <w:numPr>
          <w:ilvl w:val="0"/>
          <w:numId w:val="4"/>
        </w:numPr>
        <w:rPr>
          <w:sz w:val="36"/>
          <w:szCs w:val="36"/>
          <w:u w:val="single"/>
        </w:rPr>
      </w:pPr>
      <w:hyperlink w:anchor="General" w:history="1">
        <w:r w:rsidR="00042B9A" w:rsidRPr="00CA305C">
          <w:rPr>
            <w:rStyle w:val="Hyperlink"/>
            <w:color w:val="auto"/>
            <w:sz w:val="36"/>
            <w:szCs w:val="36"/>
          </w:rPr>
          <w:t>Allgemein</w:t>
        </w:r>
      </w:hyperlink>
    </w:p>
    <w:p w14:paraId="1DAB85F1" w14:textId="77777777" w:rsidR="008C37F0" w:rsidRPr="00CA305C" w:rsidRDefault="00C12CC8" w:rsidP="0074306F">
      <w:pPr>
        <w:pStyle w:val="ListParagraph"/>
        <w:numPr>
          <w:ilvl w:val="1"/>
          <w:numId w:val="4"/>
        </w:numPr>
        <w:rPr>
          <w:sz w:val="36"/>
          <w:szCs w:val="36"/>
          <w:u w:val="single"/>
        </w:rPr>
      </w:pPr>
      <w:hyperlink w:anchor="IsthecompanyapplyingGMPGTDPHACCP" w:history="1">
        <w:r w:rsidR="00042B9A" w:rsidRPr="00CA305C">
          <w:rPr>
            <w:rStyle w:val="Hyperlink"/>
            <w:color w:val="auto"/>
            <w:sz w:val="36"/>
            <w:szCs w:val="36"/>
          </w:rPr>
          <w:t>Wendet das Unternehmen GMP, GTDP, HACCP oder gleichwertige Qualitätsgrundsätze bei seinen Tätigkeiten an?</w:t>
        </w:r>
      </w:hyperlink>
    </w:p>
    <w:p w14:paraId="09837BEC" w14:textId="77777777" w:rsidR="0089450D" w:rsidRPr="00CA305C" w:rsidRDefault="00C12CC8" w:rsidP="0074306F">
      <w:pPr>
        <w:pStyle w:val="ListParagraph"/>
        <w:numPr>
          <w:ilvl w:val="1"/>
          <w:numId w:val="4"/>
        </w:numPr>
        <w:rPr>
          <w:sz w:val="36"/>
          <w:szCs w:val="36"/>
          <w:u w:val="single"/>
        </w:rPr>
      </w:pPr>
      <w:hyperlink w:anchor="Doesthecompanyspersonnelpolicycomply" w:history="1">
        <w:r w:rsidR="00042B9A" w:rsidRPr="00CA305C">
          <w:rPr>
            <w:rStyle w:val="Hyperlink"/>
            <w:color w:val="auto"/>
            <w:sz w:val="36"/>
            <w:szCs w:val="36"/>
          </w:rPr>
          <w:t>Entspricht die Personalpolitik des Unternehmens den besonderen Anforderungen für den Umgang mit Lebensmitteln sowie kosmetischen und/oder pharmazeutischen Produkten?</w:t>
        </w:r>
      </w:hyperlink>
    </w:p>
    <w:p w14:paraId="12487BD7" w14:textId="27D81DE5" w:rsidR="005564E9" w:rsidRPr="00CA305C" w:rsidRDefault="00C12CC8" w:rsidP="0074306F">
      <w:pPr>
        <w:pStyle w:val="ListParagraph"/>
        <w:numPr>
          <w:ilvl w:val="1"/>
          <w:numId w:val="4"/>
        </w:numPr>
        <w:rPr>
          <w:sz w:val="36"/>
          <w:szCs w:val="36"/>
          <w:u w:val="single"/>
        </w:rPr>
      </w:pPr>
      <w:hyperlink w:anchor="Aretraceabilityshelflifeandproductconfor" w:history="1">
        <w:r w:rsidR="00042B9A" w:rsidRPr="00CA305C">
          <w:rPr>
            <w:rStyle w:val="Hyperlink"/>
            <w:color w:val="auto"/>
            <w:sz w:val="36"/>
            <w:szCs w:val="36"/>
          </w:rPr>
          <w:t>Werden die Aspekte Rückverfolgbarkeit, Haltbarkeit und Produktkonformität in allen Prozessen ausreichend berücksichtigt?</w:t>
        </w:r>
      </w:hyperlink>
    </w:p>
    <w:p w14:paraId="28FFA9EB" w14:textId="0DB6A2BC" w:rsidR="001019C2" w:rsidRPr="00CA305C" w:rsidRDefault="00C12CC8" w:rsidP="0074306F">
      <w:pPr>
        <w:pStyle w:val="ListParagraph"/>
        <w:numPr>
          <w:ilvl w:val="1"/>
          <w:numId w:val="4"/>
        </w:numPr>
        <w:rPr>
          <w:sz w:val="36"/>
          <w:szCs w:val="36"/>
          <w:u w:val="single"/>
        </w:rPr>
      </w:pPr>
      <w:hyperlink w:anchor="Arethereproceduresinplaceanddocumentatio" w:history="1">
        <w:r w:rsidR="00042B9A" w:rsidRPr="00CA305C">
          <w:rPr>
            <w:rStyle w:val="Hyperlink"/>
            <w:color w:val="auto"/>
            <w:sz w:val="36"/>
            <w:szCs w:val="36"/>
          </w:rPr>
          <w:t>Gibt es Betriebsanweisungen und eine Dokumentation zur Sicherstellung einer gleichbleibenden Produktqualität?</w:t>
        </w:r>
      </w:hyperlink>
    </w:p>
    <w:p w14:paraId="328DB9B3" w14:textId="105B2D31" w:rsidR="00012109" w:rsidRPr="00CA305C" w:rsidRDefault="00C12CC8" w:rsidP="0074306F">
      <w:pPr>
        <w:pStyle w:val="ListParagraph"/>
        <w:numPr>
          <w:ilvl w:val="1"/>
          <w:numId w:val="4"/>
        </w:numPr>
        <w:rPr>
          <w:sz w:val="36"/>
          <w:szCs w:val="36"/>
          <w:u w:val="single"/>
        </w:rPr>
      </w:pPr>
      <w:hyperlink w:anchor="Aretherepropertestingproceduresinplace" w:history="1">
        <w:r w:rsidR="00042B9A" w:rsidRPr="00CA305C">
          <w:rPr>
            <w:rStyle w:val="Hyperlink"/>
            <w:color w:val="auto"/>
            <w:sz w:val="36"/>
            <w:szCs w:val="36"/>
          </w:rPr>
          <w:t xml:space="preserve">Gibt es angemessene Testverfahren für Bulk-Ware und Produkte, die </w:t>
        </w:r>
        <w:proofErr w:type="spellStart"/>
        <w:r w:rsidR="00042B9A" w:rsidRPr="00CA305C">
          <w:rPr>
            <w:rStyle w:val="Hyperlink"/>
            <w:color w:val="auto"/>
            <w:sz w:val="36"/>
            <w:szCs w:val="36"/>
          </w:rPr>
          <w:t>umverpackt</w:t>
        </w:r>
        <w:proofErr w:type="spellEnd"/>
        <w:r w:rsidR="00042B9A" w:rsidRPr="00CA305C">
          <w:rPr>
            <w:rStyle w:val="Hyperlink"/>
            <w:color w:val="auto"/>
            <w:sz w:val="36"/>
            <w:szCs w:val="36"/>
          </w:rPr>
          <w:t xml:space="preserve"> werden sollen?</w:t>
        </w:r>
      </w:hyperlink>
    </w:p>
    <w:p w14:paraId="14E165C7" w14:textId="620E7288" w:rsidR="00D16FF0" w:rsidRPr="00CA305C" w:rsidRDefault="00C12CC8" w:rsidP="0074306F">
      <w:pPr>
        <w:pStyle w:val="ListParagraph"/>
        <w:numPr>
          <w:ilvl w:val="1"/>
          <w:numId w:val="4"/>
        </w:numPr>
        <w:rPr>
          <w:sz w:val="36"/>
          <w:szCs w:val="36"/>
          <w:u w:val="single"/>
        </w:rPr>
      </w:pPr>
      <w:hyperlink w:anchor="Aretherewrittenproceduresforsampling" w:history="1">
        <w:r w:rsidR="00042B9A" w:rsidRPr="00CA305C">
          <w:rPr>
            <w:rStyle w:val="Hyperlink"/>
            <w:color w:val="auto"/>
            <w:sz w:val="36"/>
            <w:szCs w:val="36"/>
          </w:rPr>
          <w:t>Gibt es schriftliche Betriebsanweisungen für die Probenahme und werden diese umgesetzt?</w:t>
        </w:r>
      </w:hyperlink>
    </w:p>
    <w:p w14:paraId="5F4CB8F3" w14:textId="1F17966D" w:rsidR="00D16FF0" w:rsidRPr="00CA305C" w:rsidRDefault="00C12CC8" w:rsidP="0074306F">
      <w:pPr>
        <w:pStyle w:val="ListParagraph"/>
        <w:numPr>
          <w:ilvl w:val="1"/>
          <w:numId w:val="4"/>
        </w:numPr>
        <w:rPr>
          <w:sz w:val="36"/>
          <w:szCs w:val="36"/>
          <w:u w:val="single"/>
        </w:rPr>
      </w:pPr>
      <w:hyperlink w:anchor="Arethereappropriateprecautionstaken" w:history="1">
        <w:r w:rsidR="00042B9A" w:rsidRPr="00CA305C">
          <w:rPr>
            <w:rStyle w:val="Hyperlink"/>
            <w:color w:val="auto"/>
            <w:sz w:val="36"/>
            <w:szCs w:val="36"/>
          </w:rPr>
          <w:t>Werden angemessene Vorkehrungen getroffen, um eine Kreuzkontamination während der Produkthandhabung zu verhindern?</w:t>
        </w:r>
      </w:hyperlink>
    </w:p>
    <w:p w14:paraId="08F1224D" w14:textId="4B434FB6" w:rsidR="006708E9" w:rsidRPr="00CA305C" w:rsidRDefault="00C12CC8" w:rsidP="00E60B2E">
      <w:pPr>
        <w:pStyle w:val="ListParagraph"/>
        <w:numPr>
          <w:ilvl w:val="0"/>
          <w:numId w:val="4"/>
        </w:numPr>
        <w:rPr>
          <w:sz w:val="36"/>
          <w:szCs w:val="36"/>
          <w:u w:val="single"/>
        </w:rPr>
      </w:pPr>
      <w:hyperlink w:anchor="Storageintankssilos" w:history="1">
        <w:r w:rsidR="00042B9A" w:rsidRPr="00CA305C">
          <w:rPr>
            <w:rStyle w:val="Hyperlink"/>
            <w:color w:val="auto"/>
            <w:sz w:val="36"/>
            <w:szCs w:val="36"/>
          </w:rPr>
          <w:t>Lagerung in Tanks/Silos</w:t>
        </w:r>
      </w:hyperlink>
    </w:p>
    <w:p w14:paraId="7055E7A2" w14:textId="556E7FB7" w:rsidR="004D6FF1" w:rsidRPr="00CA305C" w:rsidRDefault="00C12CC8" w:rsidP="004D6FF1">
      <w:pPr>
        <w:pStyle w:val="ListParagraph"/>
        <w:numPr>
          <w:ilvl w:val="1"/>
          <w:numId w:val="4"/>
        </w:numPr>
        <w:rPr>
          <w:sz w:val="36"/>
          <w:szCs w:val="36"/>
        </w:rPr>
      </w:pPr>
      <w:hyperlink w:anchor="Isthebulkstorageequipmentdesignedand" w:history="1">
        <w:r w:rsidR="00042B9A" w:rsidRPr="00CA305C">
          <w:rPr>
            <w:rStyle w:val="Hyperlink"/>
            <w:color w:val="auto"/>
            <w:sz w:val="36"/>
            <w:szCs w:val="36"/>
          </w:rPr>
          <w:t>Ist die Ausrüstung für die Lagerung von Bulk-Ware so ausgelegt, dass die Produktqualität gewährleistet ist?</w:t>
        </w:r>
      </w:hyperlink>
    </w:p>
    <w:p w14:paraId="0B266700" w14:textId="566840AD" w:rsidR="00AF4C4C" w:rsidRPr="00CA305C" w:rsidRDefault="00C12CC8" w:rsidP="004D6FF1">
      <w:pPr>
        <w:pStyle w:val="ListParagraph"/>
        <w:numPr>
          <w:ilvl w:val="1"/>
          <w:numId w:val="4"/>
        </w:numPr>
        <w:rPr>
          <w:sz w:val="36"/>
          <w:szCs w:val="36"/>
        </w:rPr>
      </w:pPr>
      <w:hyperlink w:anchor="Dobulkstorageoperationsensurebatch" w:history="1">
        <w:r w:rsidR="00042B9A" w:rsidRPr="00CA305C">
          <w:rPr>
            <w:rStyle w:val="Hyperlink"/>
            <w:color w:val="auto"/>
            <w:sz w:val="36"/>
            <w:szCs w:val="36"/>
          </w:rPr>
          <w:t xml:space="preserve">Werden bei der Handhabung von Bulk-Ware die Chargenhomogenität und die Authentizität der </w:t>
        </w:r>
        <w:proofErr w:type="spellStart"/>
        <w:r w:rsidR="00042B9A" w:rsidRPr="00CA305C">
          <w:rPr>
            <w:rStyle w:val="Hyperlink"/>
            <w:color w:val="auto"/>
            <w:sz w:val="36"/>
            <w:szCs w:val="36"/>
          </w:rPr>
          <w:t>CoAs</w:t>
        </w:r>
        <w:proofErr w:type="spellEnd"/>
        <w:r w:rsidR="00042B9A" w:rsidRPr="00CA305C">
          <w:rPr>
            <w:rStyle w:val="Hyperlink"/>
            <w:color w:val="auto"/>
            <w:sz w:val="36"/>
            <w:szCs w:val="36"/>
          </w:rPr>
          <w:t xml:space="preserve"> gewährleistet?</w:t>
        </w:r>
      </w:hyperlink>
    </w:p>
    <w:p w14:paraId="78861D03" w14:textId="77777777" w:rsidR="009F2439" w:rsidRPr="00CA305C" w:rsidRDefault="009F2439" w:rsidP="00AA6102">
      <w:pPr>
        <w:ind w:left="720"/>
        <w:rPr>
          <w:sz w:val="36"/>
          <w:szCs w:val="36"/>
        </w:rPr>
      </w:pPr>
    </w:p>
    <w:p w14:paraId="253A7B6D" w14:textId="6E6FEE19" w:rsidR="00E60B2E" w:rsidRPr="00CA305C" w:rsidRDefault="00C12CC8" w:rsidP="00E60B2E">
      <w:pPr>
        <w:pStyle w:val="ListParagraph"/>
        <w:numPr>
          <w:ilvl w:val="0"/>
          <w:numId w:val="4"/>
        </w:numPr>
        <w:rPr>
          <w:sz w:val="36"/>
          <w:szCs w:val="36"/>
        </w:rPr>
      </w:pPr>
      <w:hyperlink w:anchor="Loadingandunloadingofunpackedbulk" w:history="1">
        <w:r w:rsidR="00042B9A" w:rsidRPr="00CA305C">
          <w:rPr>
            <w:rStyle w:val="Hyperlink"/>
            <w:color w:val="auto"/>
            <w:sz w:val="36"/>
            <w:szCs w:val="36"/>
          </w:rPr>
          <w:t>Be- und Entladung unverpackter (Bulk-)Produkte</w:t>
        </w:r>
      </w:hyperlink>
    </w:p>
    <w:p w14:paraId="570E1A3C" w14:textId="63A85A70" w:rsidR="00AA6102" w:rsidRPr="00CA305C" w:rsidRDefault="00AA6102" w:rsidP="00AA6102">
      <w:pPr>
        <w:pStyle w:val="ListParagraph"/>
        <w:rPr>
          <w:sz w:val="36"/>
          <w:szCs w:val="36"/>
        </w:rPr>
      </w:pPr>
      <w:r w:rsidRPr="00CA305C">
        <w:rPr>
          <w:sz w:val="36"/>
          <w:szCs w:val="36"/>
        </w:rPr>
        <w:t>3.1</w:t>
      </w:r>
      <w:r w:rsidRPr="00CA305C">
        <w:rPr>
          <w:sz w:val="36"/>
          <w:szCs w:val="36"/>
        </w:rPr>
        <w:tab/>
      </w:r>
      <w:hyperlink w:anchor="Areappropriateloadingandunloadingprocedu" w:history="1">
        <w:r w:rsidRPr="00CA305C">
          <w:rPr>
            <w:rStyle w:val="Hyperlink"/>
            <w:color w:val="auto"/>
            <w:sz w:val="36"/>
            <w:szCs w:val="36"/>
          </w:rPr>
          <w:t>Gibt es geeignete Be- und Entladeverfahren?</w:t>
        </w:r>
      </w:hyperlink>
    </w:p>
    <w:p w14:paraId="0D8A3D3C" w14:textId="4CA25C8B" w:rsidR="00D37FF8" w:rsidRPr="00CA305C" w:rsidRDefault="00D37FF8" w:rsidP="00CA305C">
      <w:pPr>
        <w:pStyle w:val="ListParagraph"/>
        <w:tabs>
          <w:tab w:val="left" w:pos="1418"/>
        </w:tabs>
        <w:ind w:left="1418" w:hanging="709"/>
        <w:rPr>
          <w:sz w:val="36"/>
          <w:szCs w:val="36"/>
        </w:rPr>
      </w:pPr>
      <w:r w:rsidRPr="00CA305C">
        <w:rPr>
          <w:sz w:val="36"/>
          <w:szCs w:val="36"/>
        </w:rPr>
        <w:t>3.2</w:t>
      </w:r>
      <w:r w:rsidRPr="00CA305C">
        <w:rPr>
          <w:sz w:val="36"/>
          <w:szCs w:val="36"/>
        </w:rPr>
        <w:tab/>
      </w:r>
      <w:hyperlink w:anchor="Isallequipmentincontactwithproducts" w:history="1">
        <w:r w:rsidRPr="00CA305C">
          <w:rPr>
            <w:rStyle w:val="Hyperlink"/>
            <w:color w:val="auto"/>
            <w:sz w:val="36"/>
            <w:szCs w:val="36"/>
          </w:rPr>
          <w:t>Sind alle produktberührten Ausrüstungsteile so ausgelegt, dass die Produktqualität sichergestellt wird?</w:t>
        </w:r>
      </w:hyperlink>
    </w:p>
    <w:p w14:paraId="12DB05AD" w14:textId="071CF702" w:rsidR="007B4285" w:rsidRPr="00CA305C" w:rsidRDefault="00C12CC8" w:rsidP="00E60B2E">
      <w:pPr>
        <w:pStyle w:val="ListParagraph"/>
        <w:numPr>
          <w:ilvl w:val="0"/>
          <w:numId w:val="4"/>
        </w:numPr>
        <w:rPr>
          <w:sz w:val="36"/>
          <w:szCs w:val="36"/>
        </w:rPr>
      </w:pPr>
      <w:hyperlink w:anchor="Transportationofunpackedbulkproducts" w:history="1">
        <w:r w:rsidR="00042B9A" w:rsidRPr="00CA305C">
          <w:rPr>
            <w:rStyle w:val="Hyperlink"/>
            <w:color w:val="auto"/>
            <w:sz w:val="36"/>
            <w:szCs w:val="36"/>
          </w:rPr>
          <w:t>Transport unverpackter (Bulk-)Produkte</w:t>
        </w:r>
      </w:hyperlink>
    </w:p>
    <w:p w14:paraId="7D3CAF49" w14:textId="0BC522E1" w:rsidR="00DC3651" w:rsidRPr="00CA305C" w:rsidRDefault="00DC3651" w:rsidP="00DC3651">
      <w:pPr>
        <w:pStyle w:val="ListParagraph"/>
        <w:rPr>
          <w:sz w:val="36"/>
          <w:szCs w:val="36"/>
        </w:rPr>
      </w:pPr>
      <w:r w:rsidRPr="00CA305C">
        <w:rPr>
          <w:sz w:val="36"/>
          <w:szCs w:val="36"/>
        </w:rPr>
        <w:t>4.1</w:t>
      </w:r>
      <w:r w:rsidRPr="00CA305C">
        <w:rPr>
          <w:sz w:val="36"/>
          <w:szCs w:val="36"/>
        </w:rPr>
        <w:tab/>
      </w:r>
      <w:hyperlink w:anchor="Areappropriatetransportationprocedures" w:history="1">
        <w:r w:rsidRPr="00CA305C">
          <w:rPr>
            <w:rStyle w:val="Hyperlink"/>
            <w:color w:val="auto"/>
            <w:sz w:val="36"/>
            <w:szCs w:val="36"/>
          </w:rPr>
          <w:t>Wurden angemessene Transportverfahren definiert?</w:t>
        </w:r>
      </w:hyperlink>
    </w:p>
    <w:p w14:paraId="15CE4EB1" w14:textId="2D281EFB" w:rsidR="007B4285" w:rsidRPr="00CA305C" w:rsidRDefault="00C12CC8" w:rsidP="00E60B2E">
      <w:pPr>
        <w:pStyle w:val="ListParagraph"/>
        <w:numPr>
          <w:ilvl w:val="0"/>
          <w:numId w:val="4"/>
        </w:numPr>
        <w:rPr>
          <w:sz w:val="36"/>
          <w:szCs w:val="36"/>
        </w:rPr>
      </w:pPr>
      <w:hyperlink w:anchor="Packaging" w:history="1">
        <w:r w:rsidR="00042B9A" w:rsidRPr="00CA305C">
          <w:rPr>
            <w:rStyle w:val="Hyperlink"/>
            <w:color w:val="auto"/>
            <w:sz w:val="36"/>
            <w:szCs w:val="36"/>
          </w:rPr>
          <w:t>Verpackung/Abfüllung</w:t>
        </w:r>
      </w:hyperlink>
    </w:p>
    <w:p w14:paraId="77393E13" w14:textId="333AD5F5" w:rsidR="00B37299" w:rsidRPr="00CA305C" w:rsidRDefault="00C12CC8" w:rsidP="00F407B2">
      <w:pPr>
        <w:pStyle w:val="ListParagraph"/>
        <w:numPr>
          <w:ilvl w:val="1"/>
          <w:numId w:val="4"/>
        </w:numPr>
        <w:rPr>
          <w:sz w:val="36"/>
          <w:szCs w:val="36"/>
        </w:rPr>
      </w:pPr>
      <w:hyperlink w:anchor="Istheenvironmentandtheentireequipment" w:history="1">
        <w:r w:rsidR="00042B9A" w:rsidRPr="00CA305C">
          <w:rPr>
            <w:rStyle w:val="Hyperlink"/>
            <w:color w:val="auto"/>
            <w:sz w:val="36"/>
            <w:szCs w:val="36"/>
          </w:rPr>
          <w:t>Sind die Arbeitsumgebung und alle Ausrüstungsteile, die mit Produkten in Kontakt kommen, so ausgelegt, dass die Produktqualität sichergestellt wird?</w:t>
        </w:r>
      </w:hyperlink>
    </w:p>
    <w:p w14:paraId="732EE135" w14:textId="45183479" w:rsidR="00CB2182" w:rsidRPr="00CA305C" w:rsidRDefault="00C12CC8" w:rsidP="00F407B2">
      <w:pPr>
        <w:pStyle w:val="ListParagraph"/>
        <w:numPr>
          <w:ilvl w:val="1"/>
          <w:numId w:val="4"/>
        </w:numPr>
        <w:rPr>
          <w:sz w:val="36"/>
          <w:szCs w:val="36"/>
        </w:rPr>
      </w:pPr>
      <w:hyperlink w:anchor="Aretherepackagingoperationsinplaceto" w:history="1">
        <w:r w:rsidR="00042B9A" w:rsidRPr="00CA305C">
          <w:rPr>
            <w:rStyle w:val="Hyperlink"/>
            <w:color w:val="auto"/>
            <w:sz w:val="36"/>
            <w:szCs w:val="36"/>
          </w:rPr>
          <w:t>Sind die Verpackungs-/Abfüllprozesse so ausgelegt, dass Produktqualität und Rückverfolgbarkeit sichergestellt sind?</w:t>
        </w:r>
      </w:hyperlink>
    </w:p>
    <w:p w14:paraId="4CA1E0FF" w14:textId="721A8504" w:rsidR="008463F7" w:rsidRPr="00CA305C" w:rsidRDefault="00C12CC8" w:rsidP="00F407B2">
      <w:pPr>
        <w:pStyle w:val="ListParagraph"/>
        <w:numPr>
          <w:ilvl w:val="1"/>
          <w:numId w:val="4"/>
        </w:numPr>
        <w:rPr>
          <w:sz w:val="36"/>
          <w:szCs w:val="36"/>
        </w:rPr>
      </w:pPr>
      <w:hyperlink w:anchor="Aretherecontrolproceduresinplaceto" w:history="1">
        <w:r w:rsidR="00042B9A" w:rsidRPr="00CA305C">
          <w:rPr>
            <w:rStyle w:val="Hyperlink"/>
            <w:color w:val="auto"/>
            <w:sz w:val="36"/>
            <w:szCs w:val="36"/>
          </w:rPr>
          <w:t>Sind Kontrollverfahren vorhanden, um die angemessene Qualität der Verpackungsmaterialien sicherzustellen?</w:t>
        </w:r>
      </w:hyperlink>
    </w:p>
    <w:p w14:paraId="7E6DE51B" w14:textId="3507BAE0" w:rsidR="00CD356E" w:rsidRPr="00CA305C" w:rsidRDefault="00C12CC8" w:rsidP="00F407B2">
      <w:pPr>
        <w:pStyle w:val="ListParagraph"/>
        <w:numPr>
          <w:ilvl w:val="1"/>
          <w:numId w:val="4"/>
        </w:numPr>
        <w:rPr>
          <w:sz w:val="36"/>
          <w:szCs w:val="36"/>
        </w:rPr>
      </w:pPr>
      <w:hyperlink w:anchor="Arethereappropriateproceduresprocessing" w:history="1">
        <w:r w:rsidR="00042B9A" w:rsidRPr="00CA305C">
          <w:rPr>
            <w:rStyle w:val="Hyperlink"/>
            <w:color w:val="auto"/>
            <w:sz w:val="36"/>
            <w:szCs w:val="36"/>
          </w:rPr>
          <w:t>Gibt es geeignete Betriebsanweisungen für die Verarbeitungsprozesse?</w:t>
        </w:r>
      </w:hyperlink>
    </w:p>
    <w:p w14:paraId="4DCF9A44" w14:textId="35538C47" w:rsidR="001C5780" w:rsidRPr="00CA305C" w:rsidRDefault="00C12CC8" w:rsidP="00E60B2E">
      <w:pPr>
        <w:pStyle w:val="ListParagraph"/>
        <w:numPr>
          <w:ilvl w:val="0"/>
          <w:numId w:val="4"/>
        </w:numPr>
        <w:rPr>
          <w:sz w:val="36"/>
          <w:szCs w:val="36"/>
        </w:rPr>
      </w:pPr>
      <w:hyperlink w:anchor="Warehousingandshipmentsofpackedproducts" w:history="1">
        <w:r w:rsidR="00042B9A" w:rsidRPr="00CA305C">
          <w:rPr>
            <w:rStyle w:val="Hyperlink"/>
            <w:color w:val="auto"/>
            <w:sz w:val="36"/>
            <w:szCs w:val="36"/>
          </w:rPr>
          <w:t>Lagerung und Versand verpackter Produkte</w:t>
        </w:r>
      </w:hyperlink>
    </w:p>
    <w:p w14:paraId="61394EB1" w14:textId="2C5C95B6" w:rsidR="00A65870" w:rsidRPr="00CA305C" w:rsidRDefault="00C12CC8" w:rsidP="003200C1">
      <w:pPr>
        <w:pStyle w:val="ListParagraph"/>
        <w:numPr>
          <w:ilvl w:val="1"/>
          <w:numId w:val="4"/>
        </w:numPr>
        <w:rPr>
          <w:sz w:val="36"/>
          <w:szCs w:val="36"/>
        </w:rPr>
      </w:pPr>
      <w:hyperlink w:anchor="Arethereappropriatewarehousingprocedures" w:history="1">
        <w:r w:rsidR="00042B9A" w:rsidRPr="00CA305C">
          <w:rPr>
            <w:rStyle w:val="Hyperlink"/>
            <w:color w:val="auto"/>
            <w:sz w:val="36"/>
            <w:szCs w:val="36"/>
          </w:rPr>
          <w:t>Gibt es angemessene Betriebsanweisungen, um bei der Lagerung die Produktqualität zu sichern?</w:t>
        </w:r>
      </w:hyperlink>
    </w:p>
    <w:p w14:paraId="76E83677" w14:textId="76ADB23A" w:rsidR="003200C1" w:rsidRPr="00CA305C" w:rsidRDefault="00C12CC8" w:rsidP="003200C1">
      <w:pPr>
        <w:pStyle w:val="ListParagraph"/>
        <w:numPr>
          <w:ilvl w:val="1"/>
          <w:numId w:val="4"/>
        </w:numPr>
        <w:rPr>
          <w:sz w:val="36"/>
          <w:szCs w:val="36"/>
        </w:rPr>
      </w:pPr>
      <w:hyperlink w:anchor="Arethereappropriateloadingandshipment" w:history="1">
        <w:r w:rsidR="00042B9A" w:rsidRPr="00CA305C">
          <w:rPr>
            <w:rStyle w:val="Hyperlink"/>
            <w:color w:val="auto"/>
            <w:sz w:val="36"/>
            <w:szCs w:val="36"/>
          </w:rPr>
          <w:t>Gibt es angemessene Verladungs- und Versandverfahren?</w:t>
        </w:r>
      </w:hyperlink>
    </w:p>
    <w:p w14:paraId="009B4FD0" w14:textId="5A48B639" w:rsidR="00161C6B" w:rsidRPr="00CA305C" w:rsidRDefault="00C12CC8" w:rsidP="003200C1">
      <w:pPr>
        <w:pStyle w:val="ListParagraph"/>
        <w:numPr>
          <w:ilvl w:val="1"/>
          <w:numId w:val="4"/>
        </w:numPr>
        <w:rPr>
          <w:sz w:val="36"/>
          <w:szCs w:val="36"/>
        </w:rPr>
      </w:pPr>
      <w:hyperlink w:anchor="Arethereappropriateproceduresforhandling" w:history="1">
        <w:r w:rsidR="00042B9A" w:rsidRPr="00CA305C">
          <w:rPr>
            <w:rStyle w:val="Hyperlink"/>
            <w:color w:val="auto"/>
            <w:sz w:val="36"/>
            <w:szCs w:val="36"/>
          </w:rPr>
          <w:t>Gibt es geeignete Betriebsanweisungen für die Handhabung zurückgegebener Lebensmittel-, kosmetischer und/oder pharmazeutischer Produkte?</w:t>
        </w:r>
      </w:hyperlink>
    </w:p>
    <w:p w14:paraId="3C43351B" w14:textId="611D3DE8" w:rsidR="009F5AA8" w:rsidRPr="00CA305C" w:rsidRDefault="00C12CC8" w:rsidP="00E60B2E">
      <w:pPr>
        <w:pStyle w:val="ListParagraph"/>
        <w:numPr>
          <w:ilvl w:val="0"/>
          <w:numId w:val="4"/>
        </w:numPr>
        <w:rPr>
          <w:sz w:val="36"/>
          <w:szCs w:val="36"/>
        </w:rPr>
      </w:pPr>
      <w:hyperlink w:anchor="Productstewardship" w:history="1">
        <w:r w:rsidR="00042B9A" w:rsidRPr="00CA305C">
          <w:rPr>
            <w:rStyle w:val="Hyperlink"/>
            <w:color w:val="auto"/>
            <w:sz w:val="36"/>
            <w:szCs w:val="36"/>
          </w:rPr>
          <w:t>Produktverantwortung</w:t>
        </w:r>
      </w:hyperlink>
    </w:p>
    <w:p w14:paraId="39DCE59E" w14:textId="13CE7A8E" w:rsidR="00EB0A8C" w:rsidRPr="00CA305C" w:rsidRDefault="00C12CC8" w:rsidP="00EB0A8C">
      <w:pPr>
        <w:ind w:left="360"/>
        <w:rPr>
          <w:sz w:val="36"/>
          <w:szCs w:val="36"/>
        </w:rPr>
      </w:pPr>
      <w:hyperlink w:anchor="SubSectionGTDPGoodTradeandDistribution" w:history="1">
        <w:r w:rsidR="00042B9A" w:rsidRPr="00CA305C">
          <w:rPr>
            <w:rStyle w:val="Hyperlink"/>
            <w:color w:val="auto"/>
            <w:sz w:val="36"/>
            <w:szCs w:val="36"/>
          </w:rPr>
          <w:t xml:space="preserve">Unterabschnitt GTDP: </w:t>
        </w:r>
      </w:hyperlink>
      <w:hyperlink w:anchor="SubSectionGTDPGoodTradeandDistribution" w:history="1">
        <w:proofErr w:type="spellStart"/>
        <w:r w:rsidR="00042B9A" w:rsidRPr="00CA305C">
          <w:rPr>
            <w:rStyle w:val="Hyperlink"/>
            <w:color w:val="auto"/>
            <w:sz w:val="36"/>
            <w:szCs w:val="36"/>
          </w:rPr>
          <w:t>Good</w:t>
        </w:r>
        <w:proofErr w:type="spellEnd"/>
        <w:r w:rsidR="00042B9A" w:rsidRPr="00CA305C">
          <w:rPr>
            <w:rStyle w:val="Hyperlink"/>
            <w:color w:val="auto"/>
            <w:sz w:val="36"/>
            <w:szCs w:val="36"/>
          </w:rPr>
          <w:t xml:space="preserve"> Trade and Distribution Practices für pharmazeutische Hilfsstoffe</w:t>
        </w:r>
      </w:hyperlink>
    </w:p>
    <w:p w14:paraId="7340669C" w14:textId="650E1934" w:rsidR="00B04ABA" w:rsidRPr="00CA305C" w:rsidRDefault="00C12CC8" w:rsidP="00C03064">
      <w:pPr>
        <w:pStyle w:val="ListParagraph"/>
        <w:numPr>
          <w:ilvl w:val="0"/>
          <w:numId w:val="5"/>
        </w:numPr>
        <w:ind w:left="1037" w:hanging="680"/>
        <w:rPr>
          <w:sz w:val="36"/>
          <w:szCs w:val="36"/>
        </w:rPr>
      </w:pPr>
      <w:hyperlink w:anchor="QualityManagement" w:history="1">
        <w:r w:rsidR="00042B9A" w:rsidRPr="00CA305C">
          <w:rPr>
            <w:rStyle w:val="Hyperlink"/>
            <w:color w:val="auto"/>
            <w:sz w:val="36"/>
            <w:szCs w:val="36"/>
          </w:rPr>
          <w:t>Qualitätsmanagement</w:t>
        </w:r>
      </w:hyperlink>
    </w:p>
    <w:p w14:paraId="68E9DFA4" w14:textId="0B0C67DC" w:rsidR="00DB7724" w:rsidRPr="00CA305C" w:rsidRDefault="00C12CC8" w:rsidP="00C03064">
      <w:pPr>
        <w:pStyle w:val="ListParagraph"/>
        <w:numPr>
          <w:ilvl w:val="0"/>
          <w:numId w:val="5"/>
        </w:numPr>
        <w:ind w:left="1037" w:hanging="680"/>
        <w:rPr>
          <w:sz w:val="36"/>
          <w:szCs w:val="36"/>
        </w:rPr>
      </w:pPr>
      <w:hyperlink w:anchor="OrganisationandPersonnel" w:history="1">
        <w:r w:rsidR="00042B9A" w:rsidRPr="00CA305C">
          <w:rPr>
            <w:rStyle w:val="Hyperlink"/>
            <w:color w:val="auto"/>
            <w:sz w:val="36"/>
            <w:szCs w:val="36"/>
          </w:rPr>
          <w:t>Organisation und Personal</w:t>
        </w:r>
      </w:hyperlink>
    </w:p>
    <w:p w14:paraId="75F91B1D" w14:textId="6A233CA4" w:rsidR="00A40C4B" w:rsidRPr="00CA305C" w:rsidRDefault="00C12CC8" w:rsidP="00C03064">
      <w:pPr>
        <w:pStyle w:val="ListParagraph"/>
        <w:numPr>
          <w:ilvl w:val="0"/>
          <w:numId w:val="5"/>
        </w:numPr>
        <w:ind w:left="1037" w:hanging="680"/>
        <w:rPr>
          <w:sz w:val="36"/>
          <w:szCs w:val="36"/>
        </w:rPr>
      </w:pPr>
      <w:hyperlink w:anchor="Premises" w:history="1">
        <w:r w:rsidR="00042B9A" w:rsidRPr="00CA305C">
          <w:rPr>
            <w:rStyle w:val="Hyperlink"/>
            <w:color w:val="auto"/>
            <w:sz w:val="36"/>
            <w:szCs w:val="36"/>
          </w:rPr>
          <w:t>Betriebsgelände</w:t>
        </w:r>
      </w:hyperlink>
    </w:p>
    <w:p w14:paraId="64DA433B" w14:textId="0DBC9C6C" w:rsidR="00A40C4B" w:rsidRPr="00CA305C" w:rsidRDefault="00C12CC8" w:rsidP="00C03064">
      <w:pPr>
        <w:pStyle w:val="ListParagraph"/>
        <w:numPr>
          <w:ilvl w:val="0"/>
          <w:numId w:val="5"/>
        </w:numPr>
        <w:ind w:left="1037" w:hanging="680"/>
        <w:rPr>
          <w:sz w:val="36"/>
          <w:szCs w:val="36"/>
        </w:rPr>
      </w:pPr>
      <w:hyperlink w:anchor="WarehousingandStorage" w:history="1">
        <w:r w:rsidR="00042B9A" w:rsidRPr="00CA305C">
          <w:rPr>
            <w:rStyle w:val="Hyperlink"/>
            <w:color w:val="auto"/>
            <w:sz w:val="36"/>
            <w:szCs w:val="36"/>
          </w:rPr>
          <w:t>Lagerhäuser und Lagerung</w:t>
        </w:r>
      </w:hyperlink>
    </w:p>
    <w:p w14:paraId="17C9A5F1" w14:textId="39B10BC9" w:rsidR="00A40C4B" w:rsidRPr="00CA305C" w:rsidRDefault="00C12CC8" w:rsidP="00C03064">
      <w:pPr>
        <w:pStyle w:val="ListParagraph"/>
        <w:numPr>
          <w:ilvl w:val="0"/>
          <w:numId w:val="5"/>
        </w:numPr>
        <w:ind w:left="1037" w:hanging="680"/>
        <w:rPr>
          <w:sz w:val="36"/>
          <w:szCs w:val="36"/>
        </w:rPr>
      </w:pPr>
      <w:hyperlink w:anchor="Equipmentgeneral" w:history="1">
        <w:r w:rsidR="00042B9A" w:rsidRPr="00CA305C">
          <w:rPr>
            <w:rStyle w:val="Hyperlink"/>
            <w:color w:val="auto"/>
            <w:sz w:val="36"/>
            <w:szCs w:val="36"/>
          </w:rPr>
          <w:t>Ausrüstung (allgemein)</w:t>
        </w:r>
      </w:hyperlink>
    </w:p>
    <w:p w14:paraId="581DF490" w14:textId="24ECE874" w:rsidR="00A40C4B" w:rsidRPr="00CA305C" w:rsidRDefault="00C12CC8" w:rsidP="00C03064">
      <w:pPr>
        <w:pStyle w:val="ListParagraph"/>
        <w:numPr>
          <w:ilvl w:val="0"/>
          <w:numId w:val="5"/>
        </w:numPr>
        <w:ind w:left="1037" w:hanging="680"/>
        <w:rPr>
          <w:sz w:val="36"/>
          <w:szCs w:val="36"/>
        </w:rPr>
      </w:pPr>
      <w:hyperlink w:anchor="Documentation" w:history="1">
        <w:r w:rsidR="00042B9A" w:rsidRPr="00CA305C">
          <w:rPr>
            <w:rStyle w:val="Hyperlink"/>
            <w:color w:val="auto"/>
            <w:sz w:val="36"/>
            <w:szCs w:val="36"/>
          </w:rPr>
          <w:t>Dokumentation</w:t>
        </w:r>
      </w:hyperlink>
    </w:p>
    <w:p w14:paraId="2F9E670F" w14:textId="58A02785" w:rsidR="00E959DE" w:rsidRPr="00CA305C" w:rsidRDefault="00C12CC8" w:rsidP="00C03064">
      <w:pPr>
        <w:pStyle w:val="ListParagraph"/>
        <w:numPr>
          <w:ilvl w:val="0"/>
          <w:numId w:val="5"/>
        </w:numPr>
        <w:ind w:left="1037" w:hanging="680"/>
        <w:rPr>
          <w:sz w:val="36"/>
          <w:szCs w:val="36"/>
        </w:rPr>
      </w:pPr>
      <w:hyperlink w:anchor="RepackagingandRelabelling" w:history="1">
        <w:r w:rsidR="00042B9A" w:rsidRPr="00CA305C">
          <w:rPr>
            <w:rStyle w:val="Hyperlink"/>
            <w:color w:val="auto"/>
            <w:sz w:val="36"/>
            <w:szCs w:val="36"/>
          </w:rPr>
          <w:t>Umverpackung und Neukennzeichnung</w:t>
        </w:r>
      </w:hyperlink>
    </w:p>
    <w:p w14:paraId="1318EBBE" w14:textId="065052D6" w:rsidR="00E959DE" w:rsidRPr="00CA305C" w:rsidRDefault="00C12CC8" w:rsidP="00C03064">
      <w:pPr>
        <w:pStyle w:val="ListParagraph"/>
        <w:numPr>
          <w:ilvl w:val="0"/>
          <w:numId w:val="5"/>
        </w:numPr>
        <w:ind w:left="1037" w:hanging="680"/>
        <w:rPr>
          <w:sz w:val="36"/>
          <w:szCs w:val="36"/>
        </w:rPr>
      </w:pPr>
      <w:hyperlink w:anchor="Complaints" w:history="1">
        <w:r w:rsidR="00042B9A" w:rsidRPr="00CA305C">
          <w:rPr>
            <w:rStyle w:val="Hyperlink"/>
            <w:color w:val="auto"/>
            <w:sz w:val="36"/>
            <w:szCs w:val="36"/>
          </w:rPr>
          <w:t>Beschwerden</w:t>
        </w:r>
      </w:hyperlink>
    </w:p>
    <w:p w14:paraId="1D535E2F" w14:textId="731AEEAA" w:rsidR="00E959DE" w:rsidRPr="00CA305C" w:rsidRDefault="00C12CC8" w:rsidP="00836C35">
      <w:pPr>
        <w:pStyle w:val="ListParagraph"/>
        <w:numPr>
          <w:ilvl w:val="0"/>
          <w:numId w:val="5"/>
        </w:numPr>
        <w:ind w:left="1037" w:hanging="680"/>
        <w:rPr>
          <w:sz w:val="36"/>
          <w:szCs w:val="36"/>
        </w:rPr>
      </w:pPr>
      <w:hyperlink w:anchor="Recalls" w:history="1">
        <w:r w:rsidR="00042B9A" w:rsidRPr="00CA305C">
          <w:rPr>
            <w:rStyle w:val="Hyperlink"/>
            <w:color w:val="auto"/>
            <w:sz w:val="36"/>
            <w:szCs w:val="36"/>
          </w:rPr>
          <w:t>Produktrückrufe</w:t>
        </w:r>
      </w:hyperlink>
    </w:p>
    <w:p w14:paraId="6B42D2D0" w14:textId="359F7A2A" w:rsidR="00836C35" w:rsidRPr="00CA305C" w:rsidRDefault="00C12CC8" w:rsidP="00836C35">
      <w:pPr>
        <w:pStyle w:val="ListParagraph"/>
        <w:numPr>
          <w:ilvl w:val="0"/>
          <w:numId w:val="5"/>
        </w:numPr>
        <w:ind w:left="1037" w:hanging="680"/>
        <w:rPr>
          <w:sz w:val="36"/>
          <w:szCs w:val="36"/>
        </w:rPr>
      </w:pPr>
      <w:hyperlink w:anchor="Returnedgoods" w:history="1">
        <w:r w:rsidR="00042B9A" w:rsidRPr="00CA305C">
          <w:rPr>
            <w:rStyle w:val="Hyperlink"/>
            <w:color w:val="auto"/>
            <w:sz w:val="36"/>
            <w:szCs w:val="36"/>
          </w:rPr>
          <w:t>Zurückgegebene Produkte</w:t>
        </w:r>
      </w:hyperlink>
    </w:p>
    <w:p w14:paraId="421E70BA" w14:textId="30799029" w:rsidR="00836C35" w:rsidRPr="00CA305C" w:rsidRDefault="00C12CC8" w:rsidP="00836C35">
      <w:pPr>
        <w:pStyle w:val="ListParagraph"/>
        <w:numPr>
          <w:ilvl w:val="0"/>
          <w:numId w:val="5"/>
        </w:numPr>
        <w:ind w:left="1037" w:hanging="680"/>
        <w:rPr>
          <w:sz w:val="36"/>
          <w:szCs w:val="36"/>
        </w:rPr>
      </w:pPr>
      <w:hyperlink w:anchor="Handlingofnonconforminggoods" w:history="1">
        <w:r w:rsidR="00042B9A" w:rsidRPr="00CA305C">
          <w:rPr>
            <w:rStyle w:val="Hyperlink"/>
            <w:color w:val="auto"/>
            <w:sz w:val="36"/>
            <w:szCs w:val="36"/>
          </w:rPr>
          <w:t>Handhabung abweichender Produkte</w:t>
        </w:r>
      </w:hyperlink>
    </w:p>
    <w:p w14:paraId="429C3376" w14:textId="04B89242" w:rsidR="002927B9" w:rsidRPr="00CA305C" w:rsidRDefault="00C12CC8" w:rsidP="00836C35">
      <w:pPr>
        <w:pStyle w:val="ListParagraph"/>
        <w:numPr>
          <w:ilvl w:val="0"/>
          <w:numId w:val="5"/>
        </w:numPr>
        <w:ind w:left="1037" w:hanging="680"/>
        <w:rPr>
          <w:sz w:val="36"/>
          <w:szCs w:val="36"/>
        </w:rPr>
      </w:pPr>
      <w:hyperlink w:anchor="DispatchandTransportation" w:history="1">
        <w:r w:rsidR="00042B9A" w:rsidRPr="00CA305C">
          <w:rPr>
            <w:rStyle w:val="Hyperlink"/>
            <w:color w:val="auto"/>
            <w:sz w:val="36"/>
            <w:szCs w:val="36"/>
          </w:rPr>
          <w:t>Versand und Transport</w:t>
        </w:r>
      </w:hyperlink>
    </w:p>
    <w:p w14:paraId="37CFACD8" w14:textId="2DF2B470" w:rsidR="00F82C77" w:rsidRPr="00CA305C" w:rsidRDefault="00C12CC8" w:rsidP="00836C35">
      <w:pPr>
        <w:pStyle w:val="ListParagraph"/>
        <w:numPr>
          <w:ilvl w:val="0"/>
          <w:numId w:val="5"/>
        </w:numPr>
        <w:ind w:left="1037" w:hanging="680"/>
        <w:rPr>
          <w:sz w:val="36"/>
          <w:szCs w:val="36"/>
        </w:rPr>
      </w:pPr>
      <w:hyperlink w:anchor="ContractActivities" w:history="1">
        <w:r w:rsidR="00042B9A" w:rsidRPr="00CA305C">
          <w:rPr>
            <w:rStyle w:val="Hyperlink"/>
            <w:color w:val="auto"/>
            <w:sz w:val="36"/>
            <w:szCs w:val="36"/>
          </w:rPr>
          <w:t>Vertragsaktivitäten</w:t>
        </w:r>
      </w:hyperlink>
    </w:p>
    <w:p w14:paraId="2EE8037E" w14:textId="77777777" w:rsidR="006708E9" w:rsidRPr="00CA305C" w:rsidRDefault="006708E9"/>
    <w:p w14:paraId="1F757975" w14:textId="77777777" w:rsidR="003046C8" w:rsidRPr="00CA305C" w:rsidRDefault="003046C8"/>
    <w:p w14:paraId="27CE4FDB" w14:textId="77777777" w:rsidR="003046C8" w:rsidRPr="00CA305C" w:rsidRDefault="003046C8"/>
    <w:p w14:paraId="77FFEA92" w14:textId="77777777" w:rsidR="006708E9" w:rsidRPr="00CA305C" w:rsidRDefault="006708E9"/>
    <w:p w14:paraId="62D867AF" w14:textId="77777777" w:rsidR="006708E9" w:rsidRPr="00CA305C" w:rsidRDefault="006708E9"/>
    <w:p w14:paraId="4EFCFC7F" w14:textId="3A435416" w:rsidR="00BD0DD3" w:rsidRPr="00CA305C" w:rsidRDefault="000B6968">
      <w:r w:rsidRPr="00CA305C">
        <w:br w:type="page"/>
      </w:r>
    </w:p>
    <w:tbl>
      <w:tblPr>
        <w:tblW w:w="14170" w:type="dxa"/>
        <w:tblLook w:val="04A0" w:firstRow="1" w:lastRow="0" w:firstColumn="1" w:lastColumn="0" w:noHBand="0" w:noVBand="1"/>
      </w:tblPr>
      <w:tblGrid>
        <w:gridCol w:w="889"/>
        <w:gridCol w:w="3652"/>
        <w:gridCol w:w="531"/>
        <w:gridCol w:w="5838"/>
        <w:gridCol w:w="307"/>
        <w:gridCol w:w="262"/>
        <w:gridCol w:w="523"/>
        <w:gridCol w:w="523"/>
        <w:gridCol w:w="523"/>
        <w:gridCol w:w="280"/>
        <w:gridCol w:w="842"/>
      </w:tblGrid>
      <w:tr w:rsidR="001330CB" w:rsidRPr="00CA305C" w14:paraId="3ED7613D" w14:textId="77777777" w:rsidTr="00AE4BA1">
        <w:trPr>
          <w:trHeight w:val="375"/>
        </w:trPr>
        <w:tc>
          <w:tcPr>
            <w:tcW w:w="10910" w:type="dxa"/>
            <w:gridSpan w:val="4"/>
            <w:vMerge w:val="restart"/>
            <w:tcBorders>
              <w:top w:val="single" w:sz="4" w:space="0" w:color="auto"/>
              <w:left w:val="single" w:sz="4" w:space="0" w:color="auto"/>
              <w:right w:val="single" w:sz="4" w:space="0" w:color="auto"/>
            </w:tcBorders>
            <w:shd w:val="clear" w:color="auto" w:fill="auto"/>
            <w:vAlign w:val="center"/>
            <w:hideMark/>
          </w:tcPr>
          <w:p w14:paraId="6570519A" w14:textId="54E2A335" w:rsidR="001330CB" w:rsidRPr="00CA305C" w:rsidRDefault="001330CB" w:rsidP="001330CB">
            <w:pPr>
              <w:spacing w:after="0" w:line="240" w:lineRule="auto"/>
              <w:jc w:val="center"/>
              <w:rPr>
                <w:rFonts w:ascii="Calibri" w:eastAsia="Times New Roman" w:hAnsi="Calibri" w:cs="Calibri"/>
                <w:b/>
                <w:bCs/>
                <w:sz w:val="36"/>
                <w:szCs w:val="36"/>
              </w:rPr>
            </w:pPr>
            <w:r w:rsidRPr="00CA305C">
              <w:rPr>
                <w:rFonts w:ascii="Calibri" w:hAnsi="Calibri"/>
                <w:b/>
                <w:bCs/>
                <w:sz w:val="36"/>
                <w:szCs w:val="36"/>
              </w:rPr>
              <w:lastRenderedPageBreak/>
              <w:t xml:space="preserve">ESAD F&amp;G </w:t>
            </w:r>
            <w:r w:rsidRPr="00CA305C">
              <w:rPr>
                <w:rFonts w:ascii="Calibri" w:hAnsi="Calibri"/>
                <w:b/>
                <w:bCs/>
                <w:color w:val="0070C0"/>
                <w:sz w:val="36"/>
                <w:szCs w:val="36"/>
              </w:rPr>
              <w:t>2022</w:t>
            </w:r>
            <w:r w:rsidRPr="00CA305C">
              <w:rPr>
                <w:rFonts w:ascii="Calibri" w:hAnsi="Calibri"/>
                <w:b/>
                <w:bCs/>
                <w:sz w:val="36"/>
                <w:szCs w:val="36"/>
              </w:rPr>
              <w:t> – Fragebogen &amp; Richtlinien – Deutsche Fassung –</w:t>
            </w:r>
          </w:p>
        </w:tc>
        <w:tc>
          <w:tcPr>
            <w:tcW w:w="307" w:type="dxa"/>
            <w:tcBorders>
              <w:top w:val="nil"/>
              <w:left w:val="single" w:sz="4" w:space="0" w:color="auto"/>
              <w:bottom w:val="nil"/>
              <w:right w:val="nil"/>
            </w:tcBorders>
            <w:shd w:val="clear" w:color="auto" w:fill="FFFFFF" w:themeFill="background1"/>
            <w:noWrap/>
            <w:hideMark/>
          </w:tcPr>
          <w:p w14:paraId="20F77E61" w14:textId="77777777" w:rsidR="001330CB" w:rsidRPr="00CA305C" w:rsidRDefault="001330CB" w:rsidP="001330CB">
            <w:pPr>
              <w:spacing w:after="0" w:line="240" w:lineRule="auto"/>
              <w:rPr>
                <w:rFonts w:ascii="Calibri" w:eastAsia="Times New Roman" w:hAnsi="Calibri" w:cs="Calibri"/>
                <w:b/>
                <w:bCs/>
                <w:sz w:val="28"/>
                <w:szCs w:val="28"/>
              </w:rPr>
            </w:pPr>
            <w:r w:rsidRPr="00CA305C">
              <w:rPr>
                <w:rFonts w:ascii="Calibri" w:hAnsi="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51B80543" w14:textId="77777777" w:rsidR="001330CB" w:rsidRPr="00CA305C" w:rsidRDefault="001330CB" w:rsidP="001330CB">
            <w:pPr>
              <w:spacing w:after="0" w:line="240" w:lineRule="auto"/>
              <w:jc w:val="center"/>
              <w:rPr>
                <w:rFonts w:ascii="Calibri" w:eastAsia="Times New Roman" w:hAnsi="Calibri" w:cs="Calibri"/>
                <w:b/>
                <w:bCs/>
                <w:sz w:val="18"/>
                <w:szCs w:val="18"/>
              </w:rPr>
            </w:pPr>
            <w:r w:rsidRPr="00CA305C">
              <w:rPr>
                <w:rFonts w:ascii="Calibri" w:hAnsi="Calibri"/>
                <w:b/>
                <w:bCs/>
                <w:sz w:val="18"/>
                <w:szCs w:val="18"/>
              </w:rPr>
              <w:t> </w:t>
            </w:r>
          </w:p>
        </w:tc>
        <w:tc>
          <w:tcPr>
            <w:tcW w:w="523" w:type="dxa"/>
            <w:vMerge w:val="restart"/>
            <w:tcBorders>
              <w:top w:val="single" w:sz="4" w:space="0" w:color="auto"/>
              <w:left w:val="single" w:sz="4" w:space="0" w:color="auto"/>
              <w:right w:val="single" w:sz="4" w:space="0" w:color="auto"/>
            </w:tcBorders>
            <w:shd w:val="clear" w:color="auto" w:fill="FFFFFF" w:themeFill="background1"/>
            <w:noWrap/>
            <w:textDirection w:val="btLr"/>
            <w:vAlign w:val="bottom"/>
            <w:hideMark/>
          </w:tcPr>
          <w:p w14:paraId="1BAEB3C2" w14:textId="77777777" w:rsidR="001330CB" w:rsidRPr="00CA305C" w:rsidRDefault="001330CB" w:rsidP="001330CB">
            <w:pPr>
              <w:spacing w:after="0" w:line="240" w:lineRule="auto"/>
              <w:jc w:val="center"/>
              <w:rPr>
                <w:rFonts w:ascii="Calibri" w:eastAsia="Times New Roman" w:hAnsi="Calibri" w:cs="Calibri"/>
                <w:b/>
                <w:bCs/>
                <w:color w:val="000000"/>
                <w:sz w:val="20"/>
                <w:szCs w:val="20"/>
              </w:rPr>
            </w:pPr>
            <w:r w:rsidRPr="00CA305C">
              <w:rPr>
                <w:rFonts w:ascii="Calibri" w:hAnsi="Calibri"/>
                <w:b/>
                <w:bCs/>
                <w:color w:val="000000"/>
                <w:sz w:val="20"/>
                <w:szCs w:val="20"/>
              </w:rPr>
              <w:t>Lebensmittel/GTDP</w:t>
            </w:r>
          </w:p>
        </w:tc>
        <w:tc>
          <w:tcPr>
            <w:tcW w:w="523" w:type="dxa"/>
            <w:vMerge w:val="restart"/>
            <w:tcBorders>
              <w:top w:val="single" w:sz="4" w:space="0" w:color="auto"/>
              <w:left w:val="single" w:sz="4" w:space="0" w:color="auto"/>
              <w:right w:val="single" w:sz="4" w:space="0" w:color="auto"/>
            </w:tcBorders>
            <w:shd w:val="clear" w:color="auto" w:fill="FFFFFF" w:themeFill="background1"/>
            <w:noWrap/>
            <w:textDirection w:val="btLr"/>
            <w:vAlign w:val="bottom"/>
            <w:hideMark/>
          </w:tcPr>
          <w:p w14:paraId="1832D9D8" w14:textId="77777777" w:rsidR="001330CB" w:rsidRPr="00CA305C" w:rsidRDefault="001330CB" w:rsidP="00073AD9">
            <w:pPr>
              <w:spacing w:after="0" w:line="240" w:lineRule="auto"/>
              <w:jc w:val="center"/>
              <w:rPr>
                <w:rFonts w:ascii="Calibri" w:eastAsia="Times New Roman" w:hAnsi="Calibri" w:cs="Calibri"/>
                <w:b/>
                <w:bCs/>
                <w:sz w:val="24"/>
                <w:szCs w:val="24"/>
              </w:rPr>
            </w:pPr>
            <w:r w:rsidRPr="00CA305C">
              <w:rPr>
                <w:rFonts w:ascii="Calibri" w:hAnsi="Calibri"/>
                <w:b/>
                <w:bCs/>
                <w:sz w:val="24"/>
                <w:szCs w:val="24"/>
              </w:rPr>
              <w:t>Büro</w:t>
            </w:r>
          </w:p>
        </w:tc>
        <w:tc>
          <w:tcPr>
            <w:tcW w:w="523" w:type="dxa"/>
            <w:vMerge w:val="restart"/>
            <w:tcBorders>
              <w:top w:val="single" w:sz="4" w:space="0" w:color="auto"/>
              <w:left w:val="single" w:sz="4" w:space="0" w:color="auto"/>
              <w:right w:val="single" w:sz="4" w:space="0" w:color="auto"/>
            </w:tcBorders>
            <w:shd w:val="clear" w:color="auto" w:fill="FFFFFF" w:themeFill="background1"/>
            <w:noWrap/>
            <w:textDirection w:val="btLr"/>
            <w:vAlign w:val="bottom"/>
            <w:hideMark/>
          </w:tcPr>
          <w:p w14:paraId="71DBE811" w14:textId="77777777" w:rsidR="001330CB" w:rsidRPr="00CA305C" w:rsidRDefault="001330CB" w:rsidP="001330CB">
            <w:pPr>
              <w:spacing w:after="0" w:line="240" w:lineRule="auto"/>
              <w:jc w:val="center"/>
              <w:rPr>
                <w:rFonts w:ascii="Calibri" w:eastAsia="Times New Roman" w:hAnsi="Calibri" w:cs="Calibri"/>
                <w:b/>
                <w:bCs/>
                <w:sz w:val="24"/>
                <w:szCs w:val="24"/>
              </w:rPr>
            </w:pPr>
            <w:r w:rsidRPr="00CA305C">
              <w:rPr>
                <w:rFonts w:ascii="Calibri" w:hAnsi="Calibri"/>
                <w:b/>
                <w:bCs/>
                <w:sz w:val="24"/>
                <w:szCs w:val="24"/>
              </w:rPr>
              <w:t>Betrieb</w:t>
            </w:r>
          </w:p>
        </w:tc>
        <w:tc>
          <w:tcPr>
            <w:tcW w:w="280" w:type="dxa"/>
            <w:tcBorders>
              <w:top w:val="nil"/>
              <w:left w:val="nil"/>
              <w:bottom w:val="nil"/>
              <w:right w:val="nil"/>
            </w:tcBorders>
            <w:shd w:val="clear" w:color="auto" w:fill="auto"/>
            <w:noWrap/>
            <w:hideMark/>
          </w:tcPr>
          <w:p w14:paraId="1C62C1A6" w14:textId="77777777" w:rsidR="001330CB" w:rsidRPr="00CA305C" w:rsidRDefault="001330CB" w:rsidP="001330CB">
            <w:pPr>
              <w:spacing w:after="0" w:line="240" w:lineRule="auto"/>
              <w:jc w:val="center"/>
              <w:rPr>
                <w:rFonts w:ascii="Calibri" w:eastAsia="Times New Roman" w:hAnsi="Calibri" w:cs="Calibri"/>
                <w:b/>
                <w:bCs/>
                <w:sz w:val="24"/>
                <w:szCs w:val="24"/>
              </w:rPr>
            </w:pPr>
          </w:p>
        </w:tc>
        <w:tc>
          <w:tcPr>
            <w:tcW w:w="842" w:type="dxa"/>
            <w:vMerge w:val="restart"/>
            <w:tcBorders>
              <w:top w:val="single" w:sz="4" w:space="0" w:color="auto"/>
              <w:left w:val="single" w:sz="4" w:space="0" w:color="auto"/>
              <w:right w:val="single" w:sz="4" w:space="0" w:color="auto"/>
            </w:tcBorders>
            <w:shd w:val="clear" w:color="auto" w:fill="FFFFFF" w:themeFill="background1"/>
            <w:textDirection w:val="btLr"/>
            <w:vAlign w:val="bottom"/>
            <w:hideMark/>
          </w:tcPr>
          <w:p w14:paraId="13ABBF52" w14:textId="6EBD1908" w:rsidR="001330CB" w:rsidRPr="00CA305C" w:rsidRDefault="007E3F30" w:rsidP="001330CB">
            <w:pPr>
              <w:spacing w:after="0" w:line="240" w:lineRule="auto"/>
              <w:jc w:val="center"/>
              <w:rPr>
                <w:rFonts w:ascii="Calibri" w:eastAsia="Times New Roman" w:hAnsi="Calibri" w:cs="Calibri"/>
                <w:b/>
                <w:bCs/>
                <w:sz w:val="24"/>
                <w:szCs w:val="24"/>
              </w:rPr>
            </w:pPr>
            <w:r w:rsidRPr="00CA305C">
              <w:rPr>
                <w:rFonts w:ascii="Calibri" w:hAnsi="Calibri"/>
                <w:b/>
                <w:bCs/>
                <w:sz w:val="24"/>
                <w:szCs w:val="24"/>
              </w:rPr>
              <w:t xml:space="preserve">Kommentar verbindlich </w:t>
            </w:r>
          </w:p>
        </w:tc>
      </w:tr>
      <w:tr w:rsidR="001330CB" w:rsidRPr="00CA305C" w14:paraId="52EC5AF7" w14:textId="77777777" w:rsidTr="00AE4BA1">
        <w:trPr>
          <w:trHeight w:val="1300"/>
        </w:trPr>
        <w:tc>
          <w:tcPr>
            <w:tcW w:w="10910" w:type="dxa"/>
            <w:gridSpan w:val="4"/>
            <w:vMerge/>
            <w:tcBorders>
              <w:top w:val="single" w:sz="4" w:space="0" w:color="000000" w:themeColor="text1"/>
              <w:left w:val="single" w:sz="4" w:space="0" w:color="auto"/>
              <w:right w:val="single" w:sz="4" w:space="0" w:color="auto"/>
            </w:tcBorders>
            <w:vAlign w:val="center"/>
            <w:hideMark/>
          </w:tcPr>
          <w:p w14:paraId="67BA40B1" w14:textId="77777777" w:rsidR="001330CB" w:rsidRPr="00CA305C" w:rsidRDefault="001330CB" w:rsidP="001330CB">
            <w:pPr>
              <w:spacing w:after="0" w:line="240" w:lineRule="auto"/>
              <w:rPr>
                <w:rFonts w:ascii="Calibri" w:eastAsia="Times New Roman" w:hAnsi="Calibri" w:cs="Calibri"/>
                <w:b/>
                <w:bCs/>
                <w:sz w:val="36"/>
                <w:szCs w:val="36"/>
              </w:rPr>
            </w:pPr>
          </w:p>
        </w:tc>
        <w:tc>
          <w:tcPr>
            <w:tcW w:w="307" w:type="dxa"/>
            <w:tcBorders>
              <w:top w:val="nil"/>
              <w:left w:val="single" w:sz="4" w:space="0" w:color="auto"/>
              <w:bottom w:val="nil"/>
              <w:right w:val="nil"/>
            </w:tcBorders>
            <w:shd w:val="clear" w:color="auto" w:fill="FFFFFF" w:themeFill="background1"/>
            <w:noWrap/>
            <w:hideMark/>
          </w:tcPr>
          <w:p w14:paraId="6F50B6D7" w14:textId="77777777" w:rsidR="001330CB" w:rsidRPr="00CA305C" w:rsidRDefault="001330CB" w:rsidP="001330CB">
            <w:pPr>
              <w:spacing w:after="0" w:line="240" w:lineRule="auto"/>
              <w:rPr>
                <w:rFonts w:ascii="Calibri" w:eastAsia="Times New Roman" w:hAnsi="Calibri" w:cs="Calibri"/>
                <w:b/>
                <w:bCs/>
                <w:sz w:val="28"/>
                <w:szCs w:val="28"/>
              </w:rPr>
            </w:pPr>
            <w:r w:rsidRPr="00CA305C">
              <w:rPr>
                <w:rFonts w:ascii="Calibri" w:hAnsi="Calibri"/>
                <w:b/>
                <w:bCs/>
                <w:sz w:val="28"/>
                <w:szCs w:val="28"/>
              </w:rPr>
              <w:t xml:space="preserve"> </w:t>
            </w:r>
          </w:p>
        </w:tc>
        <w:tc>
          <w:tcPr>
            <w:tcW w:w="262" w:type="dxa"/>
            <w:tcBorders>
              <w:top w:val="nil"/>
              <w:left w:val="nil"/>
              <w:bottom w:val="nil"/>
              <w:right w:val="single" w:sz="4" w:space="0" w:color="auto"/>
            </w:tcBorders>
            <w:shd w:val="clear" w:color="auto" w:fill="auto"/>
            <w:noWrap/>
            <w:hideMark/>
          </w:tcPr>
          <w:p w14:paraId="06834F91" w14:textId="77777777" w:rsidR="001330CB" w:rsidRPr="00CA305C" w:rsidRDefault="001330CB" w:rsidP="001330CB">
            <w:pPr>
              <w:spacing w:after="0" w:line="240" w:lineRule="auto"/>
              <w:rPr>
                <w:rFonts w:ascii="Calibri" w:eastAsia="Times New Roman" w:hAnsi="Calibri" w:cs="Calibri"/>
                <w:b/>
                <w:bCs/>
                <w:sz w:val="28"/>
                <w:szCs w:val="28"/>
              </w:rPr>
            </w:pPr>
          </w:p>
        </w:tc>
        <w:tc>
          <w:tcPr>
            <w:tcW w:w="523" w:type="dxa"/>
            <w:vMerge/>
            <w:tcBorders>
              <w:top w:val="single" w:sz="4" w:space="0" w:color="auto"/>
              <w:left w:val="single" w:sz="4" w:space="0" w:color="auto"/>
              <w:right w:val="single" w:sz="4" w:space="0" w:color="auto"/>
            </w:tcBorders>
            <w:vAlign w:val="center"/>
            <w:hideMark/>
          </w:tcPr>
          <w:p w14:paraId="76903215" w14:textId="77777777" w:rsidR="001330CB" w:rsidRPr="00CA305C" w:rsidRDefault="001330CB" w:rsidP="001330CB">
            <w:pPr>
              <w:spacing w:after="0" w:line="240" w:lineRule="auto"/>
              <w:rPr>
                <w:rFonts w:ascii="Calibri" w:eastAsia="Times New Roman" w:hAnsi="Calibri" w:cs="Calibri"/>
                <w:b/>
                <w:bCs/>
                <w:color w:val="000000"/>
                <w:sz w:val="24"/>
                <w:szCs w:val="24"/>
              </w:rPr>
            </w:pPr>
          </w:p>
        </w:tc>
        <w:tc>
          <w:tcPr>
            <w:tcW w:w="523" w:type="dxa"/>
            <w:vMerge/>
            <w:tcBorders>
              <w:top w:val="single" w:sz="4" w:space="0" w:color="auto"/>
              <w:left w:val="single" w:sz="4" w:space="0" w:color="auto"/>
              <w:right w:val="single" w:sz="4" w:space="0" w:color="auto"/>
            </w:tcBorders>
            <w:vAlign w:val="center"/>
            <w:hideMark/>
          </w:tcPr>
          <w:p w14:paraId="14DE499D" w14:textId="77777777" w:rsidR="001330CB" w:rsidRPr="00CA305C" w:rsidRDefault="001330CB" w:rsidP="001330CB">
            <w:pPr>
              <w:spacing w:after="0" w:line="240" w:lineRule="auto"/>
              <w:rPr>
                <w:rFonts w:ascii="Calibri" w:eastAsia="Times New Roman" w:hAnsi="Calibri" w:cs="Calibri"/>
                <w:b/>
                <w:bCs/>
                <w:sz w:val="24"/>
                <w:szCs w:val="24"/>
              </w:rPr>
            </w:pPr>
          </w:p>
        </w:tc>
        <w:tc>
          <w:tcPr>
            <w:tcW w:w="523" w:type="dxa"/>
            <w:vMerge/>
            <w:tcBorders>
              <w:top w:val="single" w:sz="4" w:space="0" w:color="auto"/>
              <w:left w:val="single" w:sz="4" w:space="0" w:color="auto"/>
              <w:right w:val="single" w:sz="4" w:space="0" w:color="auto"/>
            </w:tcBorders>
            <w:vAlign w:val="center"/>
            <w:hideMark/>
          </w:tcPr>
          <w:p w14:paraId="2EBADAC9" w14:textId="77777777" w:rsidR="001330CB" w:rsidRPr="00CA305C" w:rsidRDefault="001330CB" w:rsidP="001330CB">
            <w:pPr>
              <w:spacing w:after="0" w:line="240" w:lineRule="auto"/>
              <w:rPr>
                <w:rFonts w:ascii="Calibri" w:eastAsia="Times New Roman" w:hAnsi="Calibri" w:cs="Calibri"/>
                <w:b/>
                <w:bCs/>
                <w:sz w:val="24"/>
                <w:szCs w:val="24"/>
              </w:rPr>
            </w:pPr>
          </w:p>
        </w:tc>
        <w:tc>
          <w:tcPr>
            <w:tcW w:w="280" w:type="dxa"/>
            <w:tcBorders>
              <w:top w:val="nil"/>
              <w:left w:val="single" w:sz="4" w:space="0" w:color="auto"/>
              <w:bottom w:val="nil"/>
              <w:right w:val="single" w:sz="4" w:space="0" w:color="auto"/>
            </w:tcBorders>
            <w:shd w:val="clear" w:color="auto" w:fill="auto"/>
            <w:noWrap/>
            <w:hideMark/>
          </w:tcPr>
          <w:p w14:paraId="51682730" w14:textId="77777777" w:rsidR="001330CB" w:rsidRPr="00CA305C" w:rsidRDefault="001330CB" w:rsidP="001330CB">
            <w:pPr>
              <w:spacing w:after="0" w:line="240" w:lineRule="auto"/>
              <w:jc w:val="center"/>
              <w:rPr>
                <w:rFonts w:ascii="Times New Roman" w:eastAsia="Times New Roman" w:hAnsi="Times New Roman" w:cs="Times New Roman"/>
                <w:sz w:val="20"/>
                <w:szCs w:val="20"/>
              </w:rPr>
            </w:pPr>
          </w:p>
        </w:tc>
        <w:tc>
          <w:tcPr>
            <w:tcW w:w="842" w:type="dxa"/>
            <w:vMerge/>
            <w:tcBorders>
              <w:top w:val="single" w:sz="4" w:space="0" w:color="000000" w:themeColor="text1"/>
              <w:left w:val="single" w:sz="4" w:space="0" w:color="auto"/>
              <w:right w:val="single" w:sz="4" w:space="0" w:color="auto"/>
            </w:tcBorders>
            <w:vAlign w:val="center"/>
            <w:hideMark/>
          </w:tcPr>
          <w:p w14:paraId="23B431EF" w14:textId="77777777" w:rsidR="001330CB" w:rsidRPr="00CA305C" w:rsidRDefault="001330CB" w:rsidP="001330CB">
            <w:pPr>
              <w:spacing w:after="0" w:line="240" w:lineRule="auto"/>
              <w:rPr>
                <w:rFonts w:ascii="Calibri" w:eastAsia="Times New Roman" w:hAnsi="Calibri" w:cs="Calibri"/>
                <w:b/>
                <w:bCs/>
                <w:sz w:val="24"/>
                <w:szCs w:val="24"/>
              </w:rPr>
            </w:pPr>
          </w:p>
        </w:tc>
      </w:tr>
      <w:tr w:rsidR="001330CB" w:rsidRPr="00CA305C" w14:paraId="0FD062CD" w14:textId="77777777" w:rsidTr="002C2F61">
        <w:trPr>
          <w:trHeight w:val="37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506A97F6"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Nr.</w:t>
            </w:r>
          </w:p>
        </w:tc>
        <w:tc>
          <w:tcPr>
            <w:tcW w:w="3361" w:type="dxa"/>
            <w:tcBorders>
              <w:top w:val="nil"/>
              <w:left w:val="nil"/>
              <w:bottom w:val="single" w:sz="4" w:space="0" w:color="auto"/>
              <w:right w:val="single" w:sz="4" w:space="0" w:color="auto"/>
            </w:tcBorders>
            <w:shd w:val="clear" w:color="auto" w:fill="FFFFFF" w:themeFill="background1"/>
            <w:hideMark/>
          </w:tcPr>
          <w:p w14:paraId="2454973A"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Frage</w:t>
            </w:r>
          </w:p>
        </w:tc>
        <w:tc>
          <w:tcPr>
            <w:tcW w:w="557" w:type="dxa"/>
            <w:tcBorders>
              <w:top w:val="nil"/>
              <w:left w:val="nil"/>
              <w:bottom w:val="nil"/>
              <w:right w:val="single" w:sz="4" w:space="0" w:color="auto"/>
            </w:tcBorders>
            <w:shd w:val="clear" w:color="auto" w:fill="FFFFFF" w:themeFill="background1"/>
            <w:hideMark/>
          </w:tcPr>
          <w:p w14:paraId="5C3A6442"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 xml:space="preserve"> </w:t>
            </w:r>
          </w:p>
        </w:tc>
        <w:tc>
          <w:tcPr>
            <w:tcW w:w="6103" w:type="dxa"/>
            <w:tcBorders>
              <w:top w:val="nil"/>
              <w:left w:val="nil"/>
              <w:bottom w:val="single" w:sz="4" w:space="0" w:color="auto"/>
              <w:right w:val="single" w:sz="4" w:space="0" w:color="auto"/>
            </w:tcBorders>
            <w:shd w:val="clear" w:color="auto" w:fill="FFFFFF" w:themeFill="background1"/>
            <w:hideMark/>
          </w:tcPr>
          <w:p w14:paraId="47253029"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Richtlinie</w:t>
            </w:r>
          </w:p>
        </w:tc>
        <w:tc>
          <w:tcPr>
            <w:tcW w:w="307" w:type="dxa"/>
            <w:tcBorders>
              <w:top w:val="nil"/>
              <w:left w:val="nil"/>
              <w:bottom w:val="nil"/>
              <w:right w:val="nil"/>
            </w:tcBorders>
            <w:shd w:val="clear" w:color="auto" w:fill="FFFFFF" w:themeFill="background1"/>
            <w:noWrap/>
            <w:hideMark/>
          </w:tcPr>
          <w:p w14:paraId="78B57C38" w14:textId="77777777" w:rsidR="001330CB" w:rsidRPr="00CA305C" w:rsidRDefault="001330CB" w:rsidP="001330CB">
            <w:pPr>
              <w:spacing w:after="0" w:line="240" w:lineRule="auto"/>
              <w:rPr>
                <w:rFonts w:ascii="Calibri" w:eastAsia="Times New Roman" w:hAnsi="Calibri" w:cs="Calibri"/>
                <w:b/>
                <w:bCs/>
                <w:sz w:val="28"/>
                <w:szCs w:val="28"/>
              </w:rPr>
            </w:pPr>
            <w:r w:rsidRPr="00CA305C">
              <w:rPr>
                <w:rFonts w:ascii="Calibri" w:hAnsi="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656B5CB0" w14:textId="77777777" w:rsidR="001330CB" w:rsidRPr="00CA305C" w:rsidRDefault="001330CB" w:rsidP="001330CB">
            <w:pPr>
              <w:spacing w:after="0" w:line="240" w:lineRule="auto"/>
              <w:rPr>
                <w:rFonts w:ascii="Calibri" w:eastAsia="Times New Roman" w:hAnsi="Calibri" w:cs="Calibri"/>
                <w:b/>
                <w:bCs/>
                <w:sz w:val="18"/>
                <w:szCs w:val="18"/>
              </w:rPr>
            </w:pPr>
            <w:r w:rsidRPr="00CA305C">
              <w:rPr>
                <w:rFonts w:ascii="Calibri" w:hAnsi="Calibri"/>
                <w:b/>
                <w:bCs/>
                <w:sz w:val="18"/>
                <w:szCs w:val="18"/>
              </w:rPr>
              <w:t xml:space="preserve"> </w:t>
            </w:r>
          </w:p>
        </w:tc>
        <w:tc>
          <w:tcPr>
            <w:tcW w:w="523" w:type="dxa"/>
            <w:tcBorders>
              <w:top w:val="single" w:sz="4" w:space="0" w:color="auto"/>
              <w:left w:val="single" w:sz="4" w:space="0" w:color="auto"/>
              <w:bottom w:val="single" w:sz="4" w:space="0" w:color="auto"/>
              <w:right w:val="single" w:sz="4" w:space="0" w:color="auto"/>
            </w:tcBorders>
            <w:vAlign w:val="center"/>
            <w:hideMark/>
          </w:tcPr>
          <w:p w14:paraId="62CFBEF3" w14:textId="77777777" w:rsidR="001330CB" w:rsidRPr="00CA305C" w:rsidRDefault="001330CB" w:rsidP="001330CB">
            <w:pPr>
              <w:spacing w:after="0" w:line="240" w:lineRule="auto"/>
              <w:rPr>
                <w:rFonts w:ascii="Calibri" w:eastAsia="Times New Roman" w:hAnsi="Calibri" w:cs="Calibri"/>
                <w:b/>
                <w:bCs/>
                <w:color w:val="000000"/>
                <w:sz w:val="24"/>
                <w:szCs w:val="24"/>
              </w:rPr>
            </w:pPr>
          </w:p>
        </w:tc>
        <w:tc>
          <w:tcPr>
            <w:tcW w:w="523" w:type="dxa"/>
            <w:tcBorders>
              <w:top w:val="single" w:sz="4" w:space="0" w:color="auto"/>
              <w:left w:val="single" w:sz="4" w:space="0" w:color="auto"/>
              <w:bottom w:val="single" w:sz="4" w:space="0" w:color="auto"/>
              <w:right w:val="single" w:sz="4" w:space="0" w:color="auto"/>
            </w:tcBorders>
            <w:vAlign w:val="center"/>
            <w:hideMark/>
          </w:tcPr>
          <w:p w14:paraId="56DD6983" w14:textId="77777777" w:rsidR="001330CB" w:rsidRPr="00CA305C" w:rsidRDefault="001330CB" w:rsidP="001330CB">
            <w:pPr>
              <w:spacing w:after="0" w:line="240" w:lineRule="auto"/>
              <w:rPr>
                <w:rFonts w:ascii="Calibri" w:eastAsia="Times New Roman" w:hAnsi="Calibri" w:cs="Calibri"/>
                <w:b/>
                <w:bCs/>
                <w:sz w:val="24"/>
                <w:szCs w:val="24"/>
              </w:rPr>
            </w:pPr>
          </w:p>
        </w:tc>
        <w:tc>
          <w:tcPr>
            <w:tcW w:w="523" w:type="dxa"/>
            <w:tcBorders>
              <w:top w:val="single" w:sz="4" w:space="0" w:color="auto"/>
              <w:left w:val="single" w:sz="4" w:space="0" w:color="auto"/>
              <w:bottom w:val="single" w:sz="4" w:space="0" w:color="auto"/>
              <w:right w:val="single" w:sz="4" w:space="0" w:color="auto"/>
            </w:tcBorders>
            <w:vAlign w:val="center"/>
            <w:hideMark/>
          </w:tcPr>
          <w:p w14:paraId="07259C63" w14:textId="77777777" w:rsidR="001330CB" w:rsidRPr="00CA305C" w:rsidRDefault="001330CB" w:rsidP="001330CB">
            <w:pPr>
              <w:spacing w:after="0" w:line="240" w:lineRule="auto"/>
              <w:rPr>
                <w:rFonts w:ascii="Calibri" w:eastAsia="Times New Roman" w:hAnsi="Calibri" w:cs="Calibri"/>
                <w:b/>
                <w:bCs/>
                <w:sz w:val="24"/>
                <w:szCs w:val="24"/>
              </w:rPr>
            </w:pPr>
          </w:p>
        </w:tc>
        <w:tc>
          <w:tcPr>
            <w:tcW w:w="280" w:type="dxa"/>
            <w:tcBorders>
              <w:top w:val="nil"/>
              <w:left w:val="nil"/>
              <w:bottom w:val="nil"/>
              <w:right w:val="nil"/>
            </w:tcBorders>
            <w:shd w:val="clear" w:color="auto" w:fill="auto"/>
            <w:noWrap/>
            <w:hideMark/>
          </w:tcPr>
          <w:p w14:paraId="48ED349E" w14:textId="77777777" w:rsidR="001330CB" w:rsidRPr="00CA305C" w:rsidRDefault="001330CB" w:rsidP="001330CB">
            <w:pPr>
              <w:spacing w:after="0" w:line="240" w:lineRule="auto"/>
              <w:rPr>
                <w:rFonts w:ascii="Calibri" w:eastAsia="Times New Roman" w:hAnsi="Calibri" w:cs="Calibri"/>
                <w:b/>
                <w:bCs/>
                <w:sz w:val="18"/>
                <w:szCs w:val="18"/>
              </w:rPr>
            </w:pPr>
          </w:p>
        </w:tc>
        <w:tc>
          <w:tcPr>
            <w:tcW w:w="842" w:type="dxa"/>
            <w:tcBorders>
              <w:top w:val="single" w:sz="4" w:space="0" w:color="auto"/>
              <w:left w:val="single" w:sz="4" w:space="0" w:color="auto"/>
              <w:bottom w:val="single" w:sz="4" w:space="0" w:color="000000" w:themeColor="text1"/>
              <w:right w:val="single" w:sz="4" w:space="0" w:color="auto"/>
            </w:tcBorders>
            <w:vAlign w:val="center"/>
            <w:hideMark/>
          </w:tcPr>
          <w:p w14:paraId="4F086325" w14:textId="77777777" w:rsidR="001330CB" w:rsidRPr="00CA305C" w:rsidRDefault="001330CB" w:rsidP="001330CB">
            <w:pPr>
              <w:spacing w:after="0" w:line="240" w:lineRule="auto"/>
              <w:rPr>
                <w:rFonts w:ascii="Calibri" w:eastAsia="Times New Roman" w:hAnsi="Calibri" w:cs="Calibri"/>
                <w:b/>
                <w:bCs/>
                <w:sz w:val="24"/>
                <w:szCs w:val="24"/>
              </w:rPr>
            </w:pPr>
          </w:p>
        </w:tc>
      </w:tr>
      <w:tr w:rsidR="001330CB" w:rsidRPr="00CA305C" w14:paraId="507B5022" w14:textId="77777777" w:rsidTr="002C2F61">
        <w:trPr>
          <w:trHeight w:val="375"/>
        </w:trPr>
        <w:tc>
          <w:tcPr>
            <w:tcW w:w="889" w:type="dxa"/>
            <w:tcBorders>
              <w:top w:val="nil"/>
              <w:left w:val="single" w:sz="4" w:space="0" w:color="auto"/>
              <w:bottom w:val="nil"/>
              <w:right w:val="single" w:sz="4" w:space="0" w:color="auto"/>
            </w:tcBorders>
            <w:shd w:val="clear" w:color="auto" w:fill="FFFFFF" w:themeFill="background1"/>
            <w:noWrap/>
            <w:hideMark/>
          </w:tcPr>
          <w:p w14:paraId="486B1C94"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c>
          <w:tcPr>
            <w:tcW w:w="3361" w:type="dxa"/>
            <w:tcBorders>
              <w:top w:val="nil"/>
              <w:left w:val="nil"/>
              <w:bottom w:val="nil"/>
              <w:right w:val="single" w:sz="4" w:space="0" w:color="auto"/>
            </w:tcBorders>
            <w:shd w:val="clear" w:color="auto" w:fill="FFFFFF" w:themeFill="background1"/>
            <w:hideMark/>
          </w:tcPr>
          <w:p w14:paraId="503425E4" w14:textId="5C7642C6" w:rsidR="001330CB" w:rsidRPr="00CA305C" w:rsidRDefault="001330CB" w:rsidP="001330CB">
            <w:pPr>
              <w:spacing w:after="0" w:line="240" w:lineRule="auto"/>
              <w:rPr>
                <w:rFonts w:ascii="Calibri" w:eastAsia="Times New Roman" w:hAnsi="Calibri" w:cs="Calibri"/>
                <w:b/>
                <w:bCs/>
                <w:sz w:val="24"/>
                <w:szCs w:val="24"/>
                <w:u w:val="single"/>
              </w:rPr>
            </w:pPr>
          </w:p>
        </w:tc>
        <w:tc>
          <w:tcPr>
            <w:tcW w:w="557" w:type="dxa"/>
            <w:tcBorders>
              <w:top w:val="nil"/>
              <w:left w:val="nil"/>
              <w:bottom w:val="nil"/>
              <w:right w:val="nil"/>
            </w:tcBorders>
            <w:shd w:val="clear" w:color="auto" w:fill="FFFFFF" w:themeFill="background1"/>
            <w:hideMark/>
          </w:tcPr>
          <w:p w14:paraId="7B9E8AA5"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 </w:t>
            </w:r>
          </w:p>
        </w:tc>
        <w:tc>
          <w:tcPr>
            <w:tcW w:w="6103" w:type="dxa"/>
            <w:tcBorders>
              <w:top w:val="nil"/>
              <w:left w:val="single" w:sz="4" w:space="0" w:color="auto"/>
              <w:bottom w:val="nil"/>
              <w:right w:val="single" w:sz="4" w:space="0" w:color="auto"/>
            </w:tcBorders>
            <w:shd w:val="clear" w:color="auto" w:fill="FFFFFF" w:themeFill="background1"/>
            <w:hideMark/>
          </w:tcPr>
          <w:p w14:paraId="0C39CE96" w14:textId="77777777" w:rsidR="001330CB" w:rsidRPr="00CA305C" w:rsidRDefault="001330CB" w:rsidP="001330CB">
            <w:pPr>
              <w:spacing w:after="0" w:line="240" w:lineRule="auto"/>
              <w:rPr>
                <w:rFonts w:ascii="Calibri" w:eastAsia="Times New Roman" w:hAnsi="Calibri" w:cs="Calibri"/>
                <w:b/>
                <w:bCs/>
                <w:sz w:val="24"/>
                <w:szCs w:val="24"/>
                <w:u w:val="single"/>
              </w:rPr>
            </w:pPr>
            <w:r w:rsidRPr="00CA305C">
              <w:rPr>
                <w:rFonts w:ascii="Calibri" w:hAnsi="Calibri"/>
                <w:b/>
                <w:bCs/>
                <w:sz w:val="24"/>
                <w:szCs w:val="24"/>
                <w:u w:val="single"/>
              </w:rPr>
              <w:t>Einführung</w:t>
            </w:r>
          </w:p>
        </w:tc>
        <w:tc>
          <w:tcPr>
            <w:tcW w:w="307" w:type="dxa"/>
            <w:tcBorders>
              <w:top w:val="nil"/>
              <w:left w:val="nil"/>
              <w:bottom w:val="nil"/>
              <w:right w:val="nil"/>
            </w:tcBorders>
            <w:shd w:val="clear" w:color="auto" w:fill="FFFFFF" w:themeFill="background1"/>
            <w:noWrap/>
            <w:hideMark/>
          </w:tcPr>
          <w:p w14:paraId="20B700AC" w14:textId="77777777" w:rsidR="001330CB" w:rsidRPr="00CA305C" w:rsidRDefault="001330CB" w:rsidP="001330CB">
            <w:pPr>
              <w:spacing w:after="0" w:line="240" w:lineRule="auto"/>
              <w:rPr>
                <w:rFonts w:ascii="Calibri" w:eastAsia="Times New Roman" w:hAnsi="Calibri" w:cs="Calibri"/>
                <w:b/>
                <w:bCs/>
                <w:sz w:val="28"/>
                <w:szCs w:val="28"/>
              </w:rPr>
            </w:pPr>
            <w:r w:rsidRPr="00CA305C">
              <w:rPr>
                <w:rFonts w:ascii="Calibri" w:hAnsi="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27A19875" w14:textId="77777777" w:rsidR="001330CB" w:rsidRPr="00CA305C" w:rsidRDefault="001330CB" w:rsidP="001330CB">
            <w:pPr>
              <w:spacing w:after="0" w:line="240" w:lineRule="auto"/>
              <w:rPr>
                <w:rFonts w:ascii="Calibri" w:eastAsia="Times New Roman" w:hAnsi="Calibri" w:cs="Calibri"/>
                <w:b/>
                <w:bCs/>
                <w:sz w:val="20"/>
                <w:szCs w:val="20"/>
              </w:rPr>
            </w:pPr>
            <w:r w:rsidRPr="00CA305C">
              <w:rPr>
                <w:rFonts w:ascii="Calibri" w:hAnsi="Calibri"/>
                <w:b/>
                <w:bCs/>
                <w:sz w:val="20"/>
                <w:szCs w:val="20"/>
              </w:rPr>
              <w:t xml:space="preserve"> </w:t>
            </w:r>
          </w:p>
        </w:tc>
        <w:tc>
          <w:tcPr>
            <w:tcW w:w="523" w:type="dxa"/>
            <w:tcBorders>
              <w:top w:val="nil"/>
              <w:left w:val="nil"/>
              <w:bottom w:val="nil"/>
              <w:right w:val="nil"/>
            </w:tcBorders>
            <w:shd w:val="clear" w:color="auto" w:fill="FFFFFF" w:themeFill="background1"/>
            <w:noWrap/>
            <w:hideMark/>
          </w:tcPr>
          <w:p w14:paraId="7D628F66"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 </w:t>
            </w:r>
          </w:p>
        </w:tc>
        <w:tc>
          <w:tcPr>
            <w:tcW w:w="523" w:type="dxa"/>
            <w:tcBorders>
              <w:top w:val="nil"/>
              <w:left w:val="nil"/>
              <w:bottom w:val="nil"/>
              <w:right w:val="nil"/>
            </w:tcBorders>
            <w:shd w:val="clear" w:color="auto" w:fill="FFFFFF" w:themeFill="background1"/>
            <w:noWrap/>
            <w:hideMark/>
          </w:tcPr>
          <w:p w14:paraId="49244686"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 </w:t>
            </w:r>
          </w:p>
        </w:tc>
        <w:tc>
          <w:tcPr>
            <w:tcW w:w="523" w:type="dxa"/>
            <w:tcBorders>
              <w:top w:val="nil"/>
              <w:left w:val="nil"/>
              <w:bottom w:val="nil"/>
              <w:right w:val="nil"/>
            </w:tcBorders>
            <w:shd w:val="clear" w:color="auto" w:fill="FFFFFF" w:themeFill="background1"/>
            <w:noWrap/>
            <w:hideMark/>
          </w:tcPr>
          <w:p w14:paraId="0FB24FEF"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 </w:t>
            </w:r>
          </w:p>
        </w:tc>
        <w:tc>
          <w:tcPr>
            <w:tcW w:w="280" w:type="dxa"/>
            <w:tcBorders>
              <w:top w:val="nil"/>
              <w:left w:val="nil"/>
              <w:bottom w:val="nil"/>
              <w:right w:val="nil"/>
            </w:tcBorders>
            <w:shd w:val="clear" w:color="auto" w:fill="auto"/>
            <w:noWrap/>
            <w:hideMark/>
          </w:tcPr>
          <w:p w14:paraId="46B141B7" w14:textId="77777777" w:rsidR="001330CB" w:rsidRPr="00CA305C" w:rsidRDefault="001330CB" w:rsidP="001330CB">
            <w:pPr>
              <w:spacing w:after="0" w:line="240" w:lineRule="auto"/>
              <w:jc w:val="center"/>
              <w:rPr>
                <w:rFonts w:ascii="Calibri" w:eastAsia="Times New Roman" w:hAnsi="Calibri" w:cs="Calibri"/>
                <w:color w:val="000000"/>
                <w:sz w:val="24"/>
                <w:szCs w:val="24"/>
              </w:rPr>
            </w:pPr>
          </w:p>
        </w:tc>
        <w:tc>
          <w:tcPr>
            <w:tcW w:w="842" w:type="dxa"/>
            <w:tcBorders>
              <w:top w:val="nil"/>
              <w:left w:val="nil"/>
              <w:bottom w:val="nil"/>
              <w:right w:val="nil"/>
            </w:tcBorders>
            <w:shd w:val="clear" w:color="auto" w:fill="auto"/>
            <w:noWrap/>
            <w:vAlign w:val="bottom"/>
            <w:hideMark/>
          </w:tcPr>
          <w:p w14:paraId="1932E4AC" w14:textId="77777777" w:rsidR="001330CB" w:rsidRPr="00CA305C" w:rsidRDefault="001330CB" w:rsidP="001330CB">
            <w:pPr>
              <w:spacing w:after="0" w:line="240" w:lineRule="auto"/>
              <w:rPr>
                <w:rFonts w:ascii="Times New Roman" w:eastAsia="Times New Roman" w:hAnsi="Times New Roman" w:cs="Times New Roman"/>
                <w:sz w:val="20"/>
                <w:szCs w:val="20"/>
              </w:rPr>
            </w:pPr>
          </w:p>
        </w:tc>
      </w:tr>
      <w:tr w:rsidR="001330CB" w:rsidRPr="00CA305C" w14:paraId="5D5A5C78" w14:textId="77777777" w:rsidTr="002C2F61">
        <w:trPr>
          <w:trHeight w:val="2835"/>
        </w:trPr>
        <w:tc>
          <w:tcPr>
            <w:tcW w:w="889" w:type="dxa"/>
            <w:tcBorders>
              <w:top w:val="nil"/>
              <w:left w:val="single" w:sz="4" w:space="0" w:color="auto"/>
              <w:bottom w:val="nil"/>
              <w:right w:val="single" w:sz="4" w:space="0" w:color="auto"/>
            </w:tcBorders>
            <w:shd w:val="clear" w:color="auto" w:fill="FFFFFF" w:themeFill="background1"/>
            <w:noWrap/>
            <w:hideMark/>
          </w:tcPr>
          <w:p w14:paraId="25BE044A"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 </w:t>
            </w:r>
          </w:p>
        </w:tc>
        <w:tc>
          <w:tcPr>
            <w:tcW w:w="3361" w:type="dxa"/>
            <w:tcBorders>
              <w:top w:val="nil"/>
              <w:left w:val="nil"/>
              <w:bottom w:val="nil"/>
              <w:right w:val="single" w:sz="4" w:space="0" w:color="auto"/>
            </w:tcBorders>
            <w:shd w:val="clear" w:color="auto" w:fill="FFFFFF" w:themeFill="background1"/>
            <w:hideMark/>
          </w:tcPr>
          <w:p w14:paraId="05B75FDB"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 </w:t>
            </w:r>
          </w:p>
        </w:tc>
        <w:tc>
          <w:tcPr>
            <w:tcW w:w="557" w:type="dxa"/>
            <w:tcBorders>
              <w:top w:val="nil"/>
              <w:left w:val="nil"/>
              <w:bottom w:val="nil"/>
              <w:right w:val="nil"/>
            </w:tcBorders>
            <w:shd w:val="clear" w:color="auto" w:fill="FFFFFF" w:themeFill="background1"/>
            <w:hideMark/>
          </w:tcPr>
          <w:p w14:paraId="66E50748"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 </w:t>
            </w:r>
          </w:p>
        </w:tc>
        <w:tc>
          <w:tcPr>
            <w:tcW w:w="6103" w:type="dxa"/>
            <w:tcBorders>
              <w:top w:val="nil"/>
              <w:left w:val="single" w:sz="4" w:space="0" w:color="auto"/>
              <w:bottom w:val="nil"/>
              <w:right w:val="single" w:sz="4" w:space="0" w:color="auto"/>
            </w:tcBorders>
            <w:shd w:val="clear" w:color="auto" w:fill="FFFFFF" w:themeFill="background1"/>
            <w:hideMark/>
          </w:tcPr>
          <w:p w14:paraId="7B55543B" w14:textId="061595D5" w:rsidR="001330CB" w:rsidRPr="00CA305C" w:rsidRDefault="001330CB" w:rsidP="50495282">
            <w:pPr>
              <w:spacing w:after="0" w:line="240" w:lineRule="auto"/>
              <w:ind w:right="144"/>
              <w:rPr>
                <w:rFonts w:ascii="Calibri" w:eastAsia="Times New Roman" w:hAnsi="Calibri" w:cs="Calibri"/>
                <w:sz w:val="24"/>
                <w:szCs w:val="24"/>
              </w:rPr>
            </w:pPr>
            <w:r w:rsidRPr="00CA305C">
              <w:rPr>
                <w:rFonts w:ascii="Calibri" w:hAnsi="Calibri"/>
                <w:sz w:val="24"/>
                <w:szCs w:val="24"/>
              </w:rPr>
              <w:t>In diesem Abschnitt werden die allgemeinen Grundsätze für die Handhabung und den Vertrieb beschrieben, die in allen Phasen der Vertriebskette von Lebensmitteln sowie kosmetischen und/oder pharmazeutischen Produkten gelten.</w:t>
            </w:r>
            <w:r w:rsidR="00CA305C">
              <w:rPr>
                <w:rFonts w:ascii="Calibri" w:hAnsi="Calibri"/>
                <w:sz w:val="24"/>
                <w:szCs w:val="24"/>
              </w:rPr>
              <w:t xml:space="preserve"> </w:t>
            </w:r>
            <w:r w:rsidRPr="00CA305C">
              <w:rPr>
                <w:rFonts w:ascii="Calibri" w:hAnsi="Calibri"/>
                <w:sz w:val="24"/>
                <w:szCs w:val="24"/>
              </w:rPr>
              <w:t xml:space="preserve">Alle Verfahren aus dieser Richtlinie stimmen mit den </w:t>
            </w:r>
            <w:r w:rsidRPr="00CA305C">
              <w:rPr>
                <w:rFonts w:ascii="Calibri" w:hAnsi="Calibri"/>
                <w:color w:val="0070C0"/>
                <w:sz w:val="24"/>
                <w:szCs w:val="24"/>
              </w:rPr>
              <w:t>anwendbaren</w:t>
            </w:r>
            <w:r w:rsidRPr="00CA305C">
              <w:rPr>
                <w:rFonts w:ascii="Calibri" w:hAnsi="Calibri"/>
                <w:sz w:val="24"/>
                <w:szCs w:val="24"/>
              </w:rPr>
              <w:t xml:space="preserve"> </w:t>
            </w:r>
            <w:proofErr w:type="spellStart"/>
            <w:r w:rsidRPr="00CA305C">
              <w:rPr>
                <w:rFonts w:ascii="Calibri" w:hAnsi="Calibri"/>
                <w:sz w:val="24"/>
                <w:szCs w:val="24"/>
              </w:rPr>
              <w:t>Good</w:t>
            </w:r>
            <w:proofErr w:type="spellEnd"/>
            <w:r w:rsidRPr="00CA305C">
              <w:rPr>
                <w:rFonts w:ascii="Calibri" w:hAnsi="Calibri"/>
                <w:sz w:val="24"/>
                <w:szCs w:val="24"/>
              </w:rPr>
              <w:t xml:space="preserve"> Manufacturing Practices (GMP)</w:t>
            </w:r>
            <w:r w:rsidRPr="00CA305C">
              <w:rPr>
                <w:rFonts w:ascii="Calibri" w:hAnsi="Calibri"/>
                <w:color w:val="0070C0"/>
                <w:sz w:val="24"/>
                <w:szCs w:val="24"/>
              </w:rPr>
              <w:t xml:space="preserve">, den </w:t>
            </w:r>
            <w:proofErr w:type="spellStart"/>
            <w:r w:rsidRPr="00CA305C">
              <w:rPr>
                <w:rFonts w:ascii="Calibri" w:hAnsi="Calibri"/>
                <w:color w:val="0070C0"/>
                <w:sz w:val="24"/>
                <w:szCs w:val="24"/>
              </w:rPr>
              <w:t>Good</w:t>
            </w:r>
            <w:proofErr w:type="spellEnd"/>
            <w:r w:rsidRPr="00CA305C">
              <w:rPr>
                <w:rFonts w:ascii="Calibri" w:hAnsi="Calibri"/>
                <w:color w:val="0070C0"/>
                <w:sz w:val="24"/>
                <w:szCs w:val="24"/>
              </w:rPr>
              <w:t xml:space="preserve"> (Trade and) Distribution Practices (G(T)DP), den Hazard Analysis Critical Control Points (HACCP) </w:t>
            </w:r>
            <w:r w:rsidRPr="00CA305C">
              <w:rPr>
                <w:rFonts w:ascii="Calibri" w:hAnsi="Calibri"/>
                <w:sz w:val="24"/>
                <w:szCs w:val="24"/>
              </w:rPr>
              <w:t>und den Empfehlungen der Normenreihe ISO 9000 oder gleichwertiger Qualitätssysteme überein</w:t>
            </w:r>
            <w:r w:rsidRPr="00CA305C">
              <w:rPr>
                <w:rFonts w:ascii="Calibri" w:hAnsi="Calibri"/>
                <w:color w:val="0070C0"/>
                <w:sz w:val="24"/>
                <w:szCs w:val="24"/>
              </w:rPr>
              <w:t>, sofern anwendbar (siehe Literaturhinweise am Dokumentenende)</w:t>
            </w:r>
            <w:r w:rsidRPr="00CA305C">
              <w:rPr>
                <w:rFonts w:ascii="Calibri" w:hAnsi="Calibri"/>
                <w:color w:val="C45911" w:themeColor="accent2" w:themeShade="BF"/>
                <w:sz w:val="24"/>
                <w:szCs w:val="24"/>
              </w:rPr>
              <w:t xml:space="preserve">. </w:t>
            </w:r>
            <w:r w:rsidRPr="00CA305C">
              <w:rPr>
                <w:rFonts w:ascii="Calibri" w:hAnsi="Calibri"/>
                <w:sz w:val="24"/>
                <w:szCs w:val="24"/>
              </w:rPr>
              <w:t>Dieser Abschnitt erhebt jedoch keinen Anspruch auf Vollständigkeit und deckt nicht alle Grundsätze von GMP</w:t>
            </w:r>
            <w:r w:rsidRPr="00CA305C">
              <w:rPr>
                <w:rFonts w:ascii="Calibri" w:hAnsi="Calibri"/>
                <w:color w:val="0070C0"/>
                <w:sz w:val="24"/>
                <w:szCs w:val="24"/>
              </w:rPr>
              <w:t>/GTDP/HACCP</w:t>
            </w:r>
            <w:r w:rsidRPr="00CA305C">
              <w:rPr>
                <w:rFonts w:ascii="Calibri" w:hAnsi="Calibri"/>
                <w:sz w:val="24"/>
                <w:szCs w:val="24"/>
              </w:rPr>
              <w:t xml:space="preserve"> ab. Falls die ESAD-Bewertung zur Prüfung der Einhaltung der GTDP-Grundsätze bei pharmazeutischen Ausgangsstoffen und insbesondere Hilfsstoffen dient, muss der Unterabschnitt </w:t>
            </w:r>
            <w:r w:rsidRPr="00CA305C">
              <w:rPr>
                <w:rFonts w:ascii="Calibri" w:hAnsi="Calibri"/>
                <w:color w:val="0070C0"/>
                <w:sz w:val="24"/>
                <w:szCs w:val="24"/>
              </w:rPr>
              <w:t>G</w:t>
            </w:r>
            <w:r w:rsidRPr="00CA305C">
              <w:rPr>
                <w:rFonts w:ascii="Calibri" w:hAnsi="Calibri"/>
                <w:sz w:val="24"/>
                <w:szCs w:val="24"/>
              </w:rPr>
              <w:t xml:space="preserve"> (GTDP) zusätzlich zum Abschnitt F angewendet werden.</w:t>
            </w:r>
          </w:p>
        </w:tc>
        <w:tc>
          <w:tcPr>
            <w:tcW w:w="307" w:type="dxa"/>
            <w:tcBorders>
              <w:top w:val="nil"/>
              <w:left w:val="nil"/>
              <w:bottom w:val="nil"/>
              <w:right w:val="nil"/>
            </w:tcBorders>
            <w:shd w:val="clear" w:color="auto" w:fill="FFFFFF" w:themeFill="background1"/>
            <w:noWrap/>
            <w:hideMark/>
          </w:tcPr>
          <w:p w14:paraId="138D5E09" w14:textId="77777777" w:rsidR="001330CB" w:rsidRPr="00CA305C" w:rsidRDefault="001330CB" w:rsidP="001330CB">
            <w:pPr>
              <w:spacing w:after="0" w:line="240" w:lineRule="auto"/>
              <w:rPr>
                <w:rFonts w:ascii="Calibri" w:eastAsia="Times New Roman" w:hAnsi="Calibri" w:cs="Calibri"/>
                <w:b/>
                <w:bCs/>
                <w:sz w:val="28"/>
                <w:szCs w:val="28"/>
              </w:rPr>
            </w:pPr>
            <w:r w:rsidRPr="00CA305C">
              <w:rPr>
                <w:rFonts w:ascii="Calibri" w:hAnsi="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315D49D3" w14:textId="77777777" w:rsidR="001330CB" w:rsidRPr="00CA305C" w:rsidRDefault="001330CB" w:rsidP="001330CB">
            <w:pPr>
              <w:spacing w:after="0" w:line="240" w:lineRule="auto"/>
              <w:rPr>
                <w:rFonts w:ascii="Calibri" w:eastAsia="Times New Roman" w:hAnsi="Calibri" w:cs="Calibri"/>
                <w:b/>
                <w:bCs/>
                <w:sz w:val="20"/>
                <w:szCs w:val="20"/>
              </w:rPr>
            </w:pPr>
            <w:r w:rsidRPr="00CA305C">
              <w:rPr>
                <w:rFonts w:ascii="Calibri" w:hAnsi="Calibri"/>
                <w:b/>
                <w:bCs/>
                <w:sz w:val="20"/>
                <w:szCs w:val="20"/>
              </w:rPr>
              <w:t xml:space="preserve"> </w:t>
            </w:r>
          </w:p>
        </w:tc>
        <w:tc>
          <w:tcPr>
            <w:tcW w:w="523" w:type="dxa"/>
            <w:tcBorders>
              <w:top w:val="nil"/>
              <w:left w:val="nil"/>
              <w:bottom w:val="nil"/>
              <w:right w:val="nil"/>
            </w:tcBorders>
            <w:shd w:val="clear" w:color="auto" w:fill="FFFFFF" w:themeFill="background1"/>
            <w:noWrap/>
            <w:hideMark/>
          </w:tcPr>
          <w:p w14:paraId="62E5F339"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nil"/>
              <w:right w:val="nil"/>
            </w:tcBorders>
            <w:shd w:val="clear" w:color="auto" w:fill="FFFFFF" w:themeFill="background1"/>
            <w:noWrap/>
            <w:hideMark/>
          </w:tcPr>
          <w:p w14:paraId="2AB0CE2A" w14:textId="070496C9" w:rsidR="001330CB" w:rsidRPr="00CA305C" w:rsidRDefault="001330CB" w:rsidP="001330CB">
            <w:pPr>
              <w:spacing w:after="0" w:line="240" w:lineRule="auto"/>
              <w:jc w:val="center"/>
              <w:rPr>
                <w:rFonts w:ascii="Calibri" w:eastAsia="Times New Roman" w:hAnsi="Calibri" w:cs="Calibri"/>
                <w:sz w:val="24"/>
                <w:szCs w:val="24"/>
                <w:u w:val="single"/>
              </w:rPr>
            </w:pPr>
          </w:p>
        </w:tc>
        <w:tc>
          <w:tcPr>
            <w:tcW w:w="523" w:type="dxa"/>
            <w:tcBorders>
              <w:top w:val="nil"/>
              <w:left w:val="nil"/>
              <w:bottom w:val="nil"/>
              <w:right w:val="nil"/>
            </w:tcBorders>
            <w:shd w:val="clear" w:color="auto" w:fill="FFFFFF" w:themeFill="background1"/>
            <w:noWrap/>
            <w:hideMark/>
          </w:tcPr>
          <w:p w14:paraId="5BE1EFC8"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280" w:type="dxa"/>
            <w:tcBorders>
              <w:top w:val="nil"/>
              <w:left w:val="nil"/>
              <w:bottom w:val="nil"/>
              <w:right w:val="nil"/>
            </w:tcBorders>
            <w:shd w:val="clear" w:color="auto" w:fill="auto"/>
            <w:noWrap/>
            <w:hideMark/>
          </w:tcPr>
          <w:p w14:paraId="05B8B349"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nil"/>
              <w:bottom w:val="nil"/>
              <w:right w:val="nil"/>
            </w:tcBorders>
            <w:shd w:val="clear" w:color="auto" w:fill="auto"/>
            <w:noWrap/>
            <w:vAlign w:val="bottom"/>
            <w:hideMark/>
          </w:tcPr>
          <w:p w14:paraId="19C2B304" w14:textId="77777777" w:rsidR="001330CB" w:rsidRPr="00CA305C" w:rsidRDefault="001330CB" w:rsidP="001330CB">
            <w:pPr>
              <w:spacing w:after="0" w:line="240" w:lineRule="auto"/>
              <w:rPr>
                <w:rFonts w:ascii="Times New Roman" w:eastAsia="Times New Roman" w:hAnsi="Times New Roman" w:cs="Times New Roman"/>
                <w:sz w:val="20"/>
                <w:szCs w:val="20"/>
              </w:rPr>
            </w:pPr>
          </w:p>
        </w:tc>
      </w:tr>
      <w:tr w:rsidR="001330CB" w:rsidRPr="00CA305C" w14:paraId="636C096F" w14:textId="77777777" w:rsidTr="002C2F61">
        <w:trPr>
          <w:trHeight w:val="375"/>
        </w:trPr>
        <w:tc>
          <w:tcPr>
            <w:tcW w:w="889" w:type="dxa"/>
            <w:tcBorders>
              <w:top w:val="nil"/>
              <w:left w:val="single" w:sz="4" w:space="0" w:color="auto"/>
              <w:bottom w:val="nil"/>
              <w:right w:val="single" w:sz="4" w:space="0" w:color="auto"/>
            </w:tcBorders>
            <w:shd w:val="clear" w:color="auto" w:fill="FFFFFF" w:themeFill="background1"/>
            <w:noWrap/>
            <w:hideMark/>
          </w:tcPr>
          <w:p w14:paraId="6E9A5463"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 </w:t>
            </w:r>
          </w:p>
        </w:tc>
        <w:tc>
          <w:tcPr>
            <w:tcW w:w="3361" w:type="dxa"/>
            <w:tcBorders>
              <w:top w:val="nil"/>
              <w:left w:val="nil"/>
              <w:bottom w:val="nil"/>
              <w:right w:val="single" w:sz="4" w:space="0" w:color="auto"/>
            </w:tcBorders>
            <w:shd w:val="clear" w:color="auto" w:fill="FFFFFF" w:themeFill="background1"/>
            <w:hideMark/>
          </w:tcPr>
          <w:p w14:paraId="31A45047"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557" w:type="dxa"/>
            <w:tcBorders>
              <w:top w:val="nil"/>
              <w:left w:val="nil"/>
              <w:bottom w:val="nil"/>
              <w:right w:val="nil"/>
            </w:tcBorders>
            <w:shd w:val="clear" w:color="auto" w:fill="FFFFFF" w:themeFill="background1"/>
            <w:hideMark/>
          </w:tcPr>
          <w:p w14:paraId="07A88671"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 </w:t>
            </w:r>
          </w:p>
        </w:tc>
        <w:tc>
          <w:tcPr>
            <w:tcW w:w="6103" w:type="dxa"/>
            <w:tcBorders>
              <w:top w:val="nil"/>
              <w:left w:val="single" w:sz="4" w:space="0" w:color="auto"/>
              <w:bottom w:val="nil"/>
              <w:right w:val="single" w:sz="4" w:space="0" w:color="auto"/>
            </w:tcBorders>
            <w:shd w:val="clear" w:color="auto" w:fill="FFFFFF" w:themeFill="background1"/>
            <w:hideMark/>
          </w:tcPr>
          <w:p w14:paraId="1A2605F6" w14:textId="77777777" w:rsidR="001215DE" w:rsidRPr="00CA305C" w:rsidRDefault="001215DE" w:rsidP="001330CB">
            <w:pPr>
              <w:spacing w:after="0" w:line="240" w:lineRule="auto"/>
              <w:rPr>
                <w:rFonts w:ascii="Calibri" w:eastAsia="Times New Roman" w:hAnsi="Calibri" w:cs="Calibri"/>
                <w:b/>
                <w:bCs/>
                <w:sz w:val="24"/>
                <w:szCs w:val="24"/>
              </w:rPr>
            </w:pPr>
          </w:p>
          <w:p w14:paraId="673A5DF0" w14:textId="0F430BBD"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Zweck</w:t>
            </w:r>
          </w:p>
        </w:tc>
        <w:tc>
          <w:tcPr>
            <w:tcW w:w="307" w:type="dxa"/>
            <w:tcBorders>
              <w:top w:val="nil"/>
              <w:left w:val="nil"/>
              <w:bottom w:val="nil"/>
              <w:right w:val="nil"/>
            </w:tcBorders>
            <w:shd w:val="clear" w:color="auto" w:fill="FFFFFF" w:themeFill="background1"/>
            <w:noWrap/>
            <w:hideMark/>
          </w:tcPr>
          <w:p w14:paraId="4532A591" w14:textId="77777777" w:rsidR="001330CB" w:rsidRPr="00CA305C" w:rsidRDefault="001330CB" w:rsidP="001330CB">
            <w:pPr>
              <w:spacing w:after="0" w:line="240" w:lineRule="auto"/>
              <w:rPr>
                <w:rFonts w:ascii="Calibri" w:eastAsia="Times New Roman" w:hAnsi="Calibri" w:cs="Calibri"/>
                <w:b/>
                <w:bCs/>
                <w:sz w:val="28"/>
                <w:szCs w:val="28"/>
              </w:rPr>
            </w:pPr>
            <w:r w:rsidRPr="00CA305C">
              <w:rPr>
                <w:rFonts w:ascii="Calibri" w:hAnsi="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43067C4C" w14:textId="77777777" w:rsidR="001330CB" w:rsidRPr="00CA305C" w:rsidRDefault="001330CB" w:rsidP="001330CB">
            <w:pPr>
              <w:spacing w:after="0" w:line="240" w:lineRule="auto"/>
              <w:rPr>
                <w:rFonts w:ascii="Calibri" w:eastAsia="Times New Roman" w:hAnsi="Calibri" w:cs="Calibri"/>
                <w:b/>
                <w:bCs/>
                <w:sz w:val="20"/>
                <w:szCs w:val="20"/>
              </w:rPr>
            </w:pPr>
            <w:r w:rsidRPr="00CA305C">
              <w:rPr>
                <w:rFonts w:ascii="Calibri" w:hAnsi="Calibri"/>
                <w:b/>
                <w:bCs/>
                <w:sz w:val="20"/>
                <w:szCs w:val="20"/>
              </w:rPr>
              <w:t xml:space="preserve"> </w:t>
            </w:r>
          </w:p>
        </w:tc>
        <w:tc>
          <w:tcPr>
            <w:tcW w:w="523" w:type="dxa"/>
            <w:tcBorders>
              <w:top w:val="nil"/>
              <w:left w:val="nil"/>
              <w:bottom w:val="nil"/>
              <w:right w:val="nil"/>
            </w:tcBorders>
            <w:shd w:val="clear" w:color="auto" w:fill="FFFFFF" w:themeFill="background1"/>
            <w:noWrap/>
            <w:hideMark/>
          </w:tcPr>
          <w:p w14:paraId="6ADB5A88"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nil"/>
              <w:right w:val="nil"/>
            </w:tcBorders>
            <w:shd w:val="clear" w:color="auto" w:fill="FFFFFF" w:themeFill="background1"/>
            <w:noWrap/>
          </w:tcPr>
          <w:p w14:paraId="7C2CF4F6" w14:textId="6800FFEE" w:rsidR="001330CB" w:rsidRPr="00CA305C" w:rsidRDefault="001330CB" w:rsidP="001330CB">
            <w:pPr>
              <w:spacing w:after="0" w:line="240" w:lineRule="auto"/>
              <w:jc w:val="center"/>
              <w:rPr>
                <w:rFonts w:ascii="Calibri" w:eastAsia="Times New Roman" w:hAnsi="Calibri" w:cs="Calibri"/>
                <w:sz w:val="24"/>
                <w:szCs w:val="24"/>
                <w:u w:val="single"/>
              </w:rPr>
            </w:pPr>
          </w:p>
        </w:tc>
        <w:tc>
          <w:tcPr>
            <w:tcW w:w="523" w:type="dxa"/>
            <w:tcBorders>
              <w:top w:val="nil"/>
              <w:left w:val="nil"/>
              <w:bottom w:val="nil"/>
              <w:right w:val="nil"/>
            </w:tcBorders>
            <w:shd w:val="clear" w:color="auto" w:fill="FFFFFF" w:themeFill="background1"/>
            <w:noWrap/>
            <w:hideMark/>
          </w:tcPr>
          <w:p w14:paraId="63BE6E63"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280" w:type="dxa"/>
            <w:tcBorders>
              <w:top w:val="nil"/>
              <w:left w:val="nil"/>
              <w:bottom w:val="nil"/>
              <w:right w:val="nil"/>
            </w:tcBorders>
            <w:shd w:val="clear" w:color="auto" w:fill="auto"/>
            <w:noWrap/>
            <w:hideMark/>
          </w:tcPr>
          <w:p w14:paraId="1B9DB0E5"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nil"/>
              <w:bottom w:val="nil"/>
              <w:right w:val="nil"/>
            </w:tcBorders>
            <w:shd w:val="clear" w:color="auto" w:fill="auto"/>
            <w:noWrap/>
            <w:vAlign w:val="bottom"/>
            <w:hideMark/>
          </w:tcPr>
          <w:p w14:paraId="0B980E5F" w14:textId="77777777" w:rsidR="001330CB" w:rsidRPr="00CA305C" w:rsidRDefault="001330CB" w:rsidP="001330CB">
            <w:pPr>
              <w:spacing w:after="0" w:line="240" w:lineRule="auto"/>
              <w:rPr>
                <w:rFonts w:ascii="Times New Roman" w:eastAsia="Times New Roman" w:hAnsi="Times New Roman" w:cs="Times New Roman"/>
                <w:sz w:val="20"/>
                <w:szCs w:val="20"/>
              </w:rPr>
            </w:pPr>
          </w:p>
        </w:tc>
      </w:tr>
      <w:tr w:rsidR="001330CB" w:rsidRPr="00CA305C" w14:paraId="4F385B52" w14:textId="77777777" w:rsidTr="002C2F61">
        <w:trPr>
          <w:trHeight w:val="2520"/>
        </w:trPr>
        <w:tc>
          <w:tcPr>
            <w:tcW w:w="889" w:type="dxa"/>
            <w:tcBorders>
              <w:top w:val="nil"/>
              <w:left w:val="single" w:sz="4" w:space="0" w:color="auto"/>
              <w:bottom w:val="nil"/>
              <w:right w:val="single" w:sz="4" w:space="0" w:color="auto"/>
            </w:tcBorders>
            <w:shd w:val="clear" w:color="auto" w:fill="FFFFFF" w:themeFill="background1"/>
            <w:noWrap/>
            <w:hideMark/>
          </w:tcPr>
          <w:p w14:paraId="42B2C6A2"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lastRenderedPageBreak/>
              <w:t> </w:t>
            </w:r>
          </w:p>
        </w:tc>
        <w:tc>
          <w:tcPr>
            <w:tcW w:w="3361" w:type="dxa"/>
            <w:tcBorders>
              <w:top w:val="nil"/>
              <w:left w:val="nil"/>
              <w:bottom w:val="nil"/>
              <w:right w:val="single" w:sz="4" w:space="0" w:color="auto"/>
            </w:tcBorders>
            <w:shd w:val="clear" w:color="auto" w:fill="FFFFFF" w:themeFill="background1"/>
            <w:hideMark/>
          </w:tcPr>
          <w:p w14:paraId="5F7B107D"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557" w:type="dxa"/>
            <w:tcBorders>
              <w:top w:val="nil"/>
              <w:left w:val="nil"/>
              <w:bottom w:val="nil"/>
              <w:right w:val="nil"/>
            </w:tcBorders>
            <w:shd w:val="clear" w:color="auto" w:fill="FFFFFF" w:themeFill="background1"/>
            <w:hideMark/>
          </w:tcPr>
          <w:p w14:paraId="0F346ADF"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 </w:t>
            </w:r>
          </w:p>
        </w:tc>
        <w:tc>
          <w:tcPr>
            <w:tcW w:w="6103" w:type="dxa"/>
            <w:tcBorders>
              <w:top w:val="nil"/>
              <w:left w:val="single" w:sz="4" w:space="0" w:color="auto"/>
              <w:bottom w:val="nil"/>
              <w:right w:val="single" w:sz="4" w:space="0" w:color="auto"/>
            </w:tcBorders>
            <w:shd w:val="clear" w:color="auto" w:fill="FFFFFF" w:themeFill="background1"/>
            <w:hideMark/>
          </w:tcPr>
          <w:p w14:paraId="68F4B038" w14:textId="532E8931"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xml:space="preserve">Bei Produkten mit pharmazeutischer Nomenklatur gemäß einer Pharmakopöe, kosmetischen und Lebensmittelprodukten sowie pharmazeutischen Ausgangsstoffen handelt es sich um hochreine Produkte, die die jeweils </w:t>
            </w:r>
            <w:r w:rsidRPr="00CA305C">
              <w:rPr>
                <w:rFonts w:ascii="Calibri" w:hAnsi="Calibri"/>
                <w:color w:val="0070C0"/>
                <w:sz w:val="24"/>
                <w:szCs w:val="24"/>
              </w:rPr>
              <w:t xml:space="preserve">geltenden </w:t>
            </w:r>
            <w:r w:rsidRPr="00CA305C">
              <w:rPr>
                <w:rFonts w:ascii="Calibri" w:hAnsi="Calibri"/>
                <w:sz w:val="24"/>
                <w:szCs w:val="24"/>
              </w:rPr>
              <w:t xml:space="preserve">Spezifikationen erfüllen müssen. Die Hersteller dieser hochwertigen Produkte verpflichten sich zur strengen Einhaltung der Qualitätssicherungssysteme sowie der entsprechenden Grundsätze der GMP </w:t>
            </w:r>
            <w:r w:rsidRPr="00CA305C">
              <w:rPr>
                <w:rFonts w:ascii="Calibri" w:hAnsi="Calibri"/>
                <w:color w:val="0070C0"/>
                <w:sz w:val="24"/>
                <w:szCs w:val="24"/>
              </w:rPr>
              <w:t xml:space="preserve">, GDP, HACCP </w:t>
            </w:r>
            <w:r w:rsidRPr="00CA305C">
              <w:rPr>
                <w:rFonts w:ascii="Calibri" w:hAnsi="Calibri"/>
                <w:sz w:val="24"/>
                <w:szCs w:val="24"/>
              </w:rPr>
              <w:t xml:space="preserve">und des </w:t>
            </w:r>
            <w:proofErr w:type="spellStart"/>
            <w:r w:rsidRPr="00CA305C">
              <w:rPr>
                <w:rFonts w:ascii="Calibri" w:hAnsi="Calibri"/>
                <w:sz w:val="24"/>
                <w:szCs w:val="24"/>
              </w:rPr>
              <w:t>Responsible</w:t>
            </w:r>
            <w:proofErr w:type="spellEnd"/>
            <w:r w:rsidRPr="00CA305C">
              <w:rPr>
                <w:rFonts w:ascii="Calibri" w:hAnsi="Calibri"/>
                <w:sz w:val="24"/>
                <w:szCs w:val="24"/>
              </w:rPr>
              <w:t xml:space="preserve"> Care-Programms. Bevor die Produkte den Endverbraucher erreichen, durchlaufen sie eine lange Kette an Prozessen (Handhabung, Lagerung, </w:t>
            </w:r>
            <w:r w:rsidRPr="00CA305C">
              <w:rPr>
                <w:rFonts w:ascii="Calibri" w:hAnsi="Calibri"/>
                <w:color w:val="0070C0"/>
                <w:sz w:val="24"/>
                <w:szCs w:val="24"/>
              </w:rPr>
              <w:t xml:space="preserve">Beladung, Entladung, </w:t>
            </w:r>
            <w:r w:rsidRPr="00CA305C">
              <w:rPr>
                <w:rFonts w:ascii="Calibri" w:hAnsi="Calibri"/>
                <w:sz w:val="24"/>
                <w:szCs w:val="24"/>
              </w:rPr>
              <w:t>Transport, Verpackung etc.), die oftmals von unterschiedlichen nachgelagerten Akteuren durchgeführt werden.</w:t>
            </w:r>
          </w:p>
        </w:tc>
        <w:tc>
          <w:tcPr>
            <w:tcW w:w="307" w:type="dxa"/>
            <w:tcBorders>
              <w:top w:val="nil"/>
              <w:left w:val="nil"/>
              <w:bottom w:val="nil"/>
              <w:right w:val="nil"/>
            </w:tcBorders>
            <w:shd w:val="clear" w:color="auto" w:fill="FFFFFF" w:themeFill="background1"/>
            <w:noWrap/>
            <w:hideMark/>
          </w:tcPr>
          <w:p w14:paraId="0E1951ED" w14:textId="77777777" w:rsidR="001330CB" w:rsidRPr="00CA305C" w:rsidRDefault="001330CB" w:rsidP="001330CB">
            <w:pPr>
              <w:spacing w:after="0" w:line="240" w:lineRule="auto"/>
              <w:rPr>
                <w:rFonts w:ascii="Calibri" w:eastAsia="Times New Roman" w:hAnsi="Calibri" w:cs="Calibri"/>
                <w:b/>
                <w:bCs/>
                <w:sz w:val="28"/>
                <w:szCs w:val="28"/>
              </w:rPr>
            </w:pPr>
            <w:r w:rsidRPr="00CA305C">
              <w:rPr>
                <w:rFonts w:ascii="Calibri" w:hAnsi="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7C68B50E" w14:textId="77777777" w:rsidR="001330CB" w:rsidRPr="00CA305C" w:rsidRDefault="001330CB" w:rsidP="001330CB">
            <w:pPr>
              <w:spacing w:after="0" w:line="240" w:lineRule="auto"/>
              <w:rPr>
                <w:rFonts w:ascii="Calibri" w:eastAsia="Times New Roman" w:hAnsi="Calibri" w:cs="Calibri"/>
                <w:b/>
                <w:bCs/>
                <w:sz w:val="20"/>
                <w:szCs w:val="20"/>
              </w:rPr>
            </w:pPr>
            <w:r w:rsidRPr="00CA305C">
              <w:rPr>
                <w:rFonts w:ascii="Calibri" w:hAnsi="Calibri"/>
                <w:b/>
                <w:bCs/>
                <w:sz w:val="20"/>
                <w:szCs w:val="20"/>
              </w:rPr>
              <w:t> </w:t>
            </w:r>
          </w:p>
        </w:tc>
        <w:tc>
          <w:tcPr>
            <w:tcW w:w="523" w:type="dxa"/>
            <w:tcBorders>
              <w:top w:val="nil"/>
              <w:left w:val="nil"/>
              <w:bottom w:val="nil"/>
              <w:right w:val="nil"/>
            </w:tcBorders>
            <w:shd w:val="clear" w:color="auto" w:fill="FFFFFF" w:themeFill="background1"/>
            <w:noWrap/>
            <w:hideMark/>
          </w:tcPr>
          <w:p w14:paraId="57F6D09F"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nil"/>
              <w:right w:val="nil"/>
            </w:tcBorders>
            <w:shd w:val="clear" w:color="auto" w:fill="FFFFFF" w:themeFill="background1"/>
            <w:noWrap/>
          </w:tcPr>
          <w:p w14:paraId="32AE4B64" w14:textId="701B5CF0" w:rsidR="001330CB" w:rsidRPr="00CA305C" w:rsidRDefault="001330CB" w:rsidP="001330CB">
            <w:pPr>
              <w:spacing w:after="0" w:line="240" w:lineRule="auto"/>
              <w:jc w:val="center"/>
              <w:rPr>
                <w:rFonts w:ascii="Calibri" w:eastAsia="Times New Roman" w:hAnsi="Calibri" w:cs="Calibri"/>
                <w:sz w:val="24"/>
                <w:szCs w:val="24"/>
                <w:u w:val="single"/>
              </w:rPr>
            </w:pPr>
          </w:p>
        </w:tc>
        <w:tc>
          <w:tcPr>
            <w:tcW w:w="523" w:type="dxa"/>
            <w:tcBorders>
              <w:top w:val="nil"/>
              <w:left w:val="nil"/>
              <w:bottom w:val="nil"/>
              <w:right w:val="nil"/>
            </w:tcBorders>
            <w:shd w:val="clear" w:color="auto" w:fill="FFFFFF" w:themeFill="background1"/>
            <w:noWrap/>
            <w:hideMark/>
          </w:tcPr>
          <w:p w14:paraId="638EF6D2"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280" w:type="dxa"/>
            <w:tcBorders>
              <w:top w:val="nil"/>
              <w:left w:val="nil"/>
              <w:bottom w:val="nil"/>
              <w:right w:val="nil"/>
            </w:tcBorders>
            <w:shd w:val="clear" w:color="auto" w:fill="auto"/>
            <w:noWrap/>
            <w:hideMark/>
          </w:tcPr>
          <w:p w14:paraId="7E9FB8AB"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nil"/>
              <w:bottom w:val="nil"/>
              <w:right w:val="nil"/>
            </w:tcBorders>
            <w:shd w:val="clear" w:color="auto" w:fill="auto"/>
            <w:noWrap/>
            <w:vAlign w:val="bottom"/>
            <w:hideMark/>
          </w:tcPr>
          <w:p w14:paraId="507C64EB" w14:textId="77777777" w:rsidR="001330CB" w:rsidRPr="00CA305C" w:rsidRDefault="001330CB" w:rsidP="001330CB">
            <w:pPr>
              <w:spacing w:after="0" w:line="240" w:lineRule="auto"/>
              <w:rPr>
                <w:rFonts w:ascii="Times New Roman" w:eastAsia="Times New Roman" w:hAnsi="Times New Roman" w:cs="Times New Roman"/>
                <w:sz w:val="20"/>
                <w:szCs w:val="20"/>
              </w:rPr>
            </w:pPr>
          </w:p>
        </w:tc>
      </w:tr>
      <w:tr w:rsidR="001330CB" w:rsidRPr="00CA305C" w14:paraId="0588CBA1" w14:textId="77777777" w:rsidTr="002C2F61">
        <w:trPr>
          <w:trHeight w:val="1260"/>
        </w:trPr>
        <w:tc>
          <w:tcPr>
            <w:tcW w:w="889" w:type="dxa"/>
            <w:tcBorders>
              <w:top w:val="nil"/>
              <w:left w:val="single" w:sz="4" w:space="0" w:color="auto"/>
              <w:bottom w:val="nil"/>
              <w:right w:val="single" w:sz="4" w:space="0" w:color="auto"/>
            </w:tcBorders>
            <w:shd w:val="clear" w:color="auto" w:fill="FFFFFF" w:themeFill="background1"/>
            <w:noWrap/>
            <w:hideMark/>
          </w:tcPr>
          <w:p w14:paraId="40142B5C"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 </w:t>
            </w:r>
          </w:p>
        </w:tc>
        <w:tc>
          <w:tcPr>
            <w:tcW w:w="3361" w:type="dxa"/>
            <w:tcBorders>
              <w:top w:val="nil"/>
              <w:left w:val="nil"/>
              <w:bottom w:val="nil"/>
              <w:right w:val="single" w:sz="4" w:space="0" w:color="auto"/>
            </w:tcBorders>
            <w:shd w:val="clear" w:color="auto" w:fill="FFFFFF" w:themeFill="background1"/>
            <w:hideMark/>
          </w:tcPr>
          <w:p w14:paraId="60D048B4"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557" w:type="dxa"/>
            <w:tcBorders>
              <w:top w:val="nil"/>
              <w:left w:val="nil"/>
              <w:bottom w:val="nil"/>
              <w:right w:val="nil"/>
            </w:tcBorders>
            <w:shd w:val="clear" w:color="auto" w:fill="FFFFFF" w:themeFill="background1"/>
            <w:hideMark/>
          </w:tcPr>
          <w:p w14:paraId="31820AE4"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 </w:t>
            </w:r>
          </w:p>
        </w:tc>
        <w:tc>
          <w:tcPr>
            <w:tcW w:w="6103" w:type="dxa"/>
            <w:tcBorders>
              <w:top w:val="nil"/>
              <w:left w:val="single" w:sz="4" w:space="0" w:color="auto"/>
              <w:bottom w:val="nil"/>
              <w:right w:val="single" w:sz="4" w:space="0" w:color="auto"/>
            </w:tcBorders>
            <w:shd w:val="clear" w:color="auto" w:fill="FFFFFF" w:themeFill="background1"/>
            <w:hideMark/>
          </w:tcPr>
          <w:p w14:paraId="64E89D13"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Alle in der Vertriebskette beteiligten Personen sollten sich bewusst sein, dass die ursprüngliche Qualität dieser Produkte vom Hersteller bis zum Endkunden für den Einsatz in empfindlichen Anwendungen unbedingt gewährleistet sein muss und ein hohes Maß an Schutz für die öffentliche Gesundheit erforderlich ist.</w:t>
            </w:r>
          </w:p>
        </w:tc>
        <w:tc>
          <w:tcPr>
            <w:tcW w:w="307" w:type="dxa"/>
            <w:tcBorders>
              <w:top w:val="nil"/>
              <w:left w:val="nil"/>
              <w:bottom w:val="nil"/>
              <w:right w:val="nil"/>
            </w:tcBorders>
            <w:shd w:val="clear" w:color="auto" w:fill="FFFFFF" w:themeFill="background1"/>
            <w:noWrap/>
            <w:hideMark/>
          </w:tcPr>
          <w:p w14:paraId="4ADED059" w14:textId="77777777" w:rsidR="001330CB" w:rsidRPr="00CA305C" w:rsidRDefault="001330CB" w:rsidP="001330CB">
            <w:pPr>
              <w:spacing w:after="0" w:line="240" w:lineRule="auto"/>
              <w:rPr>
                <w:rFonts w:ascii="Calibri" w:eastAsia="Times New Roman" w:hAnsi="Calibri" w:cs="Calibri"/>
                <w:b/>
                <w:bCs/>
                <w:sz w:val="28"/>
                <w:szCs w:val="28"/>
              </w:rPr>
            </w:pPr>
            <w:r w:rsidRPr="00CA305C">
              <w:rPr>
                <w:rFonts w:ascii="Calibri" w:hAnsi="Calibri"/>
                <w:b/>
                <w:bCs/>
                <w:sz w:val="28"/>
                <w:szCs w:val="28"/>
              </w:rPr>
              <w:t> </w:t>
            </w:r>
          </w:p>
        </w:tc>
        <w:tc>
          <w:tcPr>
            <w:tcW w:w="262" w:type="dxa"/>
            <w:tcBorders>
              <w:top w:val="nil"/>
              <w:left w:val="nil"/>
              <w:bottom w:val="nil"/>
              <w:right w:val="nil"/>
            </w:tcBorders>
            <w:shd w:val="clear" w:color="auto" w:fill="FFFFFF" w:themeFill="background1"/>
            <w:noWrap/>
            <w:hideMark/>
          </w:tcPr>
          <w:p w14:paraId="60EBB621" w14:textId="77777777" w:rsidR="001330CB" w:rsidRPr="00CA305C" w:rsidRDefault="001330CB" w:rsidP="001330CB">
            <w:pPr>
              <w:spacing w:after="0" w:line="240" w:lineRule="auto"/>
              <w:rPr>
                <w:rFonts w:ascii="Calibri" w:eastAsia="Times New Roman" w:hAnsi="Calibri" w:cs="Calibri"/>
                <w:b/>
                <w:bCs/>
                <w:sz w:val="20"/>
                <w:szCs w:val="20"/>
              </w:rPr>
            </w:pPr>
            <w:r w:rsidRPr="00CA305C">
              <w:rPr>
                <w:rFonts w:ascii="Calibri" w:hAnsi="Calibri"/>
                <w:b/>
                <w:bCs/>
                <w:sz w:val="20"/>
                <w:szCs w:val="20"/>
              </w:rPr>
              <w:t> </w:t>
            </w:r>
          </w:p>
        </w:tc>
        <w:tc>
          <w:tcPr>
            <w:tcW w:w="523" w:type="dxa"/>
            <w:tcBorders>
              <w:top w:val="nil"/>
              <w:left w:val="nil"/>
              <w:bottom w:val="nil"/>
              <w:right w:val="nil"/>
            </w:tcBorders>
            <w:shd w:val="clear" w:color="auto" w:fill="FFFFFF" w:themeFill="background1"/>
            <w:noWrap/>
            <w:hideMark/>
          </w:tcPr>
          <w:p w14:paraId="4DB6FAFC"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nil"/>
              <w:right w:val="nil"/>
            </w:tcBorders>
            <w:shd w:val="clear" w:color="auto" w:fill="FFFFFF" w:themeFill="background1"/>
            <w:noWrap/>
            <w:hideMark/>
          </w:tcPr>
          <w:p w14:paraId="7FC77E11" w14:textId="4387C95B" w:rsidR="001330CB" w:rsidRPr="00CA305C" w:rsidRDefault="001330CB" w:rsidP="001330CB">
            <w:pPr>
              <w:spacing w:after="0" w:line="240" w:lineRule="auto"/>
              <w:jc w:val="center"/>
              <w:rPr>
                <w:rFonts w:ascii="Calibri" w:eastAsia="Times New Roman" w:hAnsi="Calibri" w:cs="Calibri"/>
                <w:sz w:val="24"/>
                <w:szCs w:val="24"/>
                <w:u w:val="single"/>
              </w:rPr>
            </w:pPr>
          </w:p>
        </w:tc>
        <w:tc>
          <w:tcPr>
            <w:tcW w:w="523" w:type="dxa"/>
            <w:tcBorders>
              <w:top w:val="nil"/>
              <w:left w:val="nil"/>
              <w:bottom w:val="nil"/>
              <w:right w:val="nil"/>
            </w:tcBorders>
            <w:shd w:val="clear" w:color="auto" w:fill="FFFFFF" w:themeFill="background1"/>
            <w:noWrap/>
            <w:hideMark/>
          </w:tcPr>
          <w:p w14:paraId="233C614A"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280" w:type="dxa"/>
            <w:tcBorders>
              <w:top w:val="nil"/>
              <w:left w:val="nil"/>
              <w:bottom w:val="nil"/>
              <w:right w:val="nil"/>
            </w:tcBorders>
            <w:shd w:val="clear" w:color="auto" w:fill="auto"/>
            <w:noWrap/>
            <w:hideMark/>
          </w:tcPr>
          <w:p w14:paraId="5E6D2B53"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nil"/>
              <w:bottom w:val="nil"/>
              <w:right w:val="nil"/>
            </w:tcBorders>
            <w:shd w:val="clear" w:color="auto" w:fill="auto"/>
            <w:noWrap/>
            <w:vAlign w:val="bottom"/>
            <w:hideMark/>
          </w:tcPr>
          <w:p w14:paraId="1D23E805" w14:textId="77777777" w:rsidR="001330CB" w:rsidRPr="00CA305C" w:rsidRDefault="001330CB" w:rsidP="001330CB">
            <w:pPr>
              <w:spacing w:after="0" w:line="240" w:lineRule="auto"/>
              <w:rPr>
                <w:rFonts w:ascii="Times New Roman" w:eastAsia="Times New Roman" w:hAnsi="Times New Roman" w:cs="Times New Roman"/>
                <w:sz w:val="20"/>
                <w:szCs w:val="20"/>
              </w:rPr>
            </w:pPr>
          </w:p>
        </w:tc>
      </w:tr>
      <w:tr w:rsidR="001330CB" w:rsidRPr="00CA305C" w14:paraId="4E5AEFF3" w14:textId="77777777" w:rsidTr="002C2F61">
        <w:trPr>
          <w:trHeight w:val="945"/>
        </w:trPr>
        <w:tc>
          <w:tcPr>
            <w:tcW w:w="889" w:type="dxa"/>
            <w:tcBorders>
              <w:top w:val="nil"/>
              <w:left w:val="single" w:sz="4" w:space="0" w:color="auto"/>
              <w:bottom w:val="nil"/>
              <w:right w:val="single" w:sz="4" w:space="0" w:color="auto"/>
            </w:tcBorders>
            <w:shd w:val="clear" w:color="auto" w:fill="FFFFFF" w:themeFill="background1"/>
            <w:noWrap/>
            <w:hideMark/>
          </w:tcPr>
          <w:p w14:paraId="6BF8A1B9"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 </w:t>
            </w:r>
          </w:p>
        </w:tc>
        <w:tc>
          <w:tcPr>
            <w:tcW w:w="3361" w:type="dxa"/>
            <w:tcBorders>
              <w:top w:val="nil"/>
              <w:left w:val="nil"/>
              <w:bottom w:val="nil"/>
              <w:right w:val="single" w:sz="4" w:space="0" w:color="auto"/>
            </w:tcBorders>
            <w:shd w:val="clear" w:color="auto" w:fill="FFFFFF" w:themeFill="background1"/>
            <w:hideMark/>
          </w:tcPr>
          <w:p w14:paraId="3C6125ED"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557" w:type="dxa"/>
            <w:tcBorders>
              <w:top w:val="nil"/>
              <w:left w:val="nil"/>
              <w:bottom w:val="nil"/>
              <w:right w:val="nil"/>
            </w:tcBorders>
            <w:shd w:val="clear" w:color="auto" w:fill="FFFFFF" w:themeFill="background1"/>
            <w:hideMark/>
          </w:tcPr>
          <w:p w14:paraId="75F8C857"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 </w:t>
            </w:r>
          </w:p>
        </w:tc>
        <w:tc>
          <w:tcPr>
            <w:tcW w:w="6103" w:type="dxa"/>
            <w:tcBorders>
              <w:top w:val="nil"/>
              <w:left w:val="single" w:sz="4" w:space="0" w:color="auto"/>
              <w:bottom w:val="nil"/>
              <w:right w:val="single" w:sz="4" w:space="0" w:color="auto"/>
            </w:tcBorders>
            <w:shd w:val="clear" w:color="auto" w:fill="FFFFFF" w:themeFill="background1"/>
            <w:hideMark/>
          </w:tcPr>
          <w:p w14:paraId="642AAA3D" w14:textId="7F3B8CD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xml:space="preserve">Eine Kontamination oder fehlerhafte Kennzeichnung </w:t>
            </w:r>
            <w:r w:rsidRPr="00CA305C">
              <w:rPr>
                <w:rFonts w:ascii="Calibri" w:hAnsi="Calibri"/>
                <w:color w:val="0070C0"/>
                <w:sz w:val="24"/>
                <w:szCs w:val="24"/>
              </w:rPr>
              <w:t>von Lebensmitteln, kosmetischen und/oder pharmazeutischen Produkten</w:t>
            </w:r>
            <w:r w:rsidRPr="00CA305C">
              <w:rPr>
                <w:rFonts w:ascii="Calibri" w:hAnsi="Calibri"/>
                <w:sz w:val="24"/>
                <w:szCs w:val="24"/>
              </w:rPr>
              <w:t xml:space="preserve"> kann schwerwiegende und lebensbedrohliche Folgen haben, insbesondere bei Injektionsflüssigkeiten oder oral verabreichten Arzneimitteln, bei Hautcremes und in allen Lebensmittelanwendungen.</w:t>
            </w:r>
          </w:p>
        </w:tc>
        <w:tc>
          <w:tcPr>
            <w:tcW w:w="307" w:type="dxa"/>
            <w:tcBorders>
              <w:top w:val="nil"/>
              <w:left w:val="nil"/>
              <w:bottom w:val="nil"/>
              <w:right w:val="nil"/>
            </w:tcBorders>
            <w:shd w:val="clear" w:color="auto" w:fill="FFFFFF" w:themeFill="background1"/>
            <w:noWrap/>
            <w:hideMark/>
          </w:tcPr>
          <w:p w14:paraId="53D1D115" w14:textId="77777777" w:rsidR="001330CB" w:rsidRPr="00CA305C" w:rsidRDefault="001330CB" w:rsidP="001330CB">
            <w:pPr>
              <w:spacing w:after="0" w:line="240" w:lineRule="auto"/>
              <w:rPr>
                <w:rFonts w:ascii="Calibri" w:eastAsia="Times New Roman" w:hAnsi="Calibri" w:cs="Calibri"/>
                <w:b/>
                <w:bCs/>
                <w:sz w:val="28"/>
                <w:szCs w:val="28"/>
              </w:rPr>
            </w:pPr>
            <w:r w:rsidRPr="00CA305C">
              <w:rPr>
                <w:rFonts w:ascii="Calibri" w:hAnsi="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334EF430" w14:textId="77777777" w:rsidR="001330CB" w:rsidRPr="00CA305C" w:rsidRDefault="001330CB" w:rsidP="001330CB">
            <w:pPr>
              <w:spacing w:after="0" w:line="240" w:lineRule="auto"/>
              <w:rPr>
                <w:rFonts w:ascii="Calibri" w:eastAsia="Times New Roman" w:hAnsi="Calibri" w:cs="Calibri"/>
                <w:b/>
                <w:bCs/>
                <w:sz w:val="20"/>
                <w:szCs w:val="20"/>
              </w:rPr>
            </w:pPr>
            <w:r w:rsidRPr="00CA305C">
              <w:rPr>
                <w:rFonts w:ascii="Calibri" w:hAnsi="Calibri"/>
                <w:b/>
                <w:bCs/>
                <w:sz w:val="20"/>
                <w:szCs w:val="20"/>
              </w:rPr>
              <w:t> </w:t>
            </w:r>
          </w:p>
        </w:tc>
        <w:tc>
          <w:tcPr>
            <w:tcW w:w="523" w:type="dxa"/>
            <w:tcBorders>
              <w:top w:val="nil"/>
              <w:left w:val="nil"/>
              <w:bottom w:val="nil"/>
              <w:right w:val="nil"/>
            </w:tcBorders>
            <w:shd w:val="clear" w:color="auto" w:fill="FFFFFF" w:themeFill="background1"/>
            <w:noWrap/>
            <w:hideMark/>
          </w:tcPr>
          <w:p w14:paraId="76FA9BF1"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nil"/>
              <w:right w:val="nil"/>
            </w:tcBorders>
            <w:shd w:val="clear" w:color="auto" w:fill="FFFFFF" w:themeFill="background1"/>
            <w:noWrap/>
            <w:hideMark/>
          </w:tcPr>
          <w:p w14:paraId="073D69D6" w14:textId="4B4475C2" w:rsidR="001330CB" w:rsidRPr="00CA305C" w:rsidRDefault="001330CB" w:rsidP="001330CB">
            <w:pPr>
              <w:spacing w:after="0" w:line="240" w:lineRule="auto"/>
              <w:jc w:val="center"/>
              <w:rPr>
                <w:rFonts w:ascii="Calibri" w:eastAsia="Times New Roman" w:hAnsi="Calibri" w:cs="Calibri"/>
                <w:sz w:val="24"/>
                <w:szCs w:val="24"/>
                <w:u w:val="single"/>
              </w:rPr>
            </w:pPr>
          </w:p>
        </w:tc>
        <w:tc>
          <w:tcPr>
            <w:tcW w:w="523" w:type="dxa"/>
            <w:tcBorders>
              <w:top w:val="nil"/>
              <w:left w:val="nil"/>
              <w:bottom w:val="nil"/>
              <w:right w:val="nil"/>
            </w:tcBorders>
            <w:shd w:val="clear" w:color="auto" w:fill="FFFFFF" w:themeFill="background1"/>
            <w:noWrap/>
            <w:hideMark/>
          </w:tcPr>
          <w:p w14:paraId="5A11DED4"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280" w:type="dxa"/>
            <w:tcBorders>
              <w:top w:val="nil"/>
              <w:left w:val="nil"/>
              <w:bottom w:val="nil"/>
              <w:right w:val="nil"/>
            </w:tcBorders>
            <w:shd w:val="clear" w:color="auto" w:fill="auto"/>
            <w:noWrap/>
            <w:hideMark/>
          </w:tcPr>
          <w:p w14:paraId="7A9E4BAB"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nil"/>
              <w:bottom w:val="nil"/>
              <w:right w:val="nil"/>
            </w:tcBorders>
            <w:shd w:val="clear" w:color="auto" w:fill="auto"/>
            <w:noWrap/>
            <w:vAlign w:val="bottom"/>
            <w:hideMark/>
          </w:tcPr>
          <w:p w14:paraId="25C9EB77" w14:textId="77777777" w:rsidR="001330CB" w:rsidRPr="00CA305C" w:rsidRDefault="001330CB" w:rsidP="001330CB">
            <w:pPr>
              <w:spacing w:after="0" w:line="240" w:lineRule="auto"/>
              <w:rPr>
                <w:rFonts w:ascii="Times New Roman" w:eastAsia="Times New Roman" w:hAnsi="Times New Roman" w:cs="Times New Roman"/>
                <w:sz w:val="20"/>
                <w:szCs w:val="20"/>
              </w:rPr>
            </w:pPr>
          </w:p>
        </w:tc>
      </w:tr>
      <w:tr w:rsidR="001330CB" w:rsidRPr="00CA305C" w14:paraId="09F14823" w14:textId="77777777" w:rsidTr="002C2F61">
        <w:trPr>
          <w:trHeight w:val="1260"/>
        </w:trPr>
        <w:tc>
          <w:tcPr>
            <w:tcW w:w="889" w:type="dxa"/>
            <w:tcBorders>
              <w:top w:val="nil"/>
              <w:left w:val="single" w:sz="4" w:space="0" w:color="auto"/>
              <w:bottom w:val="nil"/>
              <w:right w:val="single" w:sz="4" w:space="0" w:color="auto"/>
            </w:tcBorders>
            <w:shd w:val="clear" w:color="auto" w:fill="FFFFFF" w:themeFill="background1"/>
            <w:noWrap/>
            <w:hideMark/>
          </w:tcPr>
          <w:p w14:paraId="11B40E34"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 </w:t>
            </w:r>
          </w:p>
        </w:tc>
        <w:tc>
          <w:tcPr>
            <w:tcW w:w="3361" w:type="dxa"/>
            <w:tcBorders>
              <w:top w:val="nil"/>
              <w:left w:val="nil"/>
              <w:bottom w:val="nil"/>
              <w:right w:val="single" w:sz="4" w:space="0" w:color="auto"/>
            </w:tcBorders>
            <w:shd w:val="clear" w:color="auto" w:fill="FFFFFF" w:themeFill="background1"/>
            <w:hideMark/>
          </w:tcPr>
          <w:p w14:paraId="43919AF6"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557" w:type="dxa"/>
            <w:tcBorders>
              <w:top w:val="nil"/>
              <w:left w:val="nil"/>
              <w:bottom w:val="nil"/>
              <w:right w:val="nil"/>
            </w:tcBorders>
            <w:shd w:val="clear" w:color="auto" w:fill="FFFFFF" w:themeFill="background1"/>
            <w:hideMark/>
          </w:tcPr>
          <w:p w14:paraId="43F2A071"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 </w:t>
            </w:r>
          </w:p>
        </w:tc>
        <w:tc>
          <w:tcPr>
            <w:tcW w:w="6103" w:type="dxa"/>
            <w:tcBorders>
              <w:top w:val="nil"/>
              <w:left w:val="single" w:sz="4" w:space="0" w:color="auto"/>
              <w:bottom w:val="nil"/>
              <w:right w:val="single" w:sz="4" w:space="0" w:color="auto"/>
            </w:tcBorders>
            <w:shd w:val="clear" w:color="auto" w:fill="FFFFFF" w:themeFill="background1"/>
            <w:hideMark/>
          </w:tcPr>
          <w:p w14:paraId="4E01D70E"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xml:space="preserve">Unternehmen, die solche Produkte transportieren, verpacken und/oder lagern (als Bulk-Ware oder verpackt) sollten über ein System verfügen, das eventuelle </w:t>
            </w:r>
            <w:r w:rsidRPr="00CA305C">
              <w:rPr>
                <w:rFonts w:ascii="Calibri" w:hAnsi="Calibri"/>
                <w:sz w:val="24"/>
                <w:szCs w:val="24"/>
              </w:rPr>
              <w:lastRenderedPageBreak/>
              <w:t>Qualitätsveränderungen der Produkte von der Herstellung bis zur Endbestimmung verhindert.</w:t>
            </w:r>
          </w:p>
        </w:tc>
        <w:tc>
          <w:tcPr>
            <w:tcW w:w="307" w:type="dxa"/>
            <w:tcBorders>
              <w:top w:val="nil"/>
              <w:left w:val="nil"/>
              <w:bottom w:val="nil"/>
              <w:right w:val="nil"/>
            </w:tcBorders>
            <w:shd w:val="clear" w:color="auto" w:fill="FFFFFF" w:themeFill="background1"/>
            <w:noWrap/>
            <w:hideMark/>
          </w:tcPr>
          <w:p w14:paraId="37A42348" w14:textId="77777777" w:rsidR="001330CB" w:rsidRPr="00CA305C" w:rsidRDefault="001330CB" w:rsidP="001330CB">
            <w:pPr>
              <w:spacing w:after="0" w:line="240" w:lineRule="auto"/>
              <w:rPr>
                <w:rFonts w:ascii="Calibri" w:eastAsia="Times New Roman" w:hAnsi="Calibri" w:cs="Calibri"/>
                <w:b/>
                <w:bCs/>
                <w:sz w:val="28"/>
                <w:szCs w:val="28"/>
              </w:rPr>
            </w:pPr>
            <w:r w:rsidRPr="00CA305C">
              <w:rPr>
                <w:rFonts w:ascii="Calibri" w:hAnsi="Calibri"/>
                <w:b/>
                <w:bCs/>
                <w:sz w:val="28"/>
                <w:szCs w:val="28"/>
              </w:rPr>
              <w:lastRenderedPageBreak/>
              <w:t xml:space="preserve"> </w:t>
            </w:r>
          </w:p>
        </w:tc>
        <w:tc>
          <w:tcPr>
            <w:tcW w:w="262" w:type="dxa"/>
            <w:tcBorders>
              <w:top w:val="nil"/>
              <w:left w:val="nil"/>
              <w:bottom w:val="nil"/>
              <w:right w:val="nil"/>
            </w:tcBorders>
            <w:shd w:val="clear" w:color="auto" w:fill="FFFFFF" w:themeFill="background1"/>
            <w:noWrap/>
            <w:hideMark/>
          </w:tcPr>
          <w:p w14:paraId="2EEA49EA" w14:textId="77777777" w:rsidR="001330CB" w:rsidRPr="00CA305C" w:rsidRDefault="001330CB" w:rsidP="001330CB">
            <w:pPr>
              <w:spacing w:after="0" w:line="240" w:lineRule="auto"/>
              <w:rPr>
                <w:rFonts w:ascii="Calibri" w:eastAsia="Times New Roman" w:hAnsi="Calibri" w:cs="Calibri"/>
                <w:b/>
                <w:bCs/>
                <w:sz w:val="20"/>
                <w:szCs w:val="20"/>
              </w:rPr>
            </w:pPr>
            <w:r w:rsidRPr="00CA305C">
              <w:rPr>
                <w:rFonts w:ascii="Calibri" w:hAnsi="Calibri"/>
                <w:b/>
                <w:bCs/>
                <w:sz w:val="20"/>
                <w:szCs w:val="20"/>
              </w:rPr>
              <w:t> </w:t>
            </w:r>
          </w:p>
        </w:tc>
        <w:tc>
          <w:tcPr>
            <w:tcW w:w="523" w:type="dxa"/>
            <w:tcBorders>
              <w:top w:val="nil"/>
              <w:left w:val="nil"/>
              <w:bottom w:val="nil"/>
              <w:right w:val="nil"/>
            </w:tcBorders>
            <w:shd w:val="clear" w:color="auto" w:fill="FFFFFF" w:themeFill="background1"/>
            <w:noWrap/>
            <w:hideMark/>
          </w:tcPr>
          <w:p w14:paraId="6D2257CB"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nil"/>
              <w:right w:val="nil"/>
            </w:tcBorders>
            <w:shd w:val="clear" w:color="auto" w:fill="FFFFFF" w:themeFill="background1"/>
            <w:noWrap/>
            <w:hideMark/>
          </w:tcPr>
          <w:p w14:paraId="598EF304" w14:textId="1C667B2E" w:rsidR="001330CB" w:rsidRPr="00CA305C" w:rsidRDefault="001330CB" w:rsidP="001330CB">
            <w:pPr>
              <w:spacing w:after="0" w:line="240" w:lineRule="auto"/>
              <w:jc w:val="center"/>
              <w:rPr>
                <w:rFonts w:ascii="Calibri" w:eastAsia="Times New Roman" w:hAnsi="Calibri" w:cs="Calibri"/>
                <w:sz w:val="24"/>
                <w:szCs w:val="24"/>
                <w:u w:val="single"/>
              </w:rPr>
            </w:pPr>
          </w:p>
        </w:tc>
        <w:tc>
          <w:tcPr>
            <w:tcW w:w="523" w:type="dxa"/>
            <w:tcBorders>
              <w:top w:val="nil"/>
              <w:left w:val="nil"/>
              <w:bottom w:val="nil"/>
              <w:right w:val="nil"/>
            </w:tcBorders>
            <w:shd w:val="clear" w:color="auto" w:fill="FFFFFF" w:themeFill="background1"/>
            <w:noWrap/>
            <w:hideMark/>
          </w:tcPr>
          <w:p w14:paraId="5C0DCC6C"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280" w:type="dxa"/>
            <w:tcBorders>
              <w:top w:val="nil"/>
              <w:left w:val="nil"/>
              <w:bottom w:val="nil"/>
              <w:right w:val="nil"/>
            </w:tcBorders>
            <w:shd w:val="clear" w:color="auto" w:fill="auto"/>
            <w:noWrap/>
            <w:hideMark/>
          </w:tcPr>
          <w:p w14:paraId="186841A0"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nil"/>
              <w:bottom w:val="nil"/>
              <w:right w:val="nil"/>
            </w:tcBorders>
            <w:shd w:val="clear" w:color="auto" w:fill="auto"/>
            <w:noWrap/>
            <w:vAlign w:val="bottom"/>
            <w:hideMark/>
          </w:tcPr>
          <w:p w14:paraId="72AA4A4C" w14:textId="77777777" w:rsidR="001330CB" w:rsidRPr="00CA305C" w:rsidRDefault="001330CB" w:rsidP="001330CB">
            <w:pPr>
              <w:spacing w:after="0" w:line="240" w:lineRule="auto"/>
              <w:rPr>
                <w:rFonts w:ascii="Times New Roman" w:eastAsia="Times New Roman" w:hAnsi="Times New Roman" w:cs="Times New Roman"/>
                <w:sz w:val="20"/>
                <w:szCs w:val="20"/>
              </w:rPr>
            </w:pPr>
          </w:p>
        </w:tc>
      </w:tr>
      <w:tr w:rsidR="001330CB" w:rsidRPr="00CA305C" w14:paraId="09048BB5" w14:textId="77777777" w:rsidTr="00F06DDE">
        <w:trPr>
          <w:trHeight w:val="851"/>
        </w:trPr>
        <w:tc>
          <w:tcPr>
            <w:tcW w:w="889" w:type="dxa"/>
            <w:tcBorders>
              <w:top w:val="nil"/>
              <w:left w:val="single" w:sz="4" w:space="0" w:color="auto"/>
              <w:bottom w:val="nil"/>
              <w:right w:val="single" w:sz="4" w:space="0" w:color="auto"/>
            </w:tcBorders>
            <w:shd w:val="clear" w:color="auto" w:fill="FFFFFF" w:themeFill="background1"/>
            <w:noWrap/>
            <w:hideMark/>
          </w:tcPr>
          <w:p w14:paraId="08692A61"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 </w:t>
            </w:r>
          </w:p>
        </w:tc>
        <w:tc>
          <w:tcPr>
            <w:tcW w:w="3361" w:type="dxa"/>
            <w:tcBorders>
              <w:top w:val="nil"/>
              <w:left w:val="nil"/>
              <w:bottom w:val="nil"/>
              <w:right w:val="single" w:sz="4" w:space="0" w:color="auto"/>
            </w:tcBorders>
            <w:shd w:val="clear" w:color="auto" w:fill="FFFFFF" w:themeFill="background1"/>
            <w:hideMark/>
          </w:tcPr>
          <w:p w14:paraId="458B7F8A"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557" w:type="dxa"/>
            <w:tcBorders>
              <w:top w:val="nil"/>
              <w:left w:val="nil"/>
              <w:bottom w:val="nil"/>
              <w:right w:val="nil"/>
            </w:tcBorders>
            <w:shd w:val="clear" w:color="auto" w:fill="FFFFFF" w:themeFill="background1"/>
            <w:hideMark/>
          </w:tcPr>
          <w:p w14:paraId="13A8A2BC"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 </w:t>
            </w:r>
          </w:p>
        </w:tc>
        <w:tc>
          <w:tcPr>
            <w:tcW w:w="6103" w:type="dxa"/>
            <w:tcBorders>
              <w:top w:val="nil"/>
              <w:left w:val="single" w:sz="4" w:space="0" w:color="auto"/>
              <w:bottom w:val="nil"/>
              <w:right w:val="single" w:sz="4" w:space="0" w:color="auto"/>
            </w:tcBorders>
            <w:shd w:val="clear" w:color="auto" w:fill="FFFFFF" w:themeFill="background1"/>
            <w:hideMark/>
          </w:tcPr>
          <w:p w14:paraId="4777B25B"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xml:space="preserve">Im Rahmen von </w:t>
            </w:r>
            <w:proofErr w:type="spellStart"/>
            <w:r w:rsidRPr="00CA305C">
              <w:rPr>
                <w:rFonts w:ascii="Calibri" w:hAnsi="Calibri"/>
                <w:sz w:val="24"/>
                <w:szCs w:val="24"/>
              </w:rPr>
              <w:t>Responsible</w:t>
            </w:r>
            <w:proofErr w:type="spellEnd"/>
            <w:r w:rsidRPr="00CA305C">
              <w:rPr>
                <w:rFonts w:ascii="Calibri" w:hAnsi="Calibri"/>
                <w:sz w:val="24"/>
                <w:szCs w:val="24"/>
              </w:rPr>
              <w:t> Care gelten diese Richtlinien als verbindlicher Industriestandard für alle am Vertrieb dieser Produkte beteiligten Parteien. Diese Richtlinien gelten für alle kommerziellen Transaktionen, einschließlich Tauschgeschäfte, Verarbeitung, Wiederverkauf, Kundenabholungen und Transportvereinbarungen.</w:t>
            </w:r>
          </w:p>
        </w:tc>
        <w:tc>
          <w:tcPr>
            <w:tcW w:w="307" w:type="dxa"/>
            <w:tcBorders>
              <w:top w:val="nil"/>
              <w:left w:val="nil"/>
              <w:bottom w:val="nil"/>
              <w:right w:val="nil"/>
            </w:tcBorders>
            <w:shd w:val="clear" w:color="auto" w:fill="FFFFFF" w:themeFill="background1"/>
            <w:noWrap/>
            <w:hideMark/>
          </w:tcPr>
          <w:p w14:paraId="56021F67" w14:textId="77777777" w:rsidR="001330CB" w:rsidRPr="00CA305C" w:rsidRDefault="001330CB" w:rsidP="001330CB">
            <w:pPr>
              <w:spacing w:after="0" w:line="240" w:lineRule="auto"/>
              <w:rPr>
                <w:rFonts w:ascii="Calibri" w:eastAsia="Times New Roman" w:hAnsi="Calibri" w:cs="Calibri"/>
                <w:b/>
                <w:bCs/>
                <w:sz w:val="28"/>
                <w:szCs w:val="28"/>
              </w:rPr>
            </w:pPr>
            <w:r w:rsidRPr="00CA305C">
              <w:rPr>
                <w:rFonts w:ascii="Calibri" w:hAnsi="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2A7BA429" w14:textId="77777777" w:rsidR="001330CB" w:rsidRPr="00CA305C" w:rsidRDefault="001330CB" w:rsidP="001330CB">
            <w:pPr>
              <w:spacing w:after="0" w:line="240" w:lineRule="auto"/>
              <w:rPr>
                <w:rFonts w:ascii="Calibri" w:eastAsia="Times New Roman" w:hAnsi="Calibri" w:cs="Calibri"/>
                <w:b/>
                <w:bCs/>
                <w:sz w:val="20"/>
                <w:szCs w:val="20"/>
              </w:rPr>
            </w:pPr>
            <w:r w:rsidRPr="00CA305C">
              <w:rPr>
                <w:rFonts w:ascii="Calibri" w:hAnsi="Calibri"/>
                <w:b/>
                <w:bCs/>
                <w:sz w:val="20"/>
                <w:szCs w:val="20"/>
              </w:rPr>
              <w:t> </w:t>
            </w:r>
          </w:p>
        </w:tc>
        <w:tc>
          <w:tcPr>
            <w:tcW w:w="523" w:type="dxa"/>
            <w:tcBorders>
              <w:top w:val="nil"/>
              <w:left w:val="nil"/>
              <w:bottom w:val="nil"/>
              <w:right w:val="nil"/>
            </w:tcBorders>
            <w:shd w:val="clear" w:color="auto" w:fill="FFFFFF" w:themeFill="background1"/>
            <w:noWrap/>
            <w:hideMark/>
          </w:tcPr>
          <w:p w14:paraId="64558864"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nil"/>
              <w:right w:val="nil"/>
            </w:tcBorders>
            <w:shd w:val="clear" w:color="auto" w:fill="FFFFFF" w:themeFill="background1"/>
            <w:noWrap/>
            <w:hideMark/>
          </w:tcPr>
          <w:p w14:paraId="405E59D1" w14:textId="2290562D" w:rsidR="001330CB" w:rsidRPr="00CA305C" w:rsidRDefault="001330CB" w:rsidP="001330CB">
            <w:pPr>
              <w:spacing w:after="0" w:line="240" w:lineRule="auto"/>
              <w:jc w:val="center"/>
              <w:rPr>
                <w:rFonts w:ascii="Calibri" w:eastAsia="Times New Roman" w:hAnsi="Calibri" w:cs="Calibri"/>
                <w:sz w:val="24"/>
                <w:szCs w:val="24"/>
                <w:u w:val="single"/>
              </w:rPr>
            </w:pPr>
          </w:p>
        </w:tc>
        <w:tc>
          <w:tcPr>
            <w:tcW w:w="523" w:type="dxa"/>
            <w:tcBorders>
              <w:top w:val="nil"/>
              <w:left w:val="nil"/>
              <w:bottom w:val="nil"/>
              <w:right w:val="nil"/>
            </w:tcBorders>
            <w:shd w:val="clear" w:color="auto" w:fill="FFFFFF" w:themeFill="background1"/>
            <w:noWrap/>
            <w:hideMark/>
          </w:tcPr>
          <w:p w14:paraId="7EA87991"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280" w:type="dxa"/>
            <w:tcBorders>
              <w:top w:val="nil"/>
              <w:left w:val="nil"/>
              <w:bottom w:val="nil"/>
              <w:right w:val="nil"/>
            </w:tcBorders>
            <w:shd w:val="clear" w:color="auto" w:fill="auto"/>
            <w:noWrap/>
            <w:hideMark/>
          </w:tcPr>
          <w:p w14:paraId="204CBD4B"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nil"/>
              <w:bottom w:val="nil"/>
              <w:right w:val="nil"/>
            </w:tcBorders>
            <w:shd w:val="clear" w:color="auto" w:fill="auto"/>
            <w:noWrap/>
            <w:vAlign w:val="bottom"/>
            <w:hideMark/>
          </w:tcPr>
          <w:p w14:paraId="3B06A569" w14:textId="77777777" w:rsidR="001330CB" w:rsidRPr="00CA305C" w:rsidRDefault="001330CB" w:rsidP="001330CB">
            <w:pPr>
              <w:spacing w:after="0" w:line="240" w:lineRule="auto"/>
              <w:rPr>
                <w:rFonts w:ascii="Times New Roman" w:eastAsia="Times New Roman" w:hAnsi="Times New Roman" w:cs="Times New Roman"/>
                <w:sz w:val="20"/>
                <w:szCs w:val="20"/>
              </w:rPr>
            </w:pPr>
          </w:p>
        </w:tc>
      </w:tr>
      <w:tr w:rsidR="001330CB" w:rsidRPr="00CA305C" w14:paraId="024A2B0F" w14:textId="77777777" w:rsidTr="002C2F61">
        <w:trPr>
          <w:trHeight w:val="945"/>
        </w:trPr>
        <w:tc>
          <w:tcPr>
            <w:tcW w:w="889" w:type="dxa"/>
            <w:tcBorders>
              <w:top w:val="nil"/>
              <w:left w:val="single" w:sz="4" w:space="0" w:color="auto"/>
              <w:bottom w:val="nil"/>
              <w:right w:val="single" w:sz="4" w:space="0" w:color="auto"/>
            </w:tcBorders>
            <w:shd w:val="clear" w:color="auto" w:fill="FFFFFF" w:themeFill="background1"/>
            <w:noWrap/>
            <w:hideMark/>
          </w:tcPr>
          <w:p w14:paraId="0E705B13"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 </w:t>
            </w:r>
          </w:p>
        </w:tc>
        <w:tc>
          <w:tcPr>
            <w:tcW w:w="3361" w:type="dxa"/>
            <w:tcBorders>
              <w:top w:val="nil"/>
              <w:left w:val="nil"/>
              <w:bottom w:val="nil"/>
              <w:right w:val="single" w:sz="4" w:space="0" w:color="auto"/>
            </w:tcBorders>
            <w:shd w:val="clear" w:color="auto" w:fill="FFFFFF" w:themeFill="background1"/>
            <w:hideMark/>
          </w:tcPr>
          <w:p w14:paraId="0762A3D9"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557" w:type="dxa"/>
            <w:tcBorders>
              <w:top w:val="nil"/>
              <w:left w:val="nil"/>
              <w:bottom w:val="nil"/>
              <w:right w:val="nil"/>
            </w:tcBorders>
            <w:shd w:val="clear" w:color="auto" w:fill="FFFFFF" w:themeFill="background1"/>
            <w:hideMark/>
          </w:tcPr>
          <w:p w14:paraId="6E347B4B"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 </w:t>
            </w:r>
          </w:p>
        </w:tc>
        <w:tc>
          <w:tcPr>
            <w:tcW w:w="6103" w:type="dxa"/>
            <w:tcBorders>
              <w:top w:val="nil"/>
              <w:left w:val="single" w:sz="4" w:space="0" w:color="auto"/>
              <w:bottom w:val="nil"/>
              <w:right w:val="single" w:sz="4" w:space="0" w:color="auto"/>
            </w:tcBorders>
            <w:shd w:val="clear" w:color="auto" w:fill="FFFFFF" w:themeFill="background1"/>
            <w:hideMark/>
          </w:tcPr>
          <w:p w14:paraId="4B779F91" w14:textId="2E29A316"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Die Anforderungen aus diesem Abschnitt enthalten Vorkehrungen für alle Beteiligten, die in ein Qualitätsmanagementsystem nach z. B. ISO </w:t>
            </w:r>
            <w:r w:rsidRPr="00CA305C">
              <w:rPr>
                <w:rFonts w:ascii="Calibri" w:hAnsi="Calibri"/>
                <w:color w:val="0070C0"/>
                <w:sz w:val="24"/>
                <w:szCs w:val="24"/>
              </w:rPr>
              <w:t xml:space="preserve">9001, ISO 22000, BRC Food </w:t>
            </w:r>
            <w:proofErr w:type="spellStart"/>
            <w:r w:rsidRPr="00CA305C">
              <w:rPr>
                <w:rFonts w:ascii="Calibri" w:hAnsi="Calibri"/>
                <w:color w:val="0070C0"/>
                <w:sz w:val="24"/>
                <w:szCs w:val="24"/>
              </w:rPr>
              <w:t>Safety</w:t>
            </w:r>
            <w:proofErr w:type="spellEnd"/>
            <w:r w:rsidRPr="00CA305C">
              <w:rPr>
                <w:rFonts w:ascii="Calibri" w:hAnsi="Calibri"/>
                <w:color w:val="0070C0"/>
                <w:sz w:val="24"/>
                <w:szCs w:val="24"/>
              </w:rPr>
              <w:t>, IFS Food Standard</w:t>
            </w:r>
            <w:r w:rsidRPr="00CA305C">
              <w:rPr>
                <w:rFonts w:ascii="Calibri" w:hAnsi="Calibri"/>
                <w:sz w:val="24"/>
                <w:szCs w:val="24"/>
              </w:rPr>
              <w:t xml:space="preserve"> oder gleichwertige Normen, sowie in Grundsätze der GMP</w:t>
            </w:r>
            <w:r w:rsidRPr="00CA305C">
              <w:rPr>
                <w:rFonts w:ascii="Calibri" w:hAnsi="Calibri"/>
                <w:color w:val="0070C0"/>
                <w:sz w:val="24"/>
                <w:szCs w:val="24"/>
              </w:rPr>
              <w:t xml:space="preserve">, GDP, HACCP </w:t>
            </w:r>
            <w:r w:rsidRPr="00CA305C">
              <w:rPr>
                <w:rFonts w:ascii="Calibri" w:hAnsi="Calibri"/>
                <w:sz w:val="24"/>
                <w:szCs w:val="24"/>
              </w:rPr>
              <w:t xml:space="preserve">und in </w:t>
            </w:r>
            <w:proofErr w:type="spellStart"/>
            <w:r w:rsidRPr="00CA305C">
              <w:rPr>
                <w:rFonts w:ascii="Calibri" w:hAnsi="Calibri"/>
                <w:sz w:val="24"/>
                <w:szCs w:val="24"/>
              </w:rPr>
              <w:t>Responsible</w:t>
            </w:r>
            <w:proofErr w:type="spellEnd"/>
            <w:r w:rsidRPr="00CA305C">
              <w:rPr>
                <w:rFonts w:ascii="Calibri" w:hAnsi="Calibri"/>
                <w:sz w:val="24"/>
                <w:szCs w:val="24"/>
              </w:rPr>
              <w:t> Care-Programme integriert werden müssen.</w:t>
            </w:r>
          </w:p>
          <w:p w14:paraId="6E6AE6AD" w14:textId="7CE07F11" w:rsidR="00E93502" w:rsidRPr="00CA305C" w:rsidRDefault="00E93502" w:rsidP="001330CB">
            <w:pPr>
              <w:spacing w:after="0" w:line="240" w:lineRule="auto"/>
              <w:rPr>
                <w:rFonts w:ascii="Calibri" w:eastAsia="Times New Roman" w:hAnsi="Calibri" w:cs="Calibri"/>
                <w:sz w:val="24"/>
                <w:szCs w:val="24"/>
              </w:rPr>
            </w:pPr>
          </w:p>
        </w:tc>
        <w:tc>
          <w:tcPr>
            <w:tcW w:w="307" w:type="dxa"/>
            <w:tcBorders>
              <w:top w:val="nil"/>
              <w:left w:val="nil"/>
              <w:bottom w:val="nil"/>
              <w:right w:val="nil"/>
            </w:tcBorders>
            <w:shd w:val="clear" w:color="auto" w:fill="FFFFFF" w:themeFill="background1"/>
            <w:noWrap/>
            <w:hideMark/>
          </w:tcPr>
          <w:p w14:paraId="1620738F" w14:textId="77777777" w:rsidR="001330CB" w:rsidRPr="00CA305C" w:rsidRDefault="001330CB" w:rsidP="001330CB">
            <w:pPr>
              <w:spacing w:after="0" w:line="240" w:lineRule="auto"/>
              <w:rPr>
                <w:rFonts w:ascii="Calibri" w:eastAsia="Times New Roman" w:hAnsi="Calibri" w:cs="Calibri"/>
                <w:b/>
                <w:bCs/>
                <w:sz w:val="28"/>
                <w:szCs w:val="28"/>
              </w:rPr>
            </w:pPr>
            <w:r w:rsidRPr="00CA305C">
              <w:rPr>
                <w:rFonts w:ascii="Calibri" w:hAnsi="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75FE0066" w14:textId="77777777" w:rsidR="001330CB" w:rsidRPr="00CA305C" w:rsidRDefault="001330CB" w:rsidP="001330CB">
            <w:pPr>
              <w:spacing w:after="0" w:line="240" w:lineRule="auto"/>
              <w:rPr>
                <w:rFonts w:ascii="Calibri" w:eastAsia="Times New Roman" w:hAnsi="Calibri" w:cs="Calibri"/>
                <w:b/>
                <w:bCs/>
                <w:sz w:val="20"/>
                <w:szCs w:val="20"/>
              </w:rPr>
            </w:pPr>
            <w:r w:rsidRPr="00CA305C">
              <w:rPr>
                <w:rFonts w:ascii="Calibri" w:hAnsi="Calibri"/>
                <w:b/>
                <w:bCs/>
                <w:sz w:val="20"/>
                <w:szCs w:val="20"/>
              </w:rPr>
              <w:t> </w:t>
            </w:r>
          </w:p>
        </w:tc>
        <w:tc>
          <w:tcPr>
            <w:tcW w:w="523" w:type="dxa"/>
            <w:tcBorders>
              <w:top w:val="nil"/>
              <w:left w:val="nil"/>
              <w:bottom w:val="nil"/>
              <w:right w:val="nil"/>
            </w:tcBorders>
            <w:shd w:val="clear" w:color="auto" w:fill="FFFFFF" w:themeFill="background1"/>
            <w:noWrap/>
            <w:hideMark/>
          </w:tcPr>
          <w:p w14:paraId="2C6245E3"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nil"/>
              <w:right w:val="nil"/>
            </w:tcBorders>
            <w:shd w:val="clear" w:color="auto" w:fill="FFFFFF" w:themeFill="background1"/>
            <w:noWrap/>
          </w:tcPr>
          <w:p w14:paraId="511FE09E" w14:textId="5EF797ED" w:rsidR="001330CB" w:rsidRPr="00CA305C" w:rsidRDefault="001330CB" w:rsidP="001330CB">
            <w:pPr>
              <w:spacing w:after="0" w:line="240" w:lineRule="auto"/>
              <w:jc w:val="center"/>
              <w:rPr>
                <w:rFonts w:ascii="Calibri" w:eastAsia="Times New Roman" w:hAnsi="Calibri" w:cs="Calibri"/>
                <w:sz w:val="24"/>
                <w:szCs w:val="24"/>
                <w:u w:val="single"/>
              </w:rPr>
            </w:pPr>
          </w:p>
        </w:tc>
        <w:tc>
          <w:tcPr>
            <w:tcW w:w="523" w:type="dxa"/>
            <w:tcBorders>
              <w:top w:val="nil"/>
              <w:left w:val="nil"/>
              <w:bottom w:val="nil"/>
              <w:right w:val="nil"/>
            </w:tcBorders>
            <w:shd w:val="clear" w:color="auto" w:fill="FFFFFF" w:themeFill="background1"/>
            <w:noWrap/>
            <w:hideMark/>
          </w:tcPr>
          <w:p w14:paraId="4EF8EE5B"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280" w:type="dxa"/>
            <w:tcBorders>
              <w:top w:val="nil"/>
              <w:left w:val="nil"/>
              <w:bottom w:val="nil"/>
              <w:right w:val="nil"/>
            </w:tcBorders>
            <w:shd w:val="clear" w:color="auto" w:fill="auto"/>
            <w:noWrap/>
            <w:hideMark/>
          </w:tcPr>
          <w:p w14:paraId="3EDCF48C"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nil"/>
              <w:bottom w:val="nil"/>
              <w:right w:val="nil"/>
            </w:tcBorders>
            <w:shd w:val="clear" w:color="auto" w:fill="auto"/>
            <w:noWrap/>
            <w:vAlign w:val="bottom"/>
            <w:hideMark/>
          </w:tcPr>
          <w:p w14:paraId="3D9E7062" w14:textId="77777777" w:rsidR="001330CB" w:rsidRPr="00CA305C" w:rsidRDefault="001330CB" w:rsidP="001330CB">
            <w:pPr>
              <w:spacing w:after="0" w:line="240" w:lineRule="auto"/>
              <w:rPr>
                <w:rFonts w:ascii="Times New Roman" w:eastAsia="Times New Roman" w:hAnsi="Times New Roman" w:cs="Times New Roman"/>
                <w:sz w:val="20"/>
                <w:szCs w:val="20"/>
              </w:rPr>
            </w:pPr>
          </w:p>
        </w:tc>
      </w:tr>
      <w:tr w:rsidR="001330CB" w:rsidRPr="00CA305C" w14:paraId="41DD5C47" w14:textId="77777777" w:rsidTr="002C2F61">
        <w:trPr>
          <w:trHeight w:val="375"/>
        </w:trPr>
        <w:tc>
          <w:tcPr>
            <w:tcW w:w="889" w:type="dxa"/>
            <w:tcBorders>
              <w:top w:val="nil"/>
              <w:left w:val="single" w:sz="4" w:space="0" w:color="auto"/>
              <w:bottom w:val="nil"/>
              <w:right w:val="single" w:sz="4" w:space="0" w:color="auto"/>
            </w:tcBorders>
            <w:shd w:val="clear" w:color="auto" w:fill="FFFFFF" w:themeFill="background1"/>
            <w:noWrap/>
            <w:hideMark/>
          </w:tcPr>
          <w:p w14:paraId="72628E8D"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 </w:t>
            </w:r>
          </w:p>
        </w:tc>
        <w:tc>
          <w:tcPr>
            <w:tcW w:w="3361" w:type="dxa"/>
            <w:tcBorders>
              <w:top w:val="nil"/>
              <w:left w:val="nil"/>
              <w:bottom w:val="nil"/>
              <w:right w:val="single" w:sz="4" w:space="0" w:color="auto"/>
            </w:tcBorders>
            <w:shd w:val="clear" w:color="auto" w:fill="FFFFFF" w:themeFill="background1"/>
            <w:hideMark/>
          </w:tcPr>
          <w:p w14:paraId="4A03A897"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557" w:type="dxa"/>
            <w:tcBorders>
              <w:top w:val="nil"/>
              <w:left w:val="nil"/>
              <w:bottom w:val="nil"/>
              <w:right w:val="nil"/>
            </w:tcBorders>
            <w:shd w:val="clear" w:color="auto" w:fill="FFFFFF" w:themeFill="background1"/>
            <w:hideMark/>
          </w:tcPr>
          <w:p w14:paraId="096792E2"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 </w:t>
            </w:r>
          </w:p>
        </w:tc>
        <w:tc>
          <w:tcPr>
            <w:tcW w:w="6103" w:type="dxa"/>
            <w:tcBorders>
              <w:top w:val="nil"/>
              <w:left w:val="single" w:sz="4" w:space="0" w:color="auto"/>
              <w:bottom w:val="nil"/>
              <w:right w:val="single" w:sz="4" w:space="0" w:color="auto"/>
            </w:tcBorders>
            <w:shd w:val="clear" w:color="auto" w:fill="FFFFFF" w:themeFill="background1"/>
            <w:hideMark/>
          </w:tcPr>
          <w:p w14:paraId="0672674A" w14:textId="77777777" w:rsidR="008276C8" w:rsidRPr="00CA305C" w:rsidRDefault="008276C8" w:rsidP="001330CB">
            <w:pPr>
              <w:spacing w:after="0" w:line="240" w:lineRule="auto"/>
              <w:rPr>
                <w:rFonts w:ascii="Calibri" w:eastAsia="Times New Roman" w:hAnsi="Calibri" w:cs="Calibri"/>
                <w:b/>
                <w:bCs/>
                <w:sz w:val="24"/>
                <w:szCs w:val="24"/>
              </w:rPr>
            </w:pPr>
          </w:p>
          <w:p w14:paraId="657A9C66" w14:textId="20D0D46F"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Anwendungsbereich</w:t>
            </w:r>
          </w:p>
        </w:tc>
        <w:tc>
          <w:tcPr>
            <w:tcW w:w="307" w:type="dxa"/>
            <w:tcBorders>
              <w:top w:val="nil"/>
              <w:left w:val="nil"/>
              <w:bottom w:val="nil"/>
              <w:right w:val="nil"/>
            </w:tcBorders>
            <w:shd w:val="clear" w:color="auto" w:fill="FFFFFF" w:themeFill="background1"/>
            <w:noWrap/>
            <w:hideMark/>
          </w:tcPr>
          <w:p w14:paraId="2BCEED04" w14:textId="77777777" w:rsidR="001330CB" w:rsidRPr="00CA305C" w:rsidRDefault="001330CB" w:rsidP="001330CB">
            <w:pPr>
              <w:spacing w:after="0" w:line="240" w:lineRule="auto"/>
              <w:rPr>
                <w:rFonts w:ascii="Calibri" w:eastAsia="Times New Roman" w:hAnsi="Calibri" w:cs="Calibri"/>
                <w:b/>
                <w:bCs/>
                <w:sz w:val="28"/>
                <w:szCs w:val="28"/>
              </w:rPr>
            </w:pPr>
            <w:r w:rsidRPr="00CA305C">
              <w:rPr>
                <w:rFonts w:ascii="Calibri" w:hAnsi="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3C6784E0" w14:textId="77777777" w:rsidR="001330CB" w:rsidRPr="00CA305C" w:rsidRDefault="001330CB" w:rsidP="001330CB">
            <w:pPr>
              <w:spacing w:after="0" w:line="240" w:lineRule="auto"/>
              <w:rPr>
                <w:rFonts w:ascii="Calibri" w:eastAsia="Times New Roman" w:hAnsi="Calibri" w:cs="Calibri"/>
                <w:b/>
                <w:bCs/>
                <w:sz w:val="20"/>
                <w:szCs w:val="20"/>
              </w:rPr>
            </w:pPr>
            <w:r w:rsidRPr="00CA305C">
              <w:rPr>
                <w:rFonts w:ascii="Calibri" w:hAnsi="Calibri"/>
                <w:b/>
                <w:bCs/>
                <w:sz w:val="20"/>
                <w:szCs w:val="20"/>
              </w:rPr>
              <w:t> </w:t>
            </w:r>
          </w:p>
        </w:tc>
        <w:tc>
          <w:tcPr>
            <w:tcW w:w="523" w:type="dxa"/>
            <w:tcBorders>
              <w:top w:val="nil"/>
              <w:left w:val="nil"/>
              <w:bottom w:val="nil"/>
              <w:right w:val="nil"/>
            </w:tcBorders>
            <w:shd w:val="clear" w:color="auto" w:fill="FFFFFF" w:themeFill="background1"/>
            <w:noWrap/>
            <w:hideMark/>
          </w:tcPr>
          <w:p w14:paraId="6A6157B8"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nil"/>
              <w:right w:val="nil"/>
            </w:tcBorders>
            <w:shd w:val="clear" w:color="auto" w:fill="FFFFFF" w:themeFill="background1"/>
            <w:noWrap/>
          </w:tcPr>
          <w:p w14:paraId="336F1F96" w14:textId="744D6E09" w:rsidR="001330CB" w:rsidRPr="00CA305C" w:rsidRDefault="001330CB" w:rsidP="001330CB">
            <w:pPr>
              <w:spacing w:after="0" w:line="240" w:lineRule="auto"/>
              <w:jc w:val="center"/>
              <w:rPr>
                <w:rFonts w:ascii="Calibri" w:eastAsia="Times New Roman" w:hAnsi="Calibri" w:cs="Calibri"/>
                <w:sz w:val="24"/>
                <w:szCs w:val="24"/>
                <w:u w:val="single"/>
              </w:rPr>
            </w:pPr>
          </w:p>
        </w:tc>
        <w:tc>
          <w:tcPr>
            <w:tcW w:w="523" w:type="dxa"/>
            <w:tcBorders>
              <w:top w:val="nil"/>
              <w:left w:val="nil"/>
              <w:bottom w:val="nil"/>
              <w:right w:val="nil"/>
            </w:tcBorders>
            <w:shd w:val="clear" w:color="auto" w:fill="FFFFFF" w:themeFill="background1"/>
            <w:noWrap/>
            <w:hideMark/>
          </w:tcPr>
          <w:p w14:paraId="491B8CFE"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280" w:type="dxa"/>
            <w:tcBorders>
              <w:top w:val="nil"/>
              <w:left w:val="nil"/>
              <w:bottom w:val="nil"/>
              <w:right w:val="nil"/>
            </w:tcBorders>
            <w:shd w:val="clear" w:color="auto" w:fill="auto"/>
            <w:noWrap/>
            <w:hideMark/>
          </w:tcPr>
          <w:p w14:paraId="40FCBB66"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nil"/>
              <w:bottom w:val="nil"/>
              <w:right w:val="nil"/>
            </w:tcBorders>
            <w:shd w:val="clear" w:color="auto" w:fill="auto"/>
            <w:noWrap/>
            <w:vAlign w:val="bottom"/>
            <w:hideMark/>
          </w:tcPr>
          <w:p w14:paraId="3AAE0AB4" w14:textId="77777777" w:rsidR="001330CB" w:rsidRPr="00CA305C" w:rsidRDefault="001330CB" w:rsidP="001330CB">
            <w:pPr>
              <w:spacing w:after="0" w:line="240" w:lineRule="auto"/>
              <w:rPr>
                <w:rFonts w:ascii="Times New Roman" w:eastAsia="Times New Roman" w:hAnsi="Times New Roman" w:cs="Times New Roman"/>
                <w:sz w:val="20"/>
                <w:szCs w:val="20"/>
              </w:rPr>
            </w:pPr>
          </w:p>
        </w:tc>
      </w:tr>
      <w:tr w:rsidR="001330CB" w:rsidRPr="00CA305C" w14:paraId="417A5284" w14:textId="77777777" w:rsidTr="002C2F61">
        <w:trPr>
          <w:trHeight w:val="2835"/>
        </w:trPr>
        <w:tc>
          <w:tcPr>
            <w:tcW w:w="889" w:type="dxa"/>
            <w:tcBorders>
              <w:top w:val="nil"/>
              <w:left w:val="single" w:sz="4" w:space="0" w:color="auto"/>
              <w:bottom w:val="nil"/>
              <w:right w:val="single" w:sz="4" w:space="0" w:color="auto"/>
            </w:tcBorders>
            <w:shd w:val="clear" w:color="auto" w:fill="FFFFFF" w:themeFill="background1"/>
            <w:noWrap/>
            <w:hideMark/>
          </w:tcPr>
          <w:p w14:paraId="6429F52B"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 </w:t>
            </w:r>
          </w:p>
        </w:tc>
        <w:tc>
          <w:tcPr>
            <w:tcW w:w="3361" w:type="dxa"/>
            <w:tcBorders>
              <w:top w:val="nil"/>
              <w:left w:val="nil"/>
              <w:bottom w:val="nil"/>
              <w:right w:val="single" w:sz="4" w:space="0" w:color="auto"/>
            </w:tcBorders>
            <w:shd w:val="clear" w:color="auto" w:fill="FFFFFF" w:themeFill="background1"/>
            <w:hideMark/>
          </w:tcPr>
          <w:p w14:paraId="38AF699C"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557" w:type="dxa"/>
            <w:tcBorders>
              <w:top w:val="nil"/>
              <w:left w:val="nil"/>
              <w:bottom w:val="nil"/>
              <w:right w:val="nil"/>
            </w:tcBorders>
            <w:shd w:val="clear" w:color="auto" w:fill="FFFFFF" w:themeFill="background1"/>
            <w:hideMark/>
          </w:tcPr>
          <w:p w14:paraId="3C734A3B"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 </w:t>
            </w:r>
          </w:p>
        </w:tc>
        <w:tc>
          <w:tcPr>
            <w:tcW w:w="6103" w:type="dxa"/>
            <w:tcBorders>
              <w:top w:val="nil"/>
              <w:left w:val="single" w:sz="4" w:space="0" w:color="auto"/>
              <w:bottom w:val="nil"/>
              <w:right w:val="single" w:sz="4" w:space="0" w:color="auto"/>
            </w:tcBorders>
            <w:shd w:val="clear" w:color="auto" w:fill="FFFFFF" w:themeFill="background1"/>
            <w:hideMark/>
          </w:tcPr>
          <w:p w14:paraId="2DF39AFE" w14:textId="7C9E9126"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Der vorliegende Abschnitt </w:t>
            </w:r>
            <w:r w:rsidRPr="00CA305C">
              <w:rPr>
                <w:rFonts w:ascii="Calibri" w:hAnsi="Calibri"/>
                <w:color w:val="0070C0"/>
                <w:sz w:val="24"/>
                <w:szCs w:val="24"/>
              </w:rPr>
              <w:t>F</w:t>
            </w:r>
            <w:r w:rsidRPr="00CA305C">
              <w:rPr>
                <w:rFonts w:ascii="Calibri" w:hAnsi="Calibri"/>
                <w:sz w:val="24"/>
                <w:szCs w:val="24"/>
              </w:rPr>
              <w:t xml:space="preserve"> gilt nur für Lebensmittel sowie kosmetische und/oder pharmazeutische Produkte: Produkte mit einer pharmazeutischen Nomenklatur gemäß einer Pharmakopöe (z. B. </w:t>
            </w:r>
            <w:proofErr w:type="spellStart"/>
            <w:r w:rsidRPr="00CA305C">
              <w:rPr>
                <w:rFonts w:ascii="Calibri" w:hAnsi="Calibri"/>
                <w:color w:val="0070C0"/>
                <w:sz w:val="24"/>
                <w:szCs w:val="24"/>
              </w:rPr>
              <w:t>Ph</w:t>
            </w:r>
            <w:proofErr w:type="spellEnd"/>
            <w:r w:rsidRPr="00CA305C">
              <w:rPr>
                <w:rFonts w:ascii="Calibri" w:hAnsi="Calibri"/>
                <w:color w:val="0070C0"/>
                <w:sz w:val="24"/>
                <w:szCs w:val="24"/>
              </w:rPr>
              <w:t xml:space="preserve">. Eur. (Europäische Pharmakopöe), </w:t>
            </w:r>
            <w:r w:rsidRPr="00CA305C">
              <w:rPr>
                <w:rFonts w:ascii="Calibri" w:hAnsi="Calibri"/>
                <w:sz w:val="24"/>
                <w:szCs w:val="24"/>
              </w:rPr>
              <w:t xml:space="preserve">USP </w:t>
            </w:r>
            <w:r w:rsidRPr="00CA305C">
              <w:rPr>
                <w:rFonts w:ascii="Calibri" w:hAnsi="Calibri"/>
                <w:color w:val="0070C0"/>
                <w:sz w:val="24"/>
                <w:szCs w:val="24"/>
              </w:rPr>
              <w:t>(Pharmakopöe der Vereinigten Staaten)</w:t>
            </w:r>
            <w:r w:rsidRPr="00CA305C">
              <w:rPr>
                <w:rFonts w:ascii="Calibri" w:hAnsi="Calibri"/>
                <w:sz w:val="24"/>
                <w:szCs w:val="24"/>
              </w:rPr>
              <w:t xml:space="preserve"> etc.), Lebensmittelprodukte, pharmazeutische Ausgangsstoffe und kosmetische Produkte.</w:t>
            </w:r>
            <w:r w:rsidR="00CA305C">
              <w:rPr>
                <w:rFonts w:ascii="Calibri" w:hAnsi="Calibri"/>
                <w:sz w:val="24"/>
                <w:szCs w:val="24"/>
              </w:rPr>
              <w:t xml:space="preserve"> </w:t>
            </w:r>
            <w:r w:rsidRPr="00CA305C">
              <w:rPr>
                <w:rFonts w:ascii="Calibri" w:hAnsi="Calibri"/>
                <w:sz w:val="24"/>
                <w:szCs w:val="24"/>
              </w:rPr>
              <w:t xml:space="preserve">Einige diese Produkte werden ggf. auch als Produkte in „Industrie-/Technikqualität“ für verschiedene Anwendungsbereiche </w:t>
            </w:r>
            <w:r w:rsidRPr="00CA305C">
              <w:rPr>
                <w:rFonts w:ascii="Calibri" w:hAnsi="Calibri"/>
                <w:color w:val="0070C0"/>
                <w:sz w:val="24"/>
                <w:szCs w:val="24"/>
              </w:rPr>
              <w:t>vermarktet</w:t>
            </w:r>
            <w:r w:rsidRPr="00CA305C">
              <w:rPr>
                <w:rFonts w:ascii="Calibri" w:hAnsi="Calibri"/>
                <w:sz w:val="24"/>
                <w:szCs w:val="24"/>
              </w:rPr>
              <w:t xml:space="preserve">. Die Herstellungs- und Vertriebsprozesse für Produkte in Industrie-/Technikqualität entsprechen nicht den hohen Anforderungen der geltenden Vorschriften </w:t>
            </w:r>
            <w:r w:rsidRPr="00CA305C">
              <w:rPr>
                <w:rFonts w:ascii="Calibri" w:hAnsi="Calibri"/>
                <w:sz w:val="24"/>
                <w:szCs w:val="24"/>
              </w:rPr>
              <w:lastRenderedPageBreak/>
              <w:t xml:space="preserve">(z. B. Pharmakopöen und </w:t>
            </w:r>
            <w:r w:rsidRPr="00CA305C">
              <w:rPr>
                <w:rFonts w:ascii="Calibri" w:hAnsi="Calibri"/>
                <w:color w:val="0070C0"/>
                <w:sz w:val="24"/>
                <w:szCs w:val="24"/>
              </w:rPr>
              <w:t>Gesetze</w:t>
            </w:r>
            <w:r w:rsidRPr="00CA305C">
              <w:rPr>
                <w:rFonts w:ascii="Calibri" w:hAnsi="Calibri"/>
                <w:sz w:val="24"/>
                <w:szCs w:val="24"/>
              </w:rPr>
              <w:t xml:space="preserve"> zu Lebensmitteln und Arzneimitteln). Aus diesem Grund sollten diese Prozesse nicht für sensible Anwendungen wie für Pharmazeutika, Kosmetika und Lebensmittel verwendet werden. Pharmazeutische Wirkstoffe </w:t>
            </w:r>
            <w:r w:rsidRPr="00CA305C">
              <w:rPr>
                <w:rFonts w:ascii="Calibri" w:hAnsi="Calibri"/>
                <w:color w:val="0070C0"/>
                <w:sz w:val="24"/>
                <w:szCs w:val="24"/>
              </w:rPr>
              <w:t>fallen nicht in den Anwendungsbereich von ESAD F&amp;G</w:t>
            </w:r>
            <w:r w:rsidRPr="00CA305C">
              <w:rPr>
                <w:rFonts w:ascii="Calibri" w:hAnsi="Calibri"/>
                <w:sz w:val="24"/>
                <w:szCs w:val="24"/>
              </w:rPr>
              <w:t>.</w:t>
            </w:r>
          </w:p>
        </w:tc>
        <w:tc>
          <w:tcPr>
            <w:tcW w:w="307" w:type="dxa"/>
            <w:tcBorders>
              <w:top w:val="nil"/>
              <w:left w:val="nil"/>
              <w:bottom w:val="nil"/>
              <w:right w:val="nil"/>
            </w:tcBorders>
            <w:shd w:val="clear" w:color="auto" w:fill="FFFFFF" w:themeFill="background1"/>
            <w:noWrap/>
            <w:hideMark/>
          </w:tcPr>
          <w:p w14:paraId="758DC8C7" w14:textId="77777777" w:rsidR="001330CB" w:rsidRPr="00CA305C" w:rsidRDefault="001330CB" w:rsidP="001330CB">
            <w:pPr>
              <w:spacing w:after="0" w:line="240" w:lineRule="auto"/>
              <w:rPr>
                <w:rFonts w:ascii="Calibri" w:eastAsia="Times New Roman" w:hAnsi="Calibri" w:cs="Calibri"/>
                <w:b/>
                <w:bCs/>
                <w:sz w:val="28"/>
                <w:szCs w:val="28"/>
              </w:rPr>
            </w:pPr>
            <w:r w:rsidRPr="00CA305C">
              <w:rPr>
                <w:rFonts w:ascii="Calibri" w:hAnsi="Calibri"/>
                <w:b/>
                <w:bCs/>
                <w:sz w:val="28"/>
                <w:szCs w:val="28"/>
              </w:rPr>
              <w:lastRenderedPageBreak/>
              <w:t xml:space="preserve"> </w:t>
            </w:r>
          </w:p>
        </w:tc>
        <w:tc>
          <w:tcPr>
            <w:tcW w:w="262" w:type="dxa"/>
            <w:tcBorders>
              <w:top w:val="nil"/>
              <w:left w:val="nil"/>
              <w:bottom w:val="nil"/>
              <w:right w:val="nil"/>
            </w:tcBorders>
            <w:shd w:val="clear" w:color="auto" w:fill="FFFFFF" w:themeFill="background1"/>
            <w:noWrap/>
            <w:hideMark/>
          </w:tcPr>
          <w:p w14:paraId="5B5C7792" w14:textId="77777777" w:rsidR="001330CB" w:rsidRPr="00CA305C" w:rsidRDefault="001330CB" w:rsidP="001330CB">
            <w:pPr>
              <w:spacing w:after="0" w:line="240" w:lineRule="auto"/>
              <w:rPr>
                <w:rFonts w:ascii="Calibri" w:eastAsia="Times New Roman" w:hAnsi="Calibri" w:cs="Calibri"/>
                <w:b/>
                <w:bCs/>
                <w:sz w:val="20"/>
                <w:szCs w:val="20"/>
              </w:rPr>
            </w:pPr>
            <w:r w:rsidRPr="00CA305C">
              <w:rPr>
                <w:rFonts w:ascii="Calibri" w:hAnsi="Calibri"/>
                <w:b/>
                <w:bCs/>
                <w:sz w:val="20"/>
                <w:szCs w:val="20"/>
              </w:rPr>
              <w:t> </w:t>
            </w:r>
          </w:p>
        </w:tc>
        <w:tc>
          <w:tcPr>
            <w:tcW w:w="523" w:type="dxa"/>
            <w:tcBorders>
              <w:top w:val="nil"/>
              <w:left w:val="nil"/>
              <w:bottom w:val="nil"/>
              <w:right w:val="nil"/>
            </w:tcBorders>
            <w:shd w:val="clear" w:color="auto" w:fill="FFFFFF" w:themeFill="background1"/>
            <w:noWrap/>
            <w:hideMark/>
          </w:tcPr>
          <w:p w14:paraId="056410DB"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nil"/>
              <w:right w:val="nil"/>
            </w:tcBorders>
            <w:shd w:val="clear" w:color="auto" w:fill="FFFFFF" w:themeFill="background1"/>
            <w:noWrap/>
          </w:tcPr>
          <w:p w14:paraId="6AE75BDA" w14:textId="5983461B" w:rsidR="001330CB" w:rsidRPr="00CA305C" w:rsidRDefault="001330CB" w:rsidP="001330CB">
            <w:pPr>
              <w:spacing w:after="0" w:line="240" w:lineRule="auto"/>
              <w:jc w:val="center"/>
              <w:rPr>
                <w:rFonts w:ascii="Calibri" w:eastAsia="Times New Roman" w:hAnsi="Calibri" w:cs="Calibri"/>
                <w:sz w:val="24"/>
                <w:szCs w:val="24"/>
                <w:u w:val="single"/>
              </w:rPr>
            </w:pPr>
          </w:p>
        </w:tc>
        <w:tc>
          <w:tcPr>
            <w:tcW w:w="523" w:type="dxa"/>
            <w:tcBorders>
              <w:top w:val="nil"/>
              <w:left w:val="nil"/>
              <w:bottom w:val="nil"/>
              <w:right w:val="nil"/>
            </w:tcBorders>
            <w:shd w:val="clear" w:color="auto" w:fill="FFFFFF" w:themeFill="background1"/>
            <w:noWrap/>
            <w:hideMark/>
          </w:tcPr>
          <w:p w14:paraId="48BBA02C"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280" w:type="dxa"/>
            <w:tcBorders>
              <w:top w:val="nil"/>
              <w:left w:val="nil"/>
              <w:bottom w:val="nil"/>
              <w:right w:val="nil"/>
            </w:tcBorders>
            <w:shd w:val="clear" w:color="auto" w:fill="auto"/>
            <w:noWrap/>
            <w:hideMark/>
          </w:tcPr>
          <w:p w14:paraId="60FC9A10"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nil"/>
              <w:bottom w:val="nil"/>
              <w:right w:val="nil"/>
            </w:tcBorders>
            <w:shd w:val="clear" w:color="auto" w:fill="auto"/>
            <w:noWrap/>
            <w:vAlign w:val="bottom"/>
            <w:hideMark/>
          </w:tcPr>
          <w:p w14:paraId="55AF4F19" w14:textId="77777777" w:rsidR="001330CB" w:rsidRPr="00CA305C" w:rsidRDefault="001330CB" w:rsidP="001330CB">
            <w:pPr>
              <w:spacing w:after="0" w:line="240" w:lineRule="auto"/>
              <w:rPr>
                <w:rFonts w:ascii="Times New Roman" w:eastAsia="Times New Roman" w:hAnsi="Times New Roman" w:cs="Times New Roman"/>
                <w:sz w:val="20"/>
                <w:szCs w:val="20"/>
              </w:rPr>
            </w:pPr>
          </w:p>
        </w:tc>
      </w:tr>
      <w:tr w:rsidR="001330CB" w:rsidRPr="00CA305C" w14:paraId="3AEC0B7E" w14:textId="77777777" w:rsidTr="002C2F61">
        <w:trPr>
          <w:trHeight w:val="1260"/>
        </w:trPr>
        <w:tc>
          <w:tcPr>
            <w:tcW w:w="889" w:type="dxa"/>
            <w:tcBorders>
              <w:top w:val="nil"/>
              <w:left w:val="single" w:sz="4" w:space="0" w:color="auto"/>
              <w:bottom w:val="nil"/>
              <w:right w:val="single" w:sz="4" w:space="0" w:color="auto"/>
            </w:tcBorders>
            <w:shd w:val="clear" w:color="auto" w:fill="FFFFFF" w:themeFill="background1"/>
            <w:noWrap/>
            <w:hideMark/>
          </w:tcPr>
          <w:p w14:paraId="0CBC6307"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 </w:t>
            </w:r>
          </w:p>
        </w:tc>
        <w:tc>
          <w:tcPr>
            <w:tcW w:w="3361" w:type="dxa"/>
            <w:tcBorders>
              <w:top w:val="nil"/>
              <w:left w:val="nil"/>
              <w:bottom w:val="nil"/>
              <w:right w:val="single" w:sz="4" w:space="0" w:color="auto"/>
            </w:tcBorders>
            <w:shd w:val="clear" w:color="auto" w:fill="FFFFFF" w:themeFill="background1"/>
            <w:hideMark/>
          </w:tcPr>
          <w:p w14:paraId="322FCB8D"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557" w:type="dxa"/>
            <w:tcBorders>
              <w:top w:val="nil"/>
              <w:left w:val="nil"/>
              <w:bottom w:val="nil"/>
              <w:right w:val="nil"/>
            </w:tcBorders>
            <w:shd w:val="clear" w:color="auto" w:fill="FFFFFF" w:themeFill="background1"/>
            <w:hideMark/>
          </w:tcPr>
          <w:p w14:paraId="6EA0A90D"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 </w:t>
            </w:r>
          </w:p>
        </w:tc>
        <w:tc>
          <w:tcPr>
            <w:tcW w:w="6103" w:type="dxa"/>
            <w:tcBorders>
              <w:top w:val="nil"/>
              <w:left w:val="single" w:sz="4" w:space="0" w:color="auto"/>
              <w:bottom w:val="nil"/>
              <w:right w:val="single" w:sz="4" w:space="0" w:color="auto"/>
            </w:tcBorders>
            <w:shd w:val="clear" w:color="auto" w:fill="FFFFFF" w:themeFill="background1"/>
            <w:hideMark/>
          </w:tcPr>
          <w:p w14:paraId="248246D8" w14:textId="68D1BC73"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xml:space="preserve">In diesem Abschnitt geht es hauptsächlich um die Vertriebskette, die nach dem Verlassen des Endlagers beim Hersteller beginnt und in den endgültigen Lagereinrichtungen des Endnutzers endet. Sie umfasst die Lagerung in Tanks/Silos, die Be- und Entladung, die Verpackung, </w:t>
            </w:r>
            <w:r w:rsidRPr="00CA305C">
              <w:rPr>
                <w:rFonts w:ascii="Calibri" w:hAnsi="Calibri"/>
                <w:color w:val="0070C0"/>
                <w:sz w:val="24"/>
                <w:szCs w:val="24"/>
              </w:rPr>
              <w:t>Probenahme, analytische Tests,</w:t>
            </w:r>
            <w:r w:rsidRPr="00CA305C">
              <w:rPr>
                <w:rFonts w:ascii="Calibri" w:hAnsi="Calibri"/>
                <w:sz w:val="24"/>
                <w:szCs w:val="24"/>
              </w:rPr>
              <w:t xml:space="preserve"> den Transport, die Vermischung, Verarbeitung, Einlagerung etc.</w:t>
            </w:r>
          </w:p>
        </w:tc>
        <w:tc>
          <w:tcPr>
            <w:tcW w:w="307" w:type="dxa"/>
            <w:tcBorders>
              <w:top w:val="nil"/>
              <w:left w:val="nil"/>
              <w:bottom w:val="nil"/>
              <w:right w:val="nil"/>
            </w:tcBorders>
            <w:shd w:val="clear" w:color="auto" w:fill="FFFFFF" w:themeFill="background1"/>
            <w:noWrap/>
            <w:hideMark/>
          </w:tcPr>
          <w:p w14:paraId="34E48E55" w14:textId="77777777" w:rsidR="001330CB" w:rsidRPr="00CA305C" w:rsidRDefault="001330CB" w:rsidP="001330CB">
            <w:pPr>
              <w:spacing w:after="0" w:line="240" w:lineRule="auto"/>
              <w:rPr>
                <w:rFonts w:ascii="Calibri" w:eastAsia="Times New Roman" w:hAnsi="Calibri" w:cs="Calibri"/>
                <w:b/>
                <w:bCs/>
                <w:sz w:val="28"/>
                <w:szCs w:val="28"/>
              </w:rPr>
            </w:pPr>
            <w:r w:rsidRPr="00CA305C">
              <w:rPr>
                <w:rFonts w:ascii="Calibri" w:hAnsi="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3F351FC1" w14:textId="77777777" w:rsidR="001330CB" w:rsidRPr="00CA305C" w:rsidRDefault="001330CB" w:rsidP="001330CB">
            <w:pPr>
              <w:spacing w:after="0" w:line="240" w:lineRule="auto"/>
              <w:rPr>
                <w:rFonts w:ascii="Calibri" w:eastAsia="Times New Roman" w:hAnsi="Calibri" w:cs="Calibri"/>
                <w:b/>
                <w:bCs/>
                <w:sz w:val="20"/>
                <w:szCs w:val="20"/>
              </w:rPr>
            </w:pPr>
            <w:r w:rsidRPr="00CA305C">
              <w:rPr>
                <w:rFonts w:ascii="Calibri" w:hAnsi="Calibri"/>
                <w:b/>
                <w:bCs/>
                <w:sz w:val="20"/>
                <w:szCs w:val="20"/>
              </w:rPr>
              <w:t> </w:t>
            </w:r>
          </w:p>
        </w:tc>
        <w:tc>
          <w:tcPr>
            <w:tcW w:w="523" w:type="dxa"/>
            <w:tcBorders>
              <w:top w:val="nil"/>
              <w:left w:val="nil"/>
              <w:bottom w:val="nil"/>
              <w:right w:val="nil"/>
            </w:tcBorders>
            <w:shd w:val="clear" w:color="auto" w:fill="FFFFFF" w:themeFill="background1"/>
            <w:noWrap/>
            <w:hideMark/>
          </w:tcPr>
          <w:p w14:paraId="741016E3"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nil"/>
              <w:right w:val="nil"/>
            </w:tcBorders>
            <w:shd w:val="clear" w:color="auto" w:fill="FFFFFF" w:themeFill="background1"/>
            <w:noWrap/>
          </w:tcPr>
          <w:p w14:paraId="284AF242" w14:textId="52EAFDBD" w:rsidR="001330CB" w:rsidRPr="00CA305C" w:rsidRDefault="001330CB" w:rsidP="001330CB">
            <w:pPr>
              <w:spacing w:after="0" w:line="240" w:lineRule="auto"/>
              <w:jc w:val="center"/>
              <w:rPr>
                <w:rFonts w:ascii="Calibri" w:eastAsia="Times New Roman" w:hAnsi="Calibri" w:cs="Calibri"/>
                <w:sz w:val="24"/>
                <w:szCs w:val="24"/>
                <w:u w:val="single"/>
              </w:rPr>
            </w:pPr>
          </w:p>
        </w:tc>
        <w:tc>
          <w:tcPr>
            <w:tcW w:w="523" w:type="dxa"/>
            <w:tcBorders>
              <w:top w:val="nil"/>
              <w:left w:val="nil"/>
              <w:bottom w:val="nil"/>
              <w:right w:val="nil"/>
            </w:tcBorders>
            <w:shd w:val="clear" w:color="auto" w:fill="FFFFFF" w:themeFill="background1"/>
            <w:noWrap/>
            <w:hideMark/>
          </w:tcPr>
          <w:p w14:paraId="5E3CA81D"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280" w:type="dxa"/>
            <w:tcBorders>
              <w:top w:val="nil"/>
              <w:left w:val="nil"/>
              <w:bottom w:val="nil"/>
              <w:right w:val="nil"/>
            </w:tcBorders>
            <w:shd w:val="clear" w:color="auto" w:fill="auto"/>
            <w:noWrap/>
            <w:hideMark/>
          </w:tcPr>
          <w:p w14:paraId="580A4E14"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nil"/>
              <w:bottom w:val="nil"/>
              <w:right w:val="nil"/>
            </w:tcBorders>
            <w:shd w:val="clear" w:color="auto" w:fill="auto"/>
            <w:noWrap/>
            <w:vAlign w:val="bottom"/>
            <w:hideMark/>
          </w:tcPr>
          <w:p w14:paraId="1E624489" w14:textId="77777777" w:rsidR="001330CB" w:rsidRPr="00CA305C" w:rsidRDefault="001330CB" w:rsidP="001330CB">
            <w:pPr>
              <w:spacing w:after="0" w:line="240" w:lineRule="auto"/>
              <w:rPr>
                <w:rFonts w:ascii="Times New Roman" w:eastAsia="Times New Roman" w:hAnsi="Times New Roman" w:cs="Times New Roman"/>
                <w:sz w:val="20"/>
                <w:szCs w:val="20"/>
              </w:rPr>
            </w:pPr>
          </w:p>
        </w:tc>
      </w:tr>
      <w:tr w:rsidR="001330CB" w:rsidRPr="00CA305C" w14:paraId="7849D630" w14:textId="77777777" w:rsidTr="002C2F61">
        <w:trPr>
          <w:trHeight w:val="945"/>
        </w:trPr>
        <w:tc>
          <w:tcPr>
            <w:tcW w:w="889" w:type="dxa"/>
            <w:tcBorders>
              <w:top w:val="nil"/>
              <w:left w:val="single" w:sz="4" w:space="0" w:color="auto"/>
              <w:bottom w:val="nil"/>
              <w:right w:val="single" w:sz="4" w:space="0" w:color="auto"/>
            </w:tcBorders>
            <w:shd w:val="clear" w:color="auto" w:fill="FFFFFF" w:themeFill="background1"/>
            <w:noWrap/>
            <w:hideMark/>
          </w:tcPr>
          <w:p w14:paraId="0C81C4CE"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 </w:t>
            </w:r>
          </w:p>
        </w:tc>
        <w:tc>
          <w:tcPr>
            <w:tcW w:w="3361" w:type="dxa"/>
            <w:tcBorders>
              <w:top w:val="nil"/>
              <w:left w:val="nil"/>
              <w:bottom w:val="nil"/>
              <w:right w:val="single" w:sz="4" w:space="0" w:color="auto"/>
            </w:tcBorders>
            <w:shd w:val="clear" w:color="auto" w:fill="FFFFFF" w:themeFill="background1"/>
            <w:hideMark/>
          </w:tcPr>
          <w:p w14:paraId="6967D91E"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557" w:type="dxa"/>
            <w:tcBorders>
              <w:top w:val="nil"/>
              <w:left w:val="nil"/>
              <w:bottom w:val="nil"/>
              <w:right w:val="nil"/>
            </w:tcBorders>
            <w:shd w:val="clear" w:color="auto" w:fill="FFFFFF" w:themeFill="background1"/>
            <w:hideMark/>
          </w:tcPr>
          <w:p w14:paraId="50013C46"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 </w:t>
            </w:r>
          </w:p>
        </w:tc>
        <w:tc>
          <w:tcPr>
            <w:tcW w:w="6103" w:type="dxa"/>
            <w:tcBorders>
              <w:top w:val="nil"/>
              <w:left w:val="single" w:sz="4" w:space="0" w:color="auto"/>
              <w:bottom w:val="nil"/>
              <w:right w:val="single" w:sz="4" w:space="0" w:color="auto"/>
            </w:tcBorders>
            <w:shd w:val="clear" w:color="auto" w:fill="FFFFFF" w:themeFill="background1"/>
            <w:hideMark/>
          </w:tcPr>
          <w:p w14:paraId="5A72243E"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An diesen Vorgängen sind in der Regel Hersteller, Transportunternehmen, Terminalbetreiber, Vertriebsunternehmen, Händler, Makler, Importeure, Verpackungs- und Lagerbetriebe beteiligt.</w:t>
            </w:r>
          </w:p>
        </w:tc>
        <w:tc>
          <w:tcPr>
            <w:tcW w:w="307" w:type="dxa"/>
            <w:tcBorders>
              <w:top w:val="nil"/>
              <w:left w:val="nil"/>
              <w:bottom w:val="nil"/>
              <w:right w:val="nil"/>
            </w:tcBorders>
            <w:shd w:val="clear" w:color="auto" w:fill="FFFFFF" w:themeFill="background1"/>
            <w:noWrap/>
            <w:hideMark/>
          </w:tcPr>
          <w:p w14:paraId="67E53E0E" w14:textId="77777777" w:rsidR="001330CB" w:rsidRPr="00CA305C" w:rsidRDefault="001330CB" w:rsidP="001330CB">
            <w:pPr>
              <w:spacing w:after="0" w:line="240" w:lineRule="auto"/>
              <w:rPr>
                <w:rFonts w:ascii="Calibri" w:eastAsia="Times New Roman" w:hAnsi="Calibri" w:cs="Calibri"/>
                <w:b/>
                <w:bCs/>
                <w:sz w:val="28"/>
                <w:szCs w:val="28"/>
              </w:rPr>
            </w:pPr>
            <w:r w:rsidRPr="00CA305C">
              <w:rPr>
                <w:rFonts w:ascii="Calibri" w:hAnsi="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608A8FA0" w14:textId="77777777" w:rsidR="001330CB" w:rsidRPr="00CA305C" w:rsidRDefault="001330CB" w:rsidP="001330CB">
            <w:pPr>
              <w:spacing w:after="0" w:line="240" w:lineRule="auto"/>
              <w:rPr>
                <w:rFonts w:ascii="Calibri" w:eastAsia="Times New Roman" w:hAnsi="Calibri" w:cs="Calibri"/>
                <w:b/>
                <w:bCs/>
                <w:sz w:val="20"/>
                <w:szCs w:val="20"/>
              </w:rPr>
            </w:pPr>
            <w:r w:rsidRPr="00CA305C">
              <w:rPr>
                <w:rFonts w:ascii="Calibri" w:hAnsi="Calibri"/>
                <w:b/>
                <w:bCs/>
                <w:sz w:val="20"/>
                <w:szCs w:val="20"/>
              </w:rPr>
              <w:t> </w:t>
            </w:r>
          </w:p>
        </w:tc>
        <w:tc>
          <w:tcPr>
            <w:tcW w:w="523" w:type="dxa"/>
            <w:tcBorders>
              <w:top w:val="nil"/>
              <w:left w:val="nil"/>
              <w:bottom w:val="nil"/>
              <w:right w:val="nil"/>
            </w:tcBorders>
            <w:shd w:val="clear" w:color="auto" w:fill="FFFFFF" w:themeFill="background1"/>
            <w:noWrap/>
            <w:hideMark/>
          </w:tcPr>
          <w:p w14:paraId="3EB4E696"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nil"/>
              <w:right w:val="nil"/>
            </w:tcBorders>
            <w:shd w:val="clear" w:color="auto" w:fill="FFFFFF" w:themeFill="background1"/>
            <w:noWrap/>
          </w:tcPr>
          <w:p w14:paraId="3CFECCD4" w14:textId="762AF844" w:rsidR="001330CB" w:rsidRPr="00CA305C" w:rsidRDefault="001330CB" w:rsidP="001330CB">
            <w:pPr>
              <w:spacing w:after="0" w:line="240" w:lineRule="auto"/>
              <w:jc w:val="center"/>
              <w:rPr>
                <w:rFonts w:ascii="Calibri" w:eastAsia="Times New Roman" w:hAnsi="Calibri" w:cs="Calibri"/>
                <w:sz w:val="24"/>
                <w:szCs w:val="24"/>
                <w:u w:val="single"/>
              </w:rPr>
            </w:pPr>
          </w:p>
        </w:tc>
        <w:tc>
          <w:tcPr>
            <w:tcW w:w="523" w:type="dxa"/>
            <w:tcBorders>
              <w:top w:val="nil"/>
              <w:left w:val="nil"/>
              <w:bottom w:val="nil"/>
              <w:right w:val="nil"/>
            </w:tcBorders>
            <w:shd w:val="clear" w:color="auto" w:fill="FFFFFF" w:themeFill="background1"/>
            <w:noWrap/>
            <w:hideMark/>
          </w:tcPr>
          <w:p w14:paraId="1604ADAC"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280" w:type="dxa"/>
            <w:tcBorders>
              <w:top w:val="nil"/>
              <w:left w:val="nil"/>
              <w:bottom w:val="nil"/>
              <w:right w:val="nil"/>
            </w:tcBorders>
            <w:shd w:val="clear" w:color="auto" w:fill="auto"/>
            <w:noWrap/>
            <w:hideMark/>
          </w:tcPr>
          <w:p w14:paraId="4C874BFE"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nil"/>
              <w:bottom w:val="nil"/>
              <w:right w:val="nil"/>
            </w:tcBorders>
            <w:shd w:val="clear" w:color="auto" w:fill="auto"/>
            <w:noWrap/>
            <w:vAlign w:val="bottom"/>
            <w:hideMark/>
          </w:tcPr>
          <w:p w14:paraId="7D7B2510" w14:textId="77777777" w:rsidR="001330CB" w:rsidRPr="00CA305C" w:rsidRDefault="001330CB" w:rsidP="001330CB">
            <w:pPr>
              <w:spacing w:after="0" w:line="240" w:lineRule="auto"/>
              <w:rPr>
                <w:rFonts w:ascii="Times New Roman" w:eastAsia="Times New Roman" w:hAnsi="Times New Roman" w:cs="Times New Roman"/>
                <w:sz w:val="20"/>
                <w:szCs w:val="20"/>
              </w:rPr>
            </w:pPr>
          </w:p>
        </w:tc>
      </w:tr>
      <w:tr w:rsidR="001330CB" w:rsidRPr="00CA305C" w14:paraId="5A91FA14" w14:textId="77777777" w:rsidTr="002C2F61">
        <w:trPr>
          <w:trHeight w:val="1260"/>
        </w:trPr>
        <w:tc>
          <w:tcPr>
            <w:tcW w:w="889" w:type="dxa"/>
            <w:tcBorders>
              <w:top w:val="nil"/>
              <w:left w:val="single" w:sz="4" w:space="0" w:color="auto"/>
              <w:bottom w:val="nil"/>
              <w:right w:val="single" w:sz="4" w:space="0" w:color="auto"/>
            </w:tcBorders>
            <w:shd w:val="clear" w:color="auto" w:fill="FFFFFF" w:themeFill="background1"/>
            <w:noWrap/>
            <w:hideMark/>
          </w:tcPr>
          <w:p w14:paraId="43AAE78C"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 </w:t>
            </w:r>
          </w:p>
        </w:tc>
        <w:tc>
          <w:tcPr>
            <w:tcW w:w="3361" w:type="dxa"/>
            <w:tcBorders>
              <w:top w:val="nil"/>
              <w:left w:val="nil"/>
              <w:bottom w:val="nil"/>
              <w:right w:val="single" w:sz="4" w:space="0" w:color="auto"/>
            </w:tcBorders>
            <w:shd w:val="clear" w:color="auto" w:fill="FFFFFF" w:themeFill="background1"/>
            <w:hideMark/>
          </w:tcPr>
          <w:p w14:paraId="0E81C64C"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557" w:type="dxa"/>
            <w:tcBorders>
              <w:top w:val="nil"/>
              <w:left w:val="nil"/>
              <w:bottom w:val="nil"/>
              <w:right w:val="nil"/>
            </w:tcBorders>
            <w:shd w:val="clear" w:color="auto" w:fill="FFFFFF" w:themeFill="background1"/>
            <w:hideMark/>
          </w:tcPr>
          <w:p w14:paraId="23A0FC52"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 </w:t>
            </w:r>
          </w:p>
        </w:tc>
        <w:tc>
          <w:tcPr>
            <w:tcW w:w="6103" w:type="dxa"/>
            <w:tcBorders>
              <w:top w:val="nil"/>
              <w:left w:val="single" w:sz="4" w:space="0" w:color="auto"/>
              <w:bottom w:val="nil"/>
              <w:right w:val="single" w:sz="4" w:space="0" w:color="auto"/>
            </w:tcBorders>
            <w:shd w:val="clear" w:color="auto" w:fill="FFFFFF" w:themeFill="background1"/>
            <w:hideMark/>
          </w:tcPr>
          <w:p w14:paraId="71FC9DCB" w14:textId="10121515"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color w:val="0070C0"/>
                <w:sz w:val="24"/>
                <w:szCs w:val="24"/>
              </w:rPr>
              <w:t>Dieser Abschnitt</w:t>
            </w:r>
            <w:r w:rsidRPr="00CA305C">
              <w:rPr>
                <w:rFonts w:ascii="Calibri" w:hAnsi="Calibri"/>
                <w:sz w:val="24"/>
                <w:szCs w:val="24"/>
              </w:rPr>
              <w:t xml:space="preserve"> definiert die Mindestanforderungen, unter anderem im Hinblick auf </w:t>
            </w:r>
            <w:r w:rsidRPr="00CA305C">
              <w:rPr>
                <w:rFonts w:ascii="Calibri" w:hAnsi="Calibri"/>
                <w:color w:val="0070C0"/>
                <w:sz w:val="24"/>
                <w:szCs w:val="24"/>
              </w:rPr>
              <w:t>Qualitätskontrolle/-sicherung, Chargenzertifizierung</w:t>
            </w:r>
            <w:r w:rsidRPr="00CA305C">
              <w:rPr>
                <w:rFonts w:ascii="Calibri" w:hAnsi="Calibri"/>
                <w:sz w:val="24"/>
                <w:szCs w:val="24"/>
              </w:rPr>
              <w:t>, Nachverfolgbarkeit, Kontrolle ausgehender Lieferungen, Wareneingangskontrolle, erneute Prüfung und Zertifizierung, Geräteauswahl und -steuerung, Dokumentation, Personalqualifikation, Kennzeichnung und Neukennzeichnung.</w:t>
            </w:r>
          </w:p>
        </w:tc>
        <w:tc>
          <w:tcPr>
            <w:tcW w:w="307" w:type="dxa"/>
            <w:tcBorders>
              <w:top w:val="nil"/>
              <w:left w:val="nil"/>
              <w:bottom w:val="nil"/>
              <w:right w:val="nil"/>
            </w:tcBorders>
            <w:shd w:val="clear" w:color="auto" w:fill="FFFFFF" w:themeFill="background1"/>
            <w:noWrap/>
            <w:hideMark/>
          </w:tcPr>
          <w:p w14:paraId="033E63F2" w14:textId="77777777" w:rsidR="001330CB" w:rsidRPr="00CA305C" w:rsidRDefault="001330CB" w:rsidP="001330CB">
            <w:pPr>
              <w:spacing w:after="0" w:line="240" w:lineRule="auto"/>
              <w:rPr>
                <w:rFonts w:ascii="Calibri" w:eastAsia="Times New Roman" w:hAnsi="Calibri" w:cs="Calibri"/>
                <w:b/>
                <w:bCs/>
                <w:sz w:val="28"/>
                <w:szCs w:val="28"/>
              </w:rPr>
            </w:pPr>
            <w:r w:rsidRPr="00CA305C">
              <w:rPr>
                <w:rFonts w:ascii="Calibri" w:hAnsi="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0B8CDD4F" w14:textId="77777777" w:rsidR="001330CB" w:rsidRPr="00CA305C" w:rsidRDefault="001330CB" w:rsidP="001330CB">
            <w:pPr>
              <w:spacing w:after="0" w:line="240" w:lineRule="auto"/>
              <w:rPr>
                <w:rFonts w:ascii="Calibri" w:eastAsia="Times New Roman" w:hAnsi="Calibri" w:cs="Calibri"/>
                <w:b/>
                <w:bCs/>
                <w:sz w:val="20"/>
                <w:szCs w:val="20"/>
              </w:rPr>
            </w:pPr>
            <w:r w:rsidRPr="00CA305C">
              <w:rPr>
                <w:rFonts w:ascii="Calibri" w:hAnsi="Calibri"/>
                <w:b/>
                <w:bCs/>
                <w:sz w:val="20"/>
                <w:szCs w:val="20"/>
              </w:rPr>
              <w:t> </w:t>
            </w:r>
          </w:p>
        </w:tc>
        <w:tc>
          <w:tcPr>
            <w:tcW w:w="523" w:type="dxa"/>
            <w:tcBorders>
              <w:top w:val="nil"/>
              <w:left w:val="nil"/>
              <w:bottom w:val="nil"/>
              <w:right w:val="nil"/>
            </w:tcBorders>
            <w:shd w:val="clear" w:color="auto" w:fill="FFFFFF" w:themeFill="background1"/>
            <w:noWrap/>
            <w:hideMark/>
          </w:tcPr>
          <w:p w14:paraId="3612E17D"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nil"/>
              <w:right w:val="nil"/>
            </w:tcBorders>
            <w:shd w:val="clear" w:color="auto" w:fill="FFFFFF" w:themeFill="background1"/>
            <w:noWrap/>
          </w:tcPr>
          <w:p w14:paraId="0D615551" w14:textId="1A86B030" w:rsidR="001330CB" w:rsidRPr="00CA305C" w:rsidRDefault="001330CB" w:rsidP="001330CB">
            <w:pPr>
              <w:spacing w:after="0" w:line="240" w:lineRule="auto"/>
              <w:jc w:val="center"/>
              <w:rPr>
                <w:rFonts w:ascii="Calibri" w:eastAsia="Times New Roman" w:hAnsi="Calibri" w:cs="Calibri"/>
                <w:sz w:val="24"/>
                <w:szCs w:val="24"/>
                <w:u w:val="single"/>
              </w:rPr>
            </w:pPr>
          </w:p>
        </w:tc>
        <w:tc>
          <w:tcPr>
            <w:tcW w:w="523" w:type="dxa"/>
            <w:tcBorders>
              <w:top w:val="nil"/>
              <w:left w:val="nil"/>
              <w:bottom w:val="nil"/>
              <w:right w:val="nil"/>
            </w:tcBorders>
            <w:shd w:val="clear" w:color="auto" w:fill="FFFFFF" w:themeFill="background1"/>
            <w:noWrap/>
            <w:hideMark/>
          </w:tcPr>
          <w:p w14:paraId="6A12B19B"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280" w:type="dxa"/>
            <w:tcBorders>
              <w:top w:val="nil"/>
              <w:left w:val="nil"/>
              <w:bottom w:val="nil"/>
              <w:right w:val="nil"/>
            </w:tcBorders>
            <w:shd w:val="clear" w:color="auto" w:fill="auto"/>
            <w:noWrap/>
            <w:hideMark/>
          </w:tcPr>
          <w:p w14:paraId="6A347573"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nil"/>
              <w:bottom w:val="nil"/>
              <w:right w:val="nil"/>
            </w:tcBorders>
            <w:shd w:val="clear" w:color="auto" w:fill="auto"/>
            <w:noWrap/>
            <w:vAlign w:val="bottom"/>
            <w:hideMark/>
          </w:tcPr>
          <w:p w14:paraId="798ABD6D" w14:textId="77777777" w:rsidR="001330CB" w:rsidRPr="00CA305C" w:rsidRDefault="001330CB" w:rsidP="001330CB">
            <w:pPr>
              <w:spacing w:after="0" w:line="240" w:lineRule="auto"/>
              <w:rPr>
                <w:rFonts w:ascii="Times New Roman" w:eastAsia="Times New Roman" w:hAnsi="Times New Roman" w:cs="Times New Roman"/>
                <w:sz w:val="20"/>
                <w:szCs w:val="20"/>
              </w:rPr>
            </w:pPr>
          </w:p>
        </w:tc>
      </w:tr>
      <w:tr w:rsidR="001330CB" w:rsidRPr="00CA305C" w14:paraId="245710DB" w14:textId="77777777" w:rsidTr="002C2F61">
        <w:trPr>
          <w:trHeight w:val="1260"/>
        </w:trPr>
        <w:tc>
          <w:tcPr>
            <w:tcW w:w="889" w:type="dxa"/>
            <w:tcBorders>
              <w:top w:val="nil"/>
              <w:left w:val="single" w:sz="4" w:space="0" w:color="auto"/>
              <w:bottom w:val="nil"/>
              <w:right w:val="single" w:sz="4" w:space="0" w:color="auto"/>
            </w:tcBorders>
            <w:shd w:val="clear" w:color="auto" w:fill="FFFFFF" w:themeFill="background1"/>
            <w:noWrap/>
            <w:hideMark/>
          </w:tcPr>
          <w:p w14:paraId="2D33B84B"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lastRenderedPageBreak/>
              <w:t> </w:t>
            </w:r>
          </w:p>
        </w:tc>
        <w:tc>
          <w:tcPr>
            <w:tcW w:w="3361" w:type="dxa"/>
            <w:tcBorders>
              <w:top w:val="nil"/>
              <w:left w:val="nil"/>
              <w:bottom w:val="nil"/>
              <w:right w:val="single" w:sz="4" w:space="0" w:color="auto"/>
            </w:tcBorders>
            <w:shd w:val="clear" w:color="auto" w:fill="FFFFFF" w:themeFill="background1"/>
            <w:hideMark/>
          </w:tcPr>
          <w:p w14:paraId="3431E5B8"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557" w:type="dxa"/>
            <w:tcBorders>
              <w:top w:val="nil"/>
              <w:left w:val="nil"/>
              <w:bottom w:val="nil"/>
              <w:right w:val="nil"/>
            </w:tcBorders>
            <w:shd w:val="clear" w:color="auto" w:fill="FFFFFF" w:themeFill="background1"/>
            <w:hideMark/>
          </w:tcPr>
          <w:p w14:paraId="7946A0D4"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 </w:t>
            </w:r>
          </w:p>
        </w:tc>
        <w:tc>
          <w:tcPr>
            <w:tcW w:w="6103" w:type="dxa"/>
            <w:tcBorders>
              <w:top w:val="nil"/>
              <w:left w:val="single" w:sz="4" w:space="0" w:color="auto"/>
              <w:bottom w:val="nil"/>
              <w:right w:val="single" w:sz="4" w:space="0" w:color="auto"/>
            </w:tcBorders>
            <w:shd w:val="clear" w:color="auto" w:fill="FFFFFF" w:themeFill="background1"/>
            <w:hideMark/>
          </w:tcPr>
          <w:p w14:paraId="2594CED1" w14:textId="513781D6"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Dieser Abschnitt berücksichtigt die Allgemeinen Hinweise der aktuellen Pharmakopöen (</w:t>
            </w:r>
            <w:proofErr w:type="spellStart"/>
            <w:r w:rsidRPr="00CA305C">
              <w:rPr>
                <w:rFonts w:ascii="Calibri" w:hAnsi="Calibri"/>
                <w:color w:val="0070C0"/>
                <w:sz w:val="24"/>
                <w:szCs w:val="24"/>
              </w:rPr>
              <w:t>Ph</w:t>
            </w:r>
            <w:proofErr w:type="spellEnd"/>
            <w:r w:rsidRPr="00CA305C">
              <w:rPr>
                <w:rFonts w:ascii="Calibri" w:hAnsi="Calibri"/>
                <w:color w:val="0070C0"/>
                <w:sz w:val="24"/>
                <w:szCs w:val="24"/>
              </w:rPr>
              <w:t>. Eur.</w:t>
            </w:r>
            <w:r w:rsidRPr="00CA305C">
              <w:rPr>
                <w:rFonts w:ascii="Calibri" w:hAnsi="Calibri"/>
                <w:sz w:val="24"/>
                <w:szCs w:val="24"/>
              </w:rPr>
              <w:t>, USP etc.), die Richtlinie 2001/83/EWG sowie ihre Änderungen und die Grundsätze der GMP</w:t>
            </w:r>
            <w:r w:rsidRPr="00CA305C">
              <w:rPr>
                <w:rFonts w:ascii="Calibri" w:hAnsi="Calibri"/>
                <w:color w:val="0070C0"/>
                <w:sz w:val="24"/>
                <w:szCs w:val="24"/>
              </w:rPr>
              <w:t>/GTDP</w:t>
            </w:r>
            <w:r w:rsidRPr="00CA305C">
              <w:rPr>
                <w:rFonts w:ascii="Calibri" w:hAnsi="Calibri"/>
                <w:sz w:val="24"/>
                <w:szCs w:val="24"/>
              </w:rPr>
              <w:t xml:space="preserve">. </w:t>
            </w:r>
            <w:r w:rsidRPr="00CA305C">
              <w:rPr>
                <w:rFonts w:ascii="Calibri" w:hAnsi="Calibri"/>
                <w:color w:val="0070C0"/>
                <w:sz w:val="24"/>
                <w:szCs w:val="24"/>
              </w:rPr>
              <w:t>Abschnitt F</w:t>
            </w:r>
            <w:r w:rsidRPr="00CA305C">
              <w:rPr>
                <w:rFonts w:ascii="Calibri" w:hAnsi="Calibri"/>
                <w:sz w:val="24"/>
                <w:szCs w:val="24"/>
              </w:rPr>
              <w:t xml:space="preserve"> dieser Richtlinien </w:t>
            </w:r>
            <w:r w:rsidRPr="00CA305C">
              <w:rPr>
                <w:rFonts w:ascii="Calibri" w:hAnsi="Calibri"/>
                <w:color w:val="0070C0"/>
                <w:sz w:val="24"/>
                <w:szCs w:val="24"/>
              </w:rPr>
              <w:t>basiert auf und entspricht</w:t>
            </w:r>
            <w:r w:rsidRPr="00CA305C">
              <w:rPr>
                <w:rFonts w:ascii="Calibri" w:hAnsi="Calibri"/>
                <w:sz w:val="24"/>
                <w:szCs w:val="24"/>
              </w:rPr>
              <w:t xml:space="preserve"> den Guidelines for Handling and Distribution of </w:t>
            </w:r>
            <w:proofErr w:type="spellStart"/>
            <w:r w:rsidRPr="00CA305C">
              <w:rPr>
                <w:rFonts w:ascii="Calibri" w:hAnsi="Calibri"/>
                <w:sz w:val="24"/>
                <w:szCs w:val="24"/>
              </w:rPr>
              <w:t>Propylene</w:t>
            </w:r>
            <w:proofErr w:type="spellEnd"/>
            <w:r w:rsidRPr="00CA305C">
              <w:rPr>
                <w:rFonts w:ascii="Calibri" w:hAnsi="Calibri"/>
                <w:sz w:val="24"/>
                <w:szCs w:val="24"/>
              </w:rPr>
              <w:t xml:space="preserve"> </w:t>
            </w:r>
            <w:proofErr w:type="spellStart"/>
            <w:r w:rsidRPr="00CA305C">
              <w:rPr>
                <w:rFonts w:ascii="Calibri" w:hAnsi="Calibri"/>
                <w:sz w:val="24"/>
                <w:szCs w:val="24"/>
              </w:rPr>
              <w:t>Glycol</w:t>
            </w:r>
            <w:proofErr w:type="spellEnd"/>
            <w:r w:rsidRPr="00CA305C">
              <w:rPr>
                <w:rFonts w:ascii="Calibri" w:hAnsi="Calibri"/>
                <w:sz w:val="24"/>
                <w:szCs w:val="24"/>
              </w:rPr>
              <w:t xml:space="preserve"> USP/EP (Richtlinien für Handhabung und Vertrieb von Propylenglykol gemäß USP/EP) der PO/PG-</w:t>
            </w:r>
            <w:proofErr w:type="spellStart"/>
            <w:r w:rsidRPr="00CA305C">
              <w:rPr>
                <w:rFonts w:ascii="Calibri" w:hAnsi="Calibri"/>
                <w:sz w:val="24"/>
                <w:szCs w:val="24"/>
              </w:rPr>
              <w:t>Sektorgruppe</w:t>
            </w:r>
            <w:proofErr w:type="spellEnd"/>
            <w:r w:rsidRPr="00CA305C">
              <w:rPr>
                <w:rFonts w:ascii="Calibri" w:hAnsi="Calibri"/>
                <w:sz w:val="24"/>
                <w:szCs w:val="24"/>
              </w:rPr>
              <w:t xml:space="preserve"> von Cefic </w:t>
            </w:r>
            <w:r w:rsidRPr="00CA305C">
              <w:rPr>
                <w:rFonts w:ascii="Calibri" w:hAnsi="Calibri"/>
                <w:color w:val="0070C0"/>
                <w:sz w:val="24"/>
                <w:szCs w:val="24"/>
              </w:rPr>
              <w:t>(letzte Überarbeitung 2013) [1].</w:t>
            </w:r>
          </w:p>
        </w:tc>
        <w:tc>
          <w:tcPr>
            <w:tcW w:w="307" w:type="dxa"/>
            <w:tcBorders>
              <w:top w:val="nil"/>
              <w:left w:val="nil"/>
              <w:bottom w:val="nil"/>
              <w:right w:val="nil"/>
            </w:tcBorders>
            <w:shd w:val="clear" w:color="auto" w:fill="FFFFFF" w:themeFill="background1"/>
            <w:noWrap/>
            <w:hideMark/>
          </w:tcPr>
          <w:p w14:paraId="58CEEDAF" w14:textId="77777777" w:rsidR="001330CB" w:rsidRPr="00CA305C" w:rsidRDefault="001330CB" w:rsidP="001330CB">
            <w:pPr>
              <w:spacing w:after="0" w:line="240" w:lineRule="auto"/>
              <w:rPr>
                <w:rFonts w:ascii="Calibri" w:eastAsia="Times New Roman" w:hAnsi="Calibri" w:cs="Calibri"/>
                <w:b/>
                <w:bCs/>
                <w:sz w:val="28"/>
                <w:szCs w:val="28"/>
              </w:rPr>
            </w:pPr>
            <w:r w:rsidRPr="00CA305C">
              <w:rPr>
                <w:rFonts w:ascii="Calibri" w:hAnsi="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1581308A" w14:textId="77777777" w:rsidR="001330CB" w:rsidRPr="00CA305C" w:rsidRDefault="001330CB" w:rsidP="001330CB">
            <w:pPr>
              <w:spacing w:after="0" w:line="240" w:lineRule="auto"/>
              <w:rPr>
                <w:rFonts w:ascii="Calibri" w:eastAsia="Times New Roman" w:hAnsi="Calibri" w:cs="Calibri"/>
                <w:b/>
                <w:bCs/>
                <w:sz w:val="20"/>
                <w:szCs w:val="20"/>
              </w:rPr>
            </w:pPr>
            <w:r w:rsidRPr="00CA305C">
              <w:rPr>
                <w:rFonts w:ascii="Calibri" w:hAnsi="Calibri"/>
                <w:b/>
                <w:bCs/>
                <w:sz w:val="20"/>
                <w:szCs w:val="20"/>
              </w:rPr>
              <w:t> </w:t>
            </w:r>
          </w:p>
        </w:tc>
        <w:tc>
          <w:tcPr>
            <w:tcW w:w="523" w:type="dxa"/>
            <w:tcBorders>
              <w:top w:val="nil"/>
              <w:left w:val="nil"/>
              <w:bottom w:val="nil"/>
              <w:right w:val="nil"/>
            </w:tcBorders>
            <w:shd w:val="clear" w:color="auto" w:fill="FFFFFF" w:themeFill="background1"/>
            <w:noWrap/>
            <w:hideMark/>
          </w:tcPr>
          <w:p w14:paraId="182FC912"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nil"/>
              <w:right w:val="nil"/>
            </w:tcBorders>
            <w:shd w:val="clear" w:color="auto" w:fill="FFFFFF" w:themeFill="background1"/>
            <w:noWrap/>
          </w:tcPr>
          <w:p w14:paraId="7C416E15" w14:textId="475366F5" w:rsidR="001330CB" w:rsidRPr="00CA305C" w:rsidRDefault="001330CB" w:rsidP="001330CB">
            <w:pPr>
              <w:spacing w:after="0" w:line="240" w:lineRule="auto"/>
              <w:jc w:val="center"/>
              <w:rPr>
                <w:rFonts w:ascii="Calibri" w:eastAsia="Times New Roman" w:hAnsi="Calibri" w:cs="Calibri"/>
                <w:sz w:val="24"/>
                <w:szCs w:val="24"/>
                <w:u w:val="single"/>
              </w:rPr>
            </w:pPr>
          </w:p>
        </w:tc>
        <w:tc>
          <w:tcPr>
            <w:tcW w:w="523" w:type="dxa"/>
            <w:tcBorders>
              <w:top w:val="nil"/>
              <w:left w:val="nil"/>
              <w:bottom w:val="nil"/>
              <w:right w:val="nil"/>
            </w:tcBorders>
            <w:shd w:val="clear" w:color="auto" w:fill="FFFFFF" w:themeFill="background1"/>
            <w:noWrap/>
            <w:hideMark/>
          </w:tcPr>
          <w:p w14:paraId="752924D2"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280" w:type="dxa"/>
            <w:tcBorders>
              <w:top w:val="nil"/>
              <w:left w:val="nil"/>
              <w:bottom w:val="nil"/>
              <w:right w:val="nil"/>
            </w:tcBorders>
            <w:shd w:val="clear" w:color="auto" w:fill="auto"/>
            <w:noWrap/>
            <w:hideMark/>
          </w:tcPr>
          <w:p w14:paraId="46767C9B"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nil"/>
              <w:bottom w:val="nil"/>
              <w:right w:val="nil"/>
            </w:tcBorders>
            <w:shd w:val="clear" w:color="auto" w:fill="auto"/>
            <w:noWrap/>
            <w:vAlign w:val="bottom"/>
            <w:hideMark/>
          </w:tcPr>
          <w:p w14:paraId="4A972AF0" w14:textId="77777777" w:rsidR="001330CB" w:rsidRPr="00CA305C" w:rsidRDefault="001330CB" w:rsidP="001330CB">
            <w:pPr>
              <w:spacing w:after="0" w:line="240" w:lineRule="auto"/>
              <w:rPr>
                <w:rFonts w:ascii="Times New Roman" w:eastAsia="Times New Roman" w:hAnsi="Times New Roman" w:cs="Times New Roman"/>
                <w:sz w:val="20"/>
                <w:szCs w:val="20"/>
              </w:rPr>
            </w:pPr>
          </w:p>
        </w:tc>
      </w:tr>
      <w:tr w:rsidR="001330CB" w:rsidRPr="00CA305C" w14:paraId="340E16FD" w14:textId="77777777" w:rsidTr="002C2F61">
        <w:trPr>
          <w:trHeight w:val="126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3B2E68F7"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 </w:t>
            </w:r>
          </w:p>
        </w:tc>
        <w:tc>
          <w:tcPr>
            <w:tcW w:w="3361" w:type="dxa"/>
            <w:tcBorders>
              <w:top w:val="nil"/>
              <w:left w:val="nil"/>
              <w:bottom w:val="single" w:sz="4" w:space="0" w:color="auto"/>
              <w:right w:val="single" w:sz="4" w:space="0" w:color="auto"/>
            </w:tcBorders>
            <w:shd w:val="clear" w:color="auto" w:fill="FFFFFF" w:themeFill="background1"/>
            <w:hideMark/>
          </w:tcPr>
          <w:p w14:paraId="7E7DA98A"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557" w:type="dxa"/>
            <w:tcBorders>
              <w:top w:val="nil"/>
              <w:left w:val="nil"/>
              <w:bottom w:val="nil"/>
              <w:right w:val="nil"/>
            </w:tcBorders>
            <w:shd w:val="clear" w:color="auto" w:fill="FFFFFF" w:themeFill="background1"/>
            <w:hideMark/>
          </w:tcPr>
          <w:p w14:paraId="35DDFCDC"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203A42CA" w14:textId="4CD123EE"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xml:space="preserve">Falls anhand dieses Abschnitts geprüft wird, ob ein Vertriebsunternehmen die </w:t>
            </w:r>
            <w:proofErr w:type="spellStart"/>
            <w:r w:rsidRPr="00CA305C">
              <w:rPr>
                <w:rFonts w:ascii="Calibri" w:hAnsi="Calibri"/>
                <w:sz w:val="24"/>
                <w:szCs w:val="24"/>
              </w:rPr>
              <w:t>Good</w:t>
            </w:r>
            <w:proofErr w:type="spellEnd"/>
            <w:r w:rsidRPr="00CA305C">
              <w:rPr>
                <w:rFonts w:ascii="Calibri" w:hAnsi="Calibri"/>
                <w:sz w:val="24"/>
                <w:szCs w:val="24"/>
              </w:rPr>
              <w:t xml:space="preserve"> Trade and Distribution Practices gemäß Unterabschnitt GTDP einhält, sollte </w:t>
            </w:r>
            <w:r w:rsidRPr="00CA305C">
              <w:rPr>
                <w:rFonts w:ascii="Calibri" w:hAnsi="Calibri"/>
                <w:color w:val="0070C0"/>
                <w:sz w:val="24"/>
                <w:szCs w:val="24"/>
              </w:rPr>
              <w:t xml:space="preserve">auch </w:t>
            </w:r>
            <w:r w:rsidRPr="00CA305C">
              <w:rPr>
                <w:rFonts w:ascii="Calibri" w:hAnsi="Calibri"/>
                <w:sz w:val="24"/>
                <w:szCs w:val="24"/>
              </w:rPr>
              <w:t xml:space="preserve">auf die zusätzlichen Leitfäden verwiesen werden, </w:t>
            </w:r>
            <w:r w:rsidRPr="00CA305C">
              <w:rPr>
                <w:rFonts w:ascii="Calibri" w:hAnsi="Calibri"/>
                <w:color w:val="0070C0"/>
                <w:sz w:val="24"/>
                <w:szCs w:val="24"/>
              </w:rPr>
              <w:t>z. B. jeweils die aktuellen Fassungen der</w:t>
            </w:r>
            <w:r w:rsidR="00CA305C">
              <w:rPr>
                <w:rFonts w:ascii="Calibri" w:hAnsi="Calibri"/>
                <w:color w:val="0070C0"/>
                <w:sz w:val="24"/>
                <w:szCs w:val="24"/>
              </w:rPr>
              <w:t xml:space="preserve"> </w:t>
            </w:r>
            <w:r w:rsidRPr="00CA305C">
              <w:rPr>
                <w:rFonts w:ascii="Calibri" w:hAnsi="Calibri"/>
                <w:sz w:val="24"/>
                <w:szCs w:val="24"/>
              </w:rPr>
              <w:t xml:space="preserve">GTDP-Richtlinien der WHO </w:t>
            </w:r>
            <w:r w:rsidRPr="00CA305C">
              <w:rPr>
                <w:rFonts w:ascii="Calibri" w:hAnsi="Calibri"/>
                <w:color w:val="0070C0"/>
                <w:sz w:val="24"/>
                <w:szCs w:val="24"/>
              </w:rPr>
              <w:t>2016 [2</w:t>
            </w:r>
            <w:r w:rsidRPr="00CA305C">
              <w:rPr>
                <w:rFonts w:ascii="Calibri" w:hAnsi="Calibri"/>
                <w:sz w:val="24"/>
                <w:szCs w:val="24"/>
              </w:rPr>
              <w:t xml:space="preserve">] und der GDP-Richtlinie der IPEC </w:t>
            </w:r>
            <w:r w:rsidRPr="00CA305C">
              <w:rPr>
                <w:rFonts w:ascii="Calibri" w:hAnsi="Calibri"/>
                <w:color w:val="0070C0"/>
                <w:sz w:val="24"/>
                <w:szCs w:val="24"/>
              </w:rPr>
              <w:t>2017 [3</w:t>
            </w:r>
            <w:r w:rsidRPr="00CA305C">
              <w:rPr>
                <w:rFonts w:ascii="Calibri" w:hAnsi="Calibri"/>
                <w:sz w:val="24"/>
                <w:szCs w:val="24"/>
              </w:rPr>
              <w:t>]).</w:t>
            </w:r>
          </w:p>
        </w:tc>
        <w:tc>
          <w:tcPr>
            <w:tcW w:w="307" w:type="dxa"/>
            <w:tcBorders>
              <w:top w:val="nil"/>
              <w:left w:val="nil"/>
              <w:bottom w:val="nil"/>
              <w:right w:val="nil"/>
            </w:tcBorders>
            <w:shd w:val="clear" w:color="auto" w:fill="FFFFFF" w:themeFill="background1"/>
            <w:noWrap/>
            <w:hideMark/>
          </w:tcPr>
          <w:p w14:paraId="76210211" w14:textId="77777777" w:rsidR="001330CB" w:rsidRPr="00CA305C" w:rsidRDefault="001330CB" w:rsidP="001330CB">
            <w:pPr>
              <w:spacing w:after="0" w:line="240" w:lineRule="auto"/>
              <w:rPr>
                <w:rFonts w:ascii="Calibri" w:eastAsia="Times New Roman" w:hAnsi="Calibri" w:cs="Calibri"/>
                <w:b/>
                <w:bCs/>
                <w:sz w:val="28"/>
                <w:szCs w:val="28"/>
              </w:rPr>
            </w:pPr>
            <w:r w:rsidRPr="00CA305C">
              <w:rPr>
                <w:rFonts w:ascii="Calibri" w:hAnsi="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6B593957" w14:textId="77777777" w:rsidR="001330CB" w:rsidRPr="00CA305C" w:rsidRDefault="001330CB" w:rsidP="001330CB">
            <w:pPr>
              <w:spacing w:after="0" w:line="240" w:lineRule="auto"/>
              <w:rPr>
                <w:rFonts w:ascii="Calibri" w:eastAsia="Times New Roman" w:hAnsi="Calibri" w:cs="Calibri"/>
                <w:b/>
                <w:bCs/>
                <w:sz w:val="20"/>
                <w:szCs w:val="20"/>
              </w:rPr>
            </w:pPr>
            <w:r w:rsidRPr="00CA305C">
              <w:rPr>
                <w:rFonts w:ascii="Calibri" w:hAnsi="Calibri"/>
                <w:b/>
                <w:bCs/>
                <w:sz w:val="20"/>
                <w:szCs w:val="20"/>
              </w:rPr>
              <w:t> </w:t>
            </w:r>
          </w:p>
        </w:tc>
        <w:tc>
          <w:tcPr>
            <w:tcW w:w="523" w:type="dxa"/>
            <w:tcBorders>
              <w:top w:val="nil"/>
              <w:left w:val="nil"/>
              <w:bottom w:val="nil"/>
              <w:right w:val="nil"/>
            </w:tcBorders>
            <w:shd w:val="clear" w:color="auto" w:fill="FFFFFF" w:themeFill="background1"/>
            <w:noWrap/>
            <w:hideMark/>
          </w:tcPr>
          <w:p w14:paraId="58F99F7D"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nil"/>
              <w:right w:val="nil"/>
            </w:tcBorders>
            <w:shd w:val="clear" w:color="auto" w:fill="FFFFFF" w:themeFill="background1"/>
            <w:noWrap/>
          </w:tcPr>
          <w:p w14:paraId="7B685300" w14:textId="10C531D7" w:rsidR="001330CB" w:rsidRPr="00CA305C" w:rsidRDefault="001330CB" w:rsidP="001330CB">
            <w:pPr>
              <w:spacing w:after="0" w:line="240" w:lineRule="auto"/>
              <w:jc w:val="center"/>
              <w:rPr>
                <w:rFonts w:ascii="Calibri" w:eastAsia="Times New Roman" w:hAnsi="Calibri" w:cs="Calibri"/>
                <w:sz w:val="24"/>
                <w:szCs w:val="24"/>
                <w:u w:val="single"/>
              </w:rPr>
            </w:pPr>
          </w:p>
        </w:tc>
        <w:tc>
          <w:tcPr>
            <w:tcW w:w="523" w:type="dxa"/>
            <w:tcBorders>
              <w:top w:val="nil"/>
              <w:left w:val="nil"/>
              <w:bottom w:val="nil"/>
              <w:right w:val="nil"/>
            </w:tcBorders>
            <w:shd w:val="clear" w:color="auto" w:fill="FFFFFF" w:themeFill="background1"/>
            <w:noWrap/>
            <w:hideMark/>
          </w:tcPr>
          <w:p w14:paraId="6C4529F9"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280" w:type="dxa"/>
            <w:tcBorders>
              <w:top w:val="nil"/>
              <w:left w:val="nil"/>
              <w:bottom w:val="nil"/>
              <w:right w:val="nil"/>
            </w:tcBorders>
            <w:shd w:val="clear" w:color="auto" w:fill="auto"/>
            <w:noWrap/>
            <w:hideMark/>
          </w:tcPr>
          <w:p w14:paraId="346822C7"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nil"/>
              <w:bottom w:val="nil"/>
              <w:right w:val="nil"/>
            </w:tcBorders>
            <w:shd w:val="clear" w:color="auto" w:fill="auto"/>
            <w:noWrap/>
            <w:vAlign w:val="bottom"/>
            <w:hideMark/>
          </w:tcPr>
          <w:p w14:paraId="1A0B06BC" w14:textId="77777777" w:rsidR="001330CB" w:rsidRPr="00CA305C" w:rsidRDefault="001330CB" w:rsidP="001330CB">
            <w:pPr>
              <w:spacing w:after="0" w:line="240" w:lineRule="auto"/>
              <w:rPr>
                <w:rFonts w:ascii="Times New Roman" w:eastAsia="Times New Roman" w:hAnsi="Times New Roman" w:cs="Times New Roman"/>
                <w:sz w:val="20"/>
                <w:szCs w:val="20"/>
              </w:rPr>
            </w:pPr>
          </w:p>
        </w:tc>
      </w:tr>
      <w:tr w:rsidR="001330CB" w:rsidRPr="00CA305C" w14:paraId="5125F4EE" w14:textId="77777777" w:rsidTr="002C2F61">
        <w:trPr>
          <w:trHeight w:val="37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1B94C6B2" w14:textId="77777777" w:rsidR="001330CB" w:rsidRPr="00CA305C" w:rsidRDefault="001330CB" w:rsidP="001330CB">
            <w:pPr>
              <w:spacing w:after="0" w:line="240" w:lineRule="auto"/>
              <w:rPr>
                <w:rFonts w:ascii="Calibri" w:eastAsia="Times New Roman" w:hAnsi="Calibri" w:cs="Calibri"/>
                <w:b/>
                <w:bCs/>
                <w:sz w:val="32"/>
                <w:szCs w:val="32"/>
              </w:rPr>
            </w:pPr>
            <w:r w:rsidRPr="00CA305C">
              <w:rPr>
                <w:rFonts w:ascii="Calibri" w:hAnsi="Calibri"/>
                <w:b/>
                <w:bCs/>
                <w:sz w:val="32"/>
                <w:szCs w:val="32"/>
              </w:rPr>
              <w:t>1</w:t>
            </w:r>
          </w:p>
        </w:tc>
        <w:tc>
          <w:tcPr>
            <w:tcW w:w="3361" w:type="dxa"/>
            <w:tcBorders>
              <w:top w:val="nil"/>
              <w:left w:val="nil"/>
              <w:bottom w:val="single" w:sz="4" w:space="0" w:color="auto"/>
              <w:right w:val="single" w:sz="4" w:space="0" w:color="auto"/>
            </w:tcBorders>
            <w:shd w:val="clear" w:color="auto" w:fill="FFFFFF" w:themeFill="background1"/>
            <w:hideMark/>
          </w:tcPr>
          <w:p w14:paraId="35976BE3" w14:textId="77777777" w:rsidR="001330CB" w:rsidRPr="00CA305C" w:rsidRDefault="001330CB" w:rsidP="001330CB">
            <w:pPr>
              <w:spacing w:after="0" w:line="240" w:lineRule="auto"/>
              <w:rPr>
                <w:rFonts w:ascii="Calibri" w:eastAsia="Times New Roman" w:hAnsi="Calibri" w:cs="Calibri"/>
                <w:b/>
                <w:bCs/>
                <w:sz w:val="32"/>
                <w:szCs w:val="32"/>
                <w:u w:val="single"/>
              </w:rPr>
            </w:pPr>
            <w:bookmarkStart w:id="0" w:name="General"/>
            <w:r w:rsidRPr="00CA305C">
              <w:rPr>
                <w:rFonts w:ascii="Calibri" w:hAnsi="Calibri"/>
                <w:b/>
                <w:bCs/>
                <w:sz w:val="32"/>
                <w:szCs w:val="32"/>
                <w:u w:val="single"/>
              </w:rPr>
              <w:t>Allgemein</w:t>
            </w:r>
            <w:bookmarkEnd w:id="0"/>
          </w:p>
        </w:tc>
        <w:tc>
          <w:tcPr>
            <w:tcW w:w="557" w:type="dxa"/>
            <w:tcBorders>
              <w:top w:val="nil"/>
              <w:left w:val="nil"/>
              <w:bottom w:val="nil"/>
              <w:right w:val="nil"/>
            </w:tcBorders>
            <w:shd w:val="clear" w:color="auto" w:fill="FFFFFF" w:themeFill="background1"/>
            <w:hideMark/>
          </w:tcPr>
          <w:p w14:paraId="0D12B969" w14:textId="77777777" w:rsidR="001330CB" w:rsidRPr="00CA305C" w:rsidRDefault="001330CB" w:rsidP="001330CB">
            <w:pPr>
              <w:spacing w:after="0" w:line="240" w:lineRule="auto"/>
              <w:rPr>
                <w:rFonts w:ascii="Calibri" w:eastAsia="Times New Roman" w:hAnsi="Calibri" w:cs="Calibri"/>
                <w:b/>
                <w:bCs/>
                <w:sz w:val="32"/>
                <w:szCs w:val="32"/>
              </w:rPr>
            </w:pPr>
            <w:r w:rsidRPr="00CA305C">
              <w:rPr>
                <w:rFonts w:ascii="Calibri" w:hAnsi="Calibri"/>
                <w:b/>
                <w:bCs/>
                <w:sz w:val="32"/>
                <w:szCs w:val="32"/>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225FB1BC" w14:textId="77777777" w:rsidR="001330CB" w:rsidRPr="00CA305C" w:rsidRDefault="001330CB" w:rsidP="001330CB">
            <w:pPr>
              <w:spacing w:after="0" w:line="240" w:lineRule="auto"/>
              <w:rPr>
                <w:rFonts w:ascii="Calibri" w:eastAsia="Times New Roman" w:hAnsi="Calibri" w:cs="Calibri"/>
                <w:b/>
                <w:bCs/>
                <w:sz w:val="32"/>
                <w:szCs w:val="32"/>
                <w:u w:val="single"/>
              </w:rPr>
            </w:pPr>
            <w:r w:rsidRPr="00CA305C">
              <w:rPr>
                <w:rFonts w:ascii="Calibri" w:hAnsi="Calibri"/>
                <w:b/>
                <w:bCs/>
                <w:sz w:val="32"/>
                <w:szCs w:val="32"/>
                <w:u w:val="single"/>
              </w:rPr>
              <w:t>Allgemein</w:t>
            </w:r>
          </w:p>
        </w:tc>
        <w:tc>
          <w:tcPr>
            <w:tcW w:w="307" w:type="dxa"/>
            <w:tcBorders>
              <w:top w:val="nil"/>
              <w:left w:val="nil"/>
              <w:bottom w:val="nil"/>
              <w:right w:val="nil"/>
            </w:tcBorders>
            <w:shd w:val="clear" w:color="auto" w:fill="FFFFFF" w:themeFill="background1"/>
            <w:noWrap/>
            <w:hideMark/>
          </w:tcPr>
          <w:p w14:paraId="4C3242CD" w14:textId="77777777" w:rsidR="001330CB" w:rsidRPr="00CA305C" w:rsidRDefault="001330CB" w:rsidP="001330CB">
            <w:pPr>
              <w:spacing w:after="0" w:line="240" w:lineRule="auto"/>
              <w:rPr>
                <w:rFonts w:ascii="Calibri" w:eastAsia="Times New Roman" w:hAnsi="Calibri" w:cs="Calibri"/>
                <w:b/>
                <w:bCs/>
                <w:sz w:val="28"/>
                <w:szCs w:val="28"/>
              </w:rPr>
            </w:pPr>
            <w:r w:rsidRPr="00CA305C">
              <w:rPr>
                <w:rFonts w:ascii="Calibri" w:hAnsi="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3F399395" w14:textId="77777777" w:rsidR="001330CB" w:rsidRPr="00CA305C" w:rsidRDefault="001330CB" w:rsidP="001330CB">
            <w:pPr>
              <w:spacing w:after="0" w:line="240" w:lineRule="auto"/>
              <w:rPr>
                <w:rFonts w:ascii="Calibri" w:eastAsia="Times New Roman" w:hAnsi="Calibri" w:cs="Calibri"/>
                <w:b/>
                <w:bCs/>
                <w:sz w:val="20"/>
                <w:szCs w:val="20"/>
              </w:rPr>
            </w:pPr>
            <w:r w:rsidRPr="00CA305C">
              <w:rPr>
                <w:rFonts w:ascii="Calibri" w:hAnsi="Calibri"/>
                <w:b/>
                <w:bCs/>
                <w:sz w:val="20"/>
                <w:szCs w:val="20"/>
              </w:rPr>
              <w:t> </w:t>
            </w:r>
          </w:p>
        </w:tc>
        <w:tc>
          <w:tcPr>
            <w:tcW w:w="523" w:type="dxa"/>
            <w:tcBorders>
              <w:top w:val="nil"/>
              <w:left w:val="nil"/>
              <w:bottom w:val="nil"/>
              <w:right w:val="nil"/>
            </w:tcBorders>
            <w:shd w:val="clear" w:color="auto" w:fill="FFFFFF" w:themeFill="background1"/>
            <w:noWrap/>
            <w:hideMark/>
          </w:tcPr>
          <w:p w14:paraId="1EDF7E31"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nil"/>
              <w:right w:val="nil"/>
            </w:tcBorders>
            <w:shd w:val="clear" w:color="auto" w:fill="FFFFFF" w:themeFill="background1"/>
            <w:noWrap/>
          </w:tcPr>
          <w:p w14:paraId="7EF8E714" w14:textId="7FB583BA" w:rsidR="001330CB" w:rsidRPr="00CA305C" w:rsidRDefault="001330CB" w:rsidP="001330CB">
            <w:pPr>
              <w:spacing w:after="0" w:line="240" w:lineRule="auto"/>
              <w:jc w:val="center"/>
              <w:rPr>
                <w:rFonts w:ascii="Calibri" w:eastAsia="Times New Roman" w:hAnsi="Calibri" w:cs="Calibri"/>
                <w:sz w:val="24"/>
                <w:szCs w:val="24"/>
                <w:u w:val="single"/>
              </w:rPr>
            </w:pPr>
          </w:p>
        </w:tc>
        <w:tc>
          <w:tcPr>
            <w:tcW w:w="523" w:type="dxa"/>
            <w:tcBorders>
              <w:top w:val="nil"/>
              <w:left w:val="nil"/>
              <w:bottom w:val="nil"/>
              <w:right w:val="nil"/>
            </w:tcBorders>
            <w:shd w:val="clear" w:color="auto" w:fill="FFFFFF" w:themeFill="background1"/>
            <w:noWrap/>
            <w:hideMark/>
          </w:tcPr>
          <w:p w14:paraId="2DC5DCD5"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280" w:type="dxa"/>
            <w:tcBorders>
              <w:top w:val="nil"/>
              <w:left w:val="nil"/>
              <w:bottom w:val="nil"/>
              <w:right w:val="nil"/>
            </w:tcBorders>
            <w:shd w:val="clear" w:color="auto" w:fill="auto"/>
            <w:noWrap/>
            <w:hideMark/>
          </w:tcPr>
          <w:p w14:paraId="1AB5A6E1"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nil"/>
              <w:bottom w:val="nil"/>
              <w:right w:val="nil"/>
            </w:tcBorders>
            <w:shd w:val="clear" w:color="auto" w:fill="auto"/>
            <w:noWrap/>
            <w:vAlign w:val="bottom"/>
            <w:hideMark/>
          </w:tcPr>
          <w:p w14:paraId="45CFD4DD" w14:textId="77777777" w:rsidR="001330CB" w:rsidRPr="00CA305C" w:rsidRDefault="001330CB" w:rsidP="001330CB">
            <w:pPr>
              <w:spacing w:after="0" w:line="240" w:lineRule="auto"/>
              <w:rPr>
                <w:rFonts w:ascii="Times New Roman" w:eastAsia="Times New Roman" w:hAnsi="Times New Roman" w:cs="Times New Roman"/>
                <w:sz w:val="20"/>
                <w:szCs w:val="20"/>
              </w:rPr>
            </w:pPr>
          </w:p>
        </w:tc>
      </w:tr>
      <w:tr w:rsidR="001330CB" w:rsidRPr="00CA305C" w14:paraId="57AD0924"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383235B7"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1.1</w:t>
            </w:r>
          </w:p>
        </w:tc>
        <w:tc>
          <w:tcPr>
            <w:tcW w:w="3361" w:type="dxa"/>
            <w:tcBorders>
              <w:top w:val="nil"/>
              <w:left w:val="nil"/>
              <w:bottom w:val="single" w:sz="4" w:space="0" w:color="auto"/>
              <w:right w:val="single" w:sz="4" w:space="0" w:color="auto"/>
            </w:tcBorders>
            <w:shd w:val="clear" w:color="auto" w:fill="FFFFFF" w:themeFill="background1"/>
            <w:hideMark/>
          </w:tcPr>
          <w:p w14:paraId="79436C7E" w14:textId="77BDA6C4" w:rsidR="001330CB" w:rsidRPr="00CA305C" w:rsidRDefault="001330CB" w:rsidP="001330CB">
            <w:pPr>
              <w:spacing w:after="0" w:line="240" w:lineRule="auto"/>
              <w:rPr>
                <w:rFonts w:ascii="Calibri" w:eastAsia="Times New Roman" w:hAnsi="Calibri" w:cs="Calibri"/>
                <w:b/>
                <w:bCs/>
                <w:sz w:val="24"/>
                <w:szCs w:val="24"/>
              </w:rPr>
            </w:pPr>
            <w:bookmarkStart w:id="1" w:name="IsthecompanyapplyingGMPGTDPHACCP"/>
            <w:r w:rsidRPr="00CA305C">
              <w:rPr>
                <w:rFonts w:ascii="Calibri" w:hAnsi="Calibri"/>
                <w:b/>
                <w:bCs/>
                <w:sz w:val="24"/>
                <w:szCs w:val="24"/>
              </w:rPr>
              <w:t xml:space="preserve">Wendet das Unternehmen </w:t>
            </w:r>
            <w:r w:rsidRPr="00CA305C">
              <w:rPr>
                <w:rFonts w:ascii="Calibri" w:hAnsi="Calibri"/>
                <w:b/>
                <w:bCs/>
                <w:color w:val="0070C0"/>
                <w:sz w:val="24"/>
                <w:szCs w:val="24"/>
              </w:rPr>
              <w:t>GMP,</w:t>
            </w:r>
            <w:r w:rsidRPr="00CA305C">
              <w:rPr>
                <w:rFonts w:ascii="Calibri" w:hAnsi="Calibri"/>
                <w:b/>
                <w:bCs/>
                <w:sz w:val="24"/>
                <w:szCs w:val="24"/>
              </w:rPr>
              <w:t xml:space="preserve"> GTDP, HACCP oder gleichwertige Qualitätsgrundsätze bei seinen Tätigkeiten an? </w:t>
            </w:r>
            <w:bookmarkEnd w:id="1"/>
          </w:p>
        </w:tc>
        <w:tc>
          <w:tcPr>
            <w:tcW w:w="557" w:type="dxa"/>
            <w:tcBorders>
              <w:top w:val="nil"/>
              <w:left w:val="nil"/>
              <w:bottom w:val="nil"/>
              <w:right w:val="nil"/>
            </w:tcBorders>
            <w:shd w:val="clear" w:color="auto" w:fill="FFFFFF" w:themeFill="background1"/>
            <w:hideMark/>
          </w:tcPr>
          <w:p w14:paraId="2AA614C3"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40774166" w14:textId="72C2B38D" w:rsidR="001330CB" w:rsidRPr="00CA305C" w:rsidRDefault="001330CB" w:rsidP="001330CB">
            <w:pPr>
              <w:spacing w:after="0" w:line="240" w:lineRule="auto"/>
              <w:rPr>
                <w:rFonts w:ascii="Calibri" w:eastAsia="Times New Roman" w:hAnsi="Calibri" w:cs="Calibri"/>
                <w:b/>
                <w:bCs/>
                <w:sz w:val="24"/>
                <w:szCs w:val="24"/>
              </w:rPr>
            </w:pPr>
          </w:p>
        </w:tc>
        <w:tc>
          <w:tcPr>
            <w:tcW w:w="307" w:type="dxa"/>
            <w:tcBorders>
              <w:top w:val="nil"/>
              <w:left w:val="nil"/>
              <w:bottom w:val="nil"/>
              <w:right w:val="nil"/>
            </w:tcBorders>
            <w:shd w:val="clear" w:color="auto" w:fill="FFFFFF" w:themeFill="background1"/>
            <w:noWrap/>
            <w:hideMark/>
          </w:tcPr>
          <w:p w14:paraId="3A14C79D" w14:textId="77777777" w:rsidR="001330CB" w:rsidRPr="00CA305C" w:rsidRDefault="001330CB" w:rsidP="001330CB">
            <w:pPr>
              <w:spacing w:after="0" w:line="240" w:lineRule="auto"/>
              <w:rPr>
                <w:rFonts w:ascii="Calibri" w:eastAsia="Times New Roman" w:hAnsi="Calibri" w:cs="Calibri"/>
                <w:b/>
                <w:bCs/>
                <w:sz w:val="28"/>
                <w:szCs w:val="28"/>
              </w:rPr>
            </w:pPr>
            <w:r w:rsidRPr="00CA305C">
              <w:rPr>
                <w:rFonts w:ascii="Calibri" w:hAnsi="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4A3A988B" w14:textId="77777777" w:rsidR="001330CB" w:rsidRPr="00CA305C" w:rsidRDefault="001330CB" w:rsidP="001330CB">
            <w:pPr>
              <w:spacing w:after="0" w:line="240" w:lineRule="auto"/>
              <w:rPr>
                <w:rFonts w:ascii="Calibri" w:eastAsia="Times New Roman" w:hAnsi="Calibri" w:cs="Calibri"/>
                <w:b/>
                <w:bCs/>
                <w:sz w:val="20"/>
                <w:szCs w:val="20"/>
              </w:rPr>
            </w:pPr>
            <w:r w:rsidRPr="00CA305C">
              <w:rPr>
                <w:rFonts w:ascii="Calibri" w:hAnsi="Calibri"/>
                <w:b/>
                <w:bCs/>
                <w:sz w:val="20"/>
                <w:szCs w:val="20"/>
              </w:rPr>
              <w:t> </w:t>
            </w:r>
          </w:p>
        </w:tc>
        <w:tc>
          <w:tcPr>
            <w:tcW w:w="523" w:type="dxa"/>
            <w:tcBorders>
              <w:top w:val="nil"/>
              <w:left w:val="nil"/>
              <w:bottom w:val="nil"/>
              <w:right w:val="nil"/>
            </w:tcBorders>
            <w:shd w:val="clear" w:color="auto" w:fill="FFFFFF" w:themeFill="background1"/>
            <w:noWrap/>
            <w:hideMark/>
          </w:tcPr>
          <w:p w14:paraId="44FAE36A"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nil"/>
              <w:right w:val="nil"/>
            </w:tcBorders>
            <w:shd w:val="clear" w:color="auto" w:fill="FFFFFF" w:themeFill="background1"/>
            <w:noWrap/>
            <w:hideMark/>
          </w:tcPr>
          <w:p w14:paraId="67F327F5"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nil"/>
              <w:right w:val="nil"/>
            </w:tcBorders>
            <w:shd w:val="clear" w:color="auto" w:fill="FFFFFF" w:themeFill="background1"/>
            <w:noWrap/>
            <w:hideMark/>
          </w:tcPr>
          <w:p w14:paraId="7650C2A9"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280" w:type="dxa"/>
            <w:tcBorders>
              <w:top w:val="nil"/>
              <w:left w:val="nil"/>
              <w:bottom w:val="nil"/>
              <w:right w:val="nil"/>
            </w:tcBorders>
            <w:shd w:val="clear" w:color="auto" w:fill="auto"/>
            <w:noWrap/>
            <w:hideMark/>
          </w:tcPr>
          <w:p w14:paraId="1348B360"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nil"/>
              <w:bottom w:val="nil"/>
              <w:right w:val="nil"/>
            </w:tcBorders>
            <w:shd w:val="clear" w:color="auto" w:fill="auto"/>
            <w:noWrap/>
            <w:vAlign w:val="bottom"/>
            <w:hideMark/>
          </w:tcPr>
          <w:p w14:paraId="67162597" w14:textId="77777777" w:rsidR="001330CB" w:rsidRPr="00CA305C" w:rsidRDefault="001330CB" w:rsidP="001330CB">
            <w:pPr>
              <w:spacing w:after="0" w:line="240" w:lineRule="auto"/>
              <w:rPr>
                <w:rFonts w:ascii="Times New Roman" w:eastAsia="Times New Roman" w:hAnsi="Times New Roman" w:cs="Times New Roman"/>
                <w:sz w:val="20"/>
                <w:szCs w:val="20"/>
              </w:rPr>
            </w:pPr>
          </w:p>
        </w:tc>
      </w:tr>
      <w:tr w:rsidR="001330CB" w:rsidRPr="00CA305C" w14:paraId="52EFC84E" w14:textId="77777777" w:rsidTr="002C2F61">
        <w:trPr>
          <w:trHeight w:val="189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24448A83"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1.1.1</w:t>
            </w:r>
          </w:p>
        </w:tc>
        <w:tc>
          <w:tcPr>
            <w:tcW w:w="3361" w:type="dxa"/>
            <w:tcBorders>
              <w:top w:val="nil"/>
              <w:left w:val="nil"/>
              <w:bottom w:val="single" w:sz="4" w:space="0" w:color="auto"/>
              <w:right w:val="single" w:sz="4" w:space="0" w:color="auto"/>
            </w:tcBorders>
            <w:shd w:val="clear" w:color="auto" w:fill="FFFFFF" w:themeFill="background1"/>
            <w:hideMark/>
          </w:tcPr>
          <w:p w14:paraId="748294A9" w14:textId="55562640"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xml:space="preserve">Sind </w:t>
            </w:r>
            <w:r w:rsidRPr="00CA305C">
              <w:rPr>
                <w:rFonts w:ascii="Calibri" w:hAnsi="Calibri"/>
                <w:color w:val="0070C0"/>
                <w:sz w:val="24"/>
                <w:szCs w:val="24"/>
              </w:rPr>
              <w:t>GMP,</w:t>
            </w:r>
            <w:r w:rsidRPr="00CA305C">
              <w:rPr>
                <w:rFonts w:ascii="Calibri" w:hAnsi="Calibri"/>
                <w:sz w:val="24"/>
                <w:szCs w:val="24"/>
              </w:rPr>
              <w:t xml:space="preserve"> GTDP, HACCP oder gleichwertige Grundsätze Bestandteil des Qualitätssystems?</w:t>
            </w:r>
          </w:p>
        </w:tc>
        <w:tc>
          <w:tcPr>
            <w:tcW w:w="557" w:type="dxa"/>
            <w:tcBorders>
              <w:top w:val="nil"/>
              <w:left w:val="nil"/>
              <w:bottom w:val="nil"/>
              <w:right w:val="nil"/>
            </w:tcBorders>
            <w:shd w:val="clear" w:color="auto" w:fill="FFFFFF" w:themeFill="background1"/>
            <w:hideMark/>
          </w:tcPr>
          <w:p w14:paraId="508E05C3"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737FF91B" w14:textId="6549DD63"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Prüfen Sie, ob das Qualitätshandbuch, die Betriebsanweisungen und andere Dokumente Kapitel oder Abschnitte enthalten, in denen auf GMP/</w:t>
            </w:r>
            <w:r w:rsidRPr="00CA305C">
              <w:rPr>
                <w:rFonts w:ascii="Calibri" w:hAnsi="Calibri"/>
                <w:color w:val="0070C0"/>
                <w:sz w:val="24"/>
                <w:szCs w:val="24"/>
              </w:rPr>
              <w:t>GTDP/</w:t>
            </w:r>
            <w:r w:rsidRPr="00CA305C">
              <w:rPr>
                <w:rFonts w:ascii="Calibri" w:hAnsi="Calibri"/>
                <w:sz w:val="24"/>
                <w:szCs w:val="24"/>
              </w:rPr>
              <w:t>HACCP-</w:t>
            </w:r>
            <w:r w:rsidRPr="00CA305C">
              <w:rPr>
                <w:rFonts w:ascii="Calibri" w:hAnsi="Calibri"/>
                <w:color w:val="0070C0"/>
                <w:sz w:val="24"/>
                <w:szCs w:val="24"/>
              </w:rPr>
              <w:t>Richtlinien oder Normen</w:t>
            </w:r>
            <w:r w:rsidRPr="00CA305C">
              <w:rPr>
                <w:rFonts w:ascii="Calibri" w:hAnsi="Calibri"/>
                <w:sz w:val="24"/>
                <w:szCs w:val="24"/>
              </w:rPr>
              <w:t xml:space="preserve"> verwiesen wird. Anwendbare GMP-</w:t>
            </w:r>
            <w:r w:rsidRPr="00CA305C">
              <w:rPr>
                <w:rFonts w:ascii="Calibri" w:hAnsi="Calibri"/>
                <w:color w:val="0070C0"/>
                <w:sz w:val="24"/>
                <w:szCs w:val="24"/>
              </w:rPr>
              <w:t>/GDP-Leitfäden</w:t>
            </w:r>
            <w:r w:rsidRPr="00CA305C">
              <w:rPr>
                <w:rFonts w:ascii="Calibri" w:hAnsi="Calibri"/>
                <w:sz w:val="24"/>
                <w:szCs w:val="24"/>
              </w:rPr>
              <w:t xml:space="preserve"> sind z. B.: IPEC </w:t>
            </w:r>
            <w:r w:rsidRPr="00CA305C">
              <w:rPr>
                <w:rFonts w:ascii="Calibri" w:hAnsi="Calibri"/>
                <w:color w:val="0070C0"/>
                <w:sz w:val="24"/>
                <w:szCs w:val="24"/>
              </w:rPr>
              <w:t>GDP</w:t>
            </w:r>
            <w:r w:rsidRPr="00CA305C">
              <w:rPr>
                <w:rFonts w:ascii="Calibri" w:hAnsi="Calibri"/>
                <w:sz w:val="24"/>
                <w:szCs w:val="24"/>
              </w:rPr>
              <w:t xml:space="preserve"> Guidelines for Distributors of Bulk Pharmaceutical </w:t>
            </w:r>
            <w:proofErr w:type="spellStart"/>
            <w:r w:rsidRPr="00CA305C">
              <w:rPr>
                <w:rFonts w:ascii="Calibri" w:hAnsi="Calibri"/>
                <w:sz w:val="24"/>
                <w:szCs w:val="24"/>
              </w:rPr>
              <w:t>Excipients</w:t>
            </w:r>
            <w:proofErr w:type="spellEnd"/>
            <w:r w:rsidRPr="00CA305C">
              <w:rPr>
                <w:rFonts w:ascii="Calibri" w:hAnsi="Calibri"/>
                <w:sz w:val="24"/>
                <w:szCs w:val="24"/>
              </w:rPr>
              <w:t xml:space="preserve"> und WHO </w:t>
            </w:r>
            <w:proofErr w:type="spellStart"/>
            <w:r w:rsidRPr="00CA305C">
              <w:rPr>
                <w:rFonts w:ascii="Calibri" w:hAnsi="Calibri"/>
                <w:sz w:val="24"/>
                <w:szCs w:val="24"/>
              </w:rPr>
              <w:t>Good</w:t>
            </w:r>
            <w:proofErr w:type="spellEnd"/>
            <w:r w:rsidRPr="00CA305C">
              <w:rPr>
                <w:rFonts w:ascii="Calibri" w:hAnsi="Calibri"/>
                <w:sz w:val="24"/>
                <w:szCs w:val="24"/>
              </w:rPr>
              <w:t xml:space="preserve"> Trade and Distribution Practices for Pharmaceutical </w:t>
            </w:r>
            <w:proofErr w:type="spellStart"/>
            <w:r w:rsidRPr="00CA305C">
              <w:rPr>
                <w:rFonts w:ascii="Calibri" w:hAnsi="Calibri"/>
                <w:sz w:val="24"/>
                <w:szCs w:val="24"/>
              </w:rPr>
              <w:t>Starting</w:t>
            </w:r>
            <w:proofErr w:type="spellEnd"/>
            <w:r w:rsidRPr="00CA305C">
              <w:rPr>
                <w:rFonts w:ascii="Calibri" w:hAnsi="Calibri"/>
                <w:sz w:val="24"/>
                <w:szCs w:val="24"/>
              </w:rPr>
              <w:t xml:space="preserve"> Materials (GDP-Richtlinien der IPEC für Vertreiber von pharmazeutischen Hilfsstoffen als Bulk-Ware) </w:t>
            </w:r>
            <w:r w:rsidRPr="00CA305C">
              <w:rPr>
                <w:rFonts w:ascii="Calibri" w:hAnsi="Calibri"/>
                <w:color w:val="0070C0"/>
                <w:sz w:val="24"/>
                <w:szCs w:val="24"/>
              </w:rPr>
              <w:t xml:space="preserve">oder die GMP-/GDP-Richtlinien von </w:t>
            </w:r>
            <w:proofErr w:type="spellStart"/>
            <w:r w:rsidRPr="00CA305C">
              <w:rPr>
                <w:rFonts w:ascii="Calibri" w:hAnsi="Calibri"/>
                <w:color w:val="0070C0"/>
                <w:sz w:val="24"/>
                <w:szCs w:val="24"/>
              </w:rPr>
              <w:t>EXCiPACT</w:t>
            </w:r>
            <w:proofErr w:type="spellEnd"/>
            <w:r w:rsidRPr="00CA305C">
              <w:rPr>
                <w:rFonts w:ascii="Calibri" w:hAnsi="Calibri"/>
                <w:sz w:val="24"/>
                <w:szCs w:val="24"/>
              </w:rPr>
              <w:t xml:space="preserve">. Überprüfen Sie, ob die für </w:t>
            </w:r>
            <w:r w:rsidRPr="00CA305C">
              <w:rPr>
                <w:rFonts w:ascii="Calibri" w:hAnsi="Calibri"/>
                <w:sz w:val="24"/>
                <w:szCs w:val="24"/>
              </w:rPr>
              <w:lastRenderedPageBreak/>
              <w:t xml:space="preserve">Qualitätsfragen verantwortlichen Personen mit </w:t>
            </w:r>
            <w:r w:rsidRPr="00CA305C">
              <w:rPr>
                <w:rFonts w:ascii="Calibri" w:hAnsi="Calibri"/>
                <w:color w:val="0070C0"/>
                <w:sz w:val="24"/>
                <w:szCs w:val="24"/>
              </w:rPr>
              <w:t>diesen Richtlinien und Normen</w:t>
            </w:r>
            <w:r w:rsidRPr="00CA305C">
              <w:rPr>
                <w:rFonts w:ascii="Calibri" w:hAnsi="Calibri"/>
                <w:sz w:val="24"/>
                <w:szCs w:val="24"/>
              </w:rPr>
              <w:t xml:space="preserve"> vertraut sind.</w:t>
            </w:r>
          </w:p>
        </w:tc>
        <w:tc>
          <w:tcPr>
            <w:tcW w:w="307" w:type="dxa"/>
            <w:tcBorders>
              <w:top w:val="nil"/>
              <w:left w:val="nil"/>
              <w:bottom w:val="nil"/>
              <w:right w:val="nil"/>
            </w:tcBorders>
            <w:shd w:val="clear" w:color="auto" w:fill="FFFFFF" w:themeFill="background1"/>
            <w:noWrap/>
            <w:hideMark/>
          </w:tcPr>
          <w:p w14:paraId="0F8476E6" w14:textId="77777777" w:rsidR="001330CB" w:rsidRPr="00CA305C" w:rsidRDefault="001330CB" w:rsidP="001330CB">
            <w:pPr>
              <w:spacing w:after="0" w:line="240" w:lineRule="auto"/>
              <w:rPr>
                <w:rFonts w:ascii="Calibri" w:eastAsia="Times New Roman" w:hAnsi="Calibri" w:cs="Calibri"/>
                <w:b/>
                <w:bCs/>
                <w:sz w:val="28"/>
                <w:szCs w:val="28"/>
              </w:rPr>
            </w:pPr>
            <w:r w:rsidRPr="00CA305C">
              <w:rPr>
                <w:rFonts w:ascii="Calibri" w:hAnsi="Calibri"/>
                <w:b/>
                <w:bCs/>
                <w:sz w:val="28"/>
                <w:szCs w:val="28"/>
              </w:rPr>
              <w:lastRenderedPageBreak/>
              <w:t xml:space="preserve"> </w:t>
            </w:r>
          </w:p>
        </w:tc>
        <w:tc>
          <w:tcPr>
            <w:tcW w:w="262" w:type="dxa"/>
            <w:tcBorders>
              <w:top w:val="nil"/>
              <w:left w:val="nil"/>
              <w:bottom w:val="nil"/>
              <w:right w:val="nil"/>
            </w:tcBorders>
            <w:shd w:val="clear" w:color="auto" w:fill="FFFFFF" w:themeFill="background1"/>
            <w:noWrap/>
            <w:hideMark/>
          </w:tcPr>
          <w:p w14:paraId="67D21338" w14:textId="77777777" w:rsidR="001330CB" w:rsidRPr="00CA305C" w:rsidRDefault="001330CB" w:rsidP="001330CB">
            <w:pPr>
              <w:spacing w:after="0" w:line="240" w:lineRule="auto"/>
              <w:rPr>
                <w:rFonts w:ascii="Calibri" w:eastAsia="Times New Roman" w:hAnsi="Calibri" w:cs="Calibri"/>
                <w:b/>
                <w:bCs/>
                <w:sz w:val="20"/>
                <w:szCs w:val="20"/>
              </w:rPr>
            </w:pPr>
            <w:r w:rsidRPr="00CA305C">
              <w:rPr>
                <w:rFonts w:ascii="Calibri" w:hAnsi="Calibri"/>
                <w:b/>
                <w:bCs/>
                <w:sz w:val="20"/>
                <w:szCs w:val="20"/>
              </w:rPr>
              <w:t> </w:t>
            </w:r>
          </w:p>
        </w:tc>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13837FE"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F</w:t>
            </w:r>
          </w:p>
        </w:tc>
        <w:tc>
          <w:tcPr>
            <w:tcW w:w="523" w:type="dxa"/>
            <w:tcBorders>
              <w:top w:val="single" w:sz="4" w:space="0" w:color="auto"/>
              <w:left w:val="nil"/>
              <w:bottom w:val="single" w:sz="4" w:space="0" w:color="auto"/>
              <w:right w:val="single" w:sz="4" w:space="0" w:color="auto"/>
            </w:tcBorders>
            <w:shd w:val="clear" w:color="auto" w:fill="FFFFFF" w:themeFill="background1"/>
            <w:noWrap/>
            <w:hideMark/>
          </w:tcPr>
          <w:p w14:paraId="64C8CD49"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523" w:type="dxa"/>
            <w:tcBorders>
              <w:top w:val="single" w:sz="4" w:space="0" w:color="auto"/>
              <w:left w:val="nil"/>
              <w:bottom w:val="single" w:sz="4" w:space="0" w:color="auto"/>
              <w:right w:val="single" w:sz="4" w:space="0" w:color="auto"/>
            </w:tcBorders>
            <w:shd w:val="clear" w:color="auto" w:fill="FFFFFF" w:themeFill="background1"/>
            <w:noWrap/>
            <w:hideMark/>
          </w:tcPr>
          <w:p w14:paraId="06784456"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280" w:type="dxa"/>
            <w:tcBorders>
              <w:top w:val="nil"/>
              <w:left w:val="nil"/>
              <w:bottom w:val="nil"/>
              <w:right w:val="nil"/>
            </w:tcBorders>
            <w:shd w:val="clear" w:color="auto" w:fill="auto"/>
            <w:noWrap/>
            <w:hideMark/>
          </w:tcPr>
          <w:p w14:paraId="4EE25BE0"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EB88E6"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61FF7003" w14:textId="77777777" w:rsidTr="002C2F61">
        <w:trPr>
          <w:trHeight w:val="94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53E42FA0"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1.2</w:t>
            </w:r>
          </w:p>
        </w:tc>
        <w:tc>
          <w:tcPr>
            <w:tcW w:w="3361" w:type="dxa"/>
            <w:tcBorders>
              <w:top w:val="nil"/>
              <w:left w:val="nil"/>
              <w:bottom w:val="single" w:sz="4" w:space="0" w:color="auto"/>
              <w:right w:val="single" w:sz="4" w:space="0" w:color="auto"/>
            </w:tcBorders>
            <w:shd w:val="clear" w:color="auto" w:fill="FFFFFF" w:themeFill="background1"/>
            <w:hideMark/>
          </w:tcPr>
          <w:p w14:paraId="7403FE6A" w14:textId="62E4DED0" w:rsidR="001330CB" w:rsidRPr="00CA305C" w:rsidRDefault="001330CB" w:rsidP="001330CB">
            <w:pPr>
              <w:spacing w:after="0" w:line="240" w:lineRule="auto"/>
              <w:rPr>
                <w:rFonts w:ascii="Calibri" w:eastAsia="Times New Roman" w:hAnsi="Calibri" w:cs="Calibri"/>
                <w:b/>
                <w:bCs/>
                <w:sz w:val="24"/>
                <w:szCs w:val="24"/>
              </w:rPr>
            </w:pPr>
            <w:bookmarkStart w:id="2" w:name="Doesthecompanyspersonnelpolicycomply"/>
            <w:r w:rsidRPr="00CA305C">
              <w:rPr>
                <w:rFonts w:ascii="Calibri" w:hAnsi="Calibri"/>
                <w:b/>
                <w:bCs/>
                <w:sz w:val="24"/>
                <w:szCs w:val="24"/>
              </w:rPr>
              <w:t>Entspricht die Personalpolitik des Unternehmens den besonderen Anforderungen für den Umgang mit Lebensmitteln sowie kosmetischen und/oder pharmazeutischen Produkten?</w:t>
            </w:r>
            <w:bookmarkEnd w:id="2"/>
          </w:p>
        </w:tc>
        <w:tc>
          <w:tcPr>
            <w:tcW w:w="557" w:type="dxa"/>
            <w:tcBorders>
              <w:top w:val="nil"/>
              <w:left w:val="nil"/>
              <w:bottom w:val="nil"/>
              <w:right w:val="nil"/>
            </w:tcBorders>
            <w:shd w:val="clear" w:color="auto" w:fill="FFFFFF" w:themeFill="background1"/>
            <w:hideMark/>
          </w:tcPr>
          <w:p w14:paraId="58441AEC"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47C9B7A9" w14:textId="2E1D136E" w:rsidR="001330CB" w:rsidRPr="00CA305C" w:rsidRDefault="001330CB" w:rsidP="001330CB">
            <w:pPr>
              <w:spacing w:after="0" w:line="240" w:lineRule="auto"/>
              <w:rPr>
                <w:rFonts w:ascii="Calibri" w:eastAsia="Times New Roman" w:hAnsi="Calibri" w:cs="Calibri"/>
                <w:b/>
                <w:bCs/>
                <w:sz w:val="24"/>
                <w:szCs w:val="24"/>
              </w:rPr>
            </w:pPr>
          </w:p>
        </w:tc>
        <w:tc>
          <w:tcPr>
            <w:tcW w:w="307" w:type="dxa"/>
            <w:tcBorders>
              <w:top w:val="nil"/>
              <w:left w:val="nil"/>
              <w:bottom w:val="nil"/>
              <w:right w:val="nil"/>
            </w:tcBorders>
            <w:shd w:val="clear" w:color="auto" w:fill="FFFFFF" w:themeFill="background1"/>
            <w:noWrap/>
            <w:hideMark/>
          </w:tcPr>
          <w:p w14:paraId="2097A5C3" w14:textId="77777777" w:rsidR="001330CB" w:rsidRPr="00CA305C" w:rsidRDefault="001330CB" w:rsidP="001330CB">
            <w:pPr>
              <w:spacing w:after="0" w:line="240" w:lineRule="auto"/>
              <w:rPr>
                <w:rFonts w:ascii="Calibri" w:eastAsia="Times New Roman" w:hAnsi="Calibri" w:cs="Calibri"/>
                <w:b/>
                <w:bCs/>
                <w:sz w:val="28"/>
                <w:szCs w:val="28"/>
              </w:rPr>
            </w:pPr>
            <w:r w:rsidRPr="00CA305C">
              <w:rPr>
                <w:rFonts w:ascii="Calibri" w:hAnsi="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74BEFBBC" w14:textId="77777777" w:rsidR="001330CB" w:rsidRPr="00CA305C" w:rsidRDefault="001330CB" w:rsidP="001330CB">
            <w:pPr>
              <w:spacing w:after="0" w:line="240" w:lineRule="auto"/>
              <w:rPr>
                <w:rFonts w:ascii="Calibri" w:eastAsia="Times New Roman" w:hAnsi="Calibri" w:cs="Calibri"/>
                <w:b/>
                <w:bCs/>
                <w:sz w:val="20"/>
                <w:szCs w:val="20"/>
              </w:rPr>
            </w:pPr>
            <w:r w:rsidRPr="00CA305C">
              <w:rPr>
                <w:rFonts w:ascii="Calibri" w:hAnsi="Calibri"/>
                <w:b/>
                <w:bCs/>
                <w:sz w:val="20"/>
                <w:szCs w:val="20"/>
              </w:rPr>
              <w:t> </w:t>
            </w:r>
          </w:p>
        </w:tc>
        <w:tc>
          <w:tcPr>
            <w:tcW w:w="523" w:type="dxa"/>
            <w:tcBorders>
              <w:top w:val="nil"/>
              <w:left w:val="nil"/>
              <w:bottom w:val="nil"/>
              <w:right w:val="nil"/>
            </w:tcBorders>
            <w:shd w:val="clear" w:color="auto" w:fill="FFFFFF" w:themeFill="background1"/>
            <w:noWrap/>
            <w:hideMark/>
          </w:tcPr>
          <w:p w14:paraId="5DCC4997"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nil"/>
              <w:right w:val="nil"/>
            </w:tcBorders>
            <w:shd w:val="clear" w:color="auto" w:fill="FFFFFF" w:themeFill="background1"/>
            <w:noWrap/>
            <w:hideMark/>
          </w:tcPr>
          <w:p w14:paraId="01300E16"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nil"/>
              <w:right w:val="nil"/>
            </w:tcBorders>
            <w:shd w:val="clear" w:color="auto" w:fill="FFFFFF" w:themeFill="background1"/>
            <w:noWrap/>
            <w:hideMark/>
          </w:tcPr>
          <w:p w14:paraId="2B990882"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280" w:type="dxa"/>
            <w:tcBorders>
              <w:top w:val="nil"/>
              <w:left w:val="nil"/>
              <w:bottom w:val="nil"/>
              <w:right w:val="nil"/>
            </w:tcBorders>
            <w:shd w:val="clear" w:color="auto" w:fill="auto"/>
            <w:noWrap/>
            <w:hideMark/>
          </w:tcPr>
          <w:p w14:paraId="28E824A4"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nil"/>
              <w:bottom w:val="nil"/>
              <w:right w:val="nil"/>
            </w:tcBorders>
            <w:shd w:val="clear" w:color="auto" w:fill="auto"/>
            <w:noWrap/>
            <w:vAlign w:val="bottom"/>
            <w:hideMark/>
          </w:tcPr>
          <w:p w14:paraId="6CD27C82" w14:textId="77777777" w:rsidR="001330CB" w:rsidRPr="00CA305C" w:rsidRDefault="001330CB" w:rsidP="001330CB">
            <w:pPr>
              <w:spacing w:after="0" w:line="240" w:lineRule="auto"/>
              <w:rPr>
                <w:rFonts w:ascii="Times New Roman" w:eastAsia="Times New Roman" w:hAnsi="Times New Roman" w:cs="Times New Roman"/>
                <w:sz w:val="20"/>
                <w:szCs w:val="20"/>
              </w:rPr>
            </w:pPr>
          </w:p>
        </w:tc>
      </w:tr>
      <w:tr w:rsidR="001330CB" w:rsidRPr="00CA305C" w14:paraId="4FB62FA0" w14:textId="77777777" w:rsidTr="002C2F61">
        <w:trPr>
          <w:trHeight w:val="945"/>
        </w:trPr>
        <w:tc>
          <w:tcPr>
            <w:tcW w:w="889" w:type="dxa"/>
            <w:tcBorders>
              <w:top w:val="nil"/>
              <w:left w:val="single" w:sz="4" w:space="0" w:color="auto"/>
              <w:bottom w:val="nil"/>
              <w:right w:val="single" w:sz="4" w:space="0" w:color="auto"/>
            </w:tcBorders>
            <w:shd w:val="clear" w:color="auto" w:fill="FFFFFF" w:themeFill="background1"/>
            <w:noWrap/>
            <w:hideMark/>
          </w:tcPr>
          <w:p w14:paraId="1F791129"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1.2.1</w:t>
            </w:r>
          </w:p>
        </w:tc>
        <w:tc>
          <w:tcPr>
            <w:tcW w:w="3361" w:type="dxa"/>
            <w:tcBorders>
              <w:top w:val="nil"/>
              <w:left w:val="nil"/>
              <w:bottom w:val="nil"/>
              <w:right w:val="single" w:sz="4" w:space="0" w:color="auto"/>
            </w:tcBorders>
            <w:shd w:val="clear" w:color="auto" w:fill="FFFFFF" w:themeFill="background1"/>
            <w:hideMark/>
          </w:tcPr>
          <w:p w14:paraId="02942538" w14:textId="389B7D98"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Verfügt das Unternehmen über eine ausreichende Anzahl von qualifizierten Mitarbeitern für diese Tätigkeit?</w:t>
            </w:r>
          </w:p>
        </w:tc>
        <w:tc>
          <w:tcPr>
            <w:tcW w:w="557" w:type="dxa"/>
            <w:tcBorders>
              <w:top w:val="nil"/>
              <w:left w:val="nil"/>
              <w:bottom w:val="nil"/>
              <w:right w:val="nil"/>
            </w:tcBorders>
            <w:shd w:val="clear" w:color="auto" w:fill="FFFFFF" w:themeFill="background1"/>
            <w:hideMark/>
          </w:tcPr>
          <w:p w14:paraId="08648839"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 </w:t>
            </w:r>
          </w:p>
        </w:tc>
        <w:tc>
          <w:tcPr>
            <w:tcW w:w="6103" w:type="dxa"/>
            <w:tcBorders>
              <w:top w:val="nil"/>
              <w:left w:val="single" w:sz="4" w:space="0" w:color="auto"/>
              <w:bottom w:val="nil"/>
              <w:right w:val="single" w:sz="4" w:space="0" w:color="auto"/>
            </w:tcBorders>
            <w:shd w:val="clear" w:color="auto" w:fill="FFFFFF" w:themeFill="background1"/>
            <w:hideMark/>
          </w:tcPr>
          <w:p w14:paraId="13CAB300" w14:textId="5AB60BA6"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xml:space="preserve">Betriebsmitarbeiter, die Tätigkeiten im Zusammenhang mit der Probenahme, Prüfung, Handhabung, Lagerung, Verpackung, </w:t>
            </w:r>
            <w:r w:rsidRPr="00CA305C">
              <w:rPr>
                <w:rFonts w:ascii="Calibri" w:hAnsi="Calibri"/>
                <w:color w:val="0070C0"/>
                <w:sz w:val="24"/>
                <w:szCs w:val="24"/>
              </w:rPr>
              <w:t>Be- und Entladung</w:t>
            </w:r>
            <w:r w:rsidRPr="00CA305C">
              <w:rPr>
                <w:rFonts w:ascii="Calibri" w:hAnsi="Calibri"/>
                <w:sz w:val="24"/>
                <w:szCs w:val="24"/>
              </w:rPr>
              <w:t xml:space="preserve"> und dem Transport durchführen, die die Qualität von Lebensmitteln sowie kosmetischen und/oder pharmazeutischen Produkten beeinflussen können, müssen:</w:t>
            </w:r>
          </w:p>
        </w:tc>
        <w:tc>
          <w:tcPr>
            <w:tcW w:w="307" w:type="dxa"/>
            <w:tcBorders>
              <w:top w:val="nil"/>
              <w:left w:val="nil"/>
              <w:bottom w:val="nil"/>
              <w:right w:val="nil"/>
            </w:tcBorders>
            <w:shd w:val="clear" w:color="auto" w:fill="FFFFFF" w:themeFill="background1"/>
            <w:noWrap/>
            <w:hideMark/>
          </w:tcPr>
          <w:p w14:paraId="6241CBA0" w14:textId="77777777" w:rsidR="001330CB" w:rsidRPr="00CA305C" w:rsidRDefault="001330CB" w:rsidP="001330CB">
            <w:pPr>
              <w:spacing w:after="0" w:line="240" w:lineRule="auto"/>
              <w:rPr>
                <w:rFonts w:ascii="Calibri" w:eastAsia="Times New Roman" w:hAnsi="Calibri" w:cs="Calibri"/>
                <w:b/>
                <w:bCs/>
                <w:sz w:val="28"/>
                <w:szCs w:val="28"/>
              </w:rPr>
            </w:pPr>
            <w:r w:rsidRPr="00CA305C">
              <w:rPr>
                <w:rFonts w:ascii="Calibri" w:hAnsi="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112D9268" w14:textId="77777777" w:rsidR="001330CB" w:rsidRPr="00CA305C" w:rsidRDefault="001330CB" w:rsidP="001330CB">
            <w:pPr>
              <w:spacing w:after="0" w:line="240" w:lineRule="auto"/>
              <w:rPr>
                <w:rFonts w:ascii="Calibri" w:eastAsia="Times New Roman" w:hAnsi="Calibri" w:cs="Calibri"/>
                <w:b/>
                <w:bCs/>
                <w:sz w:val="20"/>
                <w:szCs w:val="20"/>
              </w:rPr>
            </w:pPr>
            <w:r w:rsidRPr="00CA305C">
              <w:rPr>
                <w:rFonts w:ascii="Calibri" w:hAnsi="Calibri"/>
                <w:b/>
                <w:bCs/>
                <w:sz w:val="20"/>
                <w:szCs w:val="20"/>
              </w:rPr>
              <w:t> </w:t>
            </w:r>
          </w:p>
        </w:tc>
        <w:tc>
          <w:tcPr>
            <w:tcW w:w="523" w:type="dxa"/>
            <w:tcBorders>
              <w:top w:val="single" w:sz="4" w:space="0" w:color="auto"/>
              <w:left w:val="single" w:sz="4" w:space="0" w:color="auto"/>
              <w:bottom w:val="nil"/>
              <w:right w:val="single" w:sz="4" w:space="0" w:color="auto"/>
            </w:tcBorders>
            <w:shd w:val="clear" w:color="auto" w:fill="FFFFFF" w:themeFill="background1"/>
            <w:noWrap/>
            <w:hideMark/>
          </w:tcPr>
          <w:p w14:paraId="1C565056"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F</w:t>
            </w:r>
          </w:p>
        </w:tc>
        <w:tc>
          <w:tcPr>
            <w:tcW w:w="523" w:type="dxa"/>
            <w:tcBorders>
              <w:top w:val="single" w:sz="4" w:space="0" w:color="auto"/>
              <w:left w:val="nil"/>
              <w:bottom w:val="nil"/>
              <w:right w:val="single" w:sz="4" w:space="0" w:color="auto"/>
            </w:tcBorders>
            <w:shd w:val="clear" w:color="auto" w:fill="FFFFFF" w:themeFill="background1"/>
            <w:noWrap/>
            <w:hideMark/>
          </w:tcPr>
          <w:p w14:paraId="3654C1B1"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523" w:type="dxa"/>
            <w:tcBorders>
              <w:top w:val="single" w:sz="4" w:space="0" w:color="auto"/>
              <w:left w:val="nil"/>
              <w:bottom w:val="nil"/>
              <w:right w:val="single" w:sz="4" w:space="0" w:color="auto"/>
            </w:tcBorders>
            <w:shd w:val="clear" w:color="auto" w:fill="FFFFFF" w:themeFill="background1"/>
            <w:noWrap/>
            <w:hideMark/>
          </w:tcPr>
          <w:p w14:paraId="6C9783F5"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280" w:type="dxa"/>
            <w:tcBorders>
              <w:top w:val="nil"/>
              <w:left w:val="nil"/>
              <w:bottom w:val="nil"/>
              <w:right w:val="nil"/>
            </w:tcBorders>
            <w:shd w:val="clear" w:color="auto" w:fill="auto"/>
            <w:noWrap/>
            <w:hideMark/>
          </w:tcPr>
          <w:p w14:paraId="0BAE33FC"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single" w:sz="4" w:space="0" w:color="auto"/>
              <w:left w:val="single" w:sz="4" w:space="0" w:color="auto"/>
              <w:bottom w:val="nil"/>
              <w:right w:val="single" w:sz="4" w:space="0" w:color="auto"/>
            </w:tcBorders>
            <w:shd w:val="clear" w:color="auto" w:fill="auto"/>
            <w:noWrap/>
            <w:vAlign w:val="bottom"/>
            <w:hideMark/>
          </w:tcPr>
          <w:p w14:paraId="350D0644"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4FFAE556" w14:textId="77777777" w:rsidTr="002C2F61">
        <w:trPr>
          <w:trHeight w:val="375"/>
        </w:trPr>
        <w:tc>
          <w:tcPr>
            <w:tcW w:w="889" w:type="dxa"/>
            <w:tcBorders>
              <w:top w:val="nil"/>
              <w:left w:val="single" w:sz="4" w:space="0" w:color="auto"/>
              <w:bottom w:val="nil"/>
              <w:right w:val="single" w:sz="4" w:space="0" w:color="auto"/>
            </w:tcBorders>
            <w:shd w:val="clear" w:color="auto" w:fill="FFFFFF" w:themeFill="background1"/>
            <w:noWrap/>
            <w:hideMark/>
          </w:tcPr>
          <w:p w14:paraId="1B4DED8F"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3361" w:type="dxa"/>
            <w:tcBorders>
              <w:top w:val="nil"/>
              <w:left w:val="nil"/>
              <w:bottom w:val="nil"/>
              <w:right w:val="single" w:sz="4" w:space="0" w:color="auto"/>
            </w:tcBorders>
            <w:shd w:val="clear" w:color="auto" w:fill="FFFFFF" w:themeFill="background1"/>
            <w:hideMark/>
          </w:tcPr>
          <w:p w14:paraId="179F5806"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557" w:type="dxa"/>
            <w:tcBorders>
              <w:top w:val="nil"/>
              <w:left w:val="nil"/>
              <w:bottom w:val="nil"/>
              <w:right w:val="nil"/>
            </w:tcBorders>
            <w:shd w:val="clear" w:color="auto" w:fill="FFFFFF" w:themeFill="background1"/>
            <w:hideMark/>
          </w:tcPr>
          <w:p w14:paraId="5700A62F"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 </w:t>
            </w:r>
          </w:p>
        </w:tc>
        <w:tc>
          <w:tcPr>
            <w:tcW w:w="6103" w:type="dxa"/>
            <w:tcBorders>
              <w:top w:val="nil"/>
              <w:left w:val="single" w:sz="4" w:space="0" w:color="auto"/>
              <w:bottom w:val="nil"/>
              <w:right w:val="single" w:sz="4" w:space="0" w:color="auto"/>
            </w:tcBorders>
            <w:shd w:val="clear" w:color="auto" w:fill="FFFFFF" w:themeFill="background1"/>
            <w:hideMark/>
          </w:tcPr>
          <w:p w14:paraId="4EF44844" w14:textId="1E4F8D93" w:rsidR="001330CB" w:rsidRPr="00CA305C" w:rsidRDefault="00D55587" w:rsidP="00D55587">
            <w:pPr>
              <w:spacing w:after="0" w:line="240" w:lineRule="auto"/>
              <w:ind w:left="113" w:hanging="113"/>
              <w:rPr>
                <w:rFonts w:ascii="Calibri" w:eastAsia="Times New Roman" w:hAnsi="Calibri" w:cs="Calibri"/>
                <w:sz w:val="24"/>
                <w:szCs w:val="24"/>
              </w:rPr>
            </w:pPr>
            <w:r w:rsidRPr="00CA305C">
              <w:rPr>
                <w:rFonts w:ascii="Calibri" w:hAnsi="Calibri"/>
                <w:sz w:val="24"/>
                <w:szCs w:val="24"/>
              </w:rPr>
              <w:t>- entsprechend den Unternehmensrichtlinien für die durchzuführenden Tätigkeiten qualifiziert sein</w:t>
            </w:r>
          </w:p>
        </w:tc>
        <w:tc>
          <w:tcPr>
            <w:tcW w:w="307" w:type="dxa"/>
            <w:tcBorders>
              <w:top w:val="nil"/>
              <w:left w:val="nil"/>
              <w:bottom w:val="nil"/>
              <w:right w:val="nil"/>
            </w:tcBorders>
            <w:shd w:val="clear" w:color="auto" w:fill="FFFFFF" w:themeFill="background1"/>
            <w:noWrap/>
            <w:hideMark/>
          </w:tcPr>
          <w:p w14:paraId="0C8547D3" w14:textId="77777777" w:rsidR="001330CB" w:rsidRPr="00CA305C" w:rsidRDefault="001330CB" w:rsidP="001330CB">
            <w:pPr>
              <w:spacing w:after="0" w:line="240" w:lineRule="auto"/>
              <w:rPr>
                <w:rFonts w:ascii="Calibri" w:eastAsia="Times New Roman" w:hAnsi="Calibri" w:cs="Calibri"/>
                <w:b/>
                <w:bCs/>
                <w:sz w:val="28"/>
                <w:szCs w:val="28"/>
              </w:rPr>
            </w:pPr>
            <w:r w:rsidRPr="00CA305C">
              <w:rPr>
                <w:rFonts w:ascii="Calibri" w:hAnsi="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70212B70" w14:textId="77777777" w:rsidR="001330CB" w:rsidRPr="00CA305C" w:rsidRDefault="001330CB" w:rsidP="001330CB">
            <w:pPr>
              <w:spacing w:after="0" w:line="240" w:lineRule="auto"/>
              <w:rPr>
                <w:rFonts w:ascii="Calibri" w:eastAsia="Times New Roman" w:hAnsi="Calibri" w:cs="Calibri"/>
                <w:b/>
                <w:bCs/>
                <w:sz w:val="20"/>
                <w:szCs w:val="20"/>
              </w:rPr>
            </w:pPr>
            <w:r w:rsidRPr="00CA305C">
              <w:rPr>
                <w:rFonts w:ascii="Calibri" w:hAnsi="Calibri"/>
                <w:b/>
                <w:bCs/>
                <w:sz w:val="20"/>
                <w:szCs w:val="20"/>
              </w:rPr>
              <w:t> </w:t>
            </w:r>
          </w:p>
        </w:tc>
        <w:tc>
          <w:tcPr>
            <w:tcW w:w="523" w:type="dxa"/>
            <w:tcBorders>
              <w:top w:val="nil"/>
              <w:left w:val="single" w:sz="4" w:space="0" w:color="auto"/>
              <w:bottom w:val="nil"/>
              <w:right w:val="single" w:sz="4" w:space="0" w:color="auto"/>
            </w:tcBorders>
            <w:shd w:val="clear" w:color="auto" w:fill="FFFFFF" w:themeFill="background1"/>
            <w:noWrap/>
            <w:hideMark/>
          </w:tcPr>
          <w:p w14:paraId="438C53F6"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nil"/>
              <w:right w:val="single" w:sz="4" w:space="0" w:color="auto"/>
            </w:tcBorders>
            <w:shd w:val="clear" w:color="auto" w:fill="FFFFFF" w:themeFill="background1"/>
            <w:noWrap/>
            <w:hideMark/>
          </w:tcPr>
          <w:p w14:paraId="797DC9F9"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nil"/>
              <w:right w:val="single" w:sz="4" w:space="0" w:color="auto"/>
            </w:tcBorders>
            <w:shd w:val="clear" w:color="auto" w:fill="FFFFFF" w:themeFill="background1"/>
            <w:noWrap/>
            <w:hideMark/>
          </w:tcPr>
          <w:p w14:paraId="69BA4BD7"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280" w:type="dxa"/>
            <w:tcBorders>
              <w:top w:val="nil"/>
              <w:left w:val="nil"/>
              <w:bottom w:val="nil"/>
              <w:right w:val="nil"/>
            </w:tcBorders>
            <w:shd w:val="clear" w:color="auto" w:fill="auto"/>
            <w:noWrap/>
            <w:hideMark/>
          </w:tcPr>
          <w:p w14:paraId="2AFC7702"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nil"/>
              <w:right w:val="single" w:sz="4" w:space="0" w:color="auto"/>
            </w:tcBorders>
            <w:shd w:val="clear" w:color="auto" w:fill="auto"/>
            <w:noWrap/>
            <w:vAlign w:val="bottom"/>
            <w:hideMark/>
          </w:tcPr>
          <w:p w14:paraId="326E63E4"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1CFC0396" w14:textId="77777777" w:rsidTr="002C2F61">
        <w:trPr>
          <w:trHeight w:val="630"/>
        </w:trPr>
        <w:tc>
          <w:tcPr>
            <w:tcW w:w="889" w:type="dxa"/>
            <w:tcBorders>
              <w:top w:val="nil"/>
              <w:left w:val="single" w:sz="4" w:space="0" w:color="auto"/>
              <w:bottom w:val="nil"/>
              <w:right w:val="single" w:sz="4" w:space="0" w:color="auto"/>
            </w:tcBorders>
            <w:shd w:val="clear" w:color="auto" w:fill="FFFFFF" w:themeFill="background1"/>
            <w:noWrap/>
            <w:hideMark/>
          </w:tcPr>
          <w:p w14:paraId="673D0754"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3361" w:type="dxa"/>
            <w:tcBorders>
              <w:top w:val="nil"/>
              <w:left w:val="nil"/>
              <w:bottom w:val="nil"/>
              <w:right w:val="single" w:sz="4" w:space="0" w:color="auto"/>
            </w:tcBorders>
            <w:shd w:val="clear" w:color="auto" w:fill="FFFFFF" w:themeFill="background1"/>
            <w:hideMark/>
          </w:tcPr>
          <w:p w14:paraId="2B4F21B8"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557" w:type="dxa"/>
            <w:tcBorders>
              <w:top w:val="nil"/>
              <w:left w:val="nil"/>
              <w:bottom w:val="nil"/>
              <w:right w:val="nil"/>
            </w:tcBorders>
            <w:shd w:val="clear" w:color="auto" w:fill="FFFFFF" w:themeFill="background1"/>
            <w:hideMark/>
          </w:tcPr>
          <w:p w14:paraId="15CD6185"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 </w:t>
            </w:r>
          </w:p>
        </w:tc>
        <w:tc>
          <w:tcPr>
            <w:tcW w:w="6103" w:type="dxa"/>
            <w:tcBorders>
              <w:top w:val="nil"/>
              <w:left w:val="single" w:sz="4" w:space="0" w:color="auto"/>
              <w:bottom w:val="nil"/>
              <w:right w:val="single" w:sz="4" w:space="0" w:color="auto"/>
            </w:tcBorders>
            <w:shd w:val="clear" w:color="auto" w:fill="FFFFFF" w:themeFill="background1"/>
            <w:hideMark/>
          </w:tcPr>
          <w:p w14:paraId="0322DE59" w14:textId="7CB5D6B0" w:rsidR="001330CB" w:rsidRPr="00CA305C" w:rsidRDefault="00D55587" w:rsidP="00D55587">
            <w:pPr>
              <w:spacing w:after="0" w:line="240" w:lineRule="auto"/>
              <w:ind w:left="113" w:hanging="113"/>
              <w:rPr>
                <w:rFonts w:ascii="Calibri" w:eastAsia="Times New Roman" w:hAnsi="Calibri" w:cs="Calibri"/>
                <w:sz w:val="24"/>
                <w:szCs w:val="24"/>
              </w:rPr>
            </w:pPr>
            <w:r w:rsidRPr="00CA305C">
              <w:rPr>
                <w:rFonts w:ascii="Calibri" w:hAnsi="Calibri"/>
                <w:sz w:val="24"/>
                <w:szCs w:val="24"/>
              </w:rPr>
              <w:t xml:space="preserve">- ausreichende Informationen und/oder Schulungen erhalten haben, um mit </w:t>
            </w:r>
            <w:r w:rsidRPr="00CA305C">
              <w:rPr>
                <w:rFonts w:ascii="Calibri" w:hAnsi="Calibri"/>
                <w:color w:val="0070C0"/>
                <w:sz w:val="24"/>
                <w:szCs w:val="24"/>
              </w:rPr>
              <w:t>Produkten in sensiblen Anwendungen</w:t>
            </w:r>
            <w:r w:rsidRPr="00CA305C">
              <w:rPr>
                <w:rFonts w:ascii="Calibri" w:hAnsi="Calibri"/>
                <w:sz w:val="24"/>
                <w:szCs w:val="24"/>
              </w:rPr>
              <w:t xml:space="preserve"> arbeiten und arbeitsspezifische Betriebsanweisungen anwenden zu können</w:t>
            </w:r>
          </w:p>
        </w:tc>
        <w:tc>
          <w:tcPr>
            <w:tcW w:w="307" w:type="dxa"/>
            <w:tcBorders>
              <w:top w:val="nil"/>
              <w:left w:val="nil"/>
              <w:bottom w:val="nil"/>
              <w:right w:val="nil"/>
            </w:tcBorders>
            <w:shd w:val="clear" w:color="auto" w:fill="FFFFFF" w:themeFill="background1"/>
            <w:noWrap/>
            <w:hideMark/>
          </w:tcPr>
          <w:p w14:paraId="6BB8A431" w14:textId="77777777" w:rsidR="001330CB" w:rsidRPr="00CA305C" w:rsidRDefault="001330CB" w:rsidP="001330CB">
            <w:pPr>
              <w:spacing w:after="0" w:line="240" w:lineRule="auto"/>
              <w:rPr>
                <w:rFonts w:ascii="Calibri" w:eastAsia="Times New Roman" w:hAnsi="Calibri" w:cs="Calibri"/>
                <w:b/>
                <w:bCs/>
                <w:sz w:val="28"/>
                <w:szCs w:val="28"/>
              </w:rPr>
            </w:pPr>
            <w:r w:rsidRPr="00CA305C">
              <w:rPr>
                <w:rFonts w:ascii="Calibri" w:hAnsi="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257FDDEC" w14:textId="77777777" w:rsidR="001330CB" w:rsidRPr="00CA305C" w:rsidRDefault="001330CB" w:rsidP="001330CB">
            <w:pPr>
              <w:spacing w:after="0" w:line="240" w:lineRule="auto"/>
              <w:rPr>
                <w:rFonts w:ascii="Calibri" w:eastAsia="Times New Roman" w:hAnsi="Calibri" w:cs="Calibri"/>
                <w:b/>
                <w:bCs/>
                <w:sz w:val="20"/>
                <w:szCs w:val="20"/>
              </w:rPr>
            </w:pPr>
            <w:r w:rsidRPr="00CA305C">
              <w:rPr>
                <w:rFonts w:ascii="Calibri" w:hAnsi="Calibri"/>
                <w:b/>
                <w:bCs/>
                <w:sz w:val="20"/>
                <w:szCs w:val="20"/>
              </w:rPr>
              <w:t> </w:t>
            </w:r>
          </w:p>
        </w:tc>
        <w:tc>
          <w:tcPr>
            <w:tcW w:w="523" w:type="dxa"/>
            <w:tcBorders>
              <w:top w:val="nil"/>
              <w:left w:val="single" w:sz="4" w:space="0" w:color="auto"/>
              <w:bottom w:val="nil"/>
              <w:right w:val="single" w:sz="4" w:space="0" w:color="auto"/>
            </w:tcBorders>
            <w:shd w:val="clear" w:color="auto" w:fill="FFFFFF" w:themeFill="background1"/>
            <w:noWrap/>
            <w:hideMark/>
          </w:tcPr>
          <w:p w14:paraId="3571635A"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nil"/>
              <w:right w:val="single" w:sz="4" w:space="0" w:color="auto"/>
            </w:tcBorders>
            <w:shd w:val="clear" w:color="auto" w:fill="FFFFFF" w:themeFill="background1"/>
            <w:noWrap/>
            <w:hideMark/>
          </w:tcPr>
          <w:p w14:paraId="59FD4B83"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nil"/>
              <w:right w:val="single" w:sz="4" w:space="0" w:color="auto"/>
            </w:tcBorders>
            <w:shd w:val="clear" w:color="auto" w:fill="FFFFFF" w:themeFill="background1"/>
            <w:noWrap/>
            <w:hideMark/>
          </w:tcPr>
          <w:p w14:paraId="6546B5EE"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280" w:type="dxa"/>
            <w:tcBorders>
              <w:top w:val="nil"/>
              <w:left w:val="nil"/>
              <w:bottom w:val="nil"/>
              <w:right w:val="nil"/>
            </w:tcBorders>
            <w:shd w:val="clear" w:color="auto" w:fill="auto"/>
            <w:noWrap/>
            <w:hideMark/>
          </w:tcPr>
          <w:p w14:paraId="64BE6764"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nil"/>
              <w:right w:val="single" w:sz="4" w:space="0" w:color="auto"/>
            </w:tcBorders>
            <w:shd w:val="clear" w:color="auto" w:fill="auto"/>
            <w:noWrap/>
            <w:vAlign w:val="bottom"/>
            <w:hideMark/>
          </w:tcPr>
          <w:p w14:paraId="779151CC"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64FE921C" w14:textId="77777777" w:rsidTr="002C2F61">
        <w:trPr>
          <w:trHeight w:val="375"/>
        </w:trPr>
        <w:tc>
          <w:tcPr>
            <w:tcW w:w="889" w:type="dxa"/>
            <w:tcBorders>
              <w:top w:val="nil"/>
              <w:left w:val="single" w:sz="4" w:space="0" w:color="auto"/>
              <w:bottom w:val="nil"/>
              <w:right w:val="single" w:sz="4" w:space="0" w:color="auto"/>
            </w:tcBorders>
            <w:shd w:val="clear" w:color="auto" w:fill="FFFFFF" w:themeFill="background1"/>
            <w:noWrap/>
            <w:hideMark/>
          </w:tcPr>
          <w:p w14:paraId="0B224A5E"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3361" w:type="dxa"/>
            <w:tcBorders>
              <w:top w:val="nil"/>
              <w:left w:val="nil"/>
              <w:bottom w:val="nil"/>
              <w:right w:val="single" w:sz="4" w:space="0" w:color="auto"/>
            </w:tcBorders>
            <w:shd w:val="clear" w:color="auto" w:fill="FFFFFF" w:themeFill="background1"/>
            <w:hideMark/>
          </w:tcPr>
          <w:p w14:paraId="3D8BA674"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557" w:type="dxa"/>
            <w:tcBorders>
              <w:top w:val="nil"/>
              <w:left w:val="nil"/>
              <w:bottom w:val="nil"/>
              <w:right w:val="nil"/>
            </w:tcBorders>
            <w:shd w:val="clear" w:color="auto" w:fill="FFFFFF" w:themeFill="background1"/>
            <w:hideMark/>
          </w:tcPr>
          <w:p w14:paraId="317D93B9"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 </w:t>
            </w:r>
          </w:p>
        </w:tc>
        <w:tc>
          <w:tcPr>
            <w:tcW w:w="6103" w:type="dxa"/>
            <w:tcBorders>
              <w:top w:val="nil"/>
              <w:left w:val="single" w:sz="4" w:space="0" w:color="auto"/>
              <w:bottom w:val="nil"/>
              <w:right w:val="single" w:sz="4" w:space="0" w:color="auto"/>
            </w:tcBorders>
            <w:shd w:val="clear" w:color="auto" w:fill="FFFFFF" w:themeFill="background1"/>
            <w:hideMark/>
          </w:tcPr>
          <w:p w14:paraId="3998E30B" w14:textId="354DEC61" w:rsidR="001330CB" w:rsidRPr="00CA305C" w:rsidRDefault="00D55587" w:rsidP="001330CB">
            <w:pPr>
              <w:spacing w:after="0" w:line="240" w:lineRule="auto"/>
              <w:rPr>
                <w:rFonts w:ascii="Calibri" w:eastAsia="Times New Roman" w:hAnsi="Calibri" w:cs="Calibri"/>
                <w:sz w:val="24"/>
                <w:szCs w:val="24"/>
              </w:rPr>
            </w:pPr>
            <w:r w:rsidRPr="00CA305C">
              <w:rPr>
                <w:rFonts w:ascii="Calibri" w:hAnsi="Calibri"/>
                <w:sz w:val="24"/>
                <w:szCs w:val="24"/>
              </w:rPr>
              <w:t>- die entsprechenden Hygienemaßnahmen anwenden</w:t>
            </w:r>
          </w:p>
        </w:tc>
        <w:tc>
          <w:tcPr>
            <w:tcW w:w="307" w:type="dxa"/>
            <w:tcBorders>
              <w:top w:val="nil"/>
              <w:left w:val="nil"/>
              <w:bottom w:val="nil"/>
              <w:right w:val="nil"/>
            </w:tcBorders>
            <w:shd w:val="clear" w:color="auto" w:fill="FFFFFF" w:themeFill="background1"/>
            <w:noWrap/>
            <w:hideMark/>
          </w:tcPr>
          <w:p w14:paraId="394AF7BC" w14:textId="77777777" w:rsidR="001330CB" w:rsidRPr="00CA305C" w:rsidRDefault="001330CB" w:rsidP="001330CB">
            <w:pPr>
              <w:spacing w:after="0" w:line="240" w:lineRule="auto"/>
              <w:rPr>
                <w:rFonts w:ascii="Calibri" w:eastAsia="Times New Roman" w:hAnsi="Calibri" w:cs="Calibri"/>
                <w:b/>
                <w:bCs/>
                <w:sz w:val="28"/>
                <w:szCs w:val="28"/>
              </w:rPr>
            </w:pPr>
            <w:r w:rsidRPr="00CA305C">
              <w:rPr>
                <w:rFonts w:ascii="Calibri" w:hAnsi="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0C0EBFDE" w14:textId="77777777" w:rsidR="001330CB" w:rsidRPr="00CA305C" w:rsidRDefault="001330CB" w:rsidP="001330CB">
            <w:pPr>
              <w:spacing w:after="0" w:line="240" w:lineRule="auto"/>
              <w:rPr>
                <w:rFonts w:ascii="Calibri" w:eastAsia="Times New Roman" w:hAnsi="Calibri" w:cs="Calibri"/>
                <w:b/>
                <w:bCs/>
                <w:sz w:val="20"/>
                <w:szCs w:val="20"/>
              </w:rPr>
            </w:pPr>
            <w:r w:rsidRPr="00CA305C">
              <w:rPr>
                <w:rFonts w:ascii="Calibri" w:hAnsi="Calibri"/>
                <w:b/>
                <w:bCs/>
                <w:sz w:val="20"/>
                <w:szCs w:val="20"/>
              </w:rPr>
              <w:t> </w:t>
            </w:r>
          </w:p>
        </w:tc>
        <w:tc>
          <w:tcPr>
            <w:tcW w:w="523" w:type="dxa"/>
            <w:tcBorders>
              <w:top w:val="nil"/>
              <w:left w:val="single" w:sz="4" w:space="0" w:color="auto"/>
              <w:bottom w:val="nil"/>
              <w:right w:val="single" w:sz="4" w:space="0" w:color="auto"/>
            </w:tcBorders>
            <w:shd w:val="clear" w:color="auto" w:fill="FFFFFF" w:themeFill="background1"/>
            <w:noWrap/>
            <w:hideMark/>
          </w:tcPr>
          <w:p w14:paraId="2CE34F96"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nil"/>
              <w:right w:val="single" w:sz="4" w:space="0" w:color="auto"/>
            </w:tcBorders>
            <w:shd w:val="clear" w:color="auto" w:fill="FFFFFF" w:themeFill="background1"/>
            <w:noWrap/>
            <w:hideMark/>
          </w:tcPr>
          <w:p w14:paraId="27710037"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nil"/>
              <w:right w:val="single" w:sz="4" w:space="0" w:color="auto"/>
            </w:tcBorders>
            <w:shd w:val="clear" w:color="auto" w:fill="FFFFFF" w:themeFill="background1"/>
            <w:noWrap/>
            <w:hideMark/>
          </w:tcPr>
          <w:p w14:paraId="352205D6"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280" w:type="dxa"/>
            <w:tcBorders>
              <w:top w:val="nil"/>
              <w:left w:val="nil"/>
              <w:bottom w:val="nil"/>
              <w:right w:val="nil"/>
            </w:tcBorders>
            <w:shd w:val="clear" w:color="auto" w:fill="auto"/>
            <w:noWrap/>
            <w:hideMark/>
          </w:tcPr>
          <w:p w14:paraId="7546C3FF"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nil"/>
              <w:right w:val="single" w:sz="4" w:space="0" w:color="auto"/>
            </w:tcBorders>
            <w:shd w:val="clear" w:color="auto" w:fill="auto"/>
            <w:noWrap/>
            <w:vAlign w:val="bottom"/>
            <w:hideMark/>
          </w:tcPr>
          <w:p w14:paraId="36DA0500"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4BB0D529" w14:textId="77777777" w:rsidTr="002C2F61">
        <w:trPr>
          <w:trHeight w:val="39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15383675"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3361" w:type="dxa"/>
            <w:tcBorders>
              <w:top w:val="nil"/>
              <w:left w:val="nil"/>
              <w:bottom w:val="single" w:sz="4" w:space="0" w:color="auto"/>
              <w:right w:val="single" w:sz="4" w:space="0" w:color="auto"/>
            </w:tcBorders>
            <w:shd w:val="clear" w:color="auto" w:fill="FFFFFF" w:themeFill="background1"/>
            <w:hideMark/>
          </w:tcPr>
          <w:p w14:paraId="288DEAC4"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557" w:type="dxa"/>
            <w:tcBorders>
              <w:top w:val="nil"/>
              <w:left w:val="nil"/>
              <w:bottom w:val="nil"/>
              <w:right w:val="nil"/>
            </w:tcBorders>
            <w:shd w:val="clear" w:color="auto" w:fill="FFFFFF" w:themeFill="background1"/>
            <w:hideMark/>
          </w:tcPr>
          <w:p w14:paraId="677426E2"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6E04A974" w14:textId="715C22C9" w:rsidR="001330CB" w:rsidRPr="00CA305C" w:rsidRDefault="00D55587" w:rsidP="001330CB">
            <w:pPr>
              <w:spacing w:after="0" w:line="240" w:lineRule="auto"/>
              <w:rPr>
                <w:rFonts w:ascii="Calibri" w:eastAsia="Times New Roman" w:hAnsi="Calibri" w:cs="Calibri"/>
                <w:sz w:val="24"/>
                <w:szCs w:val="24"/>
              </w:rPr>
            </w:pPr>
            <w:r w:rsidRPr="00CA305C">
              <w:rPr>
                <w:rFonts w:ascii="Calibri" w:hAnsi="Calibri"/>
                <w:sz w:val="24"/>
                <w:szCs w:val="24"/>
              </w:rPr>
              <w:t>- den auszuführenden Tätigkeiten entsprechend saubere Kleidung tragen</w:t>
            </w:r>
          </w:p>
        </w:tc>
        <w:tc>
          <w:tcPr>
            <w:tcW w:w="307" w:type="dxa"/>
            <w:tcBorders>
              <w:top w:val="nil"/>
              <w:left w:val="nil"/>
              <w:bottom w:val="nil"/>
              <w:right w:val="nil"/>
            </w:tcBorders>
            <w:shd w:val="clear" w:color="auto" w:fill="FFFFFF" w:themeFill="background1"/>
            <w:noWrap/>
            <w:hideMark/>
          </w:tcPr>
          <w:p w14:paraId="43E5C2EC" w14:textId="77777777" w:rsidR="001330CB" w:rsidRPr="00CA305C" w:rsidRDefault="001330CB" w:rsidP="001330CB">
            <w:pPr>
              <w:spacing w:after="0" w:line="240" w:lineRule="auto"/>
              <w:rPr>
                <w:rFonts w:ascii="Calibri" w:eastAsia="Times New Roman" w:hAnsi="Calibri" w:cs="Calibri"/>
                <w:b/>
                <w:bCs/>
                <w:sz w:val="28"/>
                <w:szCs w:val="28"/>
              </w:rPr>
            </w:pPr>
            <w:r w:rsidRPr="00CA305C">
              <w:rPr>
                <w:rFonts w:ascii="Calibri" w:hAnsi="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6073B445" w14:textId="77777777" w:rsidR="001330CB" w:rsidRPr="00CA305C" w:rsidRDefault="001330CB" w:rsidP="001330CB">
            <w:pPr>
              <w:spacing w:after="0" w:line="240" w:lineRule="auto"/>
              <w:rPr>
                <w:rFonts w:ascii="Calibri" w:eastAsia="Times New Roman" w:hAnsi="Calibri" w:cs="Calibri"/>
                <w:b/>
                <w:bCs/>
                <w:sz w:val="20"/>
                <w:szCs w:val="20"/>
              </w:rPr>
            </w:pPr>
            <w:r w:rsidRPr="00CA305C">
              <w:rPr>
                <w:rFonts w:ascii="Calibri" w:hAnsi="Calibri"/>
                <w:b/>
                <w:bCs/>
                <w:sz w:val="20"/>
                <w:szCs w:val="20"/>
              </w:rPr>
              <w:t> </w:t>
            </w: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51D7A16B"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5858645B"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520ED2C5"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280" w:type="dxa"/>
            <w:tcBorders>
              <w:top w:val="nil"/>
              <w:left w:val="nil"/>
              <w:bottom w:val="nil"/>
              <w:right w:val="nil"/>
            </w:tcBorders>
            <w:shd w:val="clear" w:color="auto" w:fill="auto"/>
            <w:noWrap/>
            <w:hideMark/>
          </w:tcPr>
          <w:p w14:paraId="1DB8B5FF"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522AB6BA"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0481116A" w14:textId="77777777" w:rsidTr="002C2F61">
        <w:trPr>
          <w:trHeight w:val="699"/>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59EE6CB2"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1.2.2</w:t>
            </w:r>
          </w:p>
        </w:tc>
        <w:tc>
          <w:tcPr>
            <w:tcW w:w="3361" w:type="dxa"/>
            <w:tcBorders>
              <w:top w:val="nil"/>
              <w:left w:val="nil"/>
              <w:bottom w:val="single" w:sz="4" w:space="0" w:color="auto"/>
              <w:right w:val="single" w:sz="4" w:space="0" w:color="auto"/>
            </w:tcBorders>
            <w:shd w:val="clear" w:color="auto" w:fill="FFFFFF" w:themeFill="background1"/>
            <w:hideMark/>
          </w:tcPr>
          <w:p w14:paraId="2ACCCA99" w14:textId="251CBBB6"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xml:space="preserve">Wurden alle Mitarbeiter (einschließlich im administrativen Bereich), die mit der Handhabung und dem Vertrieb von </w:t>
            </w:r>
            <w:r w:rsidRPr="00CA305C">
              <w:rPr>
                <w:rFonts w:ascii="Calibri" w:hAnsi="Calibri"/>
                <w:sz w:val="24"/>
                <w:szCs w:val="24"/>
              </w:rPr>
              <w:lastRenderedPageBreak/>
              <w:t>Lebensmitteln sowie kosmetischen oder pharmazeutischen Produkten betraut sind, auf die bestehenden Gesundheitsrisiken hingewiesen?</w:t>
            </w:r>
          </w:p>
        </w:tc>
        <w:tc>
          <w:tcPr>
            <w:tcW w:w="557" w:type="dxa"/>
            <w:tcBorders>
              <w:top w:val="nil"/>
              <w:left w:val="nil"/>
              <w:bottom w:val="nil"/>
              <w:right w:val="nil"/>
            </w:tcBorders>
            <w:shd w:val="clear" w:color="auto" w:fill="FFFFFF" w:themeFill="background1"/>
            <w:hideMark/>
          </w:tcPr>
          <w:p w14:paraId="0D851292"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lastRenderedPageBreak/>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45262D5A" w14:textId="5C36DE0F"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xml:space="preserve">Alle operativen, technischen und administrativen Mitarbeiter, die in irgendeiner Hinsicht mit der Handhabung von Lebensmitteln und kosmetischen und pharmazeutischen Produkten betraut sind, sollten die </w:t>
            </w:r>
            <w:r w:rsidRPr="00CA305C">
              <w:rPr>
                <w:rFonts w:ascii="Calibri" w:hAnsi="Calibri"/>
                <w:sz w:val="24"/>
                <w:szCs w:val="24"/>
              </w:rPr>
              <w:lastRenderedPageBreak/>
              <w:t xml:space="preserve">Anforderungen dieser Richtlinien </w:t>
            </w:r>
            <w:r w:rsidRPr="00CA305C">
              <w:rPr>
                <w:rFonts w:ascii="Calibri" w:hAnsi="Calibri"/>
                <w:color w:val="0070C0"/>
                <w:sz w:val="24"/>
                <w:szCs w:val="24"/>
              </w:rPr>
              <w:t>und die möglicherweise schwerwiegenden Auswirkungen im Falle von Ausfällen</w:t>
            </w:r>
            <w:r w:rsidRPr="00CA305C">
              <w:rPr>
                <w:rFonts w:ascii="Calibri" w:hAnsi="Calibri"/>
                <w:sz w:val="24"/>
                <w:szCs w:val="24"/>
              </w:rPr>
              <w:t xml:space="preserve"> kennen und dementsprechend geschult sein. Prüfen Sie die Schulungsaufzeichnungen. </w:t>
            </w:r>
          </w:p>
        </w:tc>
        <w:tc>
          <w:tcPr>
            <w:tcW w:w="307" w:type="dxa"/>
            <w:tcBorders>
              <w:top w:val="nil"/>
              <w:left w:val="nil"/>
              <w:bottom w:val="nil"/>
              <w:right w:val="nil"/>
            </w:tcBorders>
            <w:shd w:val="clear" w:color="auto" w:fill="FFFFFF" w:themeFill="background1"/>
            <w:noWrap/>
            <w:hideMark/>
          </w:tcPr>
          <w:p w14:paraId="64A6A604" w14:textId="77777777" w:rsidR="001330CB" w:rsidRPr="00CA305C" w:rsidRDefault="001330CB" w:rsidP="001330CB">
            <w:pPr>
              <w:spacing w:after="0" w:line="240" w:lineRule="auto"/>
              <w:rPr>
                <w:rFonts w:ascii="Calibri" w:eastAsia="Times New Roman" w:hAnsi="Calibri" w:cs="Calibri"/>
                <w:b/>
                <w:bCs/>
                <w:sz w:val="28"/>
                <w:szCs w:val="28"/>
              </w:rPr>
            </w:pPr>
            <w:r w:rsidRPr="00CA305C">
              <w:rPr>
                <w:rFonts w:ascii="Calibri" w:hAnsi="Calibri"/>
                <w:b/>
                <w:bCs/>
                <w:sz w:val="28"/>
                <w:szCs w:val="28"/>
              </w:rPr>
              <w:lastRenderedPageBreak/>
              <w:t xml:space="preserve"> </w:t>
            </w:r>
          </w:p>
        </w:tc>
        <w:tc>
          <w:tcPr>
            <w:tcW w:w="262" w:type="dxa"/>
            <w:tcBorders>
              <w:top w:val="nil"/>
              <w:left w:val="nil"/>
              <w:bottom w:val="nil"/>
              <w:right w:val="nil"/>
            </w:tcBorders>
            <w:shd w:val="clear" w:color="auto" w:fill="FFFFFF" w:themeFill="background1"/>
            <w:noWrap/>
            <w:hideMark/>
          </w:tcPr>
          <w:p w14:paraId="683BDCDD" w14:textId="77777777" w:rsidR="001330CB" w:rsidRPr="00CA305C" w:rsidRDefault="001330CB" w:rsidP="001330CB">
            <w:pPr>
              <w:spacing w:after="0" w:line="240" w:lineRule="auto"/>
              <w:rPr>
                <w:rFonts w:ascii="Calibri" w:eastAsia="Times New Roman" w:hAnsi="Calibri" w:cs="Calibri"/>
                <w:b/>
                <w:bCs/>
                <w:sz w:val="20"/>
                <w:szCs w:val="20"/>
              </w:rPr>
            </w:pPr>
            <w:r w:rsidRPr="00CA305C">
              <w:rPr>
                <w:rFonts w:ascii="Calibri" w:hAnsi="Calibri"/>
                <w:b/>
                <w:bCs/>
                <w:sz w:val="20"/>
                <w:szCs w:val="20"/>
              </w:rPr>
              <w:t> </w:t>
            </w: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5B94FC53"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7DA0E785"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523" w:type="dxa"/>
            <w:tcBorders>
              <w:top w:val="nil"/>
              <w:left w:val="nil"/>
              <w:bottom w:val="single" w:sz="4" w:space="0" w:color="auto"/>
              <w:right w:val="single" w:sz="4" w:space="0" w:color="auto"/>
            </w:tcBorders>
            <w:shd w:val="clear" w:color="auto" w:fill="FFFFFF" w:themeFill="background1"/>
            <w:noWrap/>
            <w:hideMark/>
          </w:tcPr>
          <w:p w14:paraId="20DEE4AF"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280" w:type="dxa"/>
            <w:tcBorders>
              <w:top w:val="nil"/>
              <w:left w:val="nil"/>
              <w:bottom w:val="nil"/>
              <w:right w:val="nil"/>
            </w:tcBorders>
            <w:shd w:val="clear" w:color="auto" w:fill="auto"/>
            <w:noWrap/>
            <w:hideMark/>
          </w:tcPr>
          <w:p w14:paraId="21F7E1B9"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3D9B2902"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08B537AF" w14:textId="77777777" w:rsidTr="002C2F61">
        <w:trPr>
          <w:trHeight w:val="126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6685C142"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1.2.3</w:t>
            </w:r>
          </w:p>
        </w:tc>
        <w:tc>
          <w:tcPr>
            <w:tcW w:w="3361" w:type="dxa"/>
            <w:tcBorders>
              <w:top w:val="nil"/>
              <w:left w:val="nil"/>
              <w:bottom w:val="single" w:sz="4" w:space="0" w:color="auto"/>
              <w:right w:val="single" w:sz="4" w:space="0" w:color="auto"/>
            </w:tcBorders>
            <w:shd w:val="clear" w:color="auto" w:fill="FFFFFF" w:themeFill="background1"/>
            <w:hideMark/>
          </w:tcPr>
          <w:p w14:paraId="3453F232" w14:textId="51127C2B"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Wurden alle Mitarbeiter (einschließlich im administrativen Bereich), die in die Handhabung und den Vertrieb von Lebensmitteln, kosmetischen und/oder pharmazeutischen Produkten involviert sind, formal entsprechend der definierten Kriterien qualifiziert?</w:t>
            </w:r>
          </w:p>
        </w:tc>
        <w:tc>
          <w:tcPr>
            <w:tcW w:w="557" w:type="dxa"/>
            <w:tcBorders>
              <w:top w:val="nil"/>
              <w:left w:val="nil"/>
              <w:bottom w:val="nil"/>
              <w:right w:val="nil"/>
            </w:tcBorders>
            <w:shd w:val="clear" w:color="auto" w:fill="FFFFFF" w:themeFill="background1"/>
            <w:hideMark/>
          </w:tcPr>
          <w:p w14:paraId="137F2D40"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10F7B5DD" w14:textId="0D135219"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Prüfen Sie die Qualifikationsnachweise. Auch nicht operative Mitarbeiter (z. B. in den Bereichen Logistik, Marketing usw.), die in die Vertriebskette für Lebensmittel, kosmetische und pharmazeutische Produkte involviert sind, sollten in einer entsprechenden Schulung mit den besonderen Anforderungen dieser sensiblen Produktanwendungen vertraut gemacht werden.</w:t>
            </w:r>
          </w:p>
        </w:tc>
        <w:tc>
          <w:tcPr>
            <w:tcW w:w="307" w:type="dxa"/>
            <w:tcBorders>
              <w:top w:val="nil"/>
              <w:left w:val="nil"/>
              <w:bottom w:val="nil"/>
              <w:right w:val="nil"/>
            </w:tcBorders>
            <w:shd w:val="clear" w:color="auto" w:fill="FFFFFF" w:themeFill="background1"/>
            <w:noWrap/>
            <w:hideMark/>
          </w:tcPr>
          <w:p w14:paraId="0A0888F3" w14:textId="77777777" w:rsidR="001330CB" w:rsidRPr="00CA305C" w:rsidRDefault="001330CB" w:rsidP="001330CB">
            <w:pPr>
              <w:spacing w:after="0" w:line="240" w:lineRule="auto"/>
              <w:rPr>
                <w:rFonts w:ascii="Calibri" w:eastAsia="Times New Roman" w:hAnsi="Calibri" w:cs="Calibri"/>
                <w:b/>
                <w:bCs/>
                <w:sz w:val="28"/>
                <w:szCs w:val="28"/>
              </w:rPr>
            </w:pPr>
            <w:r w:rsidRPr="00CA305C">
              <w:rPr>
                <w:rFonts w:ascii="Calibri" w:hAnsi="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047A8575" w14:textId="77777777" w:rsidR="001330CB" w:rsidRPr="00CA305C" w:rsidRDefault="001330CB" w:rsidP="001330CB">
            <w:pPr>
              <w:spacing w:after="0" w:line="240" w:lineRule="auto"/>
              <w:rPr>
                <w:rFonts w:ascii="Calibri" w:eastAsia="Times New Roman" w:hAnsi="Calibri" w:cs="Calibri"/>
                <w:b/>
                <w:bCs/>
                <w:sz w:val="20"/>
                <w:szCs w:val="20"/>
              </w:rPr>
            </w:pPr>
            <w:r w:rsidRPr="00CA305C">
              <w:rPr>
                <w:rFonts w:ascii="Calibri" w:hAnsi="Calibri"/>
                <w:b/>
                <w:bCs/>
                <w:sz w:val="20"/>
                <w:szCs w:val="20"/>
              </w:rPr>
              <w:t> </w:t>
            </w: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6B5E8F4D"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25AC66D9"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523" w:type="dxa"/>
            <w:tcBorders>
              <w:top w:val="nil"/>
              <w:left w:val="nil"/>
              <w:bottom w:val="single" w:sz="4" w:space="0" w:color="auto"/>
              <w:right w:val="single" w:sz="4" w:space="0" w:color="auto"/>
            </w:tcBorders>
            <w:shd w:val="clear" w:color="auto" w:fill="FFFFFF" w:themeFill="background1"/>
            <w:noWrap/>
            <w:hideMark/>
          </w:tcPr>
          <w:p w14:paraId="61F25FA2"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280" w:type="dxa"/>
            <w:tcBorders>
              <w:top w:val="nil"/>
              <w:left w:val="nil"/>
              <w:bottom w:val="nil"/>
              <w:right w:val="nil"/>
            </w:tcBorders>
            <w:shd w:val="clear" w:color="auto" w:fill="auto"/>
            <w:noWrap/>
            <w:hideMark/>
          </w:tcPr>
          <w:p w14:paraId="2A4BAAA9"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33DEE2F2"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62C1E470" w14:textId="77777777" w:rsidTr="002C2F61">
        <w:trPr>
          <w:trHeight w:val="126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2B25D8EB"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1.2.4</w:t>
            </w:r>
          </w:p>
        </w:tc>
        <w:tc>
          <w:tcPr>
            <w:tcW w:w="3361" w:type="dxa"/>
            <w:tcBorders>
              <w:top w:val="nil"/>
              <w:left w:val="nil"/>
              <w:bottom w:val="single" w:sz="4" w:space="0" w:color="auto"/>
              <w:right w:val="single" w:sz="4" w:space="0" w:color="auto"/>
            </w:tcBorders>
            <w:shd w:val="clear" w:color="auto" w:fill="FFFFFF" w:themeFill="background1"/>
            <w:hideMark/>
          </w:tcPr>
          <w:p w14:paraId="65FF6684" w14:textId="5484AC29"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Gibt es im Unternehmen einen Mitarbeiter mit besonderer Verantwortung und entsprechender Befugnis für qualitätsbezogene Fragen rund um Lebensmittel, pharmazeutische und/oder kosmetische Produkte in Ihrem Unternehmen?</w:t>
            </w:r>
          </w:p>
        </w:tc>
        <w:tc>
          <w:tcPr>
            <w:tcW w:w="557" w:type="dxa"/>
            <w:tcBorders>
              <w:top w:val="nil"/>
              <w:left w:val="nil"/>
              <w:bottom w:val="nil"/>
              <w:right w:val="nil"/>
            </w:tcBorders>
            <w:shd w:val="clear" w:color="auto" w:fill="FFFFFF" w:themeFill="background1"/>
            <w:hideMark/>
          </w:tcPr>
          <w:p w14:paraId="120CCA2C"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0FB4A2E6" w14:textId="01760081"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Prüfen Sie die Organigramme.</w:t>
            </w:r>
            <w:r w:rsidR="00CA305C">
              <w:rPr>
                <w:rFonts w:ascii="Calibri" w:hAnsi="Calibri"/>
                <w:sz w:val="24"/>
                <w:szCs w:val="24"/>
              </w:rPr>
              <w:t xml:space="preserve"> </w:t>
            </w:r>
            <w:r w:rsidRPr="00CA305C">
              <w:rPr>
                <w:rFonts w:ascii="Calibri" w:hAnsi="Calibri"/>
                <w:sz w:val="24"/>
                <w:szCs w:val="24"/>
              </w:rPr>
              <w:t>Überprüfen Sie, ob dieser Mitarbeiter ausreichend Zeit und Ressourcen hat, um die Einhaltung der Richtlinien sicherzustellen.</w:t>
            </w:r>
          </w:p>
        </w:tc>
        <w:tc>
          <w:tcPr>
            <w:tcW w:w="307" w:type="dxa"/>
            <w:tcBorders>
              <w:top w:val="nil"/>
              <w:left w:val="nil"/>
              <w:bottom w:val="nil"/>
              <w:right w:val="nil"/>
            </w:tcBorders>
            <w:shd w:val="clear" w:color="auto" w:fill="FFFFFF" w:themeFill="background1"/>
            <w:noWrap/>
            <w:hideMark/>
          </w:tcPr>
          <w:p w14:paraId="1FDA0BC7" w14:textId="77777777" w:rsidR="001330CB" w:rsidRPr="00CA305C" w:rsidRDefault="001330CB" w:rsidP="001330CB">
            <w:pPr>
              <w:spacing w:after="0" w:line="240" w:lineRule="auto"/>
              <w:rPr>
                <w:rFonts w:ascii="Calibri" w:eastAsia="Times New Roman" w:hAnsi="Calibri" w:cs="Calibri"/>
                <w:b/>
                <w:bCs/>
                <w:sz w:val="28"/>
                <w:szCs w:val="28"/>
              </w:rPr>
            </w:pPr>
            <w:r w:rsidRPr="00CA305C">
              <w:rPr>
                <w:rFonts w:ascii="Calibri" w:hAnsi="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0B0289F1" w14:textId="77777777" w:rsidR="001330CB" w:rsidRPr="00CA305C" w:rsidRDefault="001330CB" w:rsidP="001330CB">
            <w:pPr>
              <w:spacing w:after="0" w:line="240" w:lineRule="auto"/>
              <w:rPr>
                <w:rFonts w:ascii="Calibri" w:eastAsia="Times New Roman" w:hAnsi="Calibri" w:cs="Calibri"/>
                <w:b/>
                <w:bCs/>
                <w:sz w:val="20"/>
                <w:szCs w:val="20"/>
              </w:rPr>
            </w:pPr>
            <w:r w:rsidRPr="00CA305C">
              <w:rPr>
                <w:rFonts w:ascii="Calibri" w:hAnsi="Calibri"/>
                <w:b/>
                <w:bCs/>
                <w:sz w:val="20"/>
                <w:szCs w:val="20"/>
              </w:rPr>
              <w:t> </w:t>
            </w: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7B72A250"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77C9C701"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523" w:type="dxa"/>
            <w:tcBorders>
              <w:top w:val="nil"/>
              <w:left w:val="nil"/>
              <w:bottom w:val="single" w:sz="4" w:space="0" w:color="auto"/>
              <w:right w:val="single" w:sz="4" w:space="0" w:color="auto"/>
            </w:tcBorders>
            <w:shd w:val="clear" w:color="auto" w:fill="FFFFFF" w:themeFill="background1"/>
            <w:noWrap/>
            <w:hideMark/>
          </w:tcPr>
          <w:p w14:paraId="12E45997"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280" w:type="dxa"/>
            <w:tcBorders>
              <w:top w:val="nil"/>
              <w:left w:val="nil"/>
              <w:bottom w:val="nil"/>
              <w:right w:val="nil"/>
            </w:tcBorders>
            <w:shd w:val="clear" w:color="auto" w:fill="auto"/>
            <w:noWrap/>
            <w:hideMark/>
          </w:tcPr>
          <w:p w14:paraId="5D4DC2CE"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0B374795"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2D96E8A0" w14:textId="77777777" w:rsidTr="002C2F61">
        <w:trPr>
          <w:trHeight w:val="97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43657733"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1.2.5</w:t>
            </w:r>
          </w:p>
        </w:tc>
        <w:tc>
          <w:tcPr>
            <w:tcW w:w="3361" w:type="dxa"/>
            <w:tcBorders>
              <w:top w:val="nil"/>
              <w:left w:val="nil"/>
              <w:bottom w:val="single" w:sz="4" w:space="0" w:color="auto"/>
              <w:right w:val="single" w:sz="4" w:space="0" w:color="auto"/>
            </w:tcBorders>
            <w:shd w:val="clear" w:color="auto" w:fill="FFFFFF" w:themeFill="background1"/>
            <w:hideMark/>
          </w:tcPr>
          <w:p w14:paraId="269AC98E" w14:textId="67929EB8"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xml:space="preserve">Gibt es im Unternehmen genügend Mitarbeiter, die für die </w:t>
            </w:r>
            <w:r w:rsidRPr="00CA305C">
              <w:rPr>
                <w:rFonts w:ascii="Calibri" w:hAnsi="Calibri"/>
                <w:color w:val="0070C0"/>
                <w:sz w:val="24"/>
                <w:szCs w:val="24"/>
              </w:rPr>
              <w:t>Qualitätssicherung und Qualitätskontrolle</w:t>
            </w:r>
            <w:r w:rsidRPr="00CA305C">
              <w:rPr>
                <w:rFonts w:ascii="Calibri" w:hAnsi="Calibri"/>
                <w:sz w:val="24"/>
                <w:szCs w:val="24"/>
              </w:rPr>
              <w:t xml:space="preserve"> der Betriebsaktivitäten im Zusammenhang mit Lebensmitteln, kosmetischen und pharmazeutischen Produkten zuständig sind?</w:t>
            </w:r>
          </w:p>
        </w:tc>
        <w:tc>
          <w:tcPr>
            <w:tcW w:w="557" w:type="dxa"/>
            <w:tcBorders>
              <w:top w:val="nil"/>
              <w:left w:val="nil"/>
              <w:bottom w:val="nil"/>
              <w:right w:val="nil"/>
            </w:tcBorders>
            <w:shd w:val="clear" w:color="auto" w:fill="FFFFFF" w:themeFill="background1"/>
            <w:hideMark/>
          </w:tcPr>
          <w:p w14:paraId="1B3300E3"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0EB5D611" w14:textId="0800228B" w:rsidR="001330CB" w:rsidRPr="00CA305C" w:rsidRDefault="00001607" w:rsidP="001330CB">
            <w:pPr>
              <w:spacing w:after="0" w:line="240" w:lineRule="auto"/>
              <w:rPr>
                <w:rFonts w:ascii="Calibri" w:eastAsia="Times New Roman" w:hAnsi="Calibri" w:cs="Calibri"/>
                <w:sz w:val="24"/>
                <w:szCs w:val="24"/>
              </w:rPr>
            </w:pPr>
            <w:r w:rsidRPr="00CA305C">
              <w:rPr>
                <w:color w:val="0070C0"/>
                <w:sz w:val="24"/>
                <w:szCs w:val="24"/>
              </w:rPr>
              <w:t>In der Regel sind 10 % der Mitarbeiter in qualitätsbezogene Tätigkeiten involviert, insbesondere bei Unternehmen, die fertigungsähnliche Tätigkeiten wie Neuverpackung, Neukennzeichnung und Laborprüfungen durchführen. Der Mindestanteil liegt bei 5 % oder einem Vollzeitmitarbeiter – je nachdem, welche Zahl höher ist. Dies gilt auch für Vertriebs- und Handelsunternehmen, die nur Bürotätigkeiten ausführen.</w:t>
            </w:r>
            <w:r w:rsidR="00CA305C">
              <w:rPr>
                <w:color w:val="0070C0"/>
                <w:sz w:val="24"/>
                <w:szCs w:val="24"/>
              </w:rPr>
              <w:t xml:space="preserve"> </w:t>
            </w:r>
          </w:p>
        </w:tc>
        <w:tc>
          <w:tcPr>
            <w:tcW w:w="307" w:type="dxa"/>
            <w:tcBorders>
              <w:top w:val="nil"/>
              <w:left w:val="nil"/>
              <w:bottom w:val="nil"/>
              <w:right w:val="nil"/>
            </w:tcBorders>
            <w:shd w:val="clear" w:color="auto" w:fill="FFFFFF" w:themeFill="background1"/>
            <w:noWrap/>
            <w:hideMark/>
          </w:tcPr>
          <w:p w14:paraId="70E1F63B" w14:textId="77777777" w:rsidR="001330CB" w:rsidRPr="00CA305C" w:rsidRDefault="001330CB" w:rsidP="001330CB">
            <w:pPr>
              <w:spacing w:after="0" w:line="240" w:lineRule="auto"/>
              <w:rPr>
                <w:rFonts w:ascii="Calibri" w:eastAsia="Times New Roman" w:hAnsi="Calibri" w:cs="Calibri"/>
                <w:b/>
                <w:bCs/>
                <w:sz w:val="28"/>
                <w:szCs w:val="28"/>
              </w:rPr>
            </w:pPr>
            <w:r w:rsidRPr="00CA305C">
              <w:rPr>
                <w:rFonts w:ascii="Calibri" w:hAnsi="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27B02E25" w14:textId="77777777" w:rsidR="001330CB" w:rsidRPr="00CA305C" w:rsidRDefault="001330CB" w:rsidP="001330CB">
            <w:pPr>
              <w:spacing w:after="0" w:line="240" w:lineRule="auto"/>
              <w:rPr>
                <w:rFonts w:ascii="Calibri" w:eastAsia="Times New Roman" w:hAnsi="Calibri" w:cs="Calibri"/>
                <w:b/>
                <w:bCs/>
                <w:sz w:val="20"/>
                <w:szCs w:val="20"/>
              </w:rPr>
            </w:pPr>
            <w:r w:rsidRPr="00CA305C">
              <w:rPr>
                <w:rFonts w:ascii="Calibri" w:hAnsi="Calibri"/>
                <w:b/>
                <w:bCs/>
                <w:sz w:val="20"/>
                <w:szCs w:val="20"/>
              </w:rPr>
              <w:t> </w:t>
            </w: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2CE70CE5"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36E683A9" w14:textId="3D68CD7B" w:rsidR="001330CB" w:rsidRPr="00CA305C" w:rsidRDefault="00001607" w:rsidP="001330CB">
            <w:pPr>
              <w:spacing w:after="0" w:line="240" w:lineRule="auto"/>
              <w:jc w:val="center"/>
              <w:rPr>
                <w:rFonts w:ascii="Calibri" w:eastAsia="Times New Roman" w:hAnsi="Calibri" w:cs="Calibri"/>
                <w:sz w:val="24"/>
                <w:szCs w:val="24"/>
              </w:rPr>
            </w:pPr>
            <w:r w:rsidRPr="00CA305C">
              <w:rPr>
                <w:rFonts w:ascii="Calibri" w:hAnsi="Calibri"/>
                <w:color w:val="0070C0"/>
                <w:sz w:val="24"/>
                <w:szCs w:val="24"/>
              </w:rPr>
              <w:t>x </w:t>
            </w:r>
          </w:p>
        </w:tc>
        <w:tc>
          <w:tcPr>
            <w:tcW w:w="523" w:type="dxa"/>
            <w:tcBorders>
              <w:top w:val="nil"/>
              <w:left w:val="nil"/>
              <w:bottom w:val="single" w:sz="4" w:space="0" w:color="auto"/>
              <w:right w:val="single" w:sz="4" w:space="0" w:color="auto"/>
            </w:tcBorders>
            <w:shd w:val="clear" w:color="auto" w:fill="FFFFFF" w:themeFill="background1"/>
            <w:noWrap/>
            <w:hideMark/>
          </w:tcPr>
          <w:p w14:paraId="4455B566"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280" w:type="dxa"/>
            <w:tcBorders>
              <w:top w:val="nil"/>
              <w:left w:val="nil"/>
              <w:bottom w:val="nil"/>
              <w:right w:val="nil"/>
            </w:tcBorders>
            <w:shd w:val="clear" w:color="auto" w:fill="auto"/>
            <w:noWrap/>
            <w:hideMark/>
          </w:tcPr>
          <w:p w14:paraId="271CDD14"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195A05A2"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07A221F6" w14:textId="77777777" w:rsidTr="002C2F61">
        <w:trPr>
          <w:trHeight w:val="12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116714A0"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lastRenderedPageBreak/>
              <w:t>1.2.6</w:t>
            </w:r>
          </w:p>
        </w:tc>
        <w:tc>
          <w:tcPr>
            <w:tcW w:w="3361" w:type="dxa"/>
            <w:tcBorders>
              <w:top w:val="nil"/>
              <w:left w:val="nil"/>
              <w:bottom w:val="single" w:sz="4" w:space="0" w:color="auto"/>
              <w:right w:val="single" w:sz="4" w:space="0" w:color="auto"/>
            </w:tcBorders>
            <w:shd w:val="clear" w:color="auto" w:fill="FFFFFF" w:themeFill="background1"/>
            <w:hideMark/>
          </w:tcPr>
          <w:p w14:paraId="3A8EF114" w14:textId="6E4A7D2A"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Werden Mitarbeiter nach den Qualitätsgrundsätzen für Lebensmittel, kosmetische und/oder pharmazeutische Produkte qualifiziert?</w:t>
            </w:r>
          </w:p>
        </w:tc>
        <w:tc>
          <w:tcPr>
            <w:tcW w:w="557" w:type="dxa"/>
            <w:tcBorders>
              <w:top w:val="nil"/>
              <w:left w:val="nil"/>
              <w:bottom w:val="nil"/>
              <w:right w:val="nil"/>
            </w:tcBorders>
            <w:shd w:val="clear" w:color="auto" w:fill="FFFFFF" w:themeFill="background1"/>
            <w:hideMark/>
          </w:tcPr>
          <w:p w14:paraId="18C35386"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18680B8E" w14:textId="4585C88A"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xml:space="preserve">Überprüfen Sie, dass im Hinblick auf die durchgeführten Tätigkeiten genügend interne und externe Schulungen durchgeführt werden. Diese </w:t>
            </w:r>
            <w:r w:rsidRPr="00CA305C">
              <w:rPr>
                <w:rFonts w:ascii="Calibri" w:hAnsi="Calibri"/>
                <w:color w:val="0070C0"/>
                <w:sz w:val="24"/>
                <w:szCs w:val="24"/>
              </w:rPr>
              <w:t>Schulungen sollten für neue Mitarbeiter angeboten und</w:t>
            </w:r>
            <w:r w:rsidRPr="00CA305C">
              <w:rPr>
                <w:rFonts w:ascii="Calibri" w:hAnsi="Calibri"/>
                <w:sz w:val="24"/>
                <w:szCs w:val="24"/>
              </w:rPr>
              <w:t xml:space="preserve"> regelmäßig </w:t>
            </w:r>
            <w:r w:rsidRPr="00CA305C">
              <w:rPr>
                <w:rFonts w:ascii="Calibri" w:hAnsi="Calibri"/>
                <w:color w:val="0070C0"/>
                <w:sz w:val="24"/>
                <w:szCs w:val="24"/>
              </w:rPr>
              <w:t>für alle Mitarbeiter</w:t>
            </w:r>
            <w:r w:rsidRPr="00CA305C">
              <w:rPr>
                <w:rFonts w:ascii="Calibri" w:hAnsi="Calibri"/>
                <w:sz w:val="24"/>
                <w:szCs w:val="24"/>
              </w:rPr>
              <w:t xml:space="preserve"> wiederholt werden. Die Schulungen sollten dokumentiert werden. Die aktuellen Vorschriften (Gesetzgebung zu Lebensmitteln, Arzneimitteln </w:t>
            </w:r>
            <w:r w:rsidRPr="00CA305C">
              <w:rPr>
                <w:rFonts w:ascii="Calibri" w:hAnsi="Calibri"/>
                <w:color w:val="0070C0"/>
                <w:sz w:val="24"/>
                <w:szCs w:val="24"/>
              </w:rPr>
              <w:t>und Kosmetika</w:t>
            </w:r>
            <w:r w:rsidRPr="00CA305C">
              <w:rPr>
                <w:rFonts w:ascii="Calibri" w:hAnsi="Calibri"/>
                <w:sz w:val="24"/>
                <w:szCs w:val="24"/>
              </w:rPr>
              <w:t>, GMP etc.) sollten stets beachtet werden.</w:t>
            </w:r>
          </w:p>
        </w:tc>
        <w:tc>
          <w:tcPr>
            <w:tcW w:w="307" w:type="dxa"/>
            <w:tcBorders>
              <w:top w:val="nil"/>
              <w:left w:val="nil"/>
              <w:bottom w:val="nil"/>
              <w:right w:val="nil"/>
            </w:tcBorders>
            <w:shd w:val="clear" w:color="auto" w:fill="FFFFFF" w:themeFill="background1"/>
            <w:noWrap/>
            <w:hideMark/>
          </w:tcPr>
          <w:p w14:paraId="6A901230" w14:textId="77777777" w:rsidR="001330CB" w:rsidRPr="00CA305C" w:rsidRDefault="001330CB" w:rsidP="001330CB">
            <w:pPr>
              <w:spacing w:after="0" w:line="240" w:lineRule="auto"/>
              <w:rPr>
                <w:rFonts w:ascii="Calibri" w:eastAsia="Times New Roman" w:hAnsi="Calibri" w:cs="Calibri"/>
                <w:b/>
                <w:bCs/>
                <w:sz w:val="28"/>
                <w:szCs w:val="28"/>
              </w:rPr>
            </w:pPr>
            <w:r w:rsidRPr="00CA305C">
              <w:rPr>
                <w:rFonts w:ascii="Calibri" w:hAnsi="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34169FD8" w14:textId="77777777" w:rsidR="001330CB" w:rsidRPr="00CA305C" w:rsidRDefault="001330CB" w:rsidP="001330CB">
            <w:pPr>
              <w:spacing w:after="0" w:line="240" w:lineRule="auto"/>
              <w:rPr>
                <w:rFonts w:ascii="Calibri" w:eastAsia="Times New Roman" w:hAnsi="Calibri" w:cs="Calibri"/>
                <w:b/>
                <w:bCs/>
                <w:sz w:val="20"/>
                <w:szCs w:val="20"/>
              </w:rPr>
            </w:pPr>
            <w:r w:rsidRPr="00CA305C">
              <w:rPr>
                <w:rFonts w:ascii="Calibri" w:hAnsi="Calibri"/>
                <w:b/>
                <w:bCs/>
                <w:sz w:val="20"/>
                <w:szCs w:val="20"/>
              </w:rPr>
              <w:t> </w:t>
            </w: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62FEE43A"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67867F34" w14:textId="0DAB277A" w:rsidR="001330CB" w:rsidRPr="00CA305C" w:rsidRDefault="00001607" w:rsidP="001330CB">
            <w:pPr>
              <w:spacing w:after="0" w:line="240" w:lineRule="auto"/>
              <w:jc w:val="center"/>
              <w:rPr>
                <w:rFonts w:ascii="Calibri" w:eastAsia="Times New Roman" w:hAnsi="Calibri" w:cs="Calibri"/>
                <w:sz w:val="24"/>
                <w:szCs w:val="24"/>
              </w:rPr>
            </w:pPr>
            <w:r w:rsidRPr="00CA305C">
              <w:rPr>
                <w:rFonts w:ascii="Calibri" w:hAnsi="Calibri"/>
                <w:color w:val="0070C0"/>
                <w:sz w:val="24"/>
                <w:szCs w:val="24"/>
              </w:rPr>
              <w:t>x </w:t>
            </w:r>
          </w:p>
        </w:tc>
        <w:tc>
          <w:tcPr>
            <w:tcW w:w="523" w:type="dxa"/>
            <w:tcBorders>
              <w:top w:val="nil"/>
              <w:left w:val="nil"/>
              <w:bottom w:val="single" w:sz="4" w:space="0" w:color="auto"/>
              <w:right w:val="single" w:sz="4" w:space="0" w:color="auto"/>
            </w:tcBorders>
            <w:shd w:val="clear" w:color="auto" w:fill="FFFFFF" w:themeFill="background1"/>
            <w:noWrap/>
            <w:hideMark/>
          </w:tcPr>
          <w:p w14:paraId="2DCACA94"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280" w:type="dxa"/>
            <w:tcBorders>
              <w:top w:val="nil"/>
              <w:left w:val="nil"/>
              <w:bottom w:val="nil"/>
              <w:right w:val="nil"/>
            </w:tcBorders>
            <w:shd w:val="clear" w:color="auto" w:fill="auto"/>
            <w:noWrap/>
            <w:hideMark/>
          </w:tcPr>
          <w:p w14:paraId="57CA5DB1"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0979258C"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102536E6" w14:textId="77777777" w:rsidTr="002C2F61">
        <w:trPr>
          <w:trHeight w:val="699"/>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71FD9363"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1.2.7</w:t>
            </w:r>
          </w:p>
        </w:tc>
        <w:tc>
          <w:tcPr>
            <w:tcW w:w="3361" w:type="dxa"/>
            <w:tcBorders>
              <w:top w:val="nil"/>
              <w:left w:val="nil"/>
              <w:bottom w:val="single" w:sz="4" w:space="0" w:color="auto"/>
              <w:right w:val="single" w:sz="4" w:space="0" w:color="auto"/>
            </w:tcBorders>
            <w:shd w:val="clear" w:color="auto" w:fill="FFFFFF" w:themeFill="background1"/>
            <w:hideMark/>
          </w:tcPr>
          <w:p w14:paraId="280C1F92" w14:textId="70C183C6"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Müssen Mitarbeiter, die für wichtige Aktivitäten im Zusammenhang mit Sicherheit, Gesundheit, Umweltschutz und Qualität verantwortlich sind, bestimmte Qualifikationen aufweisen?</w:t>
            </w:r>
          </w:p>
        </w:tc>
        <w:tc>
          <w:tcPr>
            <w:tcW w:w="557" w:type="dxa"/>
            <w:tcBorders>
              <w:top w:val="nil"/>
              <w:left w:val="nil"/>
              <w:bottom w:val="nil"/>
              <w:right w:val="nil"/>
            </w:tcBorders>
            <w:shd w:val="clear" w:color="auto" w:fill="FFFFFF" w:themeFill="background1"/>
            <w:hideMark/>
          </w:tcPr>
          <w:p w14:paraId="7423FF60"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2408EFD3" w14:textId="33E45729"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xml:space="preserve">Überprüfen Sie, dass Mitarbeiter, die für die Qualitätssicherung, Qualitätskontrolle, Technik, SGU etc. verantwortlich sind, eine angemessene Schulung gemäß ihrer Stellenbeschreibung erhalten haben. </w:t>
            </w:r>
          </w:p>
        </w:tc>
        <w:tc>
          <w:tcPr>
            <w:tcW w:w="307" w:type="dxa"/>
            <w:tcBorders>
              <w:top w:val="nil"/>
              <w:left w:val="nil"/>
              <w:bottom w:val="nil"/>
              <w:right w:val="nil"/>
            </w:tcBorders>
            <w:shd w:val="clear" w:color="auto" w:fill="FFFFFF" w:themeFill="background1"/>
            <w:noWrap/>
            <w:hideMark/>
          </w:tcPr>
          <w:p w14:paraId="05E54580" w14:textId="77777777" w:rsidR="001330CB" w:rsidRPr="00CA305C" w:rsidRDefault="001330CB" w:rsidP="001330CB">
            <w:pPr>
              <w:spacing w:after="0" w:line="240" w:lineRule="auto"/>
              <w:rPr>
                <w:rFonts w:ascii="Calibri" w:eastAsia="Times New Roman" w:hAnsi="Calibri" w:cs="Calibri"/>
                <w:b/>
                <w:bCs/>
                <w:sz w:val="28"/>
                <w:szCs w:val="28"/>
              </w:rPr>
            </w:pPr>
            <w:r w:rsidRPr="00CA305C">
              <w:rPr>
                <w:rFonts w:ascii="Calibri" w:hAnsi="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47A7FCCB" w14:textId="77777777" w:rsidR="001330CB" w:rsidRPr="00CA305C" w:rsidRDefault="001330CB" w:rsidP="001330CB">
            <w:pPr>
              <w:spacing w:after="0" w:line="240" w:lineRule="auto"/>
              <w:rPr>
                <w:rFonts w:ascii="Calibri" w:eastAsia="Times New Roman" w:hAnsi="Calibri" w:cs="Calibri"/>
                <w:b/>
                <w:bCs/>
                <w:sz w:val="20"/>
                <w:szCs w:val="20"/>
              </w:rPr>
            </w:pPr>
            <w:r w:rsidRPr="00CA305C">
              <w:rPr>
                <w:rFonts w:ascii="Calibri" w:hAnsi="Calibri"/>
                <w:b/>
                <w:bCs/>
                <w:sz w:val="20"/>
                <w:szCs w:val="20"/>
              </w:rPr>
              <w:t> </w:t>
            </w: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1299C18E"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2FA314D7"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523" w:type="dxa"/>
            <w:tcBorders>
              <w:top w:val="nil"/>
              <w:left w:val="nil"/>
              <w:bottom w:val="single" w:sz="4" w:space="0" w:color="auto"/>
              <w:right w:val="single" w:sz="4" w:space="0" w:color="auto"/>
            </w:tcBorders>
            <w:shd w:val="clear" w:color="auto" w:fill="FFFFFF" w:themeFill="background1"/>
            <w:noWrap/>
            <w:hideMark/>
          </w:tcPr>
          <w:p w14:paraId="1E63550C"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280" w:type="dxa"/>
            <w:tcBorders>
              <w:top w:val="nil"/>
              <w:left w:val="nil"/>
              <w:bottom w:val="nil"/>
              <w:right w:val="nil"/>
            </w:tcBorders>
            <w:shd w:val="clear" w:color="auto" w:fill="auto"/>
            <w:noWrap/>
            <w:hideMark/>
          </w:tcPr>
          <w:p w14:paraId="63C27823"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3687BB32"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4F3EC933"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7EB7BED6"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1.3</w:t>
            </w:r>
          </w:p>
        </w:tc>
        <w:tc>
          <w:tcPr>
            <w:tcW w:w="3361" w:type="dxa"/>
            <w:tcBorders>
              <w:top w:val="nil"/>
              <w:left w:val="nil"/>
              <w:bottom w:val="single" w:sz="4" w:space="0" w:color="auto"/>
              <w:right w:val="single" w:sz="4" w:space="0" w:color="auto"/>
            </w:tcBorders>
            <w:shd w:val="clear" w:color="auto" w:fill="FFFFFF" w:themeFill="background1"/>
            <w:hideMark/>
          </w:tcPr>
          <w:p w14:paraId="6A211B2A" w14:textId="597CC475" w:rsidR="001330CB" w:rsidRPr="00CA305C" w:rsidRDefault="001330CB" w:rsidP="001330CB">
            <w:pPr>
              <w:spacing w:after="0" w:line="240" w:lineRule="auto"/>
              <w:rPr>
                <w:rFonts w:ascii="Calibri" w:eastAsia="Times New Roman" w:hAnsi="Calibri" w:cs="Calibri"/>
                <w:b/>
                <w:bCs/>
                <w:sz w:val="24"/>
                <w:szCs w:val="24"/>
              </w:rPr>
            </w:pPr>
            <w:bookmarkStart w:id="3" w:name="Aretraceabilityshelflifeandproductconfor"/>
            <w:r w:rsidRPr="00CA305C">
              <w:rPr>
                <w:rFonts w:ascii="Calibri" w:hAnsi="Calibri"/>
                <w:b/>
                <w:bCs/>
                <w:sz w:val="24"/>
                <w:szCs w:val="24"/>
              </w:rPr>
              <w:t>Werden die Aspekte Rückverfolgbarkeit, Haltbarkeit und Produktkonformität in allen Prozessen ausreichend berücksichtigt?</w:t>
            </w:r>
            <w:bookmarkEnd w:id="3"/>
          </w:p>
        </w:tc>
        <w:tc>
          <w:tcPr>
            <w:tcW w:w="557" w:type="dxa"/>
            <w:tcBorders>
              <w:top w:val="nil"/>
              <w:left w:val="nil"/>
              <w:bottom w:val="nil"/>
              <w:right w:val="nil"/>
            </w:tcBorders>
            <w:shd w:val="clear" w:color="auto" w:fill="FFFFFF" w:themeFill="background1"/>
            <w:hideMark/>
          </w:tcPr>
          <w:p w14:paraId="131C0B2E"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35E58CEC" w14:textId="22A70246" w:rsidR="001330CB" w:rsidRPr="00CA305C" w:rsidRDefault="001330CB" w:rsidP="001330CB">
            <w:pPr>
              <w:spacing w:after="0" w:line="240" w:lineRule="auto"/>
              <w:rPr>
                <w:rFonts w:ascii="Calibri" w:eastAsia="Times New Roman" w:hAnsi="Calibri" w:cs="Calibri"/>
                <w:b/>
                <w:bCs/>
                <w:sz w:val="24"/>
                <w:szCs w:val="24"/>
              </w:rPr>
            </w:pPr>
          </w:p>
        </w:tc>
        <w:tc>
          <w:tcPr>
            <w:tcW w:w="307" w:type="dxa"/>
            <w:tcBorders>
              <w:top w:val="nil"/>
              <w:left w:val="nil"/>
              <w:bottom w:val="nil"/>
              <w:right w:val="nil"/>
            </w:tcBorders>
            <w:shd w:val="clear" w:color="auto" w:fill="FFFFFF" w:themeFill="background1"/>
            <w:noWrap/>
            <w:hideMark/>
          </w:tcPr>
          <w:p w14:paraId="425C0FD4" w14:textId="77777777" w:rsidR="001330CB" w:rsidRPr="00CA305C" w:rsidRDefault="001330CB" w:rsidP="001330CB">
            <w:pPr>
              <w:spacing w:after="0" w:line="240" w:lineRule="auto"/>
              <w:rPr>
                <w:rFonts w:ascii="Calibri" w:eastAsia="Times New Roman" w:hAnsi="Calibri" w:cs="Calibri"/>
                <w:b/>
                <w:bCs/>
                <w:sz w:val="28"/>
                <w:szCs w:val="28"/>
              </w:rPr>
            </w:pPr>
            <w:r w:rsidRPr="00CA305C">
              <w:rPr>
                <w:rFonts w:ascii="Calibri" w:hAnsi="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60D8068A" w14:textId="77777777" w:rsidR="001330CB" w:rsidRPr="00CA305C" w:rsidRDefault="001330CB" w:rsidP="001330CB">
            <w:pPr>
              <w:spacing w:after="0" w:line="240" w:lineRule="auto"/>
              <w:rPr>
                <w:rFonts w:ascii="Calibri" w:eastAsia="Times New Roman" w:hAnsi="Calibri" w:cs="Calibri"/>
                <w:b/>
                <w:bCs/>
                <w:sz w:val="20"/>
                <w:szCs w:val="20"/>
              </w:rPr>
            </w:pPr>
            <w:r w:rsidRPr="00CA305C">
              <w:rPr>
                <w:rFonts w:ascii="Calibri" w:hAnsi="Calibri"/>
                <w:b/>
                <w:bCs/>
                <w:sz w:val="20"/>
                <w:szCs w:val="20"/>
              </w:rPr>
              <w:t> </w:t>
            </w:r>
          </w:p>
        </w:tc>
        <w:tc>
          <w:tcPr>
            <w:tcW w:w="523" w:type="dxa"/>
            <w:tcBorders>
              <w:top w:val="nil"/>
              <w:left w:val="nil"/>
              <w:bottom w:val="nil"/>
              <w:right w:val="nil"/>
            </w:tcBorders>
            <w:shd w:val="clear" w:color="auto" w:fill="FFFFFF" w:themeFill="background1"/>
            <w:noWrap/>
            <w:hideMark/>
          </w:tcPr>
          <w:p w14:paraId="5A7FC3C2"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nil"/>
              <w:right w:val="nil"/>
            </w:tcBorders>
            <w:shd w:val="clear" w:color="auto" w:fill="FFFFFF" w:themeFill="background1"/>
            <w:noWrap/>
            <w:hideMark/>
          </w:tcPr>
          <w:p w14:paraId="7285CB55"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nil"/>
              <w:right w:val="nil"/>
            </w:tcBorders>
            <w:shd w:val="clear" w:color="auto" w:fill="FFFFFF" w:themeFill="background1"/>
            <w:noWrap/>
            <w:hideMark/>
          </w:tcPr>
          <w:p w14:paraId="11D65E43"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280" w:type="dxa"/>
            <w:tcBorders>
              <w:top w:val="nil"/>
              <w:left w:val="nil"/>
              <w:bottom w:val="nil"/>
              <w:right w:val="nil"/>
            </w:tcBorders>
            <w:shd w:val="clear" w:color="auto" w:fill="auto"/>
            <w:noWrap/>
            <w:hideMark/>
          </w:tcPr>
          <w:p w14:paraId="67EAF6D8"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nil"/>
              <w:bottom w:val="nil"/>
              <w:right w:val="nil"/>
            </w:tcBorders>
            <w:shd w:val="clear" w:color="auto" w:fill="auto"/>
            <w:noWrap/>
            <w:vAlign w:val="bottom"/>
            <w:hideMark/>
          </w:tcPr>
          <w:p w14:paraId="3C0CB9C0" w14:textId="77777777" w:rsidR="001330CB" w:rsidRPr="00CA305C" w:rsidRDefault="001330CB" w:rsidP="001330CB">
            <w:pPr>
              <w:spacing w:after="0" w:line="240" w:lineRule="auto"/>
              <w:rPr>
                <w:rFonts w:ascii="Times New Roman" w:eastAsia="Times New Roman" w:hAnsi="Times New Roman" w:cs="Times New Roman"/>
                <w:sz w:val="20"/>
                <w:szCs w:val="20"/>
              </w:rPr>
            </w:pPr>
          </w:p>
        </w:tc>
      </w:tr>
      <w:tr w:rsidR="001330CB" w:rsidRPr="00CA305C" w14:paraId="66660A1A" w14:textId="77777777" w:rsidTr="002C2F61">
        <w:trPr>
          <w:trHeight w:val="699"/>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36B98A30"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1.3.1</w:t>
            </w:r>
          </w:p>
        </w:tc>
        <w:tc>
          <w:tcPr>
            <w:tcW w:w="3361" w:type="dxa"/>
            <w:tcBorders>
              <w:top w:val="nil"/>
              <w:left w:val="nil"/>
              <w:bottom w:val="single" w:sz="4" w:space="0" w:color="auto"/>
              <w:right w:val="single" w:sz="4" w:space="0" w:color="auto"/>
            </w:tcBorders>
            <w:shd w:val="clear" w:color="auto" w:fill="FFFFFF" w:themeFill="background1"/>
            <w:hideMark/>
          </w:tcPr>
          <w:p w14:paraId="06F7130E" w14:textId="539822DC"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Ist das Unternehmen in der Lage, die Produkte bis zu ihrem Ursprung zurückzuverfolgen?</w:t>
            </w:r>
          </w:p>
        </w:tc>
        <w:tc>
          <w:tcPr>
            <w:tcW w:w="557" w:type="dxa"/>
            <w:tcBorders>
              <w:top w:val="nil"/>
              <w:left w:val="nil"/>
              <w:bottom w:val="nil"/>
              <w:right w:val="nil"/>
            </w:tcBorders>
            <w:shd w:val="clear" w:color="auto" w:fill="FFFFFF" w:themeFill="background1"/>
            <w:hideMark/>
          </w:tcPr>
          <w:p w14:paraId="4FA2BBBA"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3B37F5D8" w14:textId="5FF38EC0"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1.3.1/3: Für die Rückverfolgung ist ein Prozess erforderlich, mit dem die Materialien vom Lager des Herstellers bis zur endgültigen Auslieferung zum Kunden anhand von eindeutigen Aufzeichnungen nachverfolgt werden können.</w:t>
            </w:r>
            <w:r w:rsidR="00CA305C">
              <w:rPr>
                <w:rFonts w:ascii="Calibri" w:hAnsi="Calibri"/>
                <w:sz w:val="24"/>
                <w:szCs w:val="24"/>
              </w:rPr>
              <w:t xml:space="preserve"> </w:t>
            </w:r>
            <w:r w:rsidRPr="00CA305C">
              <w:rPr>
                <w:rFonts w:ascii="Calibri" w:hAnsi="Calibri"/>
                <w:sz w:val="24"/>
                <w:szCs w:val="24"/>
              </w:rPr>
              <w:t xml:space="preserve">Entlang der gesamten Vertriebskette sollte eine lückenlose Rückverfolgbarkeit (durch Chargennummern, </w:t>
            </w:r>
            <w:r w:rsidRPr="00CA305C">
              <w:rPr>
                <w:rFonts w:ascii="Calibri" w:hAnsi="Calibri"/>
                <w:color w:val="0070C0"/>
                <w:sz w:val="24"/>
                <w:szCs w:val="24"/>
              </w:rPr>
              <w:t>umfassende Dokumentation</w:t>
            </w:r>
            <w:r w:rsidRPr="00CA305C">
              <w:rPr>
                <w:rFonts w:ascii="Calibri" w:hAnsi="Calibri"/>
                <w:sz w:val="24"/>
                <w:szCs w:val="24"/>
              </w:rPr>
              <w:t xml:space="preserve"> usw.) sichergestellt sein, um eine schnelle und effiziente Untersuchung aller Qualitätsprobleme sowie Einleitung von Produktrückrufen – falls notwendig – durchführen zu können.</w:t>
            </w:r>
            <w:r w:rsidR="00CA305C">
              <w:rPr>
                <w:rFonts w:ascii="Calibri" w:hAnsi="Calibri"/>
                <w:sz w:val="24"/>
                <w:szCs w:val="24"/>
              </w:rPr>
              <w:t xml:space="preserve"> </w:t>
            </w:r>
            <w:r w:rsidRPr="00CA305C">
              <w:rPr>
                <w:rFonts w:ascii="Calibri" w:hAnsi="Calibri"/>
                <w:sz w:val="24"/>
                <w:szCs w:val="24"/>
              </w:rPr>
              <w:t xml:space="preserve">Um die Rückverfolgbarkeit zu gewährleisten, sollten alle Lieferungen mit dem Produktnamen und der </w:t>
            </w:r>
            <w:r w:rsidRPr="00CA305C">
              <w:rPr>
                <w:rFonts w:ascii="Calibri" w:hAnsi="Calibri"/>
                <w:sz w:val="24"/>
                <w:szCs w:val="24"/>
              </w:rPr>
              <w:lastRenderedPageBreak/>
              <w:t>Chargennummer gekennzeichnet sein und es sollten entsprechende Transportbegleitpapiere und eine Qualitätsdokumentation beigelegt werden.</w:t>
            </w:r>
            <w:r w:rsidR="00CA305C">
              <w:rPr>
                <w:rFonts w:ascii="Calibri" w:hAnsi="Calibri"/>
                <w:sz w:val="24"/>
                <w:szCs w:val="24"/>
              </w:rPr>
              <w:t xml:space="preserve"> </w:t>
            </w:r>
            <w:r w:rsidRPr="00CA305C">
              <w:rPr>
                <w:rFonts w:ascii="Calibri" w:hAnsi="Calibri"/>
                <w:sz w:val="24"/>
                <w:szCs w:val="24"/>
              </w:rPr>
              <w:t>Die Vertriebsunterlagen sollten für alle Transporte von Lebensmitteln, kosmetischen und/oder pharmazeutischen Produkten dokumentiert und aufbewahrt werden. In diesen Unterlagen sollten mindestens die folgenden Angaben enthalten sein: Chargen- oder Lotnummern, Bestimmungsort und Empfänger, Menge, Spediteur und Datum des Transports.</w:t>
            </w:r>
          </w:p>
          <w:p w14:paraId="3108BEE4" w14:textId="7EB8A213" w:rsidR="00912D20" w:rsidRPr="00CA305C" w:rsidRDefault="00912D20" w:rsidP="00912D20">
            <w:pPr>
              <w:spacing w:after="0" w:line="240" w:lineRule="auto"/>
              <w:rPr>
                <w:rFonts w:ascii="Calibri" w:eastAsia="Times New Roman" w:hAnsi="Calibri" w:cs="Calibri"/>
                <w:sz w:val="24"/>
                <w:szCs w:val="24"/>
              </w:rPr>
            </w:pPr>
            <w:r w:rsidRPr="00CA305C">
              <w:rPr>
                <w:color w:val="0070C0"/>
                <w:sz w:val="24"/>
                <w:szCs w:val="24"/>
              </w:rPr>
              <w:t>Der Prüfer testet die Rückverfolgbarkeit in den vor- und nachgelagerten sowie den internen Prozessen, indem er zufällig eine Sendung auswählt und das Unternehmen auffordert, die im Abschnitt zuvor genannten Aufzeichnungen vorzulegen. Diese Nachweise sind zu Beginn des ersten Bewertungstages anzufordern und das Unternehmen muss diese zu Beginn des zweiten Tages vorlegen.</w:t>
            </w:r>
          </w:p>
        </w:tc>
        <w:tc>
          <w:tcPr>
            <w:tcW w:w="307" w:type="dxa"/>
            <w:tcBorders>
              <w:top w:val="nil"/>
              <w:left w:val="nil"/>
              <w:bottom w:val="nil"/>
              <w:right w:val="nil"/>
            </w:tcBorders>
            <w:shd w:val="clear" w:color="auto" w:fill="FFFFFF" w:themeFill="background1"/>
            <w:noWrap/>
            <w:hideMark/>
          </w:tcPr>
          <w:p w14:paraId="378FEF05" w14:textId="77777777" w:rsidR="001330CB" w:rsidRPr="00CA305C" w:rsidRDefault="001330CB" w:rsidP="001330CB">
            <w:pPr>
              <w:spacing w:after="0" w:line="240" w:lineRule="auto"/>
              <w:rPr>
                <w:rFonts w:ascii="Calibri" w:eastAsia="Times New Roman" w:hAnsi="Calibri" w:cs="Calibri"/>
                <w:b/>
                <w:bCs/>
                <w:sz w:val="28"/>
                <w:szCs w:val="28"/>
              </w:rPr>
            </w:pPr>
            <w:r w:rsidRPr="00CA305C">
              <w:rPr>
                <w:rFonts w:ascii="Calibri" w:hAnsi="Calibri"/>
                <w:b/>
                <w:bCs/>
                <w:sz w:val="28"/>
                <w:szCs w:val="28"/>
              </w:rPr>
              <w:lastRenderedPageBreak/>
              <w:t xml:space="preserve"> </w:t>
            </w:r>
          </w:p>
        </w:tc>
        <w:tc>
          <w:tcPr>
            <w:tcW w:w="262" w:type="dxa"/>
            <w:tcBorders>
              <w:top w:val="nil"/>
              <w:left w:val="nil"/>
              <w:bottom w:val="nil"/>
              <w:right w:val="nil"/>
            </w:tcBorders>
            <w:shd w:val="clear" w:color="auto" w:fill="FFFFFF" w:themeFill="background1"/>
            <w:noWrap/>
            <w:hideMark/>
          </w:tcPr>
          <w:p w14:paraId="27D16384" w14:textId="77777777" w:rsidR="001330CB" w:rsidRPr="00CA305C" w:rsidRDefault="001330CB" w:rsidP="001330CB">
            <w:pPr>
              <w:spacing w:after="0" w:line="240" w:lineRule="auto"/>
              <w:rPr>
                <w:rFonts w:ascii="Calibri" w:eastAsia="Times New Roman" w:hAnsi="Calibri" w:cs="Calibri"/>
                <w:b/>
                <w:bCs/>
                <w:sz w:val="20"/>
                <w:szCs w:val="20"/>
              </w:rPr>
            </w:pPr>
            <w:r w:rsidRPr="00CA305C">
              <w:rPr>
                <w:rFonts w:ascii="Calibri" w:hAnsi="Calibri"/>
                <w:b/>
                <w:bCs/>
                <w:sz w:val="20"/>
                <w:szCs w:val="20"/>
              </w:rPr>
              <w:t> </w:t>
            </w:r>
          </w:p>
        </w:tc>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6E38A7C"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F</w:t>
            </w:r>
          </w:p>
        </w:tc>
        <w:tc>
          <w:tcPr>
            <w:tcW w:w="523" w:type="dxa"/>
            <w:tcBorders>
              <w:top w:val="single" w:sz="4" w:space="0" w:color="auto"/>
              <w:left w:val="nil"/>
              <w:bottom w:val="single" w:sz="4" w:space="0" w:color="auto"/>
              <w:right w:val="single" w:sz="4" w:space="0" w:color="auto"/>
            </w:tcBorders>
            <w:shd w:val="clear" w:color="auto" w:fill="FFFFFF" w:themeFill="background1"/>
            <w:noWrap/>
            <w:hideMark/>
          </w:tcPr>
          <w:p w14:paraId="02446E20"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523" w:type="dxa"/>
            <w:tcBorders>
              <w:top w:val="single" w:sz="4" w:space="0" w:color="auto"/>
              <w:left w:val="nil"/>
              <w:bottom w:val="single" w:sz="4" w:space="0" w:color="auto"/>
              <w:right w:val="single" w:sz="4" w:space="0" w:color="auto"/>
            </w:tcBorders>
            <w:shd w:val="clear" w:color="auto" w:fill="FFFFFF" w:themeFill="background1"/>
            <w:noWrap/>
            <w:hideMark/>
          </w:tcPr>
          <w:p w14:paraId="16416226"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280" w:type="dxa"/>
            <w:tcBorders>
              <w:top w:val="nil"/>
              <w:left w:val="nil"/>
              <w:bottom w:val="nil"/>
              <w:right w:val="nil"/>
            </w:tcBorders>
            <w:shd w:val="clear" w:color="auto" w:fill="auto"/>
            <w:noWrap/>
            <w:hideMark/>
          </w:tcPr>
          <w:p w14:paraId="655EF8D6"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7D20F5"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7704988F"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739E8300"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1.3.2</w:t>
            </w:r>
          </w:p>
        </w:tc>
        <w:tc>
          <w:tcPr>
            <w:tcW w:w="3361" w:type="dxa"/>
            <w:tcBorders>
              <w:top w:val="nil"/>
              <w:left w:val="nil"/>
              <w:bottom w:val="single" w:sz="4" w:space="0" w:color="auto"/>
              <w:right w:val="single" w:sz="4" w:space="0" w:color="auto"/>
            </w:tcBorders>
            <w:shd w:val="clear" w:color="auto" w:fill="FFFFFF" w:themeFill="background1"/>
            <w:hideMark/>
          </w:tcPr>
          <w:p w14:paraId="231484FF" w14:textId="00788378"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Ist das Unternehmen in der Lage, in seinen Betriebsaktivitäten eine lückenlose Rückverfolgbarkeit zu gewährleisten?</w:t>
            </w:r>
          </w:p>
        </w:tc>
        <w:tc>
          <w:tcPr>
            <w:tcW w:w="557" w:type="dxa"/>
            <w:tcBorders>
              <w:top w:val="nil"/>
              <w:left w:val="nil"/>
              <w:bottom w:val="nil"/>
              <w:right w:val="nil"/>
            </w:tcBorders>
            <w:shd w:val="clear" w:color="auto" w:fill="FFFFFF" w:themeFill="background1"/>
            <w:hideMark/>
          </w:tcPr>
          <w:p w14:paraId="653EF6FD"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3984E1BA" w14:textId="2289B4EA" w:rsidR="001330CB" w:rsidRPr="00CA305C" w:rsidRDefault="008D4169" w:rsidP="001330CB">
            <w:pPr>
              <w:spacing w:after="0" w:line="240" w:lineRule="auto"/>
              <w:rPr>
                <w:rFonts w:ascii="Calibri" w:eastAsia="Times New Roman" w:hAnsi="Calibri" w:cs="Calibri"/>
                <w:sz w:val="24"/>
                <w:szCs w:val="24"/>
              </w:rPr>
            </w:pPr>
            <w:r w:rsidRPr="00CA305C">
              <w:rPr>
                <w:rFonts w:ascii="Calibri" w:hAnsi="Calibri"/>
                <w:color w:val="0070C0"/>
                <w:sz w:val="24"/>
                <w:szCs w:val="24"/>
              </w:rPr>
              <w:t>Überprüfen Sie die unternehmensspezifischen Verfahren. Führen Sie hierbei auch einen Test der Rückverfolgbarkeit durch.</w:t>
            </w:r>
          </w:p>
          <w:p w14:paraId="3B962545" w14:textId="32E5EB69" w:rsidR="009A29FB" w:rsidRPr="00CA305C" w:rsidRDefault="009A29FB" w:rsidP="001330CB">
            <w:pPr>
              <w:spacing w:after="0" w:line="240" w:lineRule="auto"/>
              <w:rPr>
                <w:rFonts w:ascii="Calibri" w:eastAsia="Times New Roman" w:hAnsi="Calibri" w:cs="Calibri"/>
                <w:sz w:val="24"/>
                <w:szCs w:val="24"/>
              </w:rPr>
            </w:pPr>
          </w:p>
        </w:tc>
        <w:tc>
          <w:tcPr>
            <w:tcW w:w="307" w:type="dxa"/>
            <w:tcBorders>
              <w:top w:val="nil"/>
              <w:left w:val="nil"/>
              <w:bottom w:val="nil"/>
              <w:right w:val="nil"/>
            </w:tcBorders>
            <w:shd w:val="clear" w:color="auto" w:fill="FFFFFF" w:themeFill="background1"/>
            <w:noWrap/>
            <w:hideMark/>
          </w:tcPr>
          <w:p w14:paraId="0A20AE59" w14:textId="77777777" w:rsidR="001330CB" w:rsidRPr="00CA305C" w:rsidRDefault="001330CB" w:rsidP="001330CB">
            <w:pPr>
              <w:spacing w:after="0" w:line="240" w:lineRule="auto"/>
              <w:rPr>
                <w:rFonts w:ascii="Calibri" w:eastAsia="Times New Roman" w:hAnsi="Calibri" w:cs="Calibri"/>
                <w:b/>
                <w:bCs/>
                <w:sz w:val="28"/>
                <w:szCs w:val="28"/>
              </w:rPr>
            </w:pPr>
            <w:r w:rsidRPr="00CA305C">
              <w:rPr>
                <w:rFonts w:ascii="Calibri" w:hAnsi="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22CD3D7D" w14:textId="77777777" w:rsidR="001330CB" w:rsidRPr="00CA305C" w:rsidRDefault="001330CB" w:rsidP="001330CB">
            <w:pPr>
              <w:spacing w:after="0" w:line="240" w:lineRule="auto"/>
              <w:rPr>
                <w:rFonts w:ascii="Calibri" w:eastAsia="Times New Roman" w:hAnsi="Calibri" w:cs="Calibri"/>
                <w:b/>
                <w:bCs/>
                <w:sz w:val="20"/>
                <w:szCs w:val="20"/>
              </w:rPr>
            </w:pPr>
            <w:r w:rsidRPr="00CA305C">
              <w:rPr>
                <w:rFonts w:ascii="Calibri" w:hAnsi="Calibri"/>
                <w:b/>
                <w:bCs/>
                <w:sz w:val="20"/>
                <w:szCs w:val="20"/>
              </w:rPr>
              <w:t> </w:t>
            </w: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36BC9DE2"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7D01A6CA"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523" w:type="dxa"/>
            <w:tcBorders>
              <w:top w:val="nil"/>
              <w:left w:val="nil"/>
              <w:bottom w:val="single" w:sz="4" w:space="0" w:color="auto"/>
              <w:right w:val="single" w:sz="4" w:space="0" w:color="auto"/>
            </w:tcBorders>
            <w:shd w:val="clear" w:color="auto" w:fill="FFFFFF" w:themeFill="background1"/>
            <w:noWrap/>
            <w:hideMark/>
          </w:tcPr>
          <w:p w14:paraId="43687C5C"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280" w:type="dxa"/>
            <w:tcBorders>
              <w:top w:val="nil"/>
              <w:left w:val="nil"/>
              <w:bottom w:val="nil"/>
              <w:right w:val="nil"/>
            </w:tcBorders>
            <w:shd w:val="clear" w:color="auto" w:fill="auto"/>
            <w:noWrap/>
            <w:hideMark/>
          </w:tcPr>
          <w:p w14:paraId="1A779B55"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798ED169"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1949297F"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065DAA0D"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1.3.3</w:t>
            </w:r>
          </w:p>
        </w:tc>
        <w:tc>
          <w:tcPr>
            <w:tcW w:w="3361" w:type="dxa"/>
            <w:tcBorders>
              <w:top w:val="nil"/>
              <w:left w:val="nil"/>
              <w:bottom w:val="single" w:sz="4" w:space="0" w:color="auto"/>
              <w:right w:val="single" w:sz="4" w:space="0" w:color="auto"/>
            </w:tcBorders>
            <w:shd w:val="clear" w:color="auto" w:fill="FFFFFF" w:themeFill="background1"/>
            <w:hideMark/>
          </w:tcPr>
          <w:p w14:paraId="52517130" w14:textId="516A9F1B"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Ist das Unternehmen in der Lage, die Produkte bis zu ihrem Bestimmungsort zurückzuverfolgen?</w:t>
            </w:r>
          </w:p>
        </w:tc>
        <w:tc>
          <w:tcPr>
            <w:tcW w:w="557" w:type="dxa"/>
            <w:tcBorders>
              <w:top w:val="nil"/>
              <w:left w:val="nil"/>
              <w:bottom w:val="nil"/>
              <w:right w:val="nil"/>
            </w:tcBorders>
            <w:shd w:val="clear" w:color="auto" w:fill="FFFFFF" w:themeFill="background1"/>
            <w:hideMark/>
          </w:tcPr>
          <w:p w14:paraId="19702EAF"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7FBBA6CB" w14:textId="17EE4AE1" w:rsidR="001330CB" w:rsidRPr="00CA305C" w:rsidRDefault="00912D20" w:rsidP="001330CB">
            <w:pPr>
              <w:spacing w:after="0" w:line="240" w:lineRule="auto"/>
              <w:rPr>
                <w:rFonts w:ascii="Calibri" w:eastAsia="Times New Roman" w:hAnsi="Calibri" w:cs="Calibri"/>
                <w:sz w:val="24"/>
                <w:szCs w:val="24"/>
              </w:rPr>
            </w:pPr>
            <w:r w:rsidRPr="00CA305C">
              <w:rPr>
                <w:rFonts w:ascii="Calibri" w:hAnsi="Calibri"/>
                <w:color w:val="0070C0"/>
                <w:sz w:val="24"/>
                <w:szCs w:val="24"/>
              </w:rPr>
              <w:t>Überprüfen Sie die unternehmensspezifischen Verfahren. Führen Sie hierbei auch einen Test der Rückverfolgbarkeit durch.</w:t>
            </w:r>
          </w:p>
        </w:tc>
        <w:tc>
          <w:tcPr>
            <w:tcW w:w="307" w:type="dxa"/>
            <w:tcBorders>
              <w:top w:val="nil"/>
              <w:left w:val="nil"/>
              <w:bottom w:val="nil"/>
              <w:right w:val="nil"/>
            </w:tcBorders>
            <w:shd w:val="clear" w:color="auto" w:fill="FFFFFF" w:themeFill="background1"/>
            <w:noWrap/>
            <w:hideMark/>
          </w:tcPr>
          <w:p w14:paraId="5CFAB4ED" w14:textId="77777777" w:rsidR="001330CB" w:rsidRPr="00CA305C" w:rsidRDefault="001330CB" w:rsidP="001330CB">
            <w:pPr>
              <w:spacing w:after="0" w:line="240" w:lineRule="auto"/>
              <w:rPr>
                <w:rFonts w:ascii="Calibri" w:eastAsia="Times New Roman" w:hAnsi="Calibri" w:cs="Calibri"/>
                <w:b/>
                <w:bCs/>
                <w:sz w:val="28"/>
                <w:szCs w:val="28"/>
              </w:rPr>
            </w:pPr>
            <w:r w:rsidRPr="00CA305C">
              <w:rPr>
                <w:rFonts w:ascii="Calibri" w:hAnsi="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18FBD99E" w14:textId="77777777" w:rsidR="001330CB" w:rsidRPr="00CA305C" w:rsidRDefault="001330CB" w:rsidP="001330CB">
            <w:pPr>
              <w:spacing w:after="0" w:line="240" w:lineRule="auto"/>
              <w:rPr>
                <w:rFonts w:ascii="Calibri" w:eastAsia="Times New Roman" w:hAnsi="Calibri" w:cs="Calibri"/>
                <w:b/>
                <w:bCs/>
                <w:sz w:val="20"/>
                <w:szCs w:val="20"/>
              </w:rPr>
            </w:pPr>
            <w:r w:rsidRPr="00CA305C">
              <w:rPr>
                <w:rFonts w:ascii="Calibri" w:hAnsi="Calibri"/>
                <w:b/>
                <w:bCs/>
                <w:sz w:val="20"/>
                <w:szCs w:val="20"/>
              </w:rPr>
              <w:t> </w:t>
            </w: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10D83CFF"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52A8B7C3"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523" w:type="dxa"/>
            <w:tcBorders>
              <w:top w:val="nil"/>
              <w:left w:val="nil"/>
              <w:bottom w:val="single" w:sz="4" w:space="0" w:color="auto"/>
              <w:right w:val="single" w:sz="4" w:space="0" w:color="auto"/>
            </w:tcBorders>
            <w:shd w:val="clear" w:color="auto" w:fill="FFFFFF" w:themeFill="background1"/>
            <w:noWrap/>
            <w:hideMark/>
          </w:tcPr>
          <w:p w14:paraId="2D9E855D"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280" w:type="dxa"/>
            <w:tcBorders>
              <w:top w:val="nil"/>
              <w:left w:val="nil"/>
              <w:bottom w:val="nil"/>
              <w:right w:val="nil"/>
            </w:tcBorders>
            <w:shd w:val="clear" w:color="auto" w:fill="auto"/>
            <w:noWrap/>
            <w:hideMark/>
          </w:tcPr>
          <w:p w14:paraId="356F0C3D"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003556A2"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3C35EE96" w14:textId="77777777" w:rsidTr="002C2F61">
        <w:trPr>
          <w:trHeight w:val="451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26C999CC"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lastRenderedPageBreak/>
              <w:t>1.3.4</w:t>
            </w:r>
          </w:p>
        </w:tc>
        <w:tc>
          <w:tcPr>
            <w:tcW w:w="3361" w:type="dxa"/>
            <w:tcBorders>
              <w:top w:val="nil"/>
              <w:left w:val="nil"/>
              <w:bottom w:val="single" w:sz="4" w:space="0" w:color="auto"/>
              <w:right w:val="single" w:sz="4" w:space="0" w:color="auto"/>
            </w:tcBorders>
            <w:shd w:val="clear" w:color="auto" w:fill="FFFFFF" w:themeFill="background1"/>
            <w:hideMark/>
          </w:tcPr>
          <w:p w14:paraId="1F1DF2D8" w14:textId="57B91A4A"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Gibt es schriftlich festgehaltene Betriebsanweisungen zur Kontrolle der Produkthaltbarkeit?</w:t>
            </w:r>
          </w:p>
        </w:tc>
        <w:tc>
          <w:tcPr>
            <w:tcW w:w="557" w:type="dxa"/>
            <w:tcBorders>
              <w:top w:val="nil"/>
              <w:left w:val="nil"/>
              <w:bottom w:val="nil"/>
              <w:right w:val="nil"/>
            </w:tcBorders>
            <w:shd w:val="clear" w:color="auto" w:fill="FFFFFF" w:themeFill="background1"/>
            <w:hideMark/>
          </w:tcPr>
          <w:p w14:paraId="5AFA1C50"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481D0CB8" w14:textId="5A9FA310"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xml:space="preserve">Die Haltbarkeitsdauer von Lebensmitteln, kosmetischen und/oder pharmazeutischen Produkten sollte vom Produkthersteller festgelegt werden. Die Haltbarkeitsdauer sollte in allen Stufen der Vertriebskette berücksichtigt und nach Möglichkeit angegeben/gekennzeichnet werden. Falls das Produkt in original verschlossenen Behältern oder Transporteinrichtungen des Herstellers geliefert wird, sollten die Informationen zur Produktstabilität und Haltbarkeit nur vom Vertriebsunternehmen an den Endkunden übermittelt werden. Wenn das Produkt in einen anderen Behälter umgefüllt oder vom Vertriebsunternehmen/Händler </w:t>
            </w:r>
            <w:proofErr w:type="spellStart"/>
            <w:r w:rsidRPr="00CA305C">
              <w:rPr>
                <w:rFonts w:ascii="Calibri" w:hAnsi="Calibri"/>
                <w:sz w:val="24"/>
                <w:szCs w:val="24"/>
              </w:rPr>
              <w:t>umverpackt</w:t>
            </w:r>
            <w:proofErr w:type="spellEnd"/>
            <w:r w:rsidRPr="00CA305C">
              <w:rPr>
                <w:rFonts w:ascii="Calibri" w:hAnsi="Calibri"/>
                <w:sz w:val="24"/>
                <w:szCs w:val="24"/>
              </w:rPr>
              <w:t xml:space="preserve"> wird, müssen </w:t>
            </w:r>
            <w:r w:rsidRPr="00CA305C">
              <w:rPr>
                <w:rFonts w:ascii="Calibri" w:hAnsi="Calibri"/>
                <w:color w:val="0070C0"/>
                <w:sz w:val="24"/>
                <w:szCs w:val="24"/>
              </w:rPr>
              <w:t>zusätzliche</w:t>
            </w:r>
            <w:r w:rsidRPr="00CA305C">
              <w:rPr>
                <w:rFonts w:ascii="Calibri" w:hAnsi="Calibri"/>
                <w:sz w:val="24"/>
                <w:szCs w:val="24"/>
              </w:rPr>
              <w:t xml:space="preserve"> Überlegungen im Hinblick auf die Produktstabilität und Haltbarkeit angestellt werden. Bei der Festlegung der Haltbarkeit müssen die Art des Behälters, die primären Verpackungsmaterialien und die Lagerbedingungen am Umpackstandort berücksichtigt werden. Das empfohlene Verfalls-/Haltbarkeitsdatum des Originalherstellers sollte nicht verlängert werden, ohne dass die für eine verlängerte Haltbarkeit erforderliche Produktstabilität nachgewiesen wird. In diesem Fall müssen die Art des Behälters und die Lagerbedingungen klar und deutlich definiert werden.</w:t>
            </w:r>
          </w:p>
        </w:tc>
        <w:tc>
          <w:tcPr>
            <w:tcW w:w="307" w:type="dxa"/>
            <w:tcBorders>
              <w:top w:val="nil"/>
              <w:left w:val="nil"/>
              <w:bottom w:val="nil"/>
              <w:right w:val="nil"/>
            </w:tcBorders>
            <w:shd w:val="clear" w:color="auto" w:fill="FFFFFF" w:themeFill="background1"/>
            <w:noWrap/>
            <w:hideMark/>
          </w:tcPr>
          <w:p w14:paraId="1D7DB8A7" w14:textId="77777777" w:rsidR="001330CB" w:rsidRPr="00CA305C" w:rsidRDefault="001330CB" w:rsidP="001330CB">
            <w:pPr>
              <w:spacing w:after="0" w:line="240" w:lineRule="auto"/>
              <w:rPr>
                <w:rFonts w:ascii="Calibri" w:eastAsia="Times New Roman" w:hAnsi="Calibri" w:cs="Calibri"/>
                <w:b/>
                <w:bCs/>
                <w:sz w:val="28"/>
                <w:szCs w:val="28"/>
              </w:rPr>
            </w:pPr>
            <w:r w:rsidRPr="00CA305C">
              <w:rPr>
                <w:rFonts w:ascii="Calibri" w:hAnsi="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7B218EEB" w14:textId="77777777" w:rsidR="001330CB" w:rsidRPr="00CA305C" w:rsidRDefault="001330CB" w:rsidP="001330CB">
            <w:pPr>
              <w:spacing w:after="0" w:line="240" w:lineRule="auto"/>
              <w:rPr>
                <w:rFonts w:ascii="Calibri" w:eastAsia="Times New Roman" w:hAnsi="Calibri" w:cs="Calibri"/>
                <w:b/>
                <w:bCs/>
                <w:sz w:val="20"/>
                <w:szCs w:val="20"/>
              </w:rPr>
            </w:pPr>
            <w:r w:rsidRPr="00CA305C">
              <w:rPr>
                <w:rFonts w:ascii="Calibri" w:hAnsi="Calibri"/>
                <w:b/>
                <w:bCs/>
                <w:sz w:val="20"/>
                <w:szCs w:val="20"/>
              </w:rPr>
              <w:t> </w:t>
            </w: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5174CCAC"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08DCD3B4"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523" w:type="dxa"/>
            <w:tcBorders>
              <w:top w:val="nil"/>
              <w:left w:val="nil"/>
              <w:bottom w:val="single" w:sz="4" w:space="0" w:color="auto"/>
              <w:right w:val="single" w:sz="4" w:space="0" w:color="auto"/>
            </w:tcBorders>
            <w:shd w:val="clear" w:color="auto" w:fill="FFFFFF" w:themeFill="background1"/>
            <w:noWrap/>
            <w:hideMark/>
          </w:tcPr>
          <w:p w14:paraId="1AB2657A"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280" w:type="dxa"/>
            <w:tcBorders>
              <w:top w:val="nil"/>
              <w:left w:val="nil"/>
              <w:bottom w:val="nil"/>
              <w:right w:val="nil"/>
            </w:tcBorders>
            <w:shd w:val="clear" w:color="auto" w:fill="auto"/>
            <w:noWrap/>
            <w:hideMark/>
          </w:tcPr>
          <w:p w14:paraId="48EBBEEE"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1708807D"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121DFBEC" w14:textId="77777777" w:rsidTr="002C2F61">
        <w:trPr>
          <w:trHeight w:val="381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7C0ECCA7"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lastRenderedPageBreak/>
              <w:t>1.3.5</w:t>
            </w:r>
          </w:p>
        </w:tc>
        <w:tc>
          <w:tcPr>
            <w:tcW w:w="3361" w:type="dxa"/>
            <w:tcBorders>
              <w:top w:val="nil"/>
              <w:left w:val="nil"/>
              <w:bottom w:val="single" w:sz="4" w:space="0" w:color="auto"/>
              <w:right w:val="single" w:sz="4" w:space="0" w:color="auto"/>
            </w:tcBorders>
            <w:shd w:val="clear" w:color="auto" w:fill="FFFFFF" w:themeFill="background1"/>
            <w:hideMark/>
          </w:tcPr>
          <w:p w14:paraId="5ECE0C8A" w14:textId="25C4E99D"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Gibt es schriftliche Betriebsanweisungen zur Handhabung abweichender, zurückgegebener und abgelehnter Produktchargen?</w:t>
            </w:r>
          </w:p>
        </w:tc>
        <w:tc>
          <w:tcPr>
            <w:tcW w:w="557" w:type="dxa"/>
            <w:tcBorders>
              <w:top w:val="nil"/>
              <w:left w:val="nil"/>
              <w:bottom w:val="nil"/>
              <w:right w:val="nil"/>
            </w:tcBorders>
            <w:shd w:val="clear" w:color="auto" w:fill="FFFFFF" w:themeFill="background1"/>
            <w:hideMark/>
          </w:tcPr>
          <w:p w14:paraId="21C3FD4D"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76D92D6A" w14:textId="5EF7F082"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xml:space="preserve">Falls Materialien nicht den Spezifikationen entsprechen oder eine anderweitige Verfälschung, Kontamination oder falsche Kennzeichnung festgestellt wird, sollten solche Materialien klar gekennzeichnet und abgesondert werden, um eine versehentliche Verwendung oder Lieferung zu vermeiden. Abweichungen sollten mithilfe eines entsprechenden Systems überwacht werden, sodass unverzüglich geeignete Maßnahmen eingeleitet werden können. In einem solchen Fall sollten ggf. zeitnah Untersuchungen zur Produktqualität angestellt werden und die Lieferung mit nicht konformen Produkten sowie ggf. die gesamte Charge sollten zurückgerufen werden. Zu diesem Zweck sollte es eine Betriebsanweisung zu Produktrückrufaktionen geben. Die Bestimmungsorte und Verwendung (z. B. Herabstufung oder Vernichtung des Produkts) sollten bei allen nicht konformen Produktmengen dokumentiert werden, zusammen mit den Ursachenanalysen sowie den Korrektur- </w:t>
            </w:r>
            <w:r w:rsidRPr="00CA305C">
              <w:rPr>
                <w:rFonts w:ascii="Calibri" w:hAnsi="Calibri"/>
                <w:color w:val="0070C0"/>
                <w:sz w:val="24"/>
                <w:szCs w:val="24"/>
              </w:rPr>
              <w:t>und Präventiv</w:t>
            </w:r>
            <w:r w:rsidRPr="00CA305C">
              <w:rPr>
                <w:rFonts w:ascii="Calibri" w:hAnsi="Calibri"/>
                <w:sz w:val="24"/>
                <w:szCs w:val="24"/>
              </w:rPr>
              <w:t>maßnahmen zur Vermeidung eines erneuten Auftretens.</w:t>
            </w:r>
          </w:p>
        </w:tc>
        <w:tc>
          <w:tcPr>
            <w:tcW w:w="307" w:type="dxa"/>
            <w:tcBorders>
              <w:top w:val="nil"/>
              <w:left w:val="nil"/>
              <w:bottom w:val="nil"/>
              <w:right w:val="nil"/>
            </w:tcBorders>
            <w:shd w:val="clear" w:color="auto" w:fill="FFFFFF" w:themeFill="background1"/>
            <w:noWrap/>
            <w:hideMark/>
          </w:tcPr>
          <w:p w14:paraId="04B02F6D" w14:textId="77777777" w:rsidR="001330CB" w:rsidRPr="00CA305C" w:rsidRDefault="001330CB" w:rsidP="001330CB">
            <w:pPr>
              <w:spacing w:after="0" w:line="240" w:lineRule="auto"/>
              <w:rPr>
                <w:rFonts w:ascii="Calibri" w:eastAsia="Times New Roman" w:hAnsi="Calibri" w:cs="Calibri"/>
                <w:b/>
                <w:bCs/>
                <w:sz w:val="28"/>
                <w:szCs w:val="28"/>
              </w:rPr>
            </w:pPr>
            <w:r w:rsidRPr="00CA305C">
              <w:rPr>
                <w:rFonts w:ascii="Calibri" w:hAnsi="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76181C12" w14:textId="77777777" w:rsidR="001330CB" w:rsidRPr="00CA305C" w:rsidRDefault="001330CB" w:rsidP="001330CB">
            <w:pPr>
              <w:spacing w:after="0" w:line="240" w:lineRule="auto"/>
              <w:rPr>
                <w:rFonts w:ascii="Calibri" w:eastAsia="Times New Roman" w:hAnsi="Calibri" w:cs="Calibri"/>
                <w:b/>
                <w:bCs/>
                <w:sz w:val="20"/>
                <w:szCs w:val="20"/>
              </w:rPr>
            </w:pPr>
            <w:r w:rsidRPr="00CA305C">
              <w:rPr>
                <w:rFonts w:ascii="Calibri" w:hAnsi="Calibri"/>
                <w:b/>
                <w:bCs/>
                <w:sz w:val="20"/>
                <w:szCs w:val="20"/>
              </w:rPr>
              <w:t> </w:t>
            </w: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15F9D694"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2CA99EF1"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523" w:type="dxa"/>
            <w:tcBorders>
              <w:top w:val="nil"/>
              <w:left w:val="nil"/>
              <w:bottom w:val="single" w:sz="4" w:space="0" w:color="auto"/>
              <w:right w:val="single" w:sz="4" w:space="0" w:color="auto"/>
            </w:tcBorders>
            <w:shd w:val="clear" w:color="auto" w:fill="FFFFFF" w:themeFill="background1"/>
            <w:noWrap/>
            <w:hideMark/>
          </w:tcPr>
          <w:p w14:paraId="02435FB7"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280" w:type="dxa"/>
            <w:tcBorders>
              <w:top w:val="nil"/>
              <w:left w:val="nil"/>
              <w:bottom w:val="nil"/>
              <w:right w:val="nil"/>
            </w:tcBorders>
            <w:shd w:val="clear" w:color="auto" w:fill="auto"/>
            <w:noWrap/>
            <w:hideMark/>
          </w:tcPr>
          <w:p w14:paraId="6DBBB2FD"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54CE8700"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7138CC78" w14:textId="77777777" w:rsidTr="002C2F61">
        <w:trPr>
          <w:trHeight w:val="94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235635F2"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1.3.6</w:t>
            </w:r>
          </w:p>
        </w:tc>
        <w:tc>
          <w:tcPr>
            <w:tcW w:w="3361" w:type="dxa"/>
            <w:tcBorders>
              <w:top w:val="nil"/>
              <w:left w:val="nil"/>
              <w:bottom w:val="single" w:sz="4" w:space="0" w:color="auto"/>
              <w:right w:val="single" w:sz="4" w:space="0" w:color="auto"/>
            </w:tcBorders>
            <w:shd w:val="clear" w:color="auto" w:fill="FFFFFF" w:themeFill="background1"/>
            <w:hideMark/>
          </w:tcPr>
          <w:p w14:paraId="3D605B02" w14:textId="5F554A2C"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Gibt es eine schriftliche Betriebsanweisung für Produktrückrufe bei Qualitätsproblemen?</w:t>
            </w:r>
          </w:p>
        </w:tc>
        <w:tc>
          <w:tcPr>
            <w:tcW w:w="557" w:type="dxa"/>
            <w:tcBorders>
              <w:top w:val="nil"/>
              <w:left w:val="nil"/>
              <w:bottom w:val="nil"/>
              <w:right w:val="nil"/>
            </w:tcBorders>
            <w:shd w:val="clear" w:color="auto" w:fill="FFFFFF" w:themeFill="background1"/>
            <w:hideMark/>
          </w:tcPr>
          <w:p w14:paraId="34902A41"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19B1C0E1" w14:textId="4D96BC89"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xml:space="preserve">Es sollten Betriebsanweisungen für Produktrückrufe vorhanden sein, in denen die Verantwortlichkeiten und die erforderlichen Maßnahmen klar festgelegt sind. Alle beteiligten Parteien müssen zeitnah informiert und falls notwendig ein schneller Rückruf der gesamten Charge eingeleitet werden, </w:t>
            </w:r>
            <w:r w:rsidRPr="00CA305C">
              <w:rPr>
                <w:rFonts w:ascii="Calibri" w:hAnsi="Calibri"/>
                <w:color w:val="0070C0"/>
                <w:sz w:val="24"/>
                <w:szCs w:val="24"/>
              </w:rPr>
              <w:t xml:space="preserve">inklusive einer umfassenden Dokumentation. </w:t>
            </w:r>
          </w:p>
        </w:tc>
        <w:tc>
          <w:tcPr>
            <w:tcW w:w="307" w:type="dxa"/>
            <w:tcBorders>
              <w:top w:val="nil"/>
              <w:left w:val="nil"/>
              <w:bottom w:val="nil"/>
              <w:right w:val="nil"/>
            </w:tcBorders>
            <w:shd w:val="clear" w:color="auto" w:fill="FFFFFF" w:themeFill="background1"/>
            <w:noWrap/>
            <w:hideMark/>
          </w:tcPr>
          <w:p w14:paraId="5341333B" w14:textId="77777777" w:rsidR="001330CB" w:rsidRPr="00CA305C" w:rsidRDefault="001330CB" w:rsidP="001330CB">
            <w:pPr>
              <w:spacing w:after="0" w:line="240" w:lineRule="auto"/>
              <w:rPr>
                <w:rFonts w:ascii="Calibri" w:eastAsia="Times New Roman" w:hAnsi="Calibri" w:cs="Calibri"/>
                <w:b/>
                <w:bCs/>
                <w:sz w:val="28"/>
                <w:szCs w:val="28"/>
              </w:rPr>
            </w:pPr>
            <w:r w:rsidRPr="00CA305C">
              <w:rPr>
                <w:rFonts w:ascii="Calibri" w:hAnsi="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075740D1" w14:textId="77777777" w:rsidR="001330CB" w:rsidRPr="00CA305C" w:rsidRDefault="001330CB" w:rsidP="001330CB">
            <w:pPr>
              <w:spacing w:after="0" w:line="240" w:lineRule="auto"/>
              <w:rPr>
                <w:rFonts w:ascii="Calibri" w:eastAsia="Times New Roman" w:hAnsi="Calibri" w:cs="Calibri"/>
                <w:b/>
                <w:bCs/>
                <w:sz w:val="20"/>
                <w:szCs w:val="20"/>
              </w:rPr>
            </w:pPr>
            <w:r w:rsidRPr="00CA305C">
              <w:rPr>
                <w:rFonts w:ascii="Calibri" w:hAnsi="Calibri"/>
                <w:b/>
                <w:bCs/>
                <w:sz w:val="20"/>
                <w:szCs w:val="20"/>
              </w:rPr>
              <w:t> </w:t>
            </w: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395E585C"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7370915E"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523" w:type="dxa"/>
            <w:tcBorders>
              <w:top w:val="nil"/>
              <w:left w:val="nil"/>
              <w:bottom w:val="single" w:sz="4" w:space="0" w:color="auto"/>
              <w:right w:val="single" w:sz="4" w:space="0" w:color="auto"/>
            </w:tcBorders>
            <w:shd w:val="clear" w:color="auto" w:fill="FFFFFF" w:themeFill="background1"/>
            <w:noWrap/>
            <w:hideMark/>
          </w:tcPr>
          <w:p w14:paraId="4085BC15"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280" w:type="dxa"/>
            <w:tcBorders>
              <w:top w:val="nil"/>
              <w:left w:val="nil"/>
              <w:bottom w:val="nil"/>
              <w:right w:val="nil"/>
            </w:tcBorders>
            <w:shd w:val="clear" w:color="auto" w:fill="auto"/>
            <w:noWrap/>
            <w:hideMark/>
          </w:tcPr>
          <w:p w14:paraId="658D520F"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799200E2"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55F1C60E" w14:textId="77777777" w:rsidTr="002C2F61">
        <w:trPr>
          <w:trHeight w:val="94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2B0906DD"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1.4</w:t>
            </w:r>
          </w:p>
        </w:tc>
        <w:tc>
          <w:tcPr>
            <w:tcW w:w="3361" w:type="dxa"/>
            <w:tcBorders>
              <w:top w:val="nil"/>
              <w:left w:val="nil"/>
              <w:bottom w:val="single" w:sz="4" w:space="0" w:color="auto"/>
              <w:right w:val="single" w:sz="4" w:space="0" w:color="auto"/>
            </w:tcBorders>
            <w:shd w:val="clear" w:color="auto" w:fill="FFFFFF" w:themeFill="background1"/>
            <w:hideMark/>
          </w:tcPr>
          <w:p w14:paraId="14591C16" w14:textId="6A215B4D" w:rsidR="001330CB" w:rsidRPr="00CA305C" w:rsidRDefault="001330CB" w:rsidP="001330CB">
            <w:pPr>
              <w:spacing w:after="0" w:line="240" w:lineRule="auto"/>
              <w:rPr>
                <w:rFonts w:ascii="Calibri" w:eastAsia="Times New Roman" w:hAnsi="Calibri" w:cs="Calibri"/>
                <w:b/>
                <w:bCs/>
                <w:sz w:val="24"/>
                <w:szCs w:val="24"/>
              </w:rPr>
            </w:pPr>
            <w:bookmarkStart w:id="4" w:name="Arethereproceduresinplaceanddocumentatio"/>
            <w:r w:rsidRPr="00CA305C">
              <w:rPr>
                <w:rFonts w:ascii="Calibri" w:hAnsi="Calibri"/>
                <w:b/>
                <w:bCs/>
                <w:sz w:val="24"/>
                <w:szCs w:val="24"/>
              </w:rPr>
              <w:t>Gibt es Betriebsanweisungen und eine Dokumentation zur Sicherstellung einer gleichbleibenden Produktqualität?</w:t>
            </w:r>
            <w:bookmarkEnd w:id="4"/>
          </w:p>
        </w:tc>
        <w:tc>
          <w:tcPr>
            <w:tcW w:w="557" w:type="dxa"/>
            <w:tcBorders>
              <w:top w:val="nil"/>
              <w:left w:val="nil"/>
              <w:bottom w:val="nil"/>
              <w:right w:val="nil"/>
            </w:tcBorders>
            <w:shd w:val="clear" w:color="auto" w:fill="FFFFFF" w:themeFill="background1"/>
            <w:hideMark/>
          </w:tcPr>
          <w:p w14:paraId="39973CA1"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79FDAEA6" w14:textId="0ED2343F" w:rsidR="001330CB" w:rsidRPr="00CA305C" w:rsidRDefault="001330CB" w:rsidP="001330CB">
            <w:pPr>
              <w:spacing w:after="0" w:line="240" w:lineRule="auto"/>
              <w:rPr>
                <w:rFonts w:ascii="Calibri" w:eastAsia="Times New Roman" w:hAnsi="Calibri" w:cs="Calibri"/>
                <w:b/>
                <w:bCs/>
                <w:sz w:val="24"/>
                <w:szCs w:val="24"/>
              </w:rPr>
            </w:pPr>
          </w:p>
        </w:tc>
        <w:tc>
          <w:tcPr>
            <w:tcW w:w="307" w:type="dxa"/>
            <w:tcBorders>
              <w:top w:val="nil"/>
              <w:left w:val="nil"/>
              <w:bottom w:val="nil"/>
              <w:right w:val="nil"/>
            </w:tcBorders>
            <w:shd w:val="clear" w:color="auto" w:fill="FFFFFF" w:themeFill="background1"/>
            <w:noWrap/>
            <w:hideMark/>
          </w:tcPr>
          <w:p w14:paraId="1421FF0F" w14:textId="77777777" w:rsidR="001330CB" w:rsidRPr="00CA305C" w:rsidRDefault="001330CB" w:rsidP="001330CB">
            <w:pPr>
              <w:spacing w:after="0" w:line="240" w:lineRule="auto"/>
              <w:rPr>
                <w:rFonts w:ascii="Calibri" w:eastAsia="Times New Roman" w:hAnsi="Calibri" w:cs="Calibri"/>
                <w:b/>
                <w:bCs/>
                <w:sz w:val="28"/>
                <w:szCs w:val="28"/>
              </w:rPr>
            </w:pPr>
            <w:r w:rsidRPr="00CA305C">
              <w:rPr>
                <w:rFonts w:ascii="Calibri" w:hAnsi="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77429386" w14:textId="77777777" w:rsidR="001330CB" w:rsidRPr="00CA305C" w:rsidRDefault="001330CB" w:rsidP="001330CB">
            <w:pPr>
              <w:spacing w:after="0" w:line="240" w:lineRule="auto"/>
              <w:rPr>
                <w:rFonts w:ascii="Calibri" w:eastAsia="Times New Roman" w:hAnsi="Calibri" w:cs="Calibri"/>
                <w:b/>
                <w:bCs/>
                <w:sz w:val="20"/>
                <w:szCs w:val="20"/>
              </w:rPr>
            </w:pPr>
            <w:r w:rsidRPr="00CA305C">
              <w:rPr>
                <w:rFonts w:ascii="Calibri" w:hAnsi="Calibri"/>
                <w:b/>
                <w:bCs/>
                <w:sz w:val="20"/>
                <w:szCs w:val="20"/>
              </w:rPr>
              <w:t> </w:t>
            </w:r>
          </w:p>
        </w:tc>
        <w:tc>
          <w:tcPr>
            <w:tcW w:w="523" w:type="dxa"/>
            <w:tcBorders>
              <w:top w:val="nil"/>
              <w:left w:val="nil"/>
              <w:bottom w:val="nil"/>
              <w:right w:val="nil"/>
            </w:tcBorders>
            <w:shd w:val="clear" w:color="auto" w:fill="FFFFFF" w:themeFill="background1"/>
            <w:noWrap/>
            <w:hideMark/>
          </w:tcPr>
          <w:p w14:paraId="50227AE8"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nil"/>
              <w:right w:val="nil"/>
            </w:tcBorders>
            <w:shd w:val="clear" w:color="auto" w:fill="FFFFFF" w:themeFill="background1"/>
            <w:noWrap/>
            <w:hideMark/>
          </w:tcPr>
          <w:p w14:paraId="55D2009A"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nil"/>
              <w:right w:val="nil"/>
            </w:tcBorders>
            <w:shd w:val="clear" w:color="auto" w:fill="FFFFFF" w:themeFill="background1"/>
            <w:noWrap/>
            <w:hideMark/>
          </w:tcPr>
          <w:p w14:paraId="746E0A7B"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280" w:type="dxa"/>
            <w:tcBorders>
              <w:top w:val="nil"/>
              <w:left w:val="nil"/>
              <w:bottom w:val="nil"/>
              <w:right w:val="nil"/>
            </w:tcBorders>
            <w:shd w:val="clear" w:color="auto" w:fill="auto"/>
            <w:noWrap/>
            <w:hideMark/>
          </w:tcPr>
          <w:p w14:paraId="3C94F829"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nil"/>
              <w:bottom w:val="nil"/>
              <w:right w:val="nil"/>
            </w:tcBorders>
            <w:shd w:val="clear" w:color="auto" w:fill="auto"/>
            <w:noWrap/>
            <w:vAlign w:val="bottom"/>
            <w:hideMark/>
          </w:tcPr>
          <w:p w14:paraId="3A0110E4" w14:textId="77777777" w:rsidR="001330CB" w:rsidRPr="00CA305C" w:rsidRDefault="001330CB" w:rsidP="001330CB">
            <w:pPr>
              <w:spacing w:after="0" w:line="240" w:lineRule="auto"/>
              <w:rPr>
                <w:rFonts w:ascii="Times New Roman" w:eastAsia="Times New Roman" w:hAnsi="Times New Roman" w:cs="Times New Roman"/>
                <w:sz w:val="20"/>
                <w:szCs w:val="20"/>
              </w:rPr>
            </w:pPr>
          </w:p>
        </w:tc>
      </w:tr>
      <w:tr w:rsidR="001330CB" w:rsidRPr="00CA305C" w14:paraId="55169468"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3747EF03"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lastRenderedPageBreak/>
              <w:t>1.4.1</w:t>
            </w:r>
          </w:p>
        </w:tc>
        <w:tc>
          <w:tcPr>
            <w:tcW w:w="3361" w:type="dxa"/>
            <w:tcBorders>
              <w:top w:val="nil"/>
              <w:left w:val="nil"/>
              <w:bottom w:val="single" w:sz="4" w:space="0" w:color="auto"/>
              <w:right w:val="single" w:sz="4" w:space="0" w:color="auto"/>
            </w:tcBorders>
            <w:shd w:val="clear" w:color="auto" w:fill="FFFFFF" w:themeFill="background1"/>
            <w:hideMark/>
          </w:tcPr>
          <w:p w14:paraId="5DA91D74" w14:textId="091C35F0"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Erfolgt die Produktannahme gemäß den schriftlichen Betriebsanweisungen?</w:t>
            </w:r>
          </w:p>
        </w:tc>
        <w:tc>
          <w:tcPr>
            <w:tcW w:w="557" w:type="dxa"/>
            <w:tcBorders>
              <w:top w:val="nil"/>
              <w:left w:val="nil"/>
              <w:bottom w:val="nil"/>
              <w:right w:val="nil"/>
            </w:tcBorders>
            <w:shd w:val="clear" w:color="auto" w:fill="FFFFFF" w:themeFill="background1"/>
            <w:hideMark/>
          </w:tcPr>
          <w:p w14:paraId="3BDBE367"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7DAFAE58"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Es sollte schriftliche Betriebsanweisungen für die Annahme verpackter und unverpackter Produkte geben.</w:t>
            </w:r>
          </w:p>
        </w:tc>
        <w:tc>
          <w:tcPr>
            <w:tcW w:w="307" w:type="dxa"/>
            <w:tcBorders>
              <w:top w:val="nil"/>
              <w:left w:val="nil"/>
              <w:bottom w:val="nil"/>
              <w:right w:val="nil"/>
            </w:tcBorders>
            <w:shd w:val="clear" w:color="auto" w:fill="FFFFFF" w:themeFill="background1"/>
            <w:noWrap/>
            <w:hideMark/>
          </w:tcPr>
          <w:p w14:paraId="57C0748E" w14:textId="77777777" w:rsidR="001330CB" w:rsidRPr="00CA305C" w:rsidRDefault="001330CB" w:rsidP="001330CB">
            <w:pPr>
              <w:spacing w:after="0" w:line="240" w:lineRule="auto"/>
              <w:rPr>
                <w:rFonts w:ascii="Calibri" w:eastAsia="Times New Roman" w:hAnsi="Calibri" w:cs="Calibri"/>
                <w:b/>
                <w:bCs/>
                <w:sz w:val="28"/>
                <w:szCs w:val="28"/>
              </w:rPr>
            </w:pPr>
            <w:r w:rsidRPr="00CA305C">
              <w:rPr>
                <w:rFonts w:ascii="Calibri" w:hAnsi="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0D445EE7" w14:textId="77777777" w:rsidR="001330CB" w:rsidRPr="00CA305C" w:rsidRDefault="001330CB" w:rsidP="001330CB">
            <w:pPr>
              <w:spacing w:after="0" w:line="240" w:lineRule="auto"/>
              <w:rPr>
                <w:rFonts w:ascii="Calibri" w:eastAsia="Times New Roman" w:hAnsi="Calibri" w:cs="Calibri"/>
                <w:b/>
                <w:bCs/>
                <w:sz w:val="20"/>
                <w:szCs w:val="20"/>
              </w:rPr>
            </w:pPr>
            <w:r w:rsidRPr="00CA305C">
              <w:rPr>
                <w:rFonts w:ascii="Calibri" w:hAnsi="Calibri"/>
                <w:b/>
                <w:bCs/>
                <w:sz w:val="20"/>
                <w:szCs w:val="20"/>
              </w:rPr>
              <w:t> </w:t>
            </w:r>
          </w:p>
        </w:tc>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2F98C4D"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F</w:t>
            </w:r>
          </w:p>
        </w:tc>
        <w:tc>
          <w:tcPr>
            <w:tcW w:w="523" w:type="dxa"/>
            <w:tcBorders>
              <w:top w:val="single" w:sz="4" w:space="0" w:color="auto"/>
              <w:left w:val="nil"/>
              <w:bottom w:val="single" w:sz="4" w:space="0" w:color="auto"/>
              <w:right w:val="single" w:sz="4" w:space="0" w:color="auto"/>
            </w:tcBorders>
            <w:shd w:val="clear" w:color="auto" w:fill="FFFFFF" w:themeFill="background1"/>
            <w:noWrap/>
            <w:hideMark/>
          </w:tcPr>
          <w:p w14:paraId="0A882B49" w14:textId="4DE8B62E" w:rsidR="001330CB" w:rsidRPr="00CA305C" w:rsidRDefault="001330CB" w:rsidP="001330CB">
            <w:pPr>
              <w:spacing w:after="0" w:line="240" w:lineRule="auto"/>
              <w:jc w:val="center"/>
              <w:rPr>
                <w:rFonts w:ascii="Calibri" w:eastAsia="Times New Roman" w:hAnsi="Calibri" w:cs="Calibri"/>
                <w:sz w:val="24"/>
                <w:szCs w:val="24"/>
                <w:u w:val="single"/>
              </w:rPr>
            </w:pPr>
          </w:p>
        </w:tc>
        <w:tc>
          <w:tcPr>
            <w:tcW w:w="523" w:type="dxa"/>
            <w:tcBorders>
              <w:top w:val="single" w:sz="4" w:space="0" w:color="auto"/>
              <w:left w:val="nil"/>
              <w:bottom w:val="single" w:sz="4" w:space="0" w:color="auto"/>
              <w:right w:val="single" w:sz="4" w:space="0" w:color="auto"/>
            </w:tcBorders>
            <w:shd w:val="clear" w:color="auto" w:fill="FFFFFF" w:themeFill="background1"/>
            <w:noWrap/>
            <w:hideMark/>
          </w:tcPr>
          <w:p w14:paraId="24F143AC"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280" w:type="dxa"/>
            <w:tcBorders>
              <w:top w:val="nil"/>
              <w:left w:val="nil"/>
              <w:bottom w:val="nil"/>
              <w:right w:val="nil"/>
            </w:tcBorders>
            <w:shd w:val="clear" w:color="auto" w:fill="auto"/>
            <w:noWrap/>
            <w:hideMark/>
          </w:tcPr>
          <w:p w14:paraId="56BDE125"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73231B"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50B04420" w14:textId="77777777" w:rsidTr="002C2F61">
        <w:trPr>
          <w:trHeight w:val="699"/>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5E482C33"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1.4.2</w:t>
            </w:r>
          </w:p>
        </w:tc>
        <w:tc>
          <w:tcPr>
            <w:tcW w:w="3361" w:type="dxa"/>
            <w:tcBorders>
              <w:top w:val="nil"/>
              <w:left w:val="nil"/>
              <w:bottom w:val="single" w:sz="4" w:space="0" w:color="auto"/>
              <w:right w:val="single" w:sz="4" w:space="0" w:color="auto"/>
            </w:tcBorders>
            <w:shd w:val="clear" w:color="auto" w:fill="FFFFFF" w:themeFill="background1"/>
            <w:hideMark/>
          </w:tcPr>
          <w:p w14:paraId="11D4993D" w14:textId="76C36AEC"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Gibt es angemessene Betriebsanweisungen für die Wareneingangskontrolle sowie die Konformitätsprüfung (einschließlich einer Prüfung der Plomben)?</w:t>
            </w:r>
          </w:p>
        </w:tc>
        <w:tc>
          <w:tcPr>
            <w:tcW w:w="557" w:type="dxa"/>
            <w:tcBorders>
              <w:top w:val="nil"/>
              <w:left w:val="nil"/>
              <w:bottom w:val="nil"/>
              <w:right w:val="nil"/>
            </w:tcBorders>
            <w:shd w:val="clear" w:color="auto" w:fill="FFFFFF" w:themeFill="background1"/>
            <w:hideMark/>
          </w:tcPr>
          <w:p w14:paraId="2407848A"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4F7471A2"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Bei allen Wareneingängen sollte die Identität der Produkte mit den Angaben in den Lieferdokumenten sowie im Qualitätszertifikat des Herstellers abgeglichen werden. Die Unversehrtheit der Plomben sollte ebenfalls geprüft werden.</w:t>
            </w:r>
          </w:p>
        </w:tc>
        <w:tc>
          <w:tcPr>
            <w:tcW w:w="307" w:type="dxa"/>
            <w:tcBorders>
              <w:top w:val="nil"/>
              <w:left w:val="nil"/>
              <w:bottom w:val="nil"/>
              <w:right w:val="nil"/>
            </w:tcBorders>
            <w:shd w:val="clear" w:color="auto" w:fill="FFFFFF" w:themeFill="background1"/>
            <w:noWrap/>
            <w:hideMark/>
          </w:tcPr>
          <w:p w14:paraId="413822FA" w14:textId="77777777" w:rsidR="001330CB" w:rsidRPr="00CA305C" w:rsidRDefault="001330CB" w:rsidP="001330CB">
            <w:pPr>
              <w:spacing w:after="0" w:line="240" w:lineRule="auto"/>
              <w:rPr>
                <w:rFonts w:ascii="Calibri" w:eastAsia="Times New Roman" w:hAnsi="Calibri" w:cs="Calibri"/>
                <w:b/>
                <w:bCs/>
                <w:sz w:val="28"/>
                <w:szCs w:val="28"/>
              </w:rPr>
            </w:pPr>
            <w:r w:rsidRPr="00CA305C">
              <w:rPr>
                <w:rFonts w:ascii="Calibri" w:hAnsi="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21A2A378" w14:textId="77777777" w:rsidR="001330CB" w:rsidRPr="00CA305C" w:rsidRDefault="001330CB" w:rsidP="001330CB">
            <w:pPr>
              <w:spacing w:after="0" w:line="240" w:lineRule="auto"/>
              <w:rPr>
                <w:rFonts w:ascii="Calibri" w:eastAsia="Times New Roman" w:hAnsi="Calibri" w:cs="Calibri"/>
                <w:b/>
                <w:bCs/>
                <w:sz w:val="20"/>
                <w:szCs w:val="20"/>
              </w:rPr>
            </w:pPr>
            <w:r w:rsidRPr="00CA305C">
              <w:rPr>
                <w:rFonts w:ascii="Calibri" w:hAnsi="Calibri"/>
                <w:b/>
                <w:bCs/>
                <w:sz w:val="20"/>
                <w:szCs w:val="20"/>
              </w:rPr>
              <w:t> </w:t>
            </w: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7765F37B"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1D3A9B10"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6C5B8582"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280" w:type="dxa"/>
            <w:tcBorders>
              <w:top w:val="nil"/>
              <w:left w:val="nil"/>
              <w:bottom w:val="nil"/>
              <w:right w:val="nil"/>
            </w:tcBorders>
            <w:shd w:val="clear" w:color="auto" w:fill="auto"/>
            <w:noWrap/>
            <w:hideMark/>
          </w:tcPr>
          <w:p w14:paraId="0E1DBE1F"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26136256"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131D5545" w14:textId="77777777" w:rsidTr="002C2F61">
        <w:trPr>
          <w:trHeight w:val="157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15325306"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1.4.3</w:t>
            </w:r>
          </w:p>
        </w:tc>
        <w:tc>
          <w:tcPr>
            <w:tcW w:w="3361" w:type="dxa"/>
            <w:tcBorders>
              <w:top w:val="nil"/>
              <w:left w:val="nil"/>
              <w:bottom w:val="single" w:sz="4" w:space="0" w:color="auto"/>
              <w:right w:val="single" w:sz="4" w:space="0" w:color="auto"/>
            </w:tcBorders>
            <w:shd w:val="clear" w:color="auto" w:fill="FFFFFF" w:themeFill="background1"/>
            <w:hideMark/>
          </w:tcPr>
          <w:p w14:paraId="46A7C706" w14:textId="7CF70E8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xml:space="preserve">Wird die Produktannahme gemäß einer Betriebsanweisung </w:t>
            </w:r>
            <w:r w:rsidRPr="00CA305C">
              <w:rPr>
                <w:rFonts w:ascii="Calibri" w:hAnsi="Calibri"/>
                <w:color w:val="000000"/>
                <w:sz w:val="24"/>
                <w:szCs w:val="24"/>
              </w:rPr>
              <w:t>aufgezeichnet/dokumentiert</w:t>
            </w:r>
            <w:r w:rsidRPr="00CA305C">
              <w:rPr>
                <w:rFonts w:ascii="Calibri" w:hAnsi="Calibri"/>
                <w:sz w:val="24"/>
                <w:szCs w:val="24"/>
              </w:rPr>
              <w:t>?</w:t>
            </w:r>
          </w:p>
        </w:tc>
        <w:tc>
          <w:tcPr>
            <w:tcW w:w="557" w:type="dxa"/>
            <w:tcBorders>
              <w:top w:val="nil"/>
              <w:left w:val="nil"/>
              <w:bottom w:val="nil"/>
              <w:right w:val="nil"/>
            </w:tcBorders>
            <w:shd w:val="clear" w:color="auto" w:fill="FFFFFF" w:themeFill="background1"/>
            <w:hideMark/>
          </w:tcPr>
          <w:p w14:paraId="2D8B13B6"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4B80017C" w14:textId="51FC19C0"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Es sollte klar definiert sein, welche Lieferdokumente jeder Lieferung beigelegt werden müssen. Die Dokumente sollten ausreichende Informationen zum Ursprung der Produkte und den beteiligten Parteien bei Lagerung, Transport und Vertrieb enthalten. Diese Dokumente sollten auch Angaben zur Qualität</w:t>
            </w:r>
            <w:r w:rsidRPr="00CA305C">
              <w:rPr>
                <w:rFonts w:ascii="Calibri" w:hAnsi="Calibri"/>
                <w:color w:val="0070C0"/>
                <w:sz w:val="24"/>
                <w:szCs w:val="24"/>
              </w:rPr>
              <w:t>, Chargen-/Losnummer</w:t>
            </w:r>
            <w:r w:rsidRPr="00CA305C">
              <w:rPr>
                <w:rFonts w:ascii="Calibri" w:hAnsi="Calibri"/>
                <w:sz w:val="24"/>
                <w:szCs w:val="24"/>
              </w:rPr>
              <w:t xml:space="preserve"> und Produkteinstufung enthalten. Die Dokumente sollten bei jeder Produktannahme geprüft werden. </w:t>
            </w:r>
          </w:p>
        </w:tc>
        <w:tc>
          <w:tcPr>
            <w:tcW w:w="307" w:type="dxa"/>
            <w:tcBorders>
              <w:top w:val="nil"/>
              <w:left w:val="nil"/>
              <w:bottom w:val="nil"/>
              <w:right w:val="nil"/>
            </w:tcBorders>
            <w:shd w:val="clear" w:color="auto" w:fill="FFFFFF" w:themeFill="background1"/>
            <w:noWrap/>
            <w:hideMark/>
          </w:tcPr>
          <w:p w14:paraId="08C5E01F" w14:textId="77777777" w:rsidR="001330CB" w:rsidRPr="00CA305C" w:rsidRDefault="001330CB" w:rsidP="001330CB">
            <w:pPr>
              <w:spacing w:after="0" w:line="240" w:lineRule="auto"/>
              <w:rPr>
                <w:rFonts w:ascii="Calibri" w:eastAsia="Times New Roman" w:hAnsi="Calibri" w:cs="Calibri"/>
                <w:b/>
                <w:bCs/>
                <w:sz w:val="28"/>
                <w:szCs w:val="28"/>
              </w:rPr>
            </w:pPr>
            <w:r w:rsidRPr="00CA305C">
              <w:rPr>
                <w:rFonts w:ascii="Calibri" w:hAnsi="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2A33B238" w14:textId="77777777" w:rsidR="001330CB" w:rsidRPr="00CA305C" w:rsidRDefault="001330CB" w:rsidP="001330CB">
            <w:pPr>
              <w:spacing w:after="0" w:line="240" w:lineRule="auto"/>
              <w:rPr>
                <w:rFonts w:ascii="Calibri" w:eastAsia="Times New Roman" w:hAnsi="Calibri" w:cs="Calibri"/>
                <w:b/>
                <w:bCs/>
                <w:sz w:val="20"/>
                <w:szCs w:val="20"/>
              </w:rPr>
            </w:pPr>
            <w:r w:rsidRPr="00CA305C">
              <w:rPr>
                <w:rFonts w:ascii="Calibri" w:hAnsi="Calibri"/>
                <w:b/>
                <w:bCs/>
                <w:sz w:val="20"/>
                <w:szCs w:val="20"/>
              </w:rPr>
              <w:t> </w:t>
            </w: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1C48E796"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33E925C8"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125B3DA7"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280" w:type="dxa"/>
            <w:tcBorders>
              <w:top w:val="nil"/>
              <w:left w:val="nil"/>
              <w:bottom w:val="nil"/>
              <w:right w:val="nil"/>
            </w:tcBorders>
            <w:shd w:val="clear" w:color="auto" w:fill="auto"/>
            <w:noWrap/>
            <w:hideMark/>
          </w:tcPr>
          <w:p w14:paraId="5158FAE5"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5D9E0B1E"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4582F3B4" w14:textId="77777777" w:rsidTr="002C2F61">
        <w:trPr>
          <w:trHeight w:val="157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675CE399"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1.4.4</w:t>
            </w:r>
          </w:p>
        </w:tc>
        <w:tc>
          <w:tcPr>
            <w:tcW w:w="3361" w:type="dxa"/>
            <w:tcBorders>
              <w:top w:val="nil"/>
              <w:left w:val="nil"/>
              <w:bottom w:val="single" w:sz="4" w:space="0" w:color="auto"/>
              <w:right w:val="single" w:sz="4" w:space="0" w:color="auto"/>
            </w:tcBorders>
            <w:shd w:val="clear" w:color="auto" w:fill="FFFFFF" w:themeFill="background1"/>
            <w:hideMark/>
          </w:tcPr>
          <w:p w14:paraId="719452E0" w14:textId="393F8005"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Liegt allen Produkten ein Analysezertifikat (</w:t>
            </w:r>
            <w:proofErr w:type="spellStart"/>
            <w:r w:rsidRPr="00CA305C">
              <w:rPr>
                <w:rFonts w:ascii="Calibri" w:hAnsi="Calibri"/>
                <w:sz w:val="24"/>
                <w:szCs w:val="24"/>
              </w:rPr>
              <w:t>CoA</w:t>
            </w:r>
            <w:proofErr w:type="spellEnd"/>
            <w:r w:rsidRPr="00CA305C">
              <w:rPr>
                <w:rFonts w:ascii="Calibri" w:hAnsi="Calibri"/>
                <w:sz w:val="24"/>
                <w:szCs w:val="24"/>
              </w:rPr>
              <w:t xml:space="preserve"> – </w:t>
            </w:r>
            <w:proofErr w:type="spellStart"/>
            <w:r w:rsidRPr="00CA305C">
              <w:rPr>
                <w:rFonts w:ascii="Calibri" w:hAnsi="Calibri"/>
                <w:sz w:val="24"/>
                <w:szCs w:val="24"/>
              </w:rPr>
              <w:t>Certificate</w:t>
            </w:r>
            <w:proofErr w:type="spellEnd"/>
            <w:r w:rsidRPr="00CA305C">
              <w:rPr>
                <w:rFonts w:ascii="Calibri" w:hAnsi="Calibri"/>
                <w:sz w:val="24"/>
                <w:szCs w:val="24"/>
              </w:rPr>
              <w:t xml:space="preserve"> of Analysis)</w:t>
            </w:r>
            <w:r w:rsidRPr="00CA305C">
              <w:rPr>
                <w:rFonts w:ascii="Calibri" w:hAnsi="Calibri"/>
                <w:color w:val="0000FF"/>
                <w:sz w:val="24"/>
                <w:szCs w:val="24"/>
              </w:rPr>
              <w:t xml:space="preserve"> </w:t>
            </w:r>
            <w:r w:rsidRPr="00CA305C">
              <w:rPr>
                <w:rFonts w:ascii="Calibri" w:hAnsi="Calibri"/>
                <w:color w:val="000000"/>
                <w:sz w:val="24"/>
                <w:szCs w:val="24"/>
              </w:rPr>
              <w:t>oder eine Konformitätsbescheinigung (</w:t>
            </w:r>
            <w:proofErr w:type="spellStart"/>
            <w:r w:rsidRPr="00CA305C">
              <w:rPr>
                <w:rFonts w:ascii="Calibri" w:hAnsi="Calibri"/>
                <w:color w:val="000000"/>
                <w:sz w:val="24"/>
                <w:szCs w:val="24"/>
              </w:rPr>
              <w:t>CoC</w:t>
            </w:r>
            <w:proofErr w:type="spellEnd"/>
            <w:r w:rsidRPr="00CA305C">
              <w:rPr>
                <w:rFonts w:ascii="Calibri" w:hAnsi="Calibri"/>
                <w:color w:val="000000"/>
                <w:sz w:val="24"/>
                <w:szCs w:val="24"/>
              </w:rPr>
              <w:t xml:space="preserve"> – </w:t>
            </w:r>
            <w:proofErr w:type="spellStart"/>
            <w:r w:rsidRPr="00CA305C">
              <w:rPr>
                <w:rFonts w:ascii="Calibri" w:hAnsi="Calibri"/>
                <w:color w:val="000000"/>
                <w:sz w:val="24"/>
                <w:szCs w:val="24"/>
              </w:rPr>
              <w:t>Certificate</w:t>
            </w:r>
            <w:proofErr w:type="spellEnd"/>
            <w:r w:rsidRPr="00CA305C">
              <w:rPr>
                <w:rFonts w:ascii="Calibri" w:hAnsi="Calibri"/>
                <w:color w:val="000000"/>
                <w:sz w:val="24"/>
                <w:szCs w:val="24"/>
              </w:rPr>
              <w:t xml:space="preserve"> of </w:t>
            </w:r>
            <w:proofErr w:type="spellStart"/>
            <w:r w:rsidRPr="00CA305C">
              <w:rPr>
                <w:rFonts w:ascii="Calibri" w:hAnsi="Calibri"/>
                <w:color w:val="000000"/>
                <w:sz w:val="24"/>
                <w:szCs w:val="24"/>
              </w:rPr>
              <w:t>Conformity</w:t>
            </w:r>
            <w:proofErr w:type="spellEnd"/>
            <w:r w:rsidRPr="00CA305C">
              <w:rPr>
                <w:rFonts w:ascii="Calibri" w:hAnsi="Calibri"/>
                <w:color w:val="000000"/>
                <w:sz w:val="24"/>
                <w:szCs w:val="24"/>
              </w:rPr>
              <w:t>) bei?</w:t>
            </w:r>
          </w:p>
        </w:tc>
        <w:tc>
          <w:tcPr>
            <w:tcW w:w="557" w:type="dxa"/>
            <w:tcBorders>
              <w:top w:val="nil"/>
              <w:left w:val="nil"/>
              <w:bottom w:val="nil"/>
              <w:right w:val="nil"/>
            </w:tcBorders>
            <w:shd w:val="clear" w:color="auto" w:fill="FFFFFF" w:themeFill="background1"/>
            <w:hideMark/>
          </w:tcPr>
          <w:p w14:paraId="623C4399"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3CFA37E6" w14:textId="1475740B"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xml:space="preserve">Für jedes Produkt sollte ein angemessenes Qualitätszertifikat vorliegen, z. B ein </w:t>
            </w:r>
            <w:proofErr w:type="spellStart"/>
            <w:r w:rsidRPr="00CA305C">
              <w:rPr>
                <w:rFonts w:ascii="Calibri" w:hAnsi="Calibri"/>
                <w:sz w:val="24"/>
                <w:szCs w:val="24"/>
              </w:rPr>
              <w:t>CoA</w:t>
            </w:r>
            <w:proofErr w:type="spellEnd"/>
            <w:r w:rsidRPr="00CA305C">
              <w:rPr>
                <w:rFonts w:ascii="Calibri" w:hAnsi="Calibri"/>
                <w:sz w:val="24"/>
                <w:szCs w:val="24"/>
              </w:rPr>
              <w:t xml:space="preserve"> oder ein </w:t>
            </w:r>
            <w:proofErr w:type="spellStart"/>
            <w:r w:rsidRPr="00CA305C">
              <w:rPr>
                <w:rFonts w:ascii="Calibri" w:hAnsi="Calibri"/>
                <w:sz w:val="24"/>
                <w:szCs w:val="24"/>
              </w:rPr>
              <w:t>CoC</w:t>
            </w:r>
            <w:proofErr w:type="spellEnd"/>
            <w:r w:rsidRPr="00CA305C">
              <w:rPr>
                <w:rFonts w:ascii="Calibri" w:hAnsi="Calibri"/>
                <w:sz w:val="24"/>
                <w:szCs w:val="24"/>
              </w:rPr>
              <w:t xml:space="preserve">. Dieses sollte von einem qualifizierten Labor (intern oder extern) ausgestellt werden und die Einhaltung aller festgelegten Spezifikationen zertifizieren. In den Kopien der </w:t>
            </w:r>
            <w:proofErr w:type="spellStart"/>
            <w:r w:rsidRPr="00CA305C">
              <w:rPr>
                <w:rFonts w:ascii="Calibri" w:hAnsi="Calibri"/>
                <w:sz w:val="24"/>
                <w:szCs w:val="24"/>
              </w:rPr>
              <w:t>CoA</w:t>
            </w:r>
            <w:proofErr w:type="spellEnd"/>
            <w:r w:rsidRPr="00CA305C">
              <w:rPr>
                <w:rFonts w:ascii="Calibri" w:hAnsi="Calibri"/>
                <w:sz w:val="24"/>
                <w:szCs w:val="24"/>
              </w:rPr>
              <w:t xml:space="preserve"> dürfen keine Daten aus den ursprünglichen Zertifikaten des Herstellers fehlen oder Änderungen vorgenommen werden, insbesondere bei den Chargennummern.</w:t>
            </w:r>
          </w:p>
        </w:tc>
        <w:tc>
          <w:tcPr>
            <w:tcW w:w="307" w:type="dxa"/>
            <w:tcBorders>
              <w:top w:val="nil"/>
              <w:left w:val="nil"/>
              <w:bottom w:val="nil"/>
              <w:right w:val="nil"/>
            </w:tcBorders>
            <w:shd w:val="clear" w:color="auto" w:fill="FFFFFF" w:themeFill="background1"/>
            <w:noWrap/>
            <w:hideMark/>
          </w:tcPr>
          <w:p w14:paraId="663F3AEF" w14:textId="77777777" w:rsidR="001330CB" w:rsidRPr="00CA305C" w:rsidRDefault="001330CB" w:rsidP="001330CB">
            <w:pPr>
              <w:spacing w:after="0" w:line="240" w:lineRule="auto"/>
              <w:rPr>
                <w:rFonts w:ascii="Calibri" w:eastAsia="Times New Roman" w:hAnsi="Calibri" w:cs="Calibri"/>
                <w:b/>
                <w:bCs/>
                <w:sz w:val="28"/>
                <w:szCs w:val="28"/>
              </w:rPr>
            </w:pPr>
            <w:r w:rsidRPr="00CA305C">
              <w:rPr>
                <w:rFonts w:ascii="Calibri" w:hAnsi="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22C4CE80" w14:textId="77777777" w:rsidR="001330CB" w:rsidRPr="00CA305C" w:rsidRDefault="001330CB" w:rsidP="001330CB">
            <w:pPr>
              <w:spacing w:after="0" w:line="240" w:lineRule="auto"/>
              <w:rPr>
                <w:rFonts w:ascii="Calibri" w:eastAsia="Times New Roman" w:hAnsi="Calibri" w:cs="Calibri"/>
                <w:b/>
                <w:bCs/>
                <w:sz w:val="20"/>
                <w:szCs w:val="20"/>
              </w:rPr>
            </w:pPr>
            <w:r w:rsidRPr="00CA305C">
              <w:rPr>
                <w:rFonts w:ascii="Calibri" w:hAnsi="Calibri"/>
                <w:b/>
                <w:bCs/>
                <w:sz w:val="20"/>
                <w:szCs w:val="20"/>
              </w:rPr>
              <w:t> </w:t>
            </w: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7332B8A6"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7BE2A253"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523" w:type="dxa"/>
            <w:tcBorders>
              <w:top w:val="nil"/>
              <w:left w:val="nil"/>
              <w:bottom w:val="single" w:sz="4" w:space="0" w:color="auto"/>
              <w:right w:val="single" w:sz="4" w:space="0" w:color="auto"/>
            </w:tcBorders>
            <w:shd w:val="clear" w:color="auto" w:fill="FFFFFF" w:themeFill="background1"/>
            <w:noWrap/>
            <w:hideMark/>
          </w:tcPr>
          <w:p w14:paraId="407A4B41"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280" w:type="dxa"/>
            <w:tcBorders>
              <w:top w:val="nil"/>
              <w:left w:val="nil"/>
              <w:bottom w:val="nil"/>
              <w:right w:val="nil"/>
            </w:tcBorders>
            <w:shd w:val="clear" w:color="auto" w:fill="auto"/>
            <w:noWrap/>
            <w:hideMark/>
          </w:tcPr>
          <w:p w14:paraId="2EA5D541"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2AF2F3E2"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510AF7D2" w14:textId="77777777" w:rsidTr="002C2F61">
        <w:trPr>
          <w:trHeight w:val="126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4BCC089F"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1.4.5</w:t>
            </w:r>
          </w:p>
        </w:tc>
        <w:tc>
          <w:tcPr>
            <w:tcW w:w="3361" w:type="dxa"/>
            <w:tcBorders>
              <w:top w:val="nil"/>
              <w:left w:val="nil"/>
              <w:bottom w:val="single" w:sz="4" w:space="0" w:color="auto"/>
              <w:right w:val="single" w:sz="4" w:space="0" w:color="auto"/>
            </w:tcBorders>
            <w:shd w:val="clear" w:color="auto" w:fill="FFFFFF" w:themeFill="background1"/>
            <w:hideMark/>
          </w:tcPr>
          <w:p w14:paraId="6D73997F" w14:textId="4D3756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xml:space="preserve">Geht aus den </w:t>
            </w:r>
            <w:proofErr w:type="spellStart"/>
            <w:r w:rsidRPr="00CA305C">
              <w:rPr>
                <w:rFonts w:ascii="Calibri" w:hAnsi="Calibri"/>
                <w:sz w:val="24"/>
                <w:szCs w:val="24"/>
              </w:rPr>
              <w:t>CoAs</w:t>
            </w:r>
            <w:proofErr w:type="spellEnd"/>
            <w:r w:rsidRPr="00CA305C">
              <w:rPr>
                <w:rFonts w:ascii="Calibri" w:hAnsi="Calibri"/>
                <w:sz w:val="24"/>
                <w:szCs w:val="24"/>
              </w:rPr>
              <w:t xml:space="preserve"> eindeutig hervor, welche Tests bei jeder Charge durchgeführt werden und welche Ergebnisse bei Skip-Lot-Verfahren erzielt wurden?</w:t>
            </w:r>
          </w:p>
        </w:tc>
        <w:tc>
          <w:tcPr>
            <w:tcW w:w="557" w:type="dxa"/>
            <w:tcBorders>
              <w:top w:val="nil"/>
              <w:left w:val="nil"/>
              <w:bottom w:val="nil"/>
              <w:right w:val="nil"/>
            </w:tcBorders>
            <w:shd w:val="clear" w:color="auto" w:fill="FFFFFF" w:themeFill="background1"/>
            <w:hideMark/>
          </w:tcPr>
          <w:p w14:paraId="06D47FE5"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213B3741"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xml:space="preserve">Es sollte klar und deutlich angegeben werden, ob die analytischen Testergebnisse auf dem </w:t>
            </w:r>
            <w:proofErr w:type="spellStart"/>
            <w:r w:rsidRPr="00CA305C">
              <w:rPr>
                <w:rFonts w:ascii="Calibri" w:hAnsi="Calibri"/>
                <w:sz w:val="24"/>
                <w:szCs w:val="24"/>
              </w:rPr>
              <w:t>CoA</w:t>
            </w:r>
            <w:proofErr w:type="spellEnd"/>
            <w:r w:rsidRPr="00CA305C">
              <w:rPr>
                <w:rFonts w:ascii="Calibri" w:hAnsi="Calibri"/>
                <w:sz w:val="24"/>
                <w:szCs w:val="24"/>
              </w:rPr>
              <w:t xml:space="preserve"> zu einer bestimmten Charge gehören oder aus regelmäßigen, statistischen Prüfungen (Skip-Lot-Verfahren) stammen. Wenn die </w:t>
            </w:r>
            <w:proofErr w:type="spellStart"/>
            <w:r w:rsidRPr="00CA305C">
              <w:rPr>
                <w:rFonts w:ascii="Calibri" w:hAnsi="Calibri"/>
                <w:sz w:val="24"/>
                <w:szCs w:val="24"/>
              </w:rPr>
              <w:t>CoAs</w:t>
            </w:r>
            <w:proofErr w:type="spellEnd"/>
            <w:r w:rsidRPr="00CA305C">
              <w:rPr>
                <w:rFonts w:ascii="Calibri" w:hAnsi="Calibri"/>
                <w:sz w:val="24"/>
                <w:szCs w:val="24"/>
              </w:rPr>
              <w:t xml:space="preserve"> des Originalherstellers an den Kunden </w:t>
            </w:r>
            <w:r w:rsidRPr="00CA305C">
              <w:rPr>
                <w:rFonts w:ascii="Calibri" w:hAnsi="Calibri"/>
                <w:sz w:val="24"/>
                <w:szCs w:val="24"/>
              </w:rPr>
              <w:lastRenderedPageBreak/>
              <w:t>weitergegeben werden, sollten diese Informationen beibehalten werden.</w:t>
            </w:r>
          </w:p>
        </w:tc>
        <w:tc>
          <w:tcPr>
            <w:tcW w:w="307" w:type="dxa"/>
            <w:tcBorders>
              <w:top w:val="nil"/>
              <w:left w:val="nil"/>
              <w:bottom w:val="nil"/>
              <w:right w:val="nil"/>
            </w:tcBorders>
            <w:shd w:val="clear" w:color="auto" w:fill="FFFFFF" w:themeFill="background1"/>
            <w:noWrap/>
            <w:hideMark/>
          </w:tcPr>
          <w:p w14:paraId="77C381E4" w14:textId="77777777" w:rsidR="001330CB" w:rsidRPr="00CA305C" w:rsidRDefault="001330CB" w:rsidP="001330CB">
            <w:pPr>
              <w:spacing w:after="0" w:line="240" w:lineRule="auto"/>
              <w:rPr>
                <w:rFonts w:ascii="Calibri" w:eastAsia="Times New Roman" w:hAnsi="Calibri" w:cs="Calibri"/>
                <w:b/>
                <w:bCs/>
                <w:sz w:val="28"/>
                <w:szCs w:val="28"/>
              </w:rPr>
            </w:pPr>
            <w:r w:rsidRPr="00CA305C">
              <w:rPr>
                <w:rFonts w:ascii="Calibri" w:hAnsi="Calibri"/>
                <w:b/>
                <w:bCs/>
                <w:sz w:val="28"/>
                <w:szCs w:val="28"/>
              </w:rPr>
              <w:lastRenderedPageBreak/>
              <w:t xml:space="preserve"> </w:t>
            </w:r>
          </w:p>
        </w:tc>
        <w:tc>
          <w:tcPr>
            <w:tcW w:w="262" w:type="dxa"/>
            <w:tcBorders>
              <w:top w:val="nil"/>
              <w:left w:val="nil"/>
              <w:bottom w:val="nil"/>
              <w:right w:val="nil"/>
            </w:tcBorders>
            <w:shd w:val="clear" w:color="auto" w:fill="FFFFFF" w:themeFill="background1"/>
            <w:noWrap/>
            <w:hideMark/>
          </w:tcPr>
          <w:p w14:paraId="225AFA65" w14:textId="77777777" w:rsidR="001330CB" w:rsidRPr="00CA305C" w:rsidRDefault="001330CB" w:rsidP="001330CB">
            <w:pPr>
              <w:spacing w:after="0" w:line="240" w:lineRule="auto"/>
              <w:rPr>
                <w:rFonts w:ascii="Calibri" w:eastAsia="Times New Roman" w:hAnsi="Calibri" w:cs="Calibri"/>
                <w:b/>
                <w:bCs/>
                <w:sz w:val="20"/>
                <w:szCs w:val="20"/>
              </w:rPr>
            </w:pPr>
            <w:r w:rsidRPr="00CA305C">
              <w:rPr>
                <w:rFonts w:ascii="Calibri" w:hAnsi="Calibri"/>
                <w:b/>
                <w:bCs/>
                <w:sz w:val="20"/>
                <w:szCs w:val="20"/>
              </w:rPr>
              <w:t> </w:t>
            </w: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1744C431"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44275AED"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523" w:type="dxa"/>
            <w:tcBorders>
              <w:top w:val="nil"/>
              <w:left w:val="nil"/>
              <w:bottom w:val="single" w:sz="4" w:space="0" w:color="auto"/>
              <w:right w:val="single" w:sz="4" w:space="0" w:color="auto"/>
            </w:tcBorders>
            <w:shd w:val="clear" w:color="auto" w:fill="FFFFFF" w:themeFill="background1"/>
            <w:noWrap/>
            <w:hideMark/>
          </w:tcPr>
          <w:p w14:paraId="34D808BF"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280" w:type="dxa"/>
            <w:tcBorders>
              <w:top w:val="nil"/>
              <w:left w:val="nil"/>
              <w:bottom w:val="nil"/>
              <w:right w:val="nil"/>
            </w:tcBorders>
            <w:shd w:val="clear" w:color="auto" w:fill="auto"/>
            <w:noWrap/>
            <w:hideMark/>
          </w:tcPr>
          <w:p w14:paraId="5ED44846"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10E58AD0"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03B06E6C" w14:textId="77777777" w:rsidTr="002C2F61">
        <w:trPr>
          <w:trHeight w:val="97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2CD21E37"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1.4.6</w:t>
            </w:r>
          </w:p>
        </w:tc>
        <w:tc>
          <w:tcPr>
            <w:tcW w:w="3361" w:type="dxa"/>
            <w:tcBorders>
              <w:top w:val="nil"/>
              <w:left w:val="nil"/>
              <w:bottom w:val="single" w:sz="4" w:space="0" w:color="auto"/>
              <w:right w:val="single" w:sz="4" w:space="0" w:color="auto"/>
            </w:tcBorders>
            <w:shd w:val="clear" w:color="auto" w:fill="FFFFFF" w:themeFill="background1"/>
            <w:hideMark/>
          </w:tcPr>
          <w:p w14:paraId="13DDDF2D" w14:textId="71E377F9"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xml:space="preserve">Gibt das </w:t>
            </w:r>
            <w:proofErr w:type="spellStart"/>
            <w:r w:rsidRPr="00CA305C">
              <w:rPr>
                <w:rFonts w:ascii="Calibri" w:hAnsi="Calibri"/>
                <w:sz w:val="24"/>
                <w:szCs w:val="24"/>
              </w:rPr>
              <w:t>CoA</w:t>
            </w:r>
            <w:proofErr w:type="spellEnd"/>
            <w:r w:rsidRPr="00CA305C">
              <w:rPr>
                <w:rFonts w:ascii="Calibri" w:hAnsi="Calibri"/>
                <w:sz w:val="24"/>
                <w:szCs w:val="24"/>
              </w:rPr>
              <w:t xml:space="preserve"> Aufschluss über die Produktherkunft?</w:t>
            </w:r>
          </w:p>
        </w:tc>
        <w:tc>
          <w:tcPr>
            <w:tcW w:w="557" w:type="dxa"/>
            <w:tcBorders>
              <w:top w:val="nil"/>
              <w:left w:val="nil"/>
              <w:bottom w:val="nil"/>
              <w:right w:val="nil"/>
            </w:tcBorders>
            <w:shd w:val="clear" w:color="auto" w:fill="FFFFFF" w:themeFill="background1"/>
            <w:hideMark/>
          </w:tcPr>
          <w:p w14:paraId="41C787DB"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1EB3B37A"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xml:space="preserve">Vollständige analytische Daten sowie erforderliche Angaben zur Rückverfolgbarkeit von Lebensmitteln, kosmetischen und pharmazeutischen Produkten sollten auf dem </w:t>
            </w:r>
            <w:proofErr w:type="spellStart"/>
            <w:r w:rsidRPr="00CA305C">
              <w:rPr>
                <w:rFonts w:ascii="Calibri" w:hAnsi="Calibri"/>
                <w:sz w:val="24"/>
                <w:szCs w:val="24"/>
              </w:rPr>
              <w:t>CoA</w:t>
            </w:r>
            <w:proofErr w:type="spellEnd"/>
            <w:r w:rsidRPr="00CA305C">
              <w:rPr>
                <w:rFonts w:ascii="Calibri" w:hAnsi="Calibri"/>
                <w:sz w:val="24"/>
                <w:szCs w:val="24"/>
              </w:rPr>
              <w:t xml:space="preserve"> und anderen Lieferdokumenten angegeben sein.</w:t>
            </w:r>
          </w:p>
        </w:tc>
        <w:tc>
          <w:tcPr>
            <w:tcW w:w="307" w:type="dxa"/>
            <w:tcBorders>
              <w:top w:val="nil"/>
              <w:left w:val="nil"/>
              <w:bottom w:val="nil"/>
              <w:right w:val="nil"/>
            </w:tcBorders>
            <w:shd w:val="clear" w:color="auto" w:fill="FFFFFF" w:themeFill="background1"/>
            <w:noWrap/>
            <w:hideMark/>
          </w:tcPr>
          <w:p w14:paraId="6EF91DC5" w14:textId="77777777" w:rsidR="001330CB" w:rsidRPr="00CA305C" w:rsidRDefault="001330CB" w:rsidP="001330CB">
            <w:pPr>
              <w:spacing w:after="0" w:line="240" w:lineRule="auto"/>
              <w:rPr>
                <w:rFonts w:ascii="Calibri" w:eastAsia="Times New Roman" w:hAnsi="Calibri" w:cs="Calibri"/>
                <w:b/>
                <w:bCs/>
                <w:sz w:val="28"/>
                <w:szCs w:val="28"/>
              </w:rPr>
            </w:pPr>
            <w:r w:rsidRPr="00CA305C">
              <w:rPr>
                <w:rFonts w:ascii="Calibri" w:hAnsi="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65F7EF39" w14:textId="77777777" w:rsidR="001330CB" w:rsidRPr="00CA305C" w:rsidRDefault="001330CB" w:rsidP="001330CB">
            <w:pPr>
              <w:spacing w:after="0" w:line="240" w:lineRule="auto"/>
              <w:rPr>
                <w:rFonts w:ascii="Calibri" w:eastAsia="Times New Roman" w:hAnsi="Calibri" w:cs="Calibri"/>
                <w:b/>
                <w:bCs/>
                <w:sz w:val="20"/>
                <w:szCs w:val="20"/>
              </w:rPr>
            </w:pPr>
            <w:r w:rsidRPr="00CA305C">
              <w:rPr>
                <w:rFonts w:ascii="Calibri" w:hAnsi="Calibri"/>
                <w:b/>
                <w:bCs/>
                <w:sz w:val="20"/>
                <w:szCs w:val="20"/>
              </w:rPr>
              <w:t> </w:t>
            </w: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73A143D5"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0CB43253"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523" w:type="dxa"/>
            <w:tcBorders>
              <w:top w:val="nil"/>
              <w:left w:val="nil"/>
              <w:bottom w:val="single" w:sz="4" w:space="0" w:color="auto"/>
              <w:right w:val="single" w:sz="4" w:space="0" w:color="auto"/>
            </w:tcBorders>
            <w:shd w:val="clear" w:color="auto" w:fill="FFFFFF" w:themeFill="background1"/>
            <w:noWrap/>
            <w:hideMark/>
          </w:tcPr>
          <w:p w14:paraId="77FB5C03"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280" w:type="dxa"/>
            <w:tcBorders>
              <w:top w:val="nil"/>
              <w:left w:val="nil"/>
              <w:bottom w:val="nil"/>
              <w:right w:val="nil"/>
            </w:tcBorders>
            <w:shd w:val="clear" w:color="auto" w:fill="auto"/>
            <w:noWrap/>
            <w:hideMark/>
          </w:tcPr>
          <w:p w14:paraId="0105D255"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5762C871"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221B623C" w14:textId="77777777" w:rsidTr="002C2F61">
        <w:trPr>
          <w:trHeight w:val="94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2288DC3C"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1.4.7</w:t>
            </w:r>
          </w:p>
        </w:tc>
        <w:tc>
          <w:tcPr>
            <w:tcW w:w="3361" w:type="dxa"/>
            <w:tcBorders>
              <w:top w:val="nil"/>
              <w:left w:val="nil"/>
              <w:bottom w:val="single" w:sz="4" w:space="0" w:color="auto"/>
              <w:right w:val="single" w:sz="4" w:space="0" w:color="auto"/>
            </w:tcBorders>
            <w:shd w:val="clear" w:color="auto" w:fill="FFFFFF" w:themeFill="background1"/>
            <w:hideMark/>
          </w:tcPr>
          <w:p w14:paraId="7775A9B5" w14:textId="20261E2F"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Werden die Aufzeichnungen und Dokumente für alle eingehenden Chargen für einen bestimmten Zeitraum aufbewahrt?</w:t>
            </w:r>
          </w:p>
        </w:tc>
        <w:tc>
          <w:tcPr>
            <w:tcW w:w="557" w:type="dxa"/>
            <w:tcBorders>
              <w:top w:val="nil"/>
              <w:left w:val="nil"/>
              <w:bottom w:val="nil"/>
              <w:right w:val="nil"/>
            </w:tcBorders>
            <w:shd w:val="clear" w:color="auto" w:fill="FFFFFF" w:themeFill="background1"/>
            <w:hideMark/>
          </w:tcPr>
          <w:p w14:paraId="77FC82A1"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2D2C60B0" w14:textId="541F062C"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Qualitätsaufzeichnungen (</w:t>
            </w:r>
            <w:proofErr w:type="spellStart"/>
            <w:r w:rsidRPr="00CA305C">
              <w:rPr>
                <w:rFonts w:ascii="Calibri" w:hAnsi="Calibri"/>
                <w:sz w:val="24"/>
                <w:szCs w:val="24"/>
              </w:rPr>
              <w:t>CoA</w:t>
            </w:r>
            <w:proofErr w:type="spellEnd"/>
            <w:r w:rsidRPr="00CA305C">
              <w:rPr>
                <w:rFonts w:ascii="Calibri" w:hAnsi="Calibri"/>
                <w:sz w:val="24"/>
                <w:szCs w:val="24"/>
              </w:rPr>
              <w:t>, Rückverfolgbarkeit und Lieferdokumente, Inspektionsberichte, Analyseprotokolle etc.) sollten mindestens für die empfohlene Haltbarkeitsdauer des Produkts plus ein Jahr aufbewahrt werden.</w:t>
            </w:r>
          </w:p>
        </w:tc>
        <w:tc>
          <w:tcPr>
            <w:tcW w:w="307" w:type="dxa"/>
            <w:tcBorders>
              <w:top w:val="nil"/>
              <w:left w:val="nil"/>
              <w:bottom w:val="nil"/>
              <w:right w:val="nil"/>
            </w:tcBorders>
            <w:shd w:val="clear" w:color="auto" w:fill="FFFFFF" w:themeFill="background1"/>
            <w:noWrap/>
            <w:hideMark/>
          </w:tcPr>
          <w:p w14:paraId="1A85FFB4" w14:textId="77777777" w:rsidR="001330CB" w:rsidRPr="00CA305C" w:rsidRDefault="001330CB" w:rsidP="001330CB">
            <w:pPr>
              <w:spacing w:after="0" w:line="240" w:lineRule="auto"/>
              <w:rPr>
                <w:rFonts w:ascii="Calibri" w:eastAsia="Times New Roman" w:hAnsi="Calibri" w:cs="Calibri"/>
                <w:b/>
                <w:bCs/>
                <w:sz w:val="28"/>
                <w:szCs w:val="28"/>
              </w:rPr>
            </w:pPr>
            <w:r w:rsidRPr="00CA305C">
              <w:rPr>
                <w:rFonts w:ascii="Calibri" w:hAnsi="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21AF65F9" w14:textId="77777777" w:rsidR="001330CB" w:rsidRPr="00CA305C" w:rsidRDefault="001330CB" w:rsidP="001330CB">
            <w:pPr>
              <w:spacing w:after="0" w:line="240" w:lineRule="auto"/>
              <w:rPr>
                <w:rFonts w:ascii="Calibri" w:eastAsia="Times New Roman" w:hAnsi="Calibri" w:cs="Calibri"/>
                <w:b/>
                <w:bCs/>
                <w:sz w:val="20"/>
                <w:szCs w:val="20"/>
              </w:rPr>
            </w:pPr>
            <w:r w:rsidRPr="00CA305C">
              <w:rPr>
                <w:rFonts w:ascii="Calibri" w:hAnsi="Calibri"/>
                <w:b/>
                <w:bCs/>
                <w:sz w:val="20"/>
                <w:szCs w:val="20"/>
              </w:rPr>
              <w:t> </w:t>
            </w: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60E7C32B"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36372DED"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523" w:type="dxa"/>
            <w:tcBorders>
              <w:top w:val="nil"/>
              <w:left w:val="nil"/>
              <w:bottom w:val="single" w:sz="4" w:space="0" w:color="auto"/>
              <w:right w:val="single" w:sz="4" w:space="0" w:color="auto"/>
            </w:tcBorders>
            <w:shd w:val="clear" w:color="auto" w:fill="FFFFFF" w:themeFill="background1"/>
            <w:noWrap/>
            <w:hideMark/>
          </w:tcPr>
          <w:p w14:paraId="7DE9A6C0"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280" w:type="dxa"/>
            <w:tcBorders>
              <w:top w:val="nil"/>
              <w:left w:val="nil"/>
              <w:bottom w:val="nil"/>
              <w:right w:val="nil"/>
            </w:tcBorders>
            <w:shd w:val="clear" w:color="auto" w:fill="auto"/>
            <w:noWrap/>
            <w:hideMark/>
          </w:tcPr>
          <w:p w14:paraId="07AF02CC"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600B0714"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6799DAFB" w14:textId="77777777" w:rsidTr="002C2F61">
        <w:trPr>
          <w:trHeight w:val="157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0F9454B8"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1.4.8</w:t>
            </w:r>
          </w:p>
        </w:tc>
        <w:tc>
          <w:tcPr>
            <w:tcW w:w="3361" w:type="dxa"/>
            <w:tcBorders>
              <w:top w:val="nil"/>
              <w:left w:val="nil"/>
              <w:bottom w:val="single" w:sz="4" w:space="0" w:color="auto"/>
              <w:right w:val="single" w:sz="4" w:space="0" w:color="auto"/>
            </w:tcBorders>
            <w:shd w:val="clear" w:color="auto" w:fill="FFFFFF" w:themeFill="background1"/>
            <w:hideMark/>
          </w:tcPr>
          <w:p w14:paraId="4882BDCE" w14:textId="561B929D"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xml:space="preserve">Wird sichergestellt, dass die </w:t>
            </w:r>
            <w:proofErr w:type="spellStart"/>
            <w:r w:rsidRPr="00CA305C">
              <w:rPr>
                <w:rFonts w:ascii="Calibri" w:hAnsi="Calibri"/>
                <w:sz w:val="24"/>
                <w:szCs w:val="24"/>
              </w:rPr>
              <w:t>CoAs</w:t>
            </w:r>
            <w:proofErr w:type="spellEnd"/>
            <w:r w:rsidRPr="00CA305C">
              <w:rPr>
                <w:rFonts w:ascii="Calibri" w:hAnsi="Calibri"/>
                <w:sz w:val="24"/>
                <w:szCs w:val="24"/>
              </w:rPr>
              <w:t xml:space="preserve"> des Originalherstellers nur für original versiegelte und ordnungsgemäß gelagerte Produkte verwendet werden? </w:t>
            </w:r>
          </w:p>
        </w:tc>
        <w:tc>
          <w:tcPr>
            <w:tcW w:w="557" w:type="dxa"/>
            <w:tcBorders>
              <w:top w:val="nil"/>
              <w:left w:val="nil"/>
              <w:bottom w:val="nil"/>
              <w:right w:val="nil"/>
            </w:tcBorders>
            <w:shd w:val="clear" w:color="auto" w:fill="FFFFFF" w:themeFill="background1"/>
            <w:hideMark/>
          </w:tcPr>
          <w:p w14:paraId="5AB8730F"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7122DD83" w14:textId="0CC1521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Das Qualitätszertifikat einer Charge behält über die gesamte Haltbarkeitsdauer seine Gültigkeit. Die Analysedaten des Herstellers bleiben nur dann gültig, wenn die Behälter des Herstellers verplombt bleiben, keine Beschädigungen aufweisen, die ursprüngliche Chargennummer nachvollziehbar ist und die Lagerbedingungen den Anforderungen entsprechen. Unter diesen Bedingungen kann das Qualitätszertifikat der ursprünglichen Charge bei der Lieferung verwendet werden.</w:t>
            </w:r>
          </w:p>
        </w:tc>
        <w:tc>
          <w:tcPr>
            <w:tcW w:w="307" w:type="dxa"/>
            <w:tcBorders>
              <w:top w:val="nil"/>
              <w:left w:val="nil"/>
              <w:bottom w:val="nil"/>
              <w:right w:val="nil"/>
            </w:tcBorders>
            <w:shd w:val="clear" w:color="auto" w:fill="FFFFFF" w:themeFill="background1"/>
            <w:noWrap/>
            <w:hideMark/>
          </w:tcPr>
          <w:p w14:paraId="6198ED57" w14:textId="77777777" w:rsidR="001330CB" w:rsidRPr="00CA305C" w:rsidRDefault="001330CB" w:rsidP="001330CB">
            <w:pPr>
              <w:spacing w:after="0" w:line="240" w:lineRule="auto"/>
              <w:rPr>
                <w:rFonts w:ascii="Calibri" w:eastAsia="Times New Roman" w:hAnsi="Calibri" w:cs="Calibri"/>
                <w:b/>
                <w:bCs/>
                <w:sz w:val="28"/>
                <w:szCs w:val="28"/>
              </w:rPr>
            </w:pPr>
            <w:r w:rsidRPr="00CA305C">
              <w:rPr>
                <w:rFonts w:ascii="Calibri" w:hAnsi="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42D5FB19" w14:textId="77777777" w:rsidR="001330CB" w:rsidRPr="00CA305C" w:rsidRDefault="001330CB" w:rsidP="001330CB">
            <w:pPr>
              <w:spacing w:after="0" w:line="240" w:lineRule="auto"/>
              <w:rPr>
                <w:rFonts w:ascii="Calibri" w:eastAsia="Times New Roman" w:hAnsi="Calibri" w:cs="Calibri"/>
                <w:b/>
                <w:bCs/>
                <w:sz w:val="20"/>
                <w:szCs w:val="20"/>
              </w:rPr>
            </w:pPr>
            <w:r w:rsidRPr="00CA305C">
              <w:rPr>
                <w:rFonts w:ascii="Calibri" w:hAnsi="Calibri"/>
                <w:b/>
                <w:bCs/>
                <w:sz w:val="20"/>
                <w:szCs w:val="20"/>
              </w:rPr>
              <w:t> </w:t>
            </w: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260EB56A"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1D527A5A"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523" w:type="dxa"/>
            <w:tcBorders>
              <w:top w:val="nil"/>
              <w:left w:val="nil"/>
              <w:bottom w:val="single" w:sz="4" w:space="0" w:color="auto"/>
              <w:right w:val="single" w:sz="4" w:space="0" w:color="auto"/>
            </w:tcBorders>
            <w:shd w:val="clear" w:color="auto" w:fill="FFFFFF" w:themeFill="background1"/>
            <w:noWrap/>
            <w:hideMark/>
          </w:tcPr>
          <w:p w14:paraId="002C962E"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280" w:type="dxa"/>
            <w:tcBorders>
              <w:top w:val="nil"/>
              <w:left w:val="nil"/>
              <w:bottom w:val="nil"/>
              <w:right w:val="nil"/>
            </w:tcBorders>
            <w:shd w:val="clear" w:color="auto" w:fill="auto"/>
            <w:noWrap/>
            <w:hideMark/>
          </w:tcPr>
          <w:p w14:paraId="498A2120"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5325AE3A"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17E49364" w14:textId="77777777" w:rsidTr="002C2F61">
        <w:trPr>
          <w:trHeight w:val="262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1472CF50"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lastRenderedPageBreak/>
              <w:t>1.4.9</w:t>
            </w:r>
          </w:p>
        </w:tc>
        <w:tc>
          <w:tcPr>
            <w:tcW w:w="3361" w:type="dxa"/>
            <w:tcBorders>
              <w:top w:val="nil"/>
              <w:left w:val="nil"/>
              <w:bottom w:val="single" w:sz="4" w:space="0" w:color="auto"/>
              <w:right w:val="single" w:sz="4" w:space="0" w:color="auto"/>
            </w:tcBorders>
            <w:shd w:val="clear" w:color="auto" w:fill="FFFFFF" w:themeFill="background1"/>
            <w:hideMark/>
          </w:tcPr>
          <w:p w14:paraId="1387FAC5" w14:textId="312E8091"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Ist sichergestellt, dass eine Höherstufung von Produkten in Industrie- oder Technikqualität ausgeschlossen wird, die identische Namen wie Lebensmittel, kosmetische oder pharmazeutische Produkte aufweisen?</w:t>
            </w:r>
          </w:p>
        </w:tc>
        <w:tc>
          <w:tcPr>
            <w:tcW w:w="557" w:type="dxa"/>
            <w:tcBorders>
              <w:top w:val="nil"/>
              <w:left w:val="nil"/>
              <w:bottom w:val="nil"/>
              <w:right w:val="nil"/>
            </w:tcBorders>
            <w:shd w:val="clear" w:color="auto" w:fill="FFFFFF" w:themeFill="background1"/>
            <w:hideMark/>
          </w:tcPr>
          <w:p w14:paraId="62AC0EB6"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7DBD5054" w14:textId="45052E35"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xml:space="preserve">Eine Höherstufung oder anderweitige Zertifizierung von Produkten in Industrie-/Technikqualität, die identische Namen wie Lebensmittel, kosmetische und/oder pharmazeutische Produkte aufweisen (ggf. auch mit Nomenklatur gemäß einer Pharmakopöe), ist an allen Punkten der Vertriebskette verboten. Selbst wenn die Einhaltung aller Spezifikationen für Lebensmittel, kosmetische und/oder pharmazeutische Produkte per Analyse bestätigt wurde, kann nicht davon ausgegangen werden, dass das Produkt für diesen Zweck genutzt werden kann. Dies hängt damit zusammen, dass die Produktqualität bei Lebensmitteln, kosmetischen und/oder pharmazeutischen Produkten zu Beginn des Produktionsprozesses einplant und entwickelt werden muss und nicht nachträglich von einem nachgelagerten Vertriebspartner für das Produkt </w:t>
            </w:r>
            <w:proofErr w:type="spellStart"/>
            <w:r w:rsidRPr="00CA305C">
              <w:rPr>
                <w:rFonts w:ascii="Calibri" w:hAnsi="Calibri"/>
                <w:sz w:val="24"/>
                <w:szCs w:val="24"/>
              </w:rPr>
              <w:t>ertestet</w:t>
            </w:r>
            <w:proofErr w:type="spellEnd"/>
            <w:r w:rsidRPr="00CA305C">
              <w:rPr>
                <w:rFonts w:ascii="Calibri" w:hAnsi="Calibri"/>
                <w:sz w:val="24"/>
                <w:szCs w:val="24"/>
              </w:rPr>
              <w:t xml:space="preserve"> werden darf.</w:t>
            </w:r>
          </w:p>
        </w:tc>
        <w:tc>
          <w:tcPr>
            <w:tcW w:w="307" w:type="dxa"/>
            <w:tcBorders>
              <w:top w:val="nil"/>
              <w:left w:val="nil"/>
              <w:bottom w:val="nil"/>
              <w:right w:val="nil"/>
            </w:tcBorders>
            <w:shd w:val="clear" w:color="auto" w:fill="FFFFFF" w:themeFill="background1"/>
            <w:noWrap/>
            <w:hideMark/>
          </w:tcPr>
          <w:p w14:paraId="62BF9C27" w14:textId="77777777" w:rsidR="001330CB" w:rsidRPr="00CA305C" w:rsidRDefault="001330CB" w:rsidP="001330CB">
            <w:pPr>
              <w:spacing w:after="0" w:line="240" w:lineRule="auto"/>
              <w:rPr>
                <w:rFonts w:ascii="Calibri" w:eastAsia="Times New Roman" w:hAnsi="Calibri" w:cs="Calibri"/>
                <w:b/>
                <w:bCs/>
                <w:sz w:val="28"/>
                <w:szCs w:val="28"/>
              </w:rPr>
            </w:pPr>
            <w:r w:rsidRPr="00CA305C">
              <w:rPr>
                <w:rFonts w:ascii="Calibri" w:hAnsi="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6BD664E6" w14:textId="77777777" w:rsidR="001330CB" w:rsidRPr="00CA305C" w:rsidRDefault="001330CB" w:rsidP="001330CB">
            <w:pPr>
              <w:spacing w:after="0" w:line="240" w:lineRule="auto"/>
              <w:rPr>
                <w:rFonts w:ascii="Calibri" w:eastAsia="Times New Roman" w:hAnsi="Calibri" w:cs="Calibri"/>
                <w:b/>
                <w:bCs/>
                <w:sz w:val="20"/>
                <w:szCs w:val="20"/>
              </w:rPr>
            </w:pPr>
            <w:r w:rsidRPr="00CA305C">
              <w:rPr>
                <w:rFonts w:ascii="Calibri" w:hAnsi="Calibri"/>
                <w:b/>
                <w:bCs/>
                <w:sz w:val="20"/>
                <w:szCs w:val="20"/>
              </w:rPr>
              <w:t> </w:t>
            </w: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1AE9B881"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1357E48A"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523" w:type="dxa"/>
            <w:tcBorders>
              <w:top w:val="nil"/>
              <w:left w:val="nil"/>
              <w:bottom w:val="single" w:sz="4" w:space="0" w:color="auto"/>
              <w:right w:val="single" w:sz="4" w:space="0" w:color="auto"/>
            </w:tcBorders>
            <w:shd w:val="clear" w:color="auto" w:fill="FFFFFF" w:themeFill="background1"/>
            <w:noWrap/>
            <w:hideMark/>
          </w:tcPr>
          <w:p w14:paraId="2DE73409"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280" w:type="dxa"/>
            <w:tcBorders>
              <w:top w:val="nil"/>
              <w:left w:val="nil"/>
              <w:bottom w:val="nil"/>
              <w:right w:val="nil"/>
            </w:tcBorders>
            <w:shd w:val="clear" w:color="auto" w:fill="auto"/>
            <w:noWrap/>
            <w:hideMark/>
          </w:tcPr>
          <w:p w14:paraId="19C41610"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128F20A8"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6217732E" w14:textId="77777777" w:rsidTr="002C2F61">
        <w:trPr>
          <w:trHeight w:val="252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36F72C4F"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1.4.10</w:t>
            </w:r>
          </w:p>
        </w:tc>
        <w:tc>
          <w:tcPr>
            <w:tcW w:w="3361" w:type="dxa"/>
            <w:tcBorders>
              <w:top w:val="nil"/>
              <w:left w:val="nil"/>
              <w:bottom w:val="single" w:sz="4" w:space="0" w:color="auto"/>
              <w:right w:val="single" w:sz="4" w:space="0" w:color="auto"/>
            </w:tcBorders>
            <w:shd w:val="clear" w:color="auto" w:fill="FFFFFF" w:themeFill="background1"/>
            <w:hideMark/>
          </w:tcPr>
          <w:p w14:paraId="436BA964" w14:textId="4BC52F3C"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Wird sichergestellt, dass die Ausrüstung für Bulk-Transporte und Behälter bei Empfang und Auslieferung richtig verplombt sind?</w:t>
            </w:r>
          </w:p>
        </w:tc>
        <w:tc>
          <w:tcPr>
            <w:tcW w:w="557" w:type="dxa"/>
            <w:tcBorders>
              <w:top w:val="nil"/>
              <w:left w:val="nil"/>
              <w:bottom w:val="nil"/>
              <w:right w:val="nil"/>
            </w:tcBorders>
            <w:shd w:val="clear" w:color="auto" w:fill="FFFFFF" w:themeFill="background1"/>
            <w:hideMark/>
          </w:tcPr>
          <w:p w14:paraId="144E413D"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192987D2"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xml:space="preserve">Alle Tankwagen/Silo-Fahrzeuge, Kesselwagen und Behälter sollten ordnungsgemäß mit manipulationssicheren Vorrichtungen verplombt werden. Es wird empfohlen, die </w:t>
            </w:r>
            <w:proofErr w:type="spellStart"/>
            <w:r w:rsidRPr="00CA305C">
              <w:rPr>
                <w:rFonts w:ascii="Calibri" w:hAnsi="Calibri"/>
                <w:sz w:val="24"/>
                <w:szCs w:val="24"/>
              </w:rPr>
              <w:t>Plombennummern</w:t>
            </w:r>
            <w:proofErr w:type="spellEnd"/>
            <w:r w:rsidRPr="00CA305C">
              <w:rPr>
                <w:rFonts w:ascii="Calibri" w:hAnsi="Calibri"/>
                <w:sz w:val="24"/>
                <w:szCs w:val="24"/>
              </w:rPr>
              <w:t xml:space="preserve"> auf den Lieferdokumenten zu dokumentieren. Die Kennzeichnung und Unversehrtheit der Plomben sollte am Versand- sowie am Empfangsort geprüft werden. Wenn beim Wareneingang Beschädigungen oder Manipulationsversuche an den Plomben festgestellt werden, sollten die betreffenden Produkte nicht mehr als Lebensmittel, kosmetische oder pharmazeutische Produkte weiterverwendet werden. Erst nach einer Ursachenuntersuchung, Gefährdungsbeurteilung und einer vollständigen Analyse aller Spezifikationspunkte darf eine hierfür qualifizierte Person die Produkte wieder </w:t>
            </w:r>
            <w:r w:rsidRPr="00CA305C">
              <w:rPr>
                <w:rFonts w:ascii="Calibri" w:hAnsi="Calibri"/>
                <w:sz w:val="24"/>
                <w:szCs w:val="24"/>
              </w:rPr>
              <w:lastRenderedPageBreak/>
              <w:t>freigeben. Der gesamte Prozess muss vollständig dokumentiert werden.</w:t>
            </w:r>
          </w:p>
        </w:tc>
        <w:tc>
          <w:tcPr>
            <w:tcW w:w="307" w:type="dxa"/>
            <w:tcBorders>
              <w:top w:val="nil"/>
              <w:left w:val="nil"/>
              <w:bottom w:val="nil"/>
              <w:right w:val="nil"/>
            </w:tcBorders>
            <w:shd w:val="clear" w:color="auto" w:fill="FFFFFF" w:themeFill="background1"/>
            <w:noWrap/>
            <w:hideMark/>
          </w:tcPr>
          <w:p w14:paraId="694C41C7" w14:textId="77777777" w:rsidR="001330CB" w:rsidRPr="00CA305C" w:rsidRDefault="001330CB" w:rsidP="001330CB">
            <w:pPr>
              <w:spacing w:after="0" w:line="240" w:lineRule="auto"/>
              <w:rPr>
                <w:rFonts w:ascii="Calibri" w:eastAsia="Times New Roman" w:hAnsi="Calibri" w:cs="Calibri"/>
                <w:b/>
                <w:bCs/>
                <w:sz w:val="28"/>
                <w:szCs w:val="28"/>
              </w:rPr>
            </w:pPr>
            <w:r w:rsidRPr="00CA305C">
              <w:rPr>
                <w:rFonts w:ascii="Calibri" w:hAnsi="Calibri"/>
                <w:b/>
                <w:bCs/>
                <w:sz w:val="28"/>
                <w:szCs w:val="28"/>
              </w:rPr>
              <w:lastRenderedPageBreak/>
              <w:t xml:space="preserve"> </w:t>
            </w:r>
          </w:p>
        </w:tc>
        <w:tc>
          <w:tcPr>
            <w:tcW w:w="262" w:type="dxa"/>
            <w:tcBorders>
              <w:top w:val="nil"/>
              <w:left w:val="nil"/>
              <w:bottom w:val="nil"/>
              <w:right w:val="nil"/>
            </w:tcBorders>
            <w:shd w:val="clear" w:color="auto" w:fill="FFFFFF" w:themeFill="background1"/>
            <w:noWrap/>
            <w:hideMark/>
          </w:tcPr>
          <w:p w14:paraId="2D845BDE" w14:textId="77777777" w:rsidR="001330CB" w:rsidRPr="00CA305C" w:rsidRDefault="001330CB" w:rsidP="001330CB">
            <w:pPr>
              <w:spacing w:after="0" w:line="240" w:lineRule="auto"/>
              <w:rPr>
                <w:rFonts w:ascii="Calibri" w:eastAsia="Times New Roman" w:hAnsi="Calibri" w:cs="Calibri"/>
                <w:b/>
                <w:bCs/>
                <w:sz w:val="20"/>
                <w:szCs w:val="20"/>
              </w:rPr>
            </w:pPr>
            <w:r w:rsidRPr="00CA305C">
              <w:rPr>
                <w:rFonts w:ascii="Calibri" w:hAnsi="Calibri"/>
                <w:b/>
                <w:bCs/>
                <w:sz w:val="20"/>
                <w:szCs w:val="20"/>
              </w:rPr>
              <w:t> </w:t>
            </w: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49C50EB1"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27D17B3D"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2A718BF5"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280" w:type="dxa"/>
            <w:tcBorders>
              <w:top w:val="nil"/>
              <w:left w:val="nil"/>
              <w:bottom w:val="nil"/>
              <w:right w:val="nil"/>
            </w:tcBorders>
            <w:shd w:val="clear" w:color="auto" w:fill="auto"/>
            <w:noWrap/>
            <w:hideMark/>
          </w:tcPr>
          <w:p w14:paraId="611303B4"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3181F818"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0BE8B304" w14:textId="77777777" w:rsidTr="002C2F61">
        <w:trPr>
          <w:trHeight w:val="94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38AA89F9"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1.5</w:t>
            </w:r>
          </w:p>
        </w:tc>
        <w:tc>
          <w:tcPr>
            <w:tcW w:w="3361" w:type="dxa"/>
            <w:tcBorders>
              <w:top w:val="nil"/>
              <w:left w:val="nil"/>
              <w:bottom w:val="single" w:sz="4" w:space="0" w:color="auto"/>
              <w:right w:val="single" w:sz="4" w:space="0" w:color="auto"/>
            </w:tcBorders>
            <w:shd w:val="clear" w:color="auto" w:fill="FFFFFF" w:themeFill="background1"/>
            <w:hideMark/>
          </w:tcPr>
          <w:p w14:paraId="017BDC45" w14:textId="2A22F789" w:rsidR="001330CB" w:rsidRPr="00CA305C" w:rsidRDefault="001330CB" w:rsidP="001330CB">
            <w:pPr>
              <w:spacing w:after="0" w:line="240" w:lineRule="auto"/>
              <w:rPr>
                <w:rFonts w:ascii="Calibri" w:eastAsia="Times New Roman" w:hAnsi="Calibri" w:cs="Calibri"/>
                <w:b/>
                <w:bCs/>
                <w:sz w:val="24"/>
                <w:szCs w:val="24"/>
              </w:rPr>
            </w:pPr>
            <w:bookmarkStart w:id="5" w:name="Aretherepropertestingproceduresinplace"/>
            <w:r w:rsidRPr="00CA305C">
              <w:rPr>
                <w:rFonts w:ascii="Calibri" w:hAnsi="Calibri"/>
                <w:b/>
                <w:bCs/>
                <w:sz w:val="24"/>
                <w:szCs w:val="24"/>
              </w:rPr>
              <w:t xml:space="preserve">Gibt es angemessene Testverfahren für Bulk-Ware und Produkte, die </w:t>
            </w:r>
            <w:proofErr w:type="spellStart"/>
            <w:r w:rsidRPr="00CA305C">
              <w:rPr>
                <w:rFonts w:ascii="Calibri" w:hAnsi="Calibri"/>
                <w:b/>
                <w:bCs/>
                <w:sz w:val="24"/>
                <w:szCs w:val="24"/>
              </w:rPr>
              <w:t>umverpackt</w:t>
            </w:r>
            <w:proofErr w:type="spellEnd"/>
            <w:r w:rsidRPr="00CA305C">
              <w:rPr>
                <w:rFonts w:ascii="Calibri" w:hAnsi="Calibri"/>
                <w:b/>
                <w:bCs/>
                <w:sz w:val="24"/>
                <w:szCs w:val="24"/>
              </w:rPr>
              <w:t xml:space="preserve"> werden sollen?</w:t>
            </w:r>
            <w:bookmarkEnd w:id="5"/>
          </w:p>
        </w:tc>
        <w:tc>
          <w:tcPr>
            <w:tcW w:w="557" w:type="dxa"/>
            <w:tcBorders>
              <w:top w:val="nil"/>
              <w:left w:val="nil"/>
              <w:bottom w:val="nil"/>
              <w:right w:val="nil"/>
            </w:tcBorders>
            <w:shd w:val="clear" w:color="auto" w:fill="FFFFFF" w:themeFill="background1"/>
            <w:hideMark/>
          </w:tcPr>
          <w:p w14:paraId="07BDE922"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1BA57B52" w14:textId="0D165E49" w:rsidR="001330CB" w:rsidRPr="00CA305C" w:rsidRDefault="001330CB" w:rsidP="001330CB">
            <w:pPr>
              <w:spacing w:after="0" w:line="240" w:lineRule="auto"/>
              <w:rPr>
                <w:rFonts w:ascii="Calibri" w:eastAsia="Times New Roman" w:hAnsi="Calibri" w:cs="Calibri"/>
                <w:b/>
                <w:bCs/>
                <w:sz w:val="24"/>
                <w:szCs w:val="24"/>
              </w:rPr>
            </w:pPr>
          </w:p>
        </w:tc>
        <w:tc>
          <w:tcPr>
            <w:tcW w:w="307" w:type="dxa"/>
            <w:tcBorders>
              <w:top w:val="nil"/>
              <w:left w:val="nil"/>
              <w:bottom w:val="nil"/>
              <w:right w:val="nil"/>
            </w:tcBorders>
            <w:shd w:val="clear" w:color="auto" w:fill="FFFFFF" w:themeFill="background1"/>
            <w:noWrap/>
            <w:hideMark/>
          </w:tcPr>
          <w:p w14:paraId="3678C016" w14:textId="77777777" w:rsidR="001330CB" w:rsidRPr="00CA305C" w:rsidRDefault="001330CB" w:rsidP="001330CB">
            <w:pPr>
              <w:spacing w:after="0" w:line="240" w:lineRule="auto"/>
              <w:rPr>
                <w:rFonts w:ascii="Calibri" w:eastAsia="Times New Roman" w:hAnsi="Calibri" w:cs="Calibri"/>
                <w:b/>
                <w:bCs/>
                <w:sz w:val="28"/>
                <w:szCs w:val="28"/>
              </w:rPr>
            </w:pPr>
            <w:r w:rsidRPr="00CA305C">
              <w:rPr>
                <w:rFonts w:ascii="Calibri" w:hAnsi="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516DCC2B" w14:textId="77777777" w:rsidR="001330CB" w:rsidRPr="00CA305C" w:rsidRDefault="001330CB" w:rsidP="001330CB">
            <w:pPr>
              <w:spacing w:after="0" w:line="240" w:lineRule="auto"/>
              <w:rPr>
                <w:rFonts w:ascii="Calibri" w:eastAsia="Times New Roman" w:hAnsi="Calibri" w:cs="Calibri"/>
                <w:b/>
                <w:bCs/>
                <w:sz w:val="20"/>
                <w:szCs w:val="20"/>
              </w:rPr>
            </w:pPr>
            <w:r w:rsidRPr="00CA305C">
              <w:rPr>
                <w:rFonts w:ascii="Calibri" w:hAnsi="Calibri"/>
                <w:b/>
                <w:bCs/>
                <w:sz w:val="20"/>
                <w:szCs w:val="20"/>
              </w:rPr>
              <w:t> </w:t>
            </w:r>
          </w:p>
        </w:tc>
        <w:tc>
          <w:tcPr>
            <w:tcW w:w="523" w:type="dxa"/>
            <w:tcBorders>
              <w:top w:val="nil"/>
              <w:left w:val="nil"/>
              <w:bottom w:val="nil"/>
              <w:right w:val="nil"/>
            </w:tcBorders>
            <w:shd w:val="clear" w:color="auto" w:fill="FFFFFF" w:themeFill="background1"/>
            <w:noWrap/>
            <w:hideMark/>
          </w:tcPr>
          <w:p w14:paraId="7C3E6A61"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nil"/>
              <w:right w:val="nil"/>
            </w:tcBorders>
            <w:shd w:val="clear" w:color="auto" w:fill="FFFFFF" w:themeFill="background1"/>
            <w:noWrap/>
            <w:hideMark/>
          </w:tcPr>
          <w:p w14:paraId="01840680"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nil"/>
              <w:right w:val="nil"/>
            </w:tcBorders>
            <w:shd w:val="clear" w:color="auto" w:fill="FFFFFF" w:themeFill="background1"/>
            <w:noWrap/>
            <w:hideMark/>
          </w:tcPr>
          <w:p w14:paraId="40FA0855"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280" w:type="dxa"/>
            <w:tcBorders>
              <w:top w:val="nil"/>
              <w:left w:val="nil"/>
              <w:bottom w:val="nil"/>
              <w:right w:val="nil"/>
            </w:tcBorders>
            <w:shd w:val="clear" w:color="auto" w:fill="auto"/>
            <w:noWrap/>
            <w:hideMark/>
          </w:tcPr>
          <w:p w14:paraId="531E88AF"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nil"/>
              <w:bottom w:val="nil"/>
              <w:right w:val="nil"/>
            </w:tcBorders>
            <w:shd w:val="clear" w:color="auto" w:fill="auto"/>
            <w:noWrap/>
            <w:vAlign w:val="bottom"/>
            <w:hideMark/>
          </w:tcPr>
          <w:p w14:paraId="556E84C7" w14:textId="77777777" w:rsidR="001330CB" w:rsidRPr="00CA305C" w:rsidRDefault="001330CB" w:rsidP="001330CB">
            <w:pPr>
              <w:spacing w:after="0" w:line="240" w:lineRule="auto"/>
              <w:rPr>
                <w:rFonts w:ascii="Times New Roman" w:eastAsia="Times New Roman" w:hAnsi="Times New Roman" w:cs="Times New Roman"/>
                <w:sz w:val="20"/>
                <w:szCs w:val="20"/>
              </w:rPr>
            </w:pPr>
          </w:p>
        </w:tc>
      </w:tr>
      <w:tr w:rsidR="001330CB" w:rsidRPr="00CA305C" w14:paraId="6B0E3505" w14:textId="77777777" w:rsidTr="002C2F61">
        <w:trPr>
          <w:trHeight w:val="3150"/>
        </w:trPr>
        <w:tc>
          <w:tcPr>
            <w:tcW w:w="889" w:type="dxa"/>
            <w:tcBorders>
              <w:top w:val="nil"/>
              <w:left w:val="single" w:sz="4" w:space="0" w:color="auto"/>
              <w:bottom w:val="nil"/>
              <w:right w:val="single" w:sz="4" w:space="0" w:color="auto"/>
            </w:tcBorders>
            <w:shd w:val="clear" w:color="auto" w:fill="FFFFFF" w:themeFill="background1"/>
            <w:noWrap/>
            <w:hideMark/>
          </w:tcPr>
          <w:p w14:paraId="7928696E"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1.5.1</w:t>
            </w:r>
          </w:p>
        </w:tc>
        <w:tc>
          <w:tcPr>
            <w:tcW w:w="3361" w:type="dxa"/>
            <w:tcBorders>
              <w:top w:val="nil"/>
              <w:left w:val="nil"/>
              <w:bottom w:val="nil"/>
              <w:right w:val="single" w:sz="4" w:space="0" w:color="auto"/>
            </w:tcBorders>
            <w:shd w:val="clear" w:color="auto" w:fill="FFFFFF" w:themeFill="background1"/>
            <w:hideMark/>
          </w:tcPr>
          <w:p w14:paraId="1E619E05" w14:textId="151A0D4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xml:space="preserve">Wird bei Bulk-Ware die Qualität und Kennzeichnung beim Wareneingang geprüft/getestet? </w:t>
            </w:r>
          </w:p>
        </w:tc>
        <w:tc>
          <w:tcPr>
            <w:tcW w:w="557" w:type="dxa"/>
            <w:tcBorders>
              <w:top w:val="nil"/>
              <w:left w:val="nil"/>
              <w:bottom w:val="nil"/>
              <w:right w:val="nil"/>
            </w:tcBorders>
            <w:shd w:val="clear" w:color="auto" w:fill="FFFFFF" w:themeFill="background1"/>
            <w:hideMark/>
          </w:tcPr>
          <w:p w14:paraId="21F7DF70"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 </w:t>
            </w:r>
          </w:p>
        </w:tc>
        <w:tc>
          <w:tcPr>
            <w:tcW w:w="6103" w:type="dxa"/>
            <w:tcBorders>
              <w:top w:val="nil"/>
              <w:left w:val="single" w:sz="4" w:space="0" w:color="auto"/>
              <w:bottom w:val="nil"/>
              <w:right w:val="single" w:sz="4" w:space="0" w:color="auto"/>
            </w:tcBorders>
            <w:shd w:val="clear" w:color="auto" w:fill="FFFFFF" w:themeFill="background1"/>
            <w:hideMark/>
          </w:tcPr>
          <w:p w14:paraId="3D439950" w14:textId="5EB01CEA"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xml:space="preserve">Alle als Bulk-Ware angelieferten Lebensmittel, kosmetischen und/oder pharmazeutischen Produkte sollten vor der Entladung am Bestimmungsort geprüft und getestet werden. Die Herstellungsbetriebe, Terminalbetreiber, Vertriebsunternehmen und Endkunden sollten diese Prüf-/Testprotokolle aufbewahren. Vor der Freigabe von Bulk-Ware zur Entladung oder Umfüllung/Umverpackung sollten zunächst gemäß den dokumentierten Betriebsanweisungen die wichtigen Produktparameter analysiert werden, um offensichtliche Verunreinigungen auszuschließen und die Produkte eindeutig zu identifizieren. Im Rahmen dieser Analyse wichtiger Produktparameter geht es darum, das Produkt eindeutig zu identifizieren und auf mögliche Verunreinigungen zu untersuchen. Der Zweck besteht nicht darin, das ursprüngliche Qualitätszertifikat zu ändern – es sei denn, die spezifizierten Grenzwerte werden überschritten. </w:t>
            </w:r>
          </w:p>
        </w:tc>
        <w:tc>
          <w:tcPr>
            <w:tcW w:w="307" w:type="dxa"/>
            <w:tcBorders>
              <w:top w:val="nil"/>
              <w:left w:val="nil"/>
              <w:bottom w:val="nil"/>
              <w:right w:val="nil"/>
            </w:tcBorders>
            <w:shd w:val="clear" w:color="auto" w:fill="FFFFFF" w:themeFill="background1"/>
            <w:noWrap/>
            <w:hideMark/>
          </w:tcPr>
          <w:p w14:paraId="655D72CB" w14:textId="77777777" w:rsidR="001330CB" w:rsidRPr="00CA305C" w:rsidRDefault="001330CB" w:rsidP="001330CB">
            <w:pPr>
              <w:spacing w:after="0" w:line="240" w:lineRule="auto"/>
              <w:rPr>
                <w:rFonts w:ascii="Calibri" w:eastAsia="Times New Roman" w:hAnsi="Calibri" w:cs="Calibri"/>
                <w:b/>
                <w:bCs/>
                <w:sz w:val="28"/>
                <w:szCs w:val="28"/>
              </w:rPr>
            </w:pPr>
            <w:r w:rsidRPr="00CA305C">
              <w:rPr>
                <w:rFonts w:ascii="Calibri" w:hAnsi="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4D09C2B1" w14:textId="77777777" w:rsidR="001330CB" w:rsidRPr="00CA305C" w:rsidRDefault="001330CB" w:rsidP="001330CB">
            <w:pPr>
              <w:spacing w:after="0" w:line="240" w:lineRule="auto"/>
              <w:rPr>
                <w:rFonts w:ascii="Calibri" w:eastAsia="Times New Roman" w:hAnsi="Calibri" w:cs="Calibri"/>
                <w:b/>
                <w:bCs/>
                <w:sz w:val="20"/>
                <w:szCs w:val="20"/>
              </w:rPr>
            </w:pPr>
            <w:r w:rsidRPr="00CA305C">
              <w:rPr>
                <w:rFonts w:ascii="Calibri" w:hAnsi="Calibri"/>
                <w:b/>
                <w:bCs/>
                <w:sz w:val="20"/>
                <w:szCs w:val="20"/>
              </w:rPr>
              <w:t> </w:t>
            </w:r>
          </w:p>
        </w:tc>
        <w:tc>
          <w:tcPr>
            <w:tcW w:w="523" w:type="dxa"/>
            <w:tcBorders>
              <w:top w:val="single" w:sz="4" w:space="0" w:color="auto"/>
              <w:left w:val="single" w:sz="4" w:space="0" w:color="auto"/>
              <w:bottom w:val="nil"/>
              <w:right w:val="single" w:sz="4" w:space="0" w:color="auto"/>
            </w:tcBorders>
            <w:shd w:val="clear" w:color="auto" w:fill="FFFFFF" w:themeFill="background1"/>
            <w:noWrap/>
            <w:hideMark/>
          </w:tcPr>
          <w:p w14:paraId="0A7EDE31"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F</w:t>
            </w:r>
          </w:p>
        </w:tc>
        <w:tc>
          <w:tcPr>
            <w:tcW w:w="523" w:type="dxa"/>
            <w:tcBorders>
              <w:top w:val="single" w:sz="4" w:space="0" w:color="auto"/>
              <w:left w:val="nil"/>
              <w:bottom w:val="nil"/>
              <w:right w:val="single" w:sz="4" w:space="0" w:color="auto"/>
            </w:tcBorders>
            <w:shd w:val="clear" w:color="auto" w:fill="FFFFFF" w:themeFill="background1"/>
            <w:noWrap/>
            <w:hideMark/>
          </w:tcPr>
          <w:p w14:paraId="401EA1C4"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single" w:sz="4" w:space="0" w:color="auto"/>
              <w:left w:val="nil"/>
              <w:bottom w:val="nil"/>
              <w:right w:val="single" w:sz="4" w:space="0" w:color="auto"/>
            </w:tcBorders>
            <w:shd w:val="clear" w:color="auto" w:fill="FFFFFF" w:themeFill="background1"/>
            <w:noWrap/>
            <w:hideMark/>
          </w:tcPr>
          <w:p w14:paraId="7230BD3C"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280" w:type="dxa"/>
            <w:tcBorders>
              <w:top w:val="nil"/>
              <w:left w:val="nil"/>
              <w:bottom w:val="nil"/>
              <w:right w:val="nil"/>
            </w:tcBorders>
            <w:shd w:val="clear" w:color="auto" w:fill="auto"/>
            <w:noWrap/>
            <w:hideMark/>
          </w:tcPr>
          <w:p w14:paraId="52D88940"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single" w:sz="4" w:space="0" w:color="auto"/>
              <w:left w:val="single" w:sz="4" w:space="0" w:color="auto"/>
              <w:bottom w:val="nil"/>
              <w:right w:val="single" w:sz="4" w:space="0" w:color="auto"/>
            </w:tcBorders>
            <w:shd w:val="clear" w:color="auto" w:fill="auto"/>
            <w:noWrap/>
            <w:vAlign w:val="bottom"/>
            <w:hideMark/>
          </w:tcPr>
          <w:p w14:paraId="5816502A"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076F63EB" w14:textId="77777777" w:rsidTr="002C2F61">
        <w:trPr>
          <w:trHeight w:val="1276"/>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1B14F1E3"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lastRenderedPageBreak/>
              <w:t> </w:t>
            </w:r>
          </w:p>
        </w:tc>
        <w:tc>
          <w:tcPr>
            <w:tcW w:w="3361" w:type="dxa"/>
            <w:tcBorders>
              <w:top w:val="nil"/>
              <w:left w:val="nil"/>
              <w:bottom w:val="single" w:sz="4" w:space="0" w:color="auto"/>
              <w:right w:val="single" w:sz="4" w:space="0" w:color="auto"/>
            </w:tcBorders>
            <w:shd w:val="clear" w:color="auto" w:fill="FFFFFF" w:themeFill="background1"/>
            <w:hideMark/>
          </w:tcPr>
          <w:p w14:paraId="0D9048B1"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557" w:type="dxa"/>
            <w:tcBorders>
              <w:top w:val="nil"/>
              <w:left w:val="nil"/>
              <w:bottom w:val="nil"/>
              <w:right w:val="nil"/>
            </w:tcBorders>
            <w:shd w:val="clear" w:color="auto" w:fill="FFFFFF" w:themeFill="background1"/>
            <w:hideMark/>
          </w:tcPr>
          <w:p w14:paraId="73415CC1"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2D9049A2" w14:textId="6012D4C1" w:rsidR="00915F6B" w:rsidRPr="00CA305C" w:rsidRDefault="001330CB" w:rsidP="00915F6B">
            <w:pPr>
              <w:spacing w:after="0" w:line="240" w:lineRule="auto"/>
              <w:rPr>
                <w:rFonts w:ascii="Calibri" w:eastAsia="Times New Roman" w:hAnsi="Calibri" w:cs="Calibri"/>
                <w:sz w:val="24"/>
                <w:szCs w:val="24"/>
              </w:rPr>
            </w:pPr>
            <w:r w:rsidRPr="00CA305C">
              <w:rPr>
                <w:rFonts w:ascii="Calibri" w:hAnsi="Calibri"/>
                <w:sz w:val="24"/>
                <w:szCs w:val="24"/>
              </w:rPr>
              <w:t>Wichtige Parameter für die Produktidentifikation sind beispielsweise die Dichte, der Brechungsindex, das GC-, UV- oder IR-Spektrum etc. Gemäß den Vorgaben in den folgenden Abschnitten sollten die Tests vor jeder Abfüllung/Verpackung von Bulk-Ware sowie vor jeder Entladung oder Umfüllung durchgeführt werden. Zur Erkennung von Verunreinigungen sollte im Rahmen einer Sichtprüfung mindestens geprüft werden, dass die Produktfarbe den Spezifikationen entspricht, keine Schwebstoffe oder Fremdkörper enthalten sind und keine Fremdgerüche festgestellt werden. Ggf. wird auch empfohlen, den Wassergehalt zu analysieren. Diese Tests sollten jedes Mal durchgeführt werden, wenn Bulk-Ware in einen anderen Tank oder Behälter umgefüllt wird. Wenn bei den Kontrollen wichtiger Produktparameter alle Spezifikationen eingehalten wurden, alle Aktivitäten in Einklang mit diesen Richtlinien durchgeführt werden und eine Vermischung verschiedener Chargen ausgeschlossen ist, können die Analysedaten aus dem Qualitätszertifikat der vorgelagerten Materialien auf die nachgelagerte Charge übertragen werden.</w:t>
            </w:r>
          </w:p>
        </w:tc>
        <w:tc>
          <w:tcPr>
            <w:tcW w:w="307" w:type="dxa"/>
            <w:tcBorders>
              <w:top w:val="nil"/>
              <w:left w:val="nil"/>
              <w:bottom w:val="nil"/>
              <w:right w:val="nil"/>
            </w:tcBorders>
            <w:shd w:val="clear" w:color="auto" w:fill="FFFFFF" w:themeFill="background1"/>
            <w:noWrap/>
            <w:hideMark/>
          </w:tcPr>
          <w:p w14:paraId="13658686" w14:textId="77777777" w:rsidR="001330CB" w:rsidRPr="00CA305C" w:rsidRDefault="001330CB" w:rsidP="001330CB">
            <w:pPr>
              <w:spacing w:after="0" w:line="240" w:lineRule="auto"/>
              <w:rPr>
                <w:rFonts w:ascii="Calibri" w:eastAsia="Times New Roman" w:hAnsi="Calibri" w:cs="Calibri"/>
                <w:b/>
                <w:bCs/>
                <w:sz w:val="28"/>
                <w:szCs w:val="28"/>
              </w:rPr>
            </w:pPr>
            <w:r w:rsidRPr="00CA305C">
              <w:rPr>
                <w:rFonts w:ascii="Calibri" w:hAnsi="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38E67EC6" w14:textId="77777777" w:rsidR="001330CB" w:rsidRPr="00CA305C" w:rsidRDefault="001330CB" w:rsidP="001330CB">
            <w:pPr>
              <w:spacing w:after="0" w:line="240" w:lineRule="auto"/>
              <w:rPr>
                <w:rFonts w:ascii="Calibri" w:eastAsia="Times New Roman" w:hAnsi="Calibri" w:cs="Calibri"/>
                <w:b/>
                <w:bCs/>
                <w:sz w:val="20"/>
                <w:szCs w:val="20"/>
              </w:rPr>
            </w:pPr>
            <w:r w:rsidRPr="00CA305C">
              <w:rPr>
                <w:rFonts w:ascii="Calibri" w:hAnsi="Calibri"/>
                <w:b/>
                <w:bCs/>
                <w:sz w:val="20"/>
                <w:szCs w:val="20"/>
              </w:rPr>
              <w:t> </w:t>
            </w: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7D9A3F54"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217C6BB5"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3D3CD1B3"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280" w:type="dxa"/>
            <w:tcBorders>
              <w:top w:val="nil"/>
              <w:left w:val="nil"/>
              <w:bottom w:val="nil"/>
              <w:right w:val="nil"/>
            </w:tcBorders>
            <w:shd w:val="clear" w:color="auto" w:fill="auto"/>
            <w:noWrap/>
            <w:hideMark/>
          </w:tcPr>
          <w:p w14:paraId="61459CC9"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469CC647"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48A87707" w14:textId="77777777" w:rsidTr="002C2F61">
        <w:trPr>
          <w:trHeight w:val="357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5758E4D8"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lastRenderedPageBreak/>
              <w:t>1.5.2</w:t>
            </w:r>
          </w:p>
        </w:tc>
        <w:tc>
          <w:tcPr>
            <w:tcW w:w="3361" w:type="dxa"/>
            <w:tcBorders>
              <w:top w:val="nil"/>
              <w:left w:val="nil"/>
              <w:bottom w:val="single" w:sz="4" w:space="0" w:color="auto"/>
              <w:right w:val="single" w:sz="4" w:space="0" w:color="auto"/>
            </w:tcBorders>
            <w:shd w:val="clear" w:color="auto" w:fill="FFFFFF" w:themeFill="background1"/>
            <w:hideMark/>
          </w:tcPr>
          <w:p w14:paraId="08500E56" w14:textId="255221F0"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Wird das Produkt sowie die Qualität und Produktkennzeichnung jedes Mal geprüft und/oder getestet, wenn das Produkt von einem Behälter in einen anderen umgefüllt wird?</w:t>
            </w:r>
          </w:p>
        </w:tc>
        <w:tc>
          <w:tcPr>
            <w:tcW w:w="557" w:type="dxa"/>
            <w:tcBorders>
              <w:top w:val="nil"/>
              <w:left w:val="nil"/>
              <w:bottom w:val="nil"/>
              <w:right w:val="nil"/>
            </w:tcBorders>
            <w:shd w:val="clear" w:color="auto" w:fill="FFFFFF" w:themeFill="background1"/>
            <w:hideMark/>
          </w:tcPr>
          <w:p w14:paraId="0242A0E2"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5122B4F3" w14:textId="78D80011"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Wenn Lebensmittel, kosmetische und/oder pharmazeutische Produkte in der Vertriebskette von einem Behälter in einen anderen überführt werden (Tank, ISO-Container, Fass etc.), sollte jedes Mal eine Probe entnommen werden, um bei etwaigen Qualitätsbeanstandungen eine Untersuchung durchführen zu können. Nach dem Abfüllvorgang sollten Proben aus den Transportmitteln entnommen und dabei die genaue Vorgehensweise eingehalten werden, damit die Proben repräsentativ sind. Die Entnahme und Prüfung dieser Proben an zentralen Punkten (jeweils nach jedem Abfüll- und/oder Umpackprozess) sollte entsprechend definiert werden, um mögliche Risiken bei einer Abfüllung in nicht für diesen Zweck vorgesehene Vorrichtungen und Behälter abzudecken. Solange bei diesen Analysen ein positives Ergebnis erzielt wird, kann das Qualitätszertifikat auf den Tank bzw. das Silo angewendet werden, von dem aus die Lieferung erfolgt ist. Wenn die Ausrüstungsteile ausschließlich für einen bestimmten Einsatzzweck vorgesehen sind oder wenn brandneue Verpackungsmaterialien verwendet werden, ist dies nicht immer erforderlich.</w:t>
            </w:r>
          </w:p>
        </w:tc>
        <w:tc>
          <w:tcPr>
            <w:tcW w:w="307" w:type="dxa"/>
            <w:tcBorders>
              <w:top w:val="nil"/>
              <w:left w:val="nil"/>
              <w:bottom w:val="nil"/>
              <w:right w:val="nil"/>
            </w:tcBorders>
            <w:shd w:val="clear" w:color="auto" w:fill="FFFFFF" w:themeFill="background1"/>
            <w:noWrap/>
            <w:hideMark/>
          </w:tcPr>
          <w:p w14:paraId="3B84A69F" w14:textId="77777777" w:rsidR="001330CB" w:rsidRPr="00CA305C" w:rsidRDefault="001330CB" w:rsidP="001330CB">
            <w:pPr>
              <w:spacing w:after="0" w:line="240" w:lineRule="auto"/>
              <w:rPr>
                <w:rFonts w:ascii="Calibri" w:eastAsia="Times New Roman" w:hAnsi="Calibri" w:cs="Calibri"/>
                <w:b/>
                <w:bCs/>
                <w:sz w:val="28"/>
                <w:szCs w:val="28"/>
              </w:rPr>
            </w:pPr>
            <w:r w:rsidRPr="00CA305C">
              <w:rPr>
                <w:rFonts w:ascii="Calibri" w:hAnsi="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6AF8F228" w14:textId="77777777" w:rsidR="001330CB" w:rsidRPr="00CA305C" w:rsidRDefault="001330CB" w:rsidP="001330CB">
            <w:pPr>
              <w:spacing w:after="0" w:line="240" w:lineRule="auto"/>
              <w:rPr>
                <w:rFonts w:ascii="Calibri" w:eastAsia="Times New Roman" w:hAnsi="Calibri" w:cs="Calibri"/>
                <w:b/>
                <w:bCs/>
                <w:sz w:val="20"/>
                <w:szCs w:val="20"/>
              </w:rPr>
            </w:pPr>
            <w:r w:rsidRPr="00CA305C">
              <w:rPr>
                <w:rFonts w:ascii="Calibri" w:hAnsi="Calibri"/>
                <w:b/>
                <w:bCs/>
                <w:sz w:val="20"/>
                <w:szCs w:val="20"/>
              </w:rPr>
              <w:t> </w:t>
            </w: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6B6EE4E9"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1850AC91"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69F8FC22"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280" w:type="dxa"/>
            <w:tcBorders>
              <w:top w:val="nil"/>
              <w:left w:val="nil"/>
              <w:bottom w:val="nil"/>
              <w:right w:val="nil"/>
            </w:tcBorders>
            <w:shd w:val="clear" w:color="auto" w:fill="auto"/>
            <w:noWrap/>
            <w:hideMark/>
          </w:tcPr>
          <w:p w14:paraId="0FED8CCE"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273F7642"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00D693BB" w14:textId="77777777" w:rsidTr="002C2F61">
        <w:trPr>
          <w:trHeight w:val="1266"/>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01EB121A"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1.5.3</w:t>
            </w:r>
          </w:p>
        </w:tc>
        <w:tc>
          <w:tcPr>
            <w:tcW w:w="3361" w:type="dxa"/>
            <w:tcBorders>
              <w:top w:val="nil"/>
              <w:left w:val="nil"/>
              <w:bottom w:val="single" w:sz="4" w:space="0" w:color="auto"/>
              <w:right w:val="single" w:sz="4" w:space="0" w:color="auto"/>
            </w:tcBorders>
            <w:shd w:val="clear" w:color="auto" w:fill="FFFFFF" w:themeFill="background1"/>
            <w:hideMark/>
          </w:tcPr>
          <w:p w14:paraId="322218A8" w14:textId="0F0C365A"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Wird jedes Produktlos freigegeben und erneut zertifiziert, wenn es mit einem anderen Los vermischt wird?</w:t>
            </w:r>
          </w:p>
        </w:tc>
        <w:tc>
          <w:tcPr>
            <w:tcW w:w="557" w:type="dxa"/>
            <w:tcBorders>
              <w:top w:val="nil"/>
              <w:left w:val="nil"/>
              <w:bottom w:val="nil"/>
              <w:right w:val="nil"/>
            </w:tcBorders>
            <w:shd w:val="clear" w:color="auto" w:fill="FFFFFF" w:themeFill="background1"/>
            <w:hideMark/>
          </w:tcPr>
          <w:p w14:paraId="6118BB20"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0CCFA028" w14:textId="47C2EA12"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xml:space="preserve">Wenn das Produkt in einen zwischengeschalteten und nicht entleerten Lagertank geladen und/oder mit einem anderen Produktlos vermischt wird, verlieren die ursprünglichen Analysedaten ihre Gültigkeit. Die Analysedaten verlieren auch dann ihre Gültigkeit, wenn die Produkte verarbeitet/wiederaufbereitet (z. B. gemahlen, getrocknet, destilliert oder gelöst) werden. Es sollte eine neue Losnummer vergeben werden und es sollte mindestens ein neues </w:t>
            </w:r>
            <w:proofErr w:type="spellStart"/>
            <w:r w:rsidRPr="00CA305C">
              <w:rPr>
                <w:rFonts w:ascii="Calibri" w:hAnsi="Calibri"/>
                <w:sz w:val="24"/>
                <w:szCs w:val="24"/>
              </w:rPr>
              <w:t>CoC</w:t>
            </w:r>
            <w:proofErr w:type="spellEnd"/>
            <w:r w:rsidRPr="00CA305C">
              <w:rPr>
                <w:rFonts w:ascii="Calibri" w:hAnsi="Calibri"/>
                <w:sz w:val="24"/>
                <w:szCs w:val="24"/>
              </w:rPr>
              <w:t xml:space="preserve"> gemäß den Spezifikationen ausgestellt werden. Falls ein </w:t>
            </w:r>
            <w:proofErr w:type="spellStart"/>
            <w:r w:rsidRPr="00CA305C">
              <w:rPr>
                <w:rFonts w:ascii="Calibri" w:hAnsi="Calibri"/>
                <w:sz w:val="24"/>
                <w:szCs w:val="24"/>
              </w:rPr>
              <w:t>CoA</w:t>
            </w:r>
            <w:proofErr w:type="spellEnd"/>
            <w:r w:rsidRPr="00CA305C">
              <w:rPr>
                <w:rFonts w:ascii="Calibri" w:hAnsi="Calibri"/>
                <w:sz w:val="24"/>
                <w:szCs w:val="24"/>
              </w:rPr>
              <w:t xml:space="preserve"> </w:t>
            </w:r>
            <w:r w:rsidRPr="00CA305C">
              <w:rPr>
                <w:rFonts w:ascii="Calibri" w:hAnsi="Calibri"/>
                <w:sz w:val="24"/>
                <w:szCs w:val="24"/>
              </w:rPr>
              <w:lastRenderedPageBreak/>
              <w:t xml:space="preserve">erforderlich ist, sollte eine erneute Analyse zur Bestimmung der tatsächlichen Werte durchgeführt werden. Falls keine vollständige Analyse durchgeführt werden kann, kann auch ein </w:t>
            </w:r>
            <w:proofErr w:type="spellStart"/>
            <w:r w:rsidRPr="00CA305C">
              <w:rPr>
                <w:rFonts w:ascii="Calibri" w:hAnsi="Calibri"/>
                <w:sz w:val="24"/>
                <w:szCs w:val="24"/>
              </w:rPr>
              <w:t>CoC</w:t>
            </w:r>
            <w:proofErr w:type="spellEnd"/>
            <w:r w:rsidRPr="00CA305C">
              <w:rPr>
                <w:rFonts w:ascii="Calibri" w:hAnsi="Calibri"/>
                <w:sz w:val="24"/>
                <w:szCs w:val="24"/>
              </w:rPr>
              <w:t xml:space="preserve"> auf Basis einer Analyse wichtiger Produktparameter ausgestellt werden (EN 10204, 2.1). Die Chargen müssen von einer qualifizierten Person freigegeben werden, bevor weitere Schritte wie die Verpackung, Kennzeichnung oder Bulk-Verladung etc. durchgeführt werden können.</w:t>
            </w:r>
          </w:p>
        </w:tc>
        <w:tc>
          <w:tcPr>
            <w:tcW w:w="307" w:type="dxa"/>
            <w:tcBorders>
              <w:top w:val="nil"/>
              <w:left w:val="nil"/>
              <w:bottom w:val="nil"/>
              <w:right w:val="nil"/>
            </w:tcBorders>
            <w:shd w:val="clear" w:color="auto" w:fill="FFFFFF" w:themeFill="background1"/>
            <w:noWrap/>
            <w:hideMark/>
          </w:tcPr>
          <w:p w14:paraId="143FD6BB" w14:textId="77777777" w:rsidR="001330CB" w:rsidRPr="00CA305C" w:rsidRDefault="001330CB" w:rsidP="001330CB">
            <w:pPr>
              <w:spacing w:after="0" w:line="240" w:lineRule="auto"/>
              <w:rPr>
                <w:rFonts w:ascii="Calibri" w:eastAsia="Times New Roman" w:hAnsi="Calibri" w:cs="Calibri"/>
                <w:b/>
                <w:bCs/>
                <w:sz w:val="28"/>
                <w:szCs w:val="28"/>
              </w:rPr>
            </w:pPr>
            <w:r w:rsidRPr="00CA305C">
              <w:rPr>
                <w:rFonts w:ascii="Calibri" w:hAnsi="Calibri"/>
                <w:b/>
                <w:bCs/>
                <w:sz w:val="28"/>
                <w:szCs w:val="28"/>
              </w:rPr>
              <w:lastRenderedPageBreak/>
              <w:t xml:space="preserve"> </w:t>
            </w:r>
          </w:p>
        </w:tc>
        <w:tc>
          <w:tcPr>
            <w:tcW w:w="262" w:type="dxa"/>
            <w:tcBorders>
              <w:top w:val="nil"/>
              <w:left w:val="nil"/>
              <w:bottom w:val="nil"/>
              <w:right w:val="nil"/>
            </w:tcBorders>
            <w:shd w:val="clear" w:color="auto" w:fill="FFFFFF" w:themeFill="background1"/>
            <w:noWrap/>
            <w:hideMark/>
          </w:tcPr>
          <w:p w14:paraId="701D8040" w14:textId="77777777" w:rsidR="001330CB" w:rsidRPr="00CA305C" w:rsidRDefault="001330CB" w:rsidP="001330CB">
            <w:pPr>
              <w:spacing w:after="0" w:line="240" w:lineRule="auto"/>
              <w:rPr>
                <w:rFonts w:ascii="Calibri" w:eastAsia="Times New Roman" w:hAnsi="Calibri" w:cs="Calibri"/>
                <w:b/>
                <w:bCs/>
                <w:sz w:val="20"/>
                <w:szCs w:val="20"/>
              </w:rPr>
            </w:pPr>
            <w:r w:rsidRPr="00CA305C">
              <w:rPr>
                <w:rFonts w:ascii="Calibri" w:hAnsi="Calibri"/>
                <w:b/>
                <w:bCs/>
                <w:sz w:val="20"/>
                <w:szCs w:val="20"/>
              </w:rPr>
              <w:t> </w:t>
            </w: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36CDF98F"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16EBA26B"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68C29093"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280" w:type="dxa"/>
            <w:tcBorders>
              <w:top w:val="nil"/>
              <w:left w:val="nil"/>
              <w:bottom w:val="nil"/>
              <w:right w:val="nil"/>
            </w:tcBorders>
            <w:shd w:val="clear" w:color="auto" w:fill="auto"/>
            <w:noWrap/>
            <w:hideMark/>
          </w:tcPr>
          <w:p w14:paraId="0B314FF7"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7DD5742B"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29985366"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42EE1505"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1.5.4</w:t>
            </w:r>
          </w:p>
        </w:tc>
        <w:tc>
          <w:tcPr>
            <w:tcW w:w="3361" w:type="dxa"/>
            <w:tcBorders>
              <w:top w:val="nil"/>
              <w:left w:val="nil"/>
              <w:bottom w:val="single" w:sz="4" w:space="0" w:color="auto"/>
              <w:right w:val="single" w:sz="4" w:space="0" w:color="auto"/>
            </w:tcBorders>
            <w:shd w:val="clear" w:color="auto" w:fill="FFFFFF" w:themeFill="background1"/>
            <w:hideMark/>
          </w:tcPr>
          <w:p w14:paraId="42A9417A"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Stehen geeignete Laboreinrichtungen und kontrollierte Testgeräte zur Verfügung?</w:t>
            </w:r>
          </w:p>
        </w:tc>
        <w:tc>
          <w:tcPr>
            <w:tcW w:w="557" w:type="dxa"/>
            <w:tcBorders>
              <w:top w:val="nil"/>
              <w:left w:val="nil"/>
              <w:bottom w:val="nil"/>
              <w:right w:val="nil"/>
            </w:tcBorders>
            <w:shd w:val="clear" w:color="auto" w:fill="FFFFFF" w:themeFill="background1"/>
            <w:hideMark/>
          </w:tcPr>
          <w:p w14:paraId="7241B065"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5D19130B"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307" w:type="dxa"/>
            <w:tcBorders>
              <w:top w:val="nil"/>
              <w:left w:val="nil"/>
              <w:bottom w:val="nil"/>
              <w:right w:val="nil"/>
            </w:tcBorders>
            <w:shd w:val="clear" w:color="auto" w:fill="FFFFFF" w:themeFill="background1"/>
            <w:noWrap/>
            <w:hideMark/>
          </w:tcPr>
          <w:p w14:paraId="25FC6CAE" w14:textId="77777777" w:rsidR="001330CB" w:rsidRPr="00CA305C" w:rsidRDefault="001330CB" w:rsidP="001330CB">
            <w:pPr>
              <w:spacing w:after="0" w:line="240" w:lineRule="auto"/>
              <w:rPr>
                <w:rFonts w:ascii="Calibri" w:eastAsia="Times New Roman" w:hAnsi="Calibri" w:cs="Calibri"/>
                <w:b/>
                <w:bCs/>
                <w:sz w:val="28"/>
                <w:szCs w:val="28"/>
              </w:rPr>
            </w:pPr>
            <w:r w:rsidRPr="00CA305C">
              <w:rPr>
                <w:rFonts w:ascii="Calibri" w:hAnsi="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5FE22753" w14:textId="77777777" w:rsidR="001330CB" w:rsidRPr="00CA305C" w:rsidRDefault="001330CB" w:rsidP="001330CB">
            <w:pPr>
              <w:spacing w:after="0" w:line="240" w:lineRule="auto"/>
              <w:rPr>
                <w:rFonts w:ascii="Calibri" w:eastAsia="Times New Roman" w:hAnsi="Calibri" w:cs="Calibri"/>
                <w:b/>
                <w:bCs/>
                <w:sz w:val="20"/>
                <w:szCs w:val="20"/>
              </w:rPr>
            </w:pPr>
            <w:r w:rsidRPr="00CA305C">
              <w:rPr>
                <w:rFonts w:ascii="Calibri" w:hAnsi="Calibri"/>
                <w:b/>
                <w:bCs/>
                <w:sz w:val="20"/>
                <w:szCs w:val="20"/>
              </w:rPr>
              <w:t> </w:t>
            </w: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020B8C60"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1014DD99"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0B85FC32"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280" w:type="dxa"/>
            <w:tcBorders>
              <w:top w:val="nil"/>
              <w:left w:val="nil"/>
              <w:bottom w:val="nil"/>
              <w:right w:val="nil"/>
            </w:tcBorders>
            <w:shd w:val="clear" w:color="auto" w:fill="auto"/>
            <w:noWrap/>
            <w:hideMark/>
          </w:tcPr>
          <w:p w14:paraId="2E28CAD4"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6DF9F77C"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739EA861"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53C43390"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1.5.5</w:t>
            </w:r>
          </w:p>
        </w:tc>
        <w:tc>
          <w:tcPr>
            <w:tcW w:w="3361" w:type="dxa"/>
            <w:tcBorders>
              <w:top w:val="nil"/>
              <w:left w:val="nil"/>
              <w:bottom w:val="single" w:sz="4" w:space="0" w:color="auto"/>
              <w:right w:val="single" w:sz="4" w:space="0" w:color="auto"/>
            </w:tcBorders>
            <w:shd w:val="clear" w:color="auto" w:fill="FFFFFF" w:themeFill="background1"/>
            <w:hideMark/>
          </w:tcPr>
          <w:p w14:paraId="28FB0E67"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Liegen für alle durchgeführten Tests schriftliche Testverfahren vor?</w:t>
            </w:r>
          </w:p>
        </w:tc>
        <w:tc>
          <w:tcPr>
            <w:tcW w:w="557" w:type="dxa"/>
            <w:tcBorders>
              <w:top w:val="nil"/>
              <w:left w:val="nil"/>
              <w:bottom w:val="nil"/>
              <w:right w:val="nil"/>
            </w:tcBorders>
            <w:shd w:val="clear" w:color="auto" w:fill="FFFFFF" w:themeFill="background1"/>
            <w:hideMark/>
          </w:tcPr>
          <w:p w14:paraId="42645F42"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1FA738A7"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307" w:type="dxa"/>
            <w:tcBorders>
              <w:top w:val="nil"/>
              <w:left w:val="nil"/>
              <w:bottom w:val="nil"/>
              <w:right w:val="nil"/>
            </w:tcBorders>
            <w:shd w:val="clear" w:color="auto" w:fill="FFFFFF" w:themeFill="background1"/>
            <w:noWrap/>
            <w:hideMark/>
          </w:tcPr>
          <w:p w14:paraId="6D3511B1" w14:textId="77777777" w:rsidR="001330CB" w:rsidRPr="00CA305C" w:rsidRDefault="001330CB" w:rsidP="001330CB">
            <w:pPr>
              <w:spacing w:after="0" w:line="240" w:lineRule="auto"/>
              <w:rPr>
                <w:rFonts w:ascii="Calibri" w:eastAsia="Times New Roman" w:hAnsi="Calibri" w:cs="Calibri"/>
                <w:b/>
                <w:bCs/>
                <w:sz w:val="28"/>
                <w:szCs w:val="28"/>
              </w:rPr>
            </w:pPr>
            <w:r w:rsidRPr="00CA305C">
              <w:rPr>
                <w:rFonts w:ascii="Calibri" w:hAnsi="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27F4A7E4" w14:textId="77777777" w:rsidR="001330CB" w:rsidRPr="00CA305C" w:rsidRDefault="001330CB" w:rsidP="001330CB">
            <w:pPr>
              <w:spacing w:after="0" w:line="240" w:lineRule="auto"/>
              <w:rPr>
                <w:rFonts w:ascii="Calibri" w:eastAsia="Times New Roman" w:hAnsi="Calibri" w:cs="Calibri"/>
                <w:b/>
                <w:bCs/>
                <w:sz w:val="20"/>
                <w:szCs w:val="20"/>
              </w:rPr>
            </w:pPr>
            <w:r w:rsidRPr="00CA305C">
              <w:rPr>
                <w:rFonts w:ascii="Calibri" w:hAnsi="Calibri"/>
                <w:b/>
                <w:bCs/>
                <w:sz w:val="20"/>
                <w:szCs w:val="20"/>
              </w:rPr>
              <w:t> </w:t>
            </w: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6FD9A194"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0B189D1C"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4A4FF5D7"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280" w:type="dxa"/>
            <w:tcBorders>
              <w:top w:val="nil"/>
              <w:left w:val="nil"/>
              <w:bottom w:val="nil"/>
              <w:right w:val="nil"/>
            </w:tcBorders>
            <w:shd w:val="clear" w:color="auto" w:fill="auto"/>
            <w:noWrap/>
            <w:hideMark/>
          </w:tcPr>
          <w:p w14:paraId="78971B8F"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580930B6"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6FD9BCFF"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28AE9184"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1.5.6</w:t>
            </w:r>
          </w:p>
        </w:tc>
        <w:tc>
          <w:tcPr>
            <w:tcW w:w="3361" w:type="dxa"/>
            <w:tcBorders>
              <w:top w:val="nil"/>
              <w:left w:val="nil"/>
              <w:bottom w:val="single" w:sz="4" w:space="0" w:color="auto"/>
              <w:right w:val="single" w:sz="4" w:space="0" w:color="auto"/>
            </w:tcBorders>
            <w:shd w:val="clear" w:color="auto" w:fill="FFFFFF" w:themeFill="background1"/>
            <w:hideMark/>
          </w:tcPr>
          <w:p w14:paraId="4C114D98"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Werden alle Testdaten aufgezeichnet und nachvollziehbar dokumentiert?</w:t>
            </w:r>
          </w:p>
        </w:tc>
        <w:tc>
          <w:tcPr>
            <w:tcW w:w="557" w:type="dxa"/>
            <w:tcBorders>
              <w:top w:val="nil"/>
              <w:left w:val="nil"/>
              <w:bottom w:val="nil"/>
              <w:right w:val="nil"/>
            </w:tcBorders>
            <w:shd w:val="clear" w:color="auto" w:fill="FFFFFF" w:themeFill="background1"/>
            <w:hideMark/>
          </w:tcPr>
          <w:p w14:paraId="4EDA957D"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32A5AB03"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307" w:type="dxa"/>
            <w:tcBorders>
              <w:top w:val="nil"/>
              <w:left w:val="nil"/>
              <w:bottom w:val="nil"/>
              <w:right w:val="nil"/>
            </w:tcBorders>
            <w:shd w:val="clear" w:color="auto" w:fill="FFFFFF" w:themeFill="background1"/>
            <w:noWrap/>
            <w:hideMark/>
          </w:tcPr>
          <w:p w14:paraId="189E5A53" w14:textId="77777777" w:rsidR="001330CB" w:rsidRPr="00CA305C" w:rsidRDefault="001330CB" w:rsidP="001330CB">
            <w:pPr>
              <w:spacing w:after="0" w:line="240" w:lineRule="auto"/>
              <w:rPr>
                <w:rFonts w:ascii="Calibri" w:eastAsia="Times New Roman" w:hAnsi="Calibri" w:cs="Calibri"/>
                <w:b/>
                <w:bCs/>
                <w:sz w:val="28"/>
                <w:szCs w:val="28"/>
              </w:rPr>
            </w:pPr>
            <w:r w:rsidRPr="00CA305C">
              <w:rPr>
                <w:rFonts w:ascii="Calibri" w:hAnsi="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0DFBD987" w14:textId="77777777" w:rsidR="001330CB" w:rsidRPr="00CA305C" w:rsidRDefault="001330CB" w:rsidP="001330CB">
            <w:pPr>
              <w:spacing w:after="0" w:line="240" w:lineRule="auto"/>
              <w:rPr>
                <w:rFonts w:ascii="Calibri" w:eastAsia="Times New Roman" w:hAnsi="Calibri" w:cs="Calibri"/>
                <w:b/>
                <w:bCs/>
                <w:sz w:val="20"/>
                <w:szCs w:val="20"/>
              </w:rPr>
            </w:pPr>
            <w:r w:rsidRPr="00CA305C">
              <w:rPr>
                <w:rFonts w:ascii="Calibri" w:hAnsi="Calibri"/>
                <w:b/>
                <w:bCs/>
                <w:sz w:val="20"/>
                <w:szCs w:val="20"/>
              </w:rPr>
              <w:t> </w:t>
            </w: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11D4CC70"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2BB3A79A"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26317A4A"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280" w:type="dxa"/>
            <w:tcBorders>
              <w:top w:val="nil"/>
              <w:left w:val="nil"/>
              <w:bottom w:val="nil"/>
              <w:right w:val="nil"/>
            </w:tcBorders>
            <w:shd w:val="clear" w:color="auto" w:fill="auto"/>
            <w:noWrap/>
            <w:hideMark/>
          </w:tcPr>
          <w:p w14:paraId="532D3D53"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09968E32"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0D395912"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0F34829E"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1.6</w:t>
            </w:r>
          </w:p>
        </w:tc>
        <w:tc>
          <w:tcPr>
            <w:tcW w:w="3361" w:type="dxa"/>
            <w:tcBorders>
              <w:top w:val="nil"/>
              <w:left w:val="nil"/>
              <w:bottom w:val="single" w:sz="4" w:space="0" w:color="auto"/>
              <w:right w:val="single" w:sz="4" w:space="0" w:color="auto"/>
            </w:tcBorders>
            <w:shd w:val="clear" w:color="auto" w:fill="FFFFFF" w:themeFill="background1"/>
            <w:hideMark/>
          </w:tcPr>
          <w:p w14:paraId="6C83A42A" w14:textId="1D1A0610" w:rsidR="001330CB" w:rsidRPr="00CA305C" w:rsidRDefault="001330CB" w:rsidP="001330CB">
            <w:pPr>
              <w:spacing w:after="0" w:line="240" w:lineRule="auto"/>
              <w:rPr>
                <w:rFonts w:ascii="Calibri" w:eastAsia="Times New Roman" w:hAnsi="Calibri" w:cs="Calibri"/>
                <w:b/>
                <w:bCs/>
                <w:sz w:val="24"/>
                <w:szCs w:val="24"/>
              </w:rPr>
            </w:pPr>
            <w:bookmarkStart w:id="6" w:name="Aretherewrittenproceduresforsampling"/>
            <w:r w:rsidRPr="00CA305C">
              <w:rPr>
                <w:rFonts w:ascii="Calibri" w:hAnsi="Calibri"/>
                <w:b/>
                <w:bCs/>
                <w:sz w:val="24"/>
                <w:szCs w:val="24"/>
              </w:rPr>
              <w:t>Gibt es schriftliche Betriebsanweisungen für die Probenahme und werden diese eingehalten?</w:t>
            </w:r>
            <w:bookmarkEnd w:id="6"/>
          </w:p>
        </w:tc>
        <w:tc>
          <w:tcPr>
            <w:tcW w:w="557" w:type="dxa"/>
            <w:tcBorders>
              <w:top w:val="nil"/>
              <w:left w:val="nil"/>
              <w:bottom w:val="nil"/>
              <w:right w:val="nil"/>
            </w:tcBorders>
            <w:shd w:val="clear" w:color="auto" w:fill="FFFFFF" w:themeFill="background1"/>
            <w:hideMark/>
          </w:tcPr>
          <w:p w14:paraId="113DC503"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09BBD158" w14:textId="68EB6E01" w:rsidR="001330CB" w:rsidRPr="00CA305C" w:rsidRDefault="001330CB" w:rsidP="001330CB">
            <w:pPr>
              <w:spacing w:after="0" w:line="240" w:lineRule="auto"/>
              <w:rPr>
                <w:rFonts w:ascii="Calibri" w:eastAsia="Times New Roman" w:hAnsi="Calibri" w:cs="Calibri"/>
                <w:b/>
                <w:bCs/>
                <w:sz w:val="24"/>
                <w:szCs w:val="24"/>
              </w:rPr>
            </w:pPr>
          </w:p>
        </w:tc>
        <w:tc>
          <w:tcPr>
            <w:tcW w:w="307" w:type="dxa"/>
            <w:tcBorders>
              <w:top w:val="nil"/>
              <w:left w:val="nil"/>
              <w:bottom w:val="nil"/>
              <w:right w:val="nil"/>
            </w:tcBorders>
            <w:shd w:val="clear" w:color="auto" w:fill="FFFFFF" w:themeFill="background1"/>
            <w:noWrap/>
            <w:hideMark/>
          </w:tcPr>
          <w:p w14:paraId="055ADADD" w14:textId="77777777" w:rsidR="001330CB" w:rsidRPr="00CA305C" w:rsidRDefault="001330CB" w:rsidP="001330CB">
            <w:pPr>
              <w:spacing w:after="0" w:line="240" w:lineRule="auto"/>
              <w:rPr>
                <w:rFonts w:ascii="Calibri" w:eastAsia="Times New Roman" w:hAnsi="Calibri" w:cs="Calibri"/>
                <w:b/>
                <w:bCs/>
                <w:sz w:val="28"/>
                <w:szCs w:val="28"/>
              </w:rPr>
            </w:pPr>
            <w:r w:rsidRPr="00CA305C">
              <w:rPr>
                <w:rFonts w:ascii="Calibri" w:hAnsi="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098B051D" w14:textId="77777777" w:rsidR="001330CB" w:rsidRPr="00CA305C" w:rsidRDefault="001330CB" w:rsidP="001330CB">
            <w:pPr>
              <w:spacing w:after="0" w:line="240" w:lineRule="auto"/>
              <w:rPr>
                <w:rFonts w:ascii="Calibri" w:eastAsia="Times New Roman" w:hAnsi="Calibri" w:cs="Calibri"/>
                <w:b/>
                <w:bCs/>
                <w:sz w:val="20"/>
                <w:szCs w:val="20"/>
              </w:rPr>
            </w:pPr>
            <w:r w:rsidRPr="00CA305C">
              <w:rPr>
                <w:rFonts w:ascii="Calibri" w:hAnsi="Calibri"/>
                <w:b/>
                <w:bCs/>
                <w:sz w:val="20"/>
                <w:szCs w:val="20"/>
              </w:rPr>
              <w:t> </w:t>
            </w:r>
          </w:p>
        </w:tc>
        <w:tc>
          <w:tcPr>
            <w:tcW w:w="523" w:type="dxa"/>
            <w:tcBorders>
              <w:top w:val="nil"/>
              <w:left w:val="nil"/>
              <w:bottom w:val="nil"/>
              <w:right w:val="nil"/>
            </w:tcBorders>
            <w:shd w:val="clear" w:color="auto" w:fill="FFFFFF" w:themeFill="background1"/>
            <w:noWrap/>
            <w:hideMark/>
          </w:tcPr>
          <w:p w14:paraId="354FDF2F"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nil"/>
              <w:right w:val="nil"/>
            </w:tcBorders>
            <w:shd w:val="clear" w:color="auto" w:fill="FFFFFF" w:themeFill="background1"/>
            <w:noWrap/>
            <w:hideMark/>
          </w:tcPr>
          <w:p w14:paraId="5431EA03"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nil"/>
              <w:right w:val="nil"/>
            </w:tcBorders>
            <w:shd w:val="clear" w:color="auto" w:fill="FFFFFF" w:themeFill="background1"/>
            <w:noWrap/>
            <w:hideMark/>
          </w:tcPr>
          <w:p w14:paraId="19EB4A10"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280" w:type="dxa"/>
            <w:tcBorders>
              <w:top w:val="nil"/>
              <w:left w:val="nil"/>
              <w:bottom w:val="nil"/>
              <w:right w:val="nil"/>
            </w:tcBorders>
            <w:shd w:val="clear" w:color="auto" w:fill="auto"/>
            <w:noWrap/>
            <w:hideMark/>
          </w:tcPr>
          <w:p w14:paraId="7284FA89"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nil"/>
              <w:bottom w:val="nil"/>
              <w:right w:val="nil"/>
            </w:tcBorders>
            <w:shd w:val="clear" w:color="auto" w:fill="auto"/>
            <w:noWrap/>
            <w:vAlign w:val="bottom"/>
            <w:hideMark/>
          </w:tcPr>
          <w:p w14:paraId="728C58D8" w14:textId="77777777" w:rsidR="001330CB" w:rsidRPr="00CA305C" w:rsidRDefault="001330CB" w:rsidP="001330CB">
            <w:pPr>
              <w:spacing w:after="0" w:line="240" w:lineRule="auto"/>
              <w:rPr>
                <w:rFonts w:ascii="Times New Roman" w:eastAsia="Times New Roman" w:hAnsi="Times New Roman" w:cs="Times New Roman"/>
                <w:sz w:val="20"/>
                <w:szCs w:val="20"/>
              </w:rPr>
            </w:pPr>
          </w:p>
        </w:tc>
      </w:tr>
      <w:tr w:rsidR="001330CB" w:rsidRPr="00CA305C" w14:paraId="077A5FE6" w14:textId="77777777" w:rsidTr="002C2F61">
        <w:trPr>
          <w:trHeight w:val="126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6C1AD217"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1.6.1</w:t>
            </w:r>
          </w:p>
        </w:tc>
        <w:tc>
          <w:tcPr>
            <w:tcW w:w="3361" w:type="dxa"/>
            <w:tcBorders>
              <w:top w:val="nil"/>
              <w:left w:val="nil"/>
              <w:bottom w:val="single" w:sz="4" w:space="0" w:color="auto"/>
              <w:right w:val="single" w:sz="4" w:space="0" w:color="auto"/>
            </w:tcBorders>
            <w:shd w:val="clear" w:color="auto" w:fill="FFFFFF" w:themeFill="background1"/>
            <w:hideMark/>
          </w:tcPr>
          <w:p w14:paraId="5BFAB24B" w14:textId="32AF5FC9"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Werden die Proben gemäß den schriftlichen Betriebsanweisungen entnommen und gelagert?</w:t>
            </w:r>
          </w:p>
        </w:tc>
        <w:tc>
          <w:tcPr>
            <w:tcW w:w="557" w:type="dxa"/>
            <w:tcBorders>
              <w:top w:val="nil"/>
              <w:left w:val="nil"/>
              <w:bottom w:val="nil"/>
              <w:right w:val="nil"/>
            </w:tcBorders>
            <w:shd w:val="clear" w:color="auto" w:fill="FFFFFF" w:themeFill="background1"/>
            <w:hideMark/>
          </w:tcPr>
          <w:p w14:paraId="3B96BD7D"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20F040E0" w14:textId="1B9A93DA"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Es sollten schriftliche Betriebsanweisungen vorhanden sein, in denen die Probenahme sowie die Lagerbedingungen für Proben detailliert festgehalten werden. Die für die Qualitätszertifizierung entnommenen Proben sollten für die empfohlene Haltbarkeitsdauer der Produkte plus ein Jahr aufbewahrt werden.</w:t>
            </w:r>
          </w:p>
        </w:tc>
        <w:tc>
          <w:tcPr>
            <w:tcW w:w="307" w:type="dxa"/>
            <w:tcBorders>
              <w:top w:val="nil"/>
              <w:left w:val="nil"/>
              <w:bottom w:val="nil"/>
              <w:right w:val="nil"/>
            </w:tcBorders>
            <w:shd w:val="clear" w:color="auto" w:fill="FFFFFF" w:themeFill="background1"/>
            <w:noWrap/>
            <w:hideMark/>
          </w:tcPr>
          <w:p w14:paraId="3BF58A65" w14:textId="77777777" w:rsidR="001330CB" w:rsidRPr="00CA305C" w:rsidRDefault="001330CB" w:rsidP="001330CB">
            <w:pPr>
              <w:spacing w:after="0" w:line="240" w:lineRule="auto"/>
              <w:rPr>
                <w:rFonts w:ascii="Calibri" w:eastAsia="Times New Roman" w:hAnsi="Calibri" w:cs="Calibri"/>
                <w:b/>
                <w:bCs/>
                <w:sz w:val="28"/>
                <w:szCs w:val="28"/>
              </w:rPr>
            </w:pPr>
            <w:r w:rsidRPr="00CA305C">
              <w:rPr>
                <w:rFonts w:ascii="Calibri" w:hAnsi="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55CB274C" w14:textId="77777777" w:rsidR="001330CB" w:rsidRPr="00CA305C" w:rsidRDefault="001330CB" w:rsidP="001330CB">
            <w:pPr>
              <w:spacing w:after="0" w:line="240" w:lineRule="auto"/>
              <w:rPr>
                <w:rFonts w:ascii="Calibri" w:eastAsia="Times New Roman" w:hAnsi="Calibri" w:cs="Calibri"/>
                <w:b/>
                <w:bCs/>
                <w:sz w:val="20"/>
                <w:szCs w:val="20"/>
              </w:rPr>
            </w:pPr>
            <w:r w:rsidRPr="00CA305C">
              <w:rPr>
                <w:rFonts w:ascii="Calibri" w:hAnsi="Calibri"/>
                <w:b/>
                <w:bCs/>
                <w:sz w:val="20"/>
                <w:szCs w:val="20"/>
              </w:rPr>
              <w:t> </w:t>
            </w:r>
          </w:p>
        </w:tc>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DAF69F2"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F</w:t>
            </w:r>
          </w:p>
        </w:tc>
        <w:tc>
          <w:tcPr>
            <w:tcW w:w="523" w:type="dxa"/>
            <w:tcBorders>
              <w:top w:val="single" w:sz="4" w:space="0" w:color="auto"/>
              <w:left w:val="nil"/>
              <w:bottom w:val="single" w:sz="4" w:space="0" w:color="auto"/>
              <w:right w:val="single" w:sz="4" w:space="0" w:color="auto"/>
            </w:tcBorders>
            <w:shd w:val="clear" w:color="auto" w:fill="FFFFFF" w:themeFill="background1"/>
            <w:noWrap/>
            <w:hideMark/>
          </w:tcPr>
          <w:p w14:paraId="7D8052DC"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single" w:sz="4" w:space="0" w:color="auto"/>
              <w:left w:val="nil"/>
              <w:bottom w:val="single" w:sz="4" w:space="0" w:color="auto"/>
              <w:right w:val="single" w:sz="4" w:space="0" w:color="auto"/>
            </w:tcBorders>
            <w:shd w:val="clear" w:color="auto" w:fill="FFFFFF" w:themeFill="background1"/>
            <w:noWrap/>
            <w:hideMark/>
          </w:tcPr>
          <w:p w14:paraId="3EF7BC21"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280" w:type="dxa"/>
            <w:tcBorders>
              <w:top w:val="nil"/>
              <w:left w:val="nil"/>
              <w:bottom w:val="nil"/>
              <w:right w:val="nil"/>
            </w:tcBorders>
            <w:shd w:val="clear" w:color="auto" w:fill="auto"/>
            <w:noWrap/>
            <w:hideMark/>
          </w:tcPr>
          <w:p w14:paraId="40F921B8"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8F609E"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15390D56"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7CBDAD81"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1.6.2</w:t>
            </w:r>
          </w:p>
        </w:tc>
        <w:tc>
          <w:tcPr>
            <w:tcW w:w="3361" w:type="dxa"/>
            <w:tcBorders>
              <w:top w:val="nil"/>
              <w:left w:val="nil"/>
              <w:bottom w:val="single" w:sz="4" w:space="0" w:color="auto"/>
              <w:right w:val="single" w:sz="4" w:space="0" w:color="auto"/>
            </w:tcBorders>
            <w:shd w:val="clear" w:color="auto" w:fill="FFFFFF" w:themeFill="background1"/>
            <w:hideMark/>
          </w:tcPr>
          <w:p w14:paraId="13B61B7D" w14:textId="7282CCF2"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xml:space="preserve">Sind die </w:t>
            </w:r>
            <w:proofErr w:type="spellStart"/>
            <w:r w:rsidRPr="00CA305C">
              <w:rPr>
                <w:rFonts w:ascii="Calibri" w:hAnsi="Calibri"/>
                <w:sz w:val="24"/>
                <w:szCs w:val="24"/>
              </w:rPr>
              <w:t>Probenahmeverfahren</w:t>
            </w:r>
            <w:proofErr w:type="spellEnd"/>
            <w:r w:rsidRPr="00CA305C">
              <w:rPr>
                <w:rFonts w:ascii="Calibri" w:hAnsi="Calibri"/>
                <w:sz w:val="24"/>
                <w:szCs w:val="24"/>
              </w:rPr>
              <w:t xml:space="preserve"> ausreichend, um eine </w:t>
            </w:r>
            <w:r w:rsidRPr="00CA305C">
              <w:rPr>
                <w:rFonts w:ascii="Calibri" w:hAnsi="Calibri"/>
                <w:sz w:val="24"/>
                <w:szCs w:val="24"/>
              </w:rPr>
              <w:lastRenderedPageBreak/>
              <w:t>repräsentative Probe für die Qualitätskontrolle zu entnehmen?</w:t>
            </w:r>
          </w:p>
        </w:tc>
        <w:tc>
          <w:tcPr>
            <w:tcW w:w="557" w:type="dxa"/>
            <w:tcBorders>
              <w:top w:val="nil"/>
              <w:left w:val="nil"/>
              <w:bottom w:val="nil"/>
              <w:right w:val="nil"/>
            </w:tcBorders>
            <w:shd w:val="clear" w:color="auto" w:fill="FFFFFF" w:themeFill="background1"/>
            <w:hideMark/>
          </w:tcPr>
          <w:p w14:paraId="4C4933FF"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lastRenderedPageBreak/>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2F5C9036" w14:textId="4236EDA3"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Alle Proben sollten repräsentativ und ordnungsgemäß beschriftet sein.</w:t>
            </w:r>
            <w:r w:rsidR="00CA305C">
              <w:rPr>
                <w:rFonts w:ascii="Calibri" w:hAnsi="Calibri"/>
                <w:sz w:val="24"/>
                <w:szCs w:val="24"/>
              </w:rPr>
              <w:t xml:space="preserve"> </w:t>
            </w:r>
            <w:r w:rsidRPr="00CA305C">
              <w:rPr>
                <w:rFonts w:ascii="Calibri" w:hAnsi="Calibri"/>
                <w:sz w:val="24"/>
                <w:szCs w:val="24"/>
              </w:rPr>
              <w:t xml:space="preserve">Es sollte besonders darauf geachtet </w:t>
            </w:r>
            <w:r w:rsidRPr="00CA305C">
              <w:rPr>
                <w:rFonts w:ascii="Calibri" w:hAnsi="Calibri"/>
                <w:sz w:val="24"/>
                <w:szCs w:val="24"/>
              </w:rPr>
              <w:lastRenderedPageBreak/>
              <w:t xml:space="preserve">werden, dass keine Verunreinigungen durch die </w:t>
            </w:r>
            <w:proofErr w:type="spellStart"/>
            <w:r w:rsidRPr="00CA305C">
              <w:rPr>
                <w:rFonts w:ascii="Calibri" w:hAnsi="Calibri"/>
                <w:sz w:val="24"/>
                <w:szCs w:val="24"/>
              </w:rPr>
              <w:t>Probenahmegeräte</w:t>
            </w:r>
            <w:proofErr w:type="spellEnd"/>
            <w:r w:rsidRPr="00CA305C">
              <w:rPr>
                <w:rFonts w:ascii="Calibri" w:hAnsi="Calibri"/>
                <w:sz w:val="24"/>
                <w:szCs w:val="24"/>
              </w:rPr>
              <w:t xml:space="preserve"> (z. B. Seile) eingetragen werden.</w:t>
            </w:r>
          </w:p>
        </w:tc>
        <w:tc>
          <w:tcPr>
            <w:tcW w:w="307" w:type="dxa"/>
            <w:tcBorders>
              <w:top w:val="nil"/>
              <w:left w:val="nil"/>
              <w:bottom w:val="nil"/>
              <w:right w:val="nil"/>
            </w:tcBorders>
            <w:shd w:val="clear" w:color="auto" w:fill="FFFFFF" w:themeFill="background1"/>
            <w:noWrap/>
            <w:hideMark/>
          </w:tcPr>
          <w:p w14:paraId="0D15218A" w14:textId="77777777" w:rsidR="001330CB" w:rsidRPr="00CA305C" w:rsidRDefault="001330CB" w:rsidP="001330CB">
            <w:pPr>
              <w:spacing w:after="0" w:line="240" w:lineRule="auto"/>
              <w:rPr>
                <w:rFonts w:ascii="Calibri" w:eastAsia="Times New Roman" w:hAnsi="Calibri" w:cs="Calibri"/>
                <w:b/>
                <w:bCs/>
                <w:sz w:val="28"/>
                <w:szCs w:val="28"/>
              </w:rPr>
            </w:pPr>
            <w:r w:rsidRPr="00CA305C">
              <w:rPr>
                <w:rFonts w:ascii="Calibri" w:hAnsi="Calibri"/>
                <w:b/>
                <w:bCs/>
                <w:sz w:val="28"/>
                <w:szCs w:val="28"/>
              </w:rPr>
              <w:lastRenderedPageBreak/>
              <w:t xml:space="preserve"> </w:t>
            </w:r>
          </w:p>
        </w:tc>
        <w:tc>
          <w:tcPr>
            <w:tcW w:w="262" w:type="dxa"/>
            <w:tcBorders>
              <w:top w:val="nil"/>
              <w:left w:val="nil"/>
              <w:bottom w:val="nil"/>
              <w:right w:val="nil"/>
            </w:tcBorders>
            <w:shd w:val="clear" w:color="auto" w:fill="FFFFFF" w:themeFill="background1"/>
            <w:noWrap/>
            <w:hideMark/>
          </w:tcPr>
          <w:p w14:paraId="7EB46E44" w14:textId="77777777" w:rsidR="001330CB" w:rsidRPr="00CA305C" w:rsidRDefault="001330CB" w:rsidP="001330CB">
            <w:pPr>
              <w:spacing w:after="0" w:line="240" w:lineRule="auto"/>
              <w:rPr>
                <w:rFonts w:ascii="Calibri" w:eastAsia="Times New Roman" w:hAnsi="Calibri" w:cs="Calibri"/>
                <w:b/>
                <w:bCs/>
                <w:sz w:val="20"/>
                <w:szCs w:val="20"/>
              </w:rPr>
            </w:pPr>
            <w:r w:rsidRPr="00CA305C">
              <w:rPr>
                <w:rFonts w:ascii="Calibri" w:hAnsi="Calibri"/>
                <w:b/>
                <w:bCs/>
                <w:sz w:val="20"/>
                <w:szCs w:val="20"/>
              </w:rPr>
              <w:t> </w:t>
            </w: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6AF71D50"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252C7495"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35814EF9"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280" w:type="dxa"/>
            <w:tcBorders>
              <w:top w:val="nil"/>
              <w:left w:val="nil"/>
              <w:bottom w:val="nil"/>
              <w:right w:val="nil"/>
            </w:tcBorders>
            <w:shd w:val="clear" w:color="auto" w:fill="auto"/>
            <w:noWrap/>
            <w:hideMark/>
          </w:tcPr>
          <w:p w14:paraId="3CBF6DF0"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16E974F8"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1C4F0E71"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48C15B68"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1.6.3</w:t>
            </w:r>
          </w:p>
        </w:tc>
        <w:tc>
          <w:tcPr>
            <w:tcW w:w="3361" w:type="dxa"/>
            <w:tcBorders>
              <w:top w:val="nil"/>
              <w:left w:val="nil"/>
              <w:bottom w:val="single" w:sz="4" w:space="0" w:color="auto"/>
              <w:right w:val="single" w:sz="4" w:space="0" w:color="auto"/>
            </w:tcBorders>
            <w:shd w:val="clear" w:color="auto" w:fill="FFFFFF" w:themeFill="background1"/>
            <w:hideMark/>
          </w:tcPr>
          <w:p w14:paraId="3CDC8357" w14:textId="10A75AF4"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xml:space="preserve">Werden Geräte und </w:t>
            </w:r>
            <w:proofErr w:type="spellStart"/>
            <w:r w:rsidRPr="00CA305C">
              <w:rPr>
                <w:rFonts w:ascii="Calibri" w:hAnsi="Calibri"/>
                <w:sz w:val="24"/>
                <w:szCs w:val="24"/>
              </w:rPr>
              <w:t>Probenahmeeinrichtungen</w:t>
            </w:r>
            <w:proofErr w:type="spellEnd"/>
            <w:r w:rsidRPr="00CA305C">
              <w:rPr>
                <w:rFonts w:ascii="Calibri" w:hAnsi="Calibri"/>
                <w:sz w:val="24"/>
                <w:szCs w:val="24"/>
              </w:rPr>
              <w:t xml:space="preserve"> so gereinigt und gelagert, dass es nicht zu einer Kontamination kommen kann? </w:t>
            </w:r>
          </w:p>
        </w:tc>
        <w:tc>
          <w:tcPr>
            <w:tcW w:w="557" w:type="dxa"/>
            <w:tcBorders>
              <w:top w:val="nil"/>
              <w:left w:val="nil"/>
              <w:bottom w:val="nil"/>
              <w:right w:val="nil"/>
            </w:tcBorders>
            <w:shd w:val="clear" w:color="auto" w:fill="FFFFFF" w:themeFill="background1"/>
            <w:hideMark/>
          </w:tcPr>
          <w:p w14:paraId="72A78349"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1F6469D4" w14:textId="4EEF5D4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xml:space="preserve">Bei der Probenahme sollten nur saubere und geruchlose Glasbehälter (oder Behälter aus einem anderen geeigneten Werkstoff) verwendet werden. Jedes </w:t>
            </w:r>
            <w:proofErr w:type="spellStart"/>
            <w:r w:rsidRPr="00CA305C">
              <w:rPr>
                <w:rFonts w:ascii="Calibri" w:hAnsi="Calibri"/>
                <w:sz w:val="24"/>
                <w:szCs w:val="24"/>
              </w:rPr>
              <w:t>Probenahmegerät</w:t>
            </w:r>
            <w:proofErr w:type="spellEnd"/>
            <w:r w:rsidRPr="00CA305C">
              <w:rPr>
                <w:rFonts w:ascii="Calibri" w:hAnsi="Calibri"/>
                <w:sz w:val="24"/>
                <w:szCs w:val="24"/>
              </w:rPr>
              <w:t xml:space="preserve"> sollte nur für jeweils ein Produkt verwendet </w:t>
            </w:r>
            <w:r w:rsidRPr="00CA305C">
              <w:rPr>
                <w:rFonts w:ascii="Calibri" w:hAnsi="Calibri"/>
                <w:color w:val="0070C0"/>
                <w:sz w:val="24"/>
                <w:szCs w:val="24"/>
              </w:rPr>
              <w:t>und ordnungsgemäß beschriftet werden</w:t>
            </w:r>
            <w:r w:rsidRPr="00CA305C">
              <w:rPr>
                <w:rFonts w:ascii="Calibri" w:hAnsi="Calibri"/>
                <w:sz w:val="24"/>
                <w:szCs w:val="24"/>
              </w:rPr>
              <w:t>.</w:t>
            </w:r>
          </w:p>
        </w:tc>
        <w:tc>
          <w:tcPr>
            <w:tcW w:w="307" w:type="dxa"/>
            <w:tcBorders>
              <w:top w:val="nil"/>
              <w:left w:val="nil"/>
              <w:bottom w:val="nil"/>
              <w:right w:val="nil"/>
            </w:tcBorders>
            <w:shd w:val="clear" w:color="auto" w:fill="FFFFFF" w:themeFill="background1"/>
            <w:noWrap/>
            <w:hideMark/>
          </w:tcPr>
          <w:p w14:paraId="6A3CA97A" w14:textId="77777777" w:rsidR="001330CB" w:rsidRPr="00CA305C" w:rsidRDefault="001330CB" w:rsidP="001330CB">
            <w:pPr>
              <w:spacing w:after="0" w:line="240" w:lineRule="auto"/>
              <w:rPr>
                <w:rFonts w:ascii="Calibri" w:eastAsia="Times New Roman" w:hAnsi="Calibri" w:cs="Calibri"/>
                <w:b/>
                <w:bCs/>
                <w:sz w:val="28"/>
                <w:szCs w:val="28"/>
              </w:rPr>
            </w:pPr>
            <w:r w:rsidRPr="00CA305C">
              <w:rPr>
                <w:rFonts w:ascii="Calibri" w:hAnsi="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343EA7C1" w14:textId="77777777" w:rsidR="001330CB" w:rsidRPr="00CA305C" w:rsidRDefault="001330CB" w:rsidP="001330CB">
            <w:pPr>
              <w:spacing w:after="0" w:line="240" w:lineRule="auto"/>
              <w:rPr>
                <w:rFonts w:ascii="Calibri" w:eastAsia="Times New Roman" w:hAnsi="Calibri" w:cs="Calibri"/>
                <w:b/>
                <w:bCs/>
                <w:sz w:val="20"/>
                <w:szCs w:val="20"/>
              </w:rPr>
            </w:pPr>
            <w:r w:rsidRPr="00CA305C">
              <w:rPr>
                <w:rFonts w:ascii="Calibri" w:hAnsi="Calibri"/>
                <w:b/>
                <w:bCs/>
                <w:sz w:val="20"/>
                <w:szCs w:val="20"/>
              </w:rPr>
              <w:t> </w:t>
            </w: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62B6694F"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0AF2DF82"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22752F9B"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280" w:type="dxa"/>
            <w:tcBorders>
              <w:top w:val="nil"/>
              <w:left w:val="nil"/>
              <w:bottom w:val="nil"/>
              <w:right w:val="nil"/>
            </w:tcBorders>
            <w:shd w:val="clear" w:color="auto" w:fill="auto"/>
            <w:noWrap/>
            <w:hideMark/>
          </w:tcPr>
          <w:p w14:paraId="04B01BB0"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7322E243"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199386E7"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1FE9C052"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1.6.4</w:t>
            </w:r>
          </w:p>
        </w:tc>
        <w:tc>
          <w:tcPr>
            <w:tcW w:w="3361" w:type="dxa"/>
            <w:tcBorders>
              <w:top w:val="nil"/>
              <w:left w:val="nil"/>
              <w:bottom w:val="single" w:sz="4" w:space="0" w:color="auto"/>
              <w:right w:val="single" w:sz="4" w:space="0" w:color="auto"/>
            </w:tcBorders>
            <w:shd w:val="clear" w:color="auto" w:fill="FFFFFF" w:themeFill="background1"/>
            <w:hideMark/>
          </w:tcPr>
          <w:p w14:paraId="6583D743"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xml:space="preserve">Wird mit den </w:t>
            </w:r>
            <w:proofErr w:type="spellStart"/>
            <w:r w:rsidRPr="00CA305C">
              <w:rPr>
                <w:rFonts w:ascii="Calibri" w:hAnsi="Calibri"/>
                <w:sz w:val="24"/>
                <w:szCs w:val="24"/>
              </w:rPr>
              <w:t>Probenahmeverfahren</w:t>
            </w:r>
            <w:proofErr w:type="spellEnd"/>
            <w:r w:rsidRPr="00CA305C">
              <w:rPr>
                <w:rFonts w:ascii="Calibri" w:hAnsi="Calibri"/>
                <w:sz w:val="24"/>
                <w:szCs w:val="24"/>
              </w:rPr>
              <w:t xml:space="preserve"> ein ausreichender Schutz der Produktqualität sichergestellt?</w:t>
            </w:r>
          </w:p>
        </w:tc>
        <w:tc>
          <w:tcPr>
            <w:tcW w:w="557" w:type="dxa"/>
            <w:tcBorders>
              <w:top w:val="nil"/>
              <w:left w:val="nil"/>
              <w:bottom w:val="nil"/>
              <w:right w:val="nil"/>
            </w:tcBorders>
            <w:shd w:val="clear" w:color="auto" w:fill="FFFFFF" w:themeFill="background1"/>
            <w:hideMark/>
          </w:tcPr>
          <w:p w14:paraId="0DE61E81"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502CE353" w14:textId="2E1C40C3"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r w:rsidRPr="00CA305C">
              <w:rPr>
                <w:rFonts w:ascii="Calibri" w:hAnsi="Calibri"/>
                <w:color w:val="0070C0"/>
                <w:sz w:val="24"/>
                <w:szCs w:val="24"/>
              </w:rPr>
              <w:t xml:space="preserve">Führen Sie eine Bewertung anhand eines risikobasierten Ansatzes durch. Prüfen Sie dabei insbesondere auf das Risiko einer Kontamination und ob die Probe repräsentativ ist. </w:t>
            </w:r>
          </w:p>
        </w:tc>
        <w:tc>
          <w:tcPr>
            <w:tcW w:w="307" w:type="dxa"/>
            <w:tcBorders>
              <w:top w:val="nil"/>
              <w:left w:val="nil"/>
              <w:bottom w:val="nil"/>
              <w:right w:val="nil"/>
            </w:tcBorders>
            <w:shd w:val="clear" w:color="auto" w:fill="FFFFFF" w:themeFill="background1"/>
            <w:noWrap/>
            <w:hideMark/>
          </w:tcPr>
          <w:p w14:paraId="6519C449" w14:textId="77777777" w:rsidR="001330CB" w:rsidRPr="00CA305C" w:rsidRDefault="001330CB" w:rsidP="001330CB">
            <w:pPr>
              <w:spacing w:after="0" w:line="240" w:lineRule="auto"/>
              <w:rPr>
                <w:rFonts w:ascii="Calibri" w:eastAsia="Times New Roman" w:hAnsi="Calibri" w:cs="Calibri"/>
                <w:b/>
                <w:bCs/>
                <w:sz w:val="28"/>
                <w:szCs w:val="28"/>
              </w:rPr>
            </w:pPr>
            <w:r w:rsidRPr="00CA305C">
              <w:rPr>
                <w:rFonts w:ascii="Calibri" w:hAnsi="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288C1C42" w14:textId="77777777" w:rsidR="001330CB" w:rsidRPr="00CA305C" w:rsidRDefault="001330CB" w:rsidP="001330CB">
            <w:pPr>
              <w:spacing w:after="0" w:line="240" w:lineRule="auto"/>
              <w:rPr>
                <w:rFonts w:ascii="Calibri" w:eastAsia="Times New Roman" w:hAnsi="Calibri" w:cs="Calibri"/>
                <w:b/>
                <w:bCs/>
                <w:sz w:val="20"/>
                <w:szCs w:val="20"/>
              </w:rPr>
            </w:pPr>
            <w:r w:rsidRPr="00CA305C">
              <w:rPr>
                <w:rFonts w:ascii="Calibri" w:hAnsi="Calibri"/>
                <w:b/>
                <w:bCs/>
                <w:sz w:val="20"/>
                <w:szCs w:val="20"/>
              </w:rPr>
              <w:t> </w:t>
            </w: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2224CD7F"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78EC397B" w14:textId="77777777" w:rsidR="001330CB" w:rsidRPr="00CA305C" w:rsidRDefault="001330CB" w:rsidP="001330CB">
            <w:pPr>
              <w:spacing w:after="0" w:line="240" w:lineRule="auto"/>
              <w:jc w:val="center"/>
              <w:rPr>
                <w:rFonts w:ascii="Calibri" w:eastAsia="Times New Roman" w:hAnsi="Calibri" w:cs="Calibri"/>
                <w:color w:val="FF0000"/>
                <w:sz w:val="24"/>
                <w:szCs w:val="24"/>
              </w:rPr>
            </w:pPr>
            <w:r w:rsidRPr="00CA305C">
              <w:rPr>
                <w:rFonts w:ascii="Calibri" w:hAnsi="Calibri"/>
                <w:color w:val="FF0000"/>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1966144E"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280" w:type="dxa"/>
            <w:tcBorders>
              <w:top w:val="nil"/>
              <w:left w:val="nil"/>
              <w:bottom w:val="nil"/>
              <w:right w:val="nil"/>
            </w:tcBorders>
            <w:shd w:val="clear" w:color="auto" w:fill="auto"/>
            <w:noWrap/>
            <w:hideMark/>
          </w:tcPr>
          <w:p w14:paraId="7C25A81C"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4BAF27B7"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0D9D8C0E" w14:textId="77777777" w:rsidTr="002C2F61">
        <w:trPr>
          <w:trHeight w:val="126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4BAB0337"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1.6.5</w:t>
            </w:r>
          </w:p>
        </w:tc>
        <w:tc>
          <w:tcPr>
            <w:tcW w:w="3361" w:type="dxa"/>
            <w:tcBorders>
              <w:top w:val="nil"/>
              <w:left w:val="nil"/>
              <w:bottom w:val="single" w:sz="4" w:space="0" w:color="auto"/>
              <w:right w:val="single" w:sz="4" w:space="0" w:color="auto"/>
            </w:tcBorders>
            <w:shd w:val="clear" w:color="auto" w:fill="FFFFFF" w:themeFill="background1"/>
            <w:hideMark/>
          </w:tcPr>
          <w:p w14:paraId="7AA730C4" w14:textId="75A51EE9"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xml:space="preserve">Wird für alle Produktlose bzw. alle Lieferungen </w:t>
            </w:r>
            <w:proofErr w:type="spellStart"/>
            <w:r w:rsidRPr="00CA305C">
              <w:rPr>
                <w:rFonts w:ascii="Calibri" w:hAnsi="Calibri"/>
                <w:sz w:val="24"/>
                <w:szCs w:val="24"/>
              </w:rPr>
              <w:t>umverpackter</w:t>
            </w:r>
            <w:proofErr w:type="spellEnd"/>
            <w:r w:rsidRPr="00CA305C">
              <w:rPr>
                <w:rFonts w:ascii="Calibri" w:hAnsi="Calibri"/>
                <w:sz w:val="24"/>
                <w:szCs w:val="24"/>
              </w:rPr>
              <w:t xml:space="preserve"> oder Bulk-Produkte über einen bestimmten Zeitraum eine ausreichende Menge an Produktproben aufbewahrt?</w:t>
            </w:r>
          </w:p>
        </w:tc>
        <w:tc>
          <w:tcPr>
            <w:tcW w:w="557" w:type="dxa"/>
            <w:tcBorders>
              <w:top w:val="nil"/>
              <w:left w:val="nil"/>
              <w:bottom w:val="nil"/>
              <w:right w:val="nil"/>
            </w:tcBorders>
            <w:shd w:val="clear" w:color="auto" w:fill="FFFFFF" w:themeFill="background1"/>
            <w:hideMark/>
          </w:tcPr>
          <w:p w14:paraId="7B06BC98"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4C7E1AEA" w14:textId="1426C779"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xml:space="preserve">Die Probenmenge sollte doppelt so groß sein wie die für die Spezifikationsprüfung notwendige Menge. Die Menge kann je nach der erforderlichen Art der Analyse variieren. Proben sollten während der empfohlenen Haltbarkeitsdauer plus ein Jahr unter geeigneten Bedingungen gelagert werden, um die Produktqualität zu erhalten. </w:t>
            </w:r>
          </w:p>
        </w:tc>
        <w:tc>
          <w:tcPr>
            <w:tcW w:w="307" w:type="dxa"/>
            <w:tcBorders>
              <w:top w:val="nil"/>
              <w:left w:val="nil"/>
              <w:bottom w:val="nil"/>
              <w:right w:val="nil"/>
            </w:tcBorders>
            <w:shd w:val="clear" w:color="auto" w:fill="FFFFFF" w:themeFill="background1"/>
            <w:noWrap/>
            <w:hideMark/>
          </w:tcPr>
          <w:p w14:paraId="1CDB5B0D" w14:textId="77777777" w:rsidR="001330CB" w:rsidRPr="00CA305C" w:rsidRDefault="001330CB" w:rsidP="001330CB">
            <w:pPr>
              <w:spacing w:after="0" w:line="240" w:lineRule="auto"/>
              <w:rPr>
                <w:rFonts w:ascii="Calibri" w:eastAsia="Times New Roman" w:hAnsi="Calibri" w:cs="Calibri"/>
                <w:b/>
                <w:bCs/>
                <w:sz w:val="28"/>
                <w:szCs w:val="28"/>
              </w:rPr>
            </w:pPr>
            <w:r w:rsidRPr="00CA305C">
              <w:rPr>
                <w:rFonts w:ascii="Calibri" w:hAnsi="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2640C59C" w14:textId="77777777" w:rsidR="001330CB" w:rsidRPr="00CA305C" w:rsidRDefault="001330CB" w:rsidP="001330CB">
            <w:pPr>
              <w:spacing w:after="0" w:line="240" w:lineRule="auto"/>
              <w:rPr>
                <w:rFonts w:ascii="Calibri" w:eastAsia="Times New Roman" w:hAnsi="Calibri" w:cs="Calibri"/>
                <w:b/>
                <w:bCs/>
                <w:sz w:val="20"/>
                <w:szCs w:val="20"/>
              </w:rPr>
            </w:pPr>
            <w:r w:rsidRPr="00CA305C">
              <w:rPr>
                <w:rFonts w:ascii="Calibri" w:hAnsi="Calibri"/>
                <w:b/>
                <w:bCs/>
                <w:sz w:val="20"/>
                <w:szCs w:val="20"/>
              </w:rPr>
              <w:t> </w:t>
            </w: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1DE9BAE1"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2AB30EF9"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32523A01"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280" w:type="dxa"/>
            <w:tcBorders>
              <w:top w:val="nil"/>
              <w:left w:val="nil"/>
              <w:bottom w:val="nil"/>
              <w:right w:val="nil"/>
            </w:tcBorders>
            <w:shd w:val="clear" w:color="auto" w:fill="auto"/>
            <w:noWrap/>
            <w:hideMark/>
          </w:tcPr>
          <w:p w14:paraId="17880026"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577A65BB"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34777A8B"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7012B5BF"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1.7</w:t>
            </w:r>
          </w:p>
        </w:tc>
        <w:tc>
          <w:tcPr>
            <w:tcW w:w="3361" w:type="dxa"/>
            <w:tcBorders>
              <w:top w:val="nil"/>
              <w:left w:val="nil"/>
              <w:bottom w:val="single" w:sz="4" w:space="0" w:color="auto"/>
              <w:right w:val="single" w:sz="4" w:space="0" w:color="auto"/>
            </w:tcBorders>
            <w:shd w:val="clear" w:color="auto" w:fill="FFFFFF" w:themeFill="background1"/>
            <w:hideMark/>
          </w:tcPr>
          <w:p w14:paraId="18D3573A" w14:textId="560EDC6B" w:rsidR="001330CB" w:rsidRPr="00CA305C" w:rsidRDefault="001330CB" w:rsidP="001330CB">
            <w:pPr>
              <w:spacing w:after="0" w:line="240" w:lineRule="auto"/>
              <w:rPr>
                <w:rFonts w:ascii="Calibri" w:eastAsia="Times New Roman" w:hAnsi="Calibri" w:cs="Calibri"/>
                <w:b/>
                <w:bCs/>
                <w:sz w:val="24"/>
                <w:szCs w:val="24"/>
              </w:rPr>
            </w:pPr>
            <w:bookmarkStart w:id="7" w:name="Arethereappropriateprecautionstaken"/>
            <w:r w:rsidRPr="00CA305C">
              <w:rPr>
                <w:rFonts w:ascii="Calibri" w:hAnsi="Calibri"/>
                <w:b/>
                <w:bCs/>
                <w:sz w:val="24"/>
                <w:szCs w:val="24"/>
              </w:rPr>
              <w:t>Werden angemessene Vorkehrungen getroffen, um eine Kreuzkontamination während der Produkthandhabung zu verhindern?</w:t>
            </w:r>
            <w:bookmarkEnd w:id="7"/>
          </w:p>
        </w:tc>
        <w:tc>
          <w:tcPr>
            <w:tcW w:w="557" w:type="dxa"/>
            <w:tcBorders>
              <w:top w:val="nil"/>
              <w:left w:val="nil"/>
              <w:bottom w:val="nil"/>
              <w:right w:val="nil"/>
            </w:tcBorders>
            <w:shd w:val="clear" w:color="auto" w:fill="FFFFFF" w:themeFill="background1"/>
            <w:hideMark/>
          </w:tcPr>
          <w:p w14:paraId="7EC602D7"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0D67E9D8" w14:textId="5A1CBD3A" w:rsidR="001330CB" w:rsidRPr="00CA305C" w:rsidRDefault="001330CB" w:rsidP="001330CB">
            <w:pPr>
              <w:spacing w:after="0" w:line="240" w:lineRule="auto"/>
              <w:rPr>
                <w:rFonts w:ascii="Calibri" w:eastAsia="Times New Roman" w:hAnsi="Calibri" w:cs="Calibri"/>
                <w:b/>
                <w:bCs/>
                <w:sz w:val="24"/>
                <w:szCs w:val="24"/>
              </w:rPr>
            </w:pPr>
          </w:p>
        </w:tc>
        <w:tc>
          <w:tcPr>
            <w:tcW w:w="307" w:type="dxa"/>
            <w:tcBorders>
              <w:top w:val="nil"/>
              <w:left w:val="nil"/>
              <w:bottom w:val="nil"/>
              <w:right w:val="nil"/>
            </w:tcBorders>
            <w:shd w:val="clear" w:color="auto" w:fill="FFFFFF" w:themeFill="background1"/>
            <w:noWrap/>
            <w:hideMark/>
          </w:tcPr>
          <w:p w14:paraId="6682C122" w14:textId="77777777" w:rsidR="001330CB" w:rsidRPr="00CA305C" w:rsidRDefault="001330CB" w:rsidP="001330CB">
            <w:pPr>
              <w:spacing w:after="0" w:line="240" w:lineRule="auto"/>
              <w:rPr>
                <w:rFonts w:ascii="Calibri" w:eastAsia="Times New Roman" w:hAnsi="Calibri" w:cs="Calibri"/>
                <w:b/>
                <w:bCs/>
                <w:sz w:val="28"/>
                <w:szCs w:val="28"/>
              </w:rPr>
            </w:pPr>
            <w:r w:rsidRPr="00CA305C">
              <w:rPr>
                <w:rFonts w:ascii="Calibri" w:hAnsi="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413821FF" w14:textId="77777777" w:rsidR="001330CB" w:rsidRPr="00CA305C" w:rsidRDefault="001330CB" w:rsidP="001330CB">
            <w:pPr>
              <w:spacing w:after="0" w:line="240" w:lineRule="auto"/>
              <w:rPr>
                <w:rFonts w:ascii="Calibri" w:eastAsia="Times New Roman" w:hAnsi="Calibri" w:cs="Calibri"/>
                <w:b/>
                <w:bCs/>
                <w:sz w:val="20"/>
                <w:szCs w:val="20"/>
              </w:rPr>
            </w:pPr>
            <w:r w:rsidRPr="00CA305C">
              <w:rPr>
                <w:rFonts w:ascii="Calibri" w:hAnsi="Calibri"/>
                <w:b/>
                <w:bCs/>
                <w:sz w:val="20"/>
                <w:szCs w:val="20"/>
              </w:rPr>
              <w:t> </w:t>
            </w:r>
          </w:p>
        </w:tc>
        <w:tc>
          <w:tcPr>
            <w:tcW w:w="523" w:type="dxa"/>
            <w:tcBorders>
              <w:top w:val="nil"/>
              <w:left w:val="nil"/>
              <w:bottom w:val="nil"/>
              <w:right w:val="nil"/>
            </w:tcBorders>
            <w:shd w:val="clear" w:color="auto" w:fill="FFFFFF" w:themeFill="background1"/>
            <w:noWrap/>
            <w:hideMark/>
          </w:tcPr>
          <w:p w14:paraId="217D1C04"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nil"/>
              <w:right w:val="nil"/>
            </w:tcBorders>
            <w:shd w:val="clear" w:color="auto" w:fill="FFFFFF" w:themeFill="background1"/>
            <w:noWrap/>
            <w:hideMark/>
          </w:tcPr>
          <w:p w14:paraId="57A879E7"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nil"/>
              <w:right w:val="nil"/>
            </w:tcBorders>
            <w:shd w:val="clear" w:color="auto" w:fill="FFFFFF" w:themeFill="background1"/>
            <w:noWrap/>
            <w:hideMark/>
          </w:tcPr>
          <w:p w14:paraId="75597273"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280" w:type="dxa"/>
            <w:tcBorders>
              <w:top w:val="nil"/>
              <w:left w:val="nil"/>
              <w:bottom w:val="nil"/>
              <w:right w:val="nil"/>
            </w:tcBorders>
            <w:shd w:val="clear" w:color="auto" w:fill="auto"/>
            <w:noWrap/>
            <w:hideMark/>
          </w:tcPr>
          <w:p w14:paraId="03889653"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nil"/>
              <w:bottom w:val="nil"/>
              <w:right w:val="nil"/>
            </w:tcBorders>
            <w:shd w:val="clear" w:color="auto" w:fill="auto"/>
            <w:noWrap/>
            <w:vAlign w:val="bottom"/>
            <w:hideMark/>
          </w:tcPr>
          <w:p w14:paraId="29FB9B09" w14:textId="77777777" w:rsidR="001330CB" w:rsidRPr="00CA305C" w:rsidRDefault="001330CB" w:rsidP="001330CB">
            <w:pPr>
              <w:spacing w:after="0" w:line="240" w:lineRule="auto"/>
              <w:rPr>
                <w:rFonts w:ascii="Times New Roman" w:eastAsia="Times New Roman" w:hAnsi="Times New Roman" w:cs="Times New Roman"/>
                <w:sz w:val="20"/>
                <w:szCs w:val="20"/>
              </w:rPr>
            </w:pPr>
          </w:p>
        </w:tc>
      </w:tr>
      <w:tr w:rsidR="001330CB" w:rsidRPr="00CA305C" w14:paraId="1AB7E2E4" w14:textId="77777777" w:rsidTr="002C2F61">
        <w:trPr>
          <w:trHeight w:val="126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66A4EAE7"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1.7.1</w:t>
            </w:r>
          </w:p>
        </w:tc>
        <w:tc>
          <w:tcPr>
            <w:tcW w:w="3361" w:type="dxa"/>
            <w:tcBorders>
              <w:top w:val="nil"/>
              <w:left w:val="nil"/>
              <w:bottom w:val="single" w:sz="4" w:space="0" w:color="auto"/>
              <w:right w:val="single" w:sz="4" w:space="0" w:color="auto"/>
            </w:tcBorders>
            <w:shd w:val="clear" w:color="auto" w:fill="FFFFFF" w:themeFill="background1"/>
            <w:hideMark/>
          </w:tcPr>
          <w:p w14:paraId="5FD499E6"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Sind alle produktberührten Ausrüstungsteile ausschließlich für den Einsatz mit dem betreffenden Produkt bestimmt oder werden diese nach einer schriftlichen Betriebsanweisung angemessen gereinigt?</w:t>
            </w:r>
          </w:p>
        </w:tc>
        <w:tc>
          <w:tcPr>
            <w:tcW w:w="557" w:type="dxa"/>
            <w:tcBorders>
              <w:top w:val="nil"/>
              <w:left w:val="nil"/>
              <w:bottom w:val="nil"/>
              <w:right w:val="nil"/>
            </w:tcBorders>
            <w:shd w:val="clear" w:color="auto" w:fill="FFFFFF" w:themeFill="background1"/>
            <w:hideMark/>
          </w:tcPr>
          <w:p w14:paraId="7A2101AA"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5F49D349" w14:textId="68994E73"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xml:space="preserve">Alle Ausrüstungsteile, die mit Lebensmitteln, kosmetischen und/oder pharmazeutischen Produkten in Kontakt kommen, sollten ausschließlich für ein spezifisches Lebensmittel-, Kosmetik- und/oder Pharmaprodukt, das gleiche Produkt in Industrie-/Technikqualität oder für akzeptable lebensmittelverträgliche Produkte vorgesehen werden (zu berücksichtigende Punkte bei der Reinigung: z. B. Toxizität, Geruch, physikalische Eigenschaften). </w:t>
            </w:r>
          </w:p>
        </w:tc>
        <w:tc>
          <w:tcPr>
            <w:tcW w:w="307" w:type="dxa"/>
            <w:tcBorders>
              <w:top w:val="nil"/>
              <w:left w:val="nil"/>
              <w:bottom w:val="nil"/>
              <w:right w:val="nil"/>
            </w:tcBorders>
            <w:shd w:val="clear" w:color="auto" w:fill="FFFFFF" w:themeFill="background1"/>
            <w:noWrap/>
            <w:hideMark/>
          </w:tcPr>
          <w:p w14:paraId="2E3B9387" w14:textId="77777777" w:rsidR="001330CB" w:rsidRPr="00CA305C" w:rsidRDefault="001330CB" w:rsidP="001330CB">
            <w:pPr>
              <w:spacing w:after="0" w:line="240" w:lineRule="auto"/>
              <w:rPr>
                <w:rFonts w:ascii="Calibri" w:eastAsia="Times New Roman" w:hAnsi="Calibri" w:cs="Calibri"/>
                <w:b/>
                <w:bCs/>
                <w:sz w:val="28"/>
                <w:szCs w:val="28"/>
              </w:rPr>
            </w:pPr>
            <w:r w:rsidRPr="00CA305C">
              <w:rPr>
                <w:rFonts w:ascii="Calibri" w:hAnsi="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3E976D1F" w14:textId="77777777" w:rsidR="001330CB" w:rsidRPr="00CA305C" w:rsidRDefault="001330CB" w:rsidP="001330CB">
            <w:pPr>
              <w:spacing w:after="0" w:line="240" w:lineRule="auto"/>
              <w:rPr>
                <w:rFonts w:ascii="Calibri" w:eastAsia="Times New Roman" w:hAnsi="Calibri" w:cs="Calibri"/>
                <w:b/>
                <w:bCs/>
                <w:sz w:val="20"/>
                <w:szCs w:val="20"/>
              </w:rPr>
            </w:pPr>
            <w:r w:rsidRPr="00CA305C">
              <w:rPr>
                <w:rFonts w:ascii="Calibri" w:hAnsi="Calibri"/>
                <w:b/>
                <w:bCs/>
                <w:sz w:val="20"/>
                <w:szCs w:val="20"/>
              </w:rPr>
              <w:t> </w:t>
            </w:r>
          </w:p>
        </w:tc>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2421840"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F</w:t>
            </w:r>
          </w:p>
        </w:tc>
        <w:tc>
          <w:tcPr>
            <w:tcW w:w="523" w:type="dxa"/>
            <w:tcBorders>
              <w:top w:val="single" w:sz="4" w:space="0" w:color="auto"/>
              <w:left w:val="nil"/>
              <w:bottom w:val="single" w:sz="4" w:space="0" w:color="auto"/>
              <w:right w:val="single" w:sz="4" w:space="0" w:color="auto"/>
            </w:tcBorders>
            <w:shd w:val="clear" w:color="auto" w:fill="FFFFFF" w:themeFill="background1"/>
            <w:noWrap/>
            <w:hideMark/>
          </w:tcPr>
          <w:p w14:paraId="4CA92EDC"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single" w:sz="4" w:space="0" w:color="auto"/>
              <w:left w:val="nil"/>
              <w:bottom w:val="single" w:sz="4" w:space="0" w:color="auto"/>
              <w:right w:val="single" w:sz="4" w:space="0" w:color="auto"/>
            </w:tcBorders>
            <w:shd w:val="clear" w:color="auto" w:fill="FFFFFF" w:themeFill="background1"/>
            <w:noWrap/>
            <w:hideMark/>
          </w:tcPr>
          <w:p w14:paraId="11777F13"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280" w:type="dxa"/>
            <w:tcBorders>
              <w:top w:val="nil"/>
              <w:left w:val="nil"/>
              <w:bottom w:val="nil"/>
              <w:right w:val="nil"/>
            </w:tcBorders>
            <w:shd w:val="clear" w:color="auto" w:fill="auto"/>
            <w:noWrap/>
            <w:hideMark/>
          </w:tcPr>
          <w:p w14:paraId="3052A484"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7E20A9"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01872D35"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1B880319"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lastRenderedPageBreak/>
              <w:t>1.7.2</w:t>
            </w:r>
          </w:p>
        </w:tc>
        <w:tc>
          <w:tcPr>
            <w:tcW w:w="3361" w:type="dxa"/>
            <w:tcBorders>
              <w:top w:val="nil"/>
              <w:left w:val="nil"/>
              <w:bottom w:val="single" w:sz="4" w:space="0" w:color="auto"/>
              <w:right w:val="single" w:sz="4" w:space="0" w:color="auto"/>
            </w:tcBorders>
            <w:shd w:val="clear" w:color="auto" w:fill="FFFFFF" w:themeFill="background1"/>
            <w:hideMark/>
          </w:tcPr>
          <w:p w14:paraId="4BEB8762"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Sind alle produktberührten Ausrüstungsteile eindeutig gekennzeichnet?</w:t>
            </w:r>
          </w:p>
        </w:tc>
        <w:tc>
          <w:tcPr>
            <w:tcW w:w="557" w:type="dxa"/>
            <w:tcBorders>
              <w:top w:val="nil"/>
              <w:left w:val="nil"/>
              <w:bottom w:val="nil"/>
              <w:right w:val="nil"/>
            </w:tcBorders>
            <w:shd w:val="clear" w:color="auto" w:fill="FFFFFF" w:themeFill="background1"/>
            <w:hideMark/>
          </w:tcPr>
          <w:p w14:paraId="25B5A860"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45092252" w14:textId="2EBF260E"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Selbsterklärend.</w:t>
            </w:r>
          </w:p>
        </w:tc>
        <w:tc>
          <w:tcPr>
            <w:tcW w:w="307" w:type="dxa"/>
            <w:tcBorders>
              <w:top w:val="nil"/>
              <w:left w:val="nil"/>
              <w:bottom w:val="nil"/>
              <w:right w:val="nil"/>
            </w:tcBorders>
            <w:shd w:val="clear" w:color="auto" w:fill="FFFFFF" w:themeFill="background1"/>
            <w:noWrap/>
            <w:hideMark/>
          </w:tcPr>
          <w:p w14:paraId="0A768D84" w14:textId="77777777" w:rsidR="001330CB" w:rsidRPr="00CA305C" w:rsidRDefault="001330CB" w:rsidP="001330CB">
            <w:pPr>
              <w:spacing w:after="0" w:line="240" w:lineRule="auto"/>
              <w:rPr>
                <w:rFonts w:ascii="Calibri" w:eastAsia="Times New Roman" w:hAnsi="Calibri" w:cs="Calibri"/>
                <w:b/>
                <w:bCs/>
                <w:sz w:val="28"/>
                <w:szCs w:val="28"/>
              </w:rPr>
            </w:pPr>
            <w:r w:rsidRPr="00CA305C">
              <w:rPr>
                <w:rFonts w:ascii="Calibri" w:hAnsi="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011FBFBF" w14:textId="77777777" w:rsidR="001330CB" w:rsidRPr="00CA305C" w:rsidRDefault="001330CB" w:rsidP="001330CB">
            <w:pPr>
              <w:spacing w:after="0" w:line="240" w:lineRule="auto"/>
              <w:rPr>
                <w:rFonts w:ascii="Calibri" w:eastAsia="Times New Roman" w:hAnsi="Calibri" w:cs="Calibri"/>
                <w:b/>
                <w:bCs/>
                <w:sz w:val="20"/>
                <w:szCs w:val="20"/>
              </w:rPr>
            </w:pPr>
            <w:r w:rsidRPr="00CA305C">
              <w:rPr>
                <w:rFonts w:ascii="Calibri" w:hAnsi="Calibri"/>
                <w:b/>
                <w:bCs/>
                <w:sz w:val="20"/>
                <w:szCs w:val="20"/>
              </w:rPr>
              <w:t> </w:t>
            </w: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3A0BBE1B"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6F88E2BB"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716F0BD4"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280" w:type="dxa"/>
            <w:tcBorders>
              <w:top w:val="nil"/>
              <w:left w:val="nil"/>
              <w:bottom w:val="nil"/>
              <w:right w:val="nil"/>
            </w:tcBorders>
            <w:shd w:val="clear" w:color="auto" w:fill="auto"/>
            <w:noWrap/>
            <w:hideMark/>
          </w:tcPr>
          <w:p w14:paraId="4C25B36F"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5D61870F"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036154C9" w14:textId="77777777" w:rsidTr="002C2F61">
        <w:trPr>
          <w:trHeight w:val="94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39DE0D2A"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1.7.3</w:t>
            </w:r>
          </w:p>
        </w:tc>
        <w:tc>
          <w:tcPr>
            <w:tcW w:w="3361" w:type="dxa"/>
            <w:tcBorders>
              <w:top w:val="nil"/>
              <w:left w:val="nil"/>
              <w:bottom w:val="single" w:sz="4" w:space="0" w:color="auto"/>
              <w:right w:val="single" w:sz="4" w:space="0" w:color="auto"/>
            </w:tcBorders>
            <w:shd w:val="clear" w:color="auto" w:fill="FFFFFF" w:themeFill="background1"/>
            <w:hideMark/>
          </w:tcPr>
          <w:p w14:paraId="16ABE5F8" w14:textId="2F92F7D3"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Sind alle produktberührten Ausrüstungsteile aus geeigneten Materialien gefertigt?</w:t>
            </w:r>
          </w:p>
        </w:tc>
        <w:tc>
          <w:tcPr>
            <w:tcW w:w="557" w:type="dxa"/>
            <w:tcBorders>
              <w:top w:val="nil"/>
              <w:left w:val="nil"/>
              <w:bottom w:val="nil"/>
              <w:right w:val="nil"/>
            </w:tcBorders>
            <w:shd w:val="clear" w:color="auto" w:fill="FFFFFF" w:themeFill="background1"/>
            <w:hideMark/>
          </w:tcPr>
          <w:p w14:paraId="5BA214A3"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73FE9E3C"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xml:space="preserve">Beim Einsatz mit Lebensmitteln, kosmetischen und/oder pharmazeutischen Produkten sollten die Oberflächen der produktberührten Ausrüstungsteile aus einem Material gefertigt sein, das die Produktqualität nicht beeinträchtigt und leicht zu reinigen ist. </w:t>
            </w:r>
          </w:p>
        </w:tc>
        <w:tc>
          <w:tcPr>
            <w:tcW w:w="307" w:type="dxa"/>
            <w:tcBorders>
              <w:top w:val="nil"/>
              <w:left w:val="nil"/>
              <w:bottom w:val="nil"/>
              <w:right w:val="nil"/>
            </w:tcBorders>
            <w:shd w:val="clear" w:color="auto" w:fill="FFFFFF" w:themeFill="background1"/>
            <w:noWrap/>
            <w:hideMark/>
          </w:tcPr>
          <w:p w14:paraId="0A0948A7" w14:textId="77777777" w:rsidR="001330CB" w:rsidRPr="00CA305C" w:rsidRDefault="001330CB" w:rsidP="001330CB">
            <w:pPr>
              <w:spacing w:after="0" w:line="240" w:lineRule="auto"/>
              <w:rPr>
                <w:rFonts w:ascii="Calibri" w:eastAsia="Times New Roman" w:hAnsi="Calibri" w:cs="Calibri"/>
                <w:b/>
                <w:bCs/>
                <w:sz w:val="28"/>
                <w:szCs w:val="28"/>
              </w:rPr>
            </w:pPr>
            <w:r w:rsidRPr="00CA305C">
              <w:rPr>
                <w:rFonts w:ascii="Calibri" w:hAnsi="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2134F507" w14:textId="77777777" w:rsidR="001330CB" w:rsidRPr="00CA305C" w:rsidRDefault="001330CB" w:rsidP="001330CB">
            <w:pPr>
              <w:spacing w:after="0" w:line="240" w:lineRule="auto"/>
              <w:rPr>
                <w:rFonts w:ascii="Calibri" w:eastAsia="Times New Roman" w:hAnsi="Calibri" w:cs="Calibri"/>
                <w:b/>
                <w:bCs/>
                <w:sz w:val="20"/>
                <w:szCs w:val="20"/>
              </w:rPr>
            </w:pPr>
            <w:r w:rsidRPr="00CA305C">
              <w:rPr>
                <w:rFonts w:ascii="Calibri" w:hAnsi="Calibri"/>
                <w:b/>
                <w:bCs/>
                <w:sz w:val="20"/>
                <w:szCs w:val="20"/>
              </w:rPr>
              <w:t> </w:t>
            </w: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07A8D687"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733AA95E"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2C80816C"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280" w:type="dxa"/>
            <w:tcBorders>
              <w:top w:val="nil"/>
              <w:left w:val="nil"/>
              <w:bottom w:val="nil"/>
              <w:right w:val="nil"/>
            </w:tcBorders>
            <w:shd w:val="clear" w:color="auto" w:fill="auto"/>
            <w:noWrap/>
            <w:hideMark/>
          </w:tcPr>
          <w:p w14:paraId="58F1D2E4"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503459AE"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43F925C0" w14:textId="77777777" w:rsidTr="002C2F61">
        <w:trPr>
          <w:trHeight w:val="699"/>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47FE5E10"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1.7.4</w:t>
            </w:r>
          </w:p>
        </w:tc>
        <w:tc>
          <w:tcPr>
            <w:tcW w:w="3361" w:type="dxa"/>
            <w:tcBorders>
              <w:top w:val="nil"/>
              <w:left w:val="nil"/>
              <w:bottom w:val="single" w:sz="4" w:space="0" w:color="auto"/>
              <w:right w:val="single" w:sz="4" w:space="0" w:color="auto"/>
            </w:tcBorders>
            <w:shd w:val="clear" w:color="auto" w:fill="FFFFFF" w:themeFill="background1"/>
            <w:hideMark/>
          </w:tcPr>
          <w:p w14:paraId="046B6AC0" w14:textId="3D366F79"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Werden alle produktberührten Ausrüstungsteile gemäß den Betriebsanweisungen instand gehalten?</w:t>
            </w:r>
          </w:p>
        </w:tc>
        <w:tc>
          <w:tcPr>
            <w:tcW w:w="557" w:type="dxa"/>
            <w:tcBorders>
              <w:top w:val="nil"/>
              <w:left w:val="nil"/>
              <w:bottom w:val="nil"/>
              <w:right w:val="nil"/>
            </w:tcBorders>
            <w:shd w:val="clear" w:color="auto" w:fill="FFFFFF" w:themeFill="background1"/>
            <w:hideMark/>
          </w:tcPr>
          <w:p w14:paraId="27EB008C"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7D80C88E" w14:textId="6573E8F1"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Es sollten Aufzeichnungen über die Reinigung, die Instandhaltung und den Betrieb der Ausrüstungsteile geführt werden. Wenn eine Reinigung der Ausrüstungsteile erforderlich ist, z. B. bei einem Produktwechsel oder bei Wartungsarbeiten, muss ein dokumentiertes und nachweislich wirksames Reinigungsverfahren zur Anwendung kommen. In jedem Fall sollten strenge Auflagen bezüglich des zuletzt verwendeten Produkts eingehalten werden. Zudem muss eine gründliche Prüfung gemäß den schriftlichen Betriebsanweisungen erfolgen, bevor die Ausrüstung in Betrieb genommen wird.</w:t>
            </w:r>
          </w:p>
        </w:tc>
        <w:tc>
          <w:tcPr>
            <w:tcW w:w="307" w:type="dxa"/>
            <w:tcBorders>
              <w:top w:val="nil"/>
              <w:left w:val="nil"/>
              <w:bottom w:val="nil"/>
              <w:right w:val="nil"/>
            </w:tcBorders>
            <w:shd w:val="clear" w:color="auto" w:fill="FFFFFF" w:themeFill="background1"/>
            <w:noWrap/>
            <w:hideMark/>
          </w:tcPr>
          <w:p w14:paraId="509AFDA6" w14:textId="77777777" w:rsidR="001330CB" w:rsidRPr="00CA305C" w:rsidRDefault="001330CB" w:rsidP="001330CB">
            <w:pPr>
              <w:spacing w:after="0" w:line="240" w:lineRule="auto"/>
              <w:rPr>
                <w:rFonts w:ascii="Calibri" w:eastAsia="Times New Roman" w:hAnsi="Calibri" w:cs="Calibri"/>
                <w:b/>
                <w:bCs/>
                <w:sz w:val="28"/>
                <w:szCs w:val="28"/>
              </w:rPr>
            </w:pPr>
            <w:r w:rsidRPr="00CA305C">
              <w:rPr>
                <w:rFonts w:ascii="Calibri" w:hAnsi="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6501B221" w14:textId="77777777" w:rsidR="001330CB" w:rsidRPr="00CA305C" w:rsidRDefault="001330CB" w:rsidP="001330CB">
            <w:pPr>
              <w:spacing w:after="0" w:line="240" w:lineRule="auto"/>
              <w:rPr>
                <w:rFonts w:ascii="Calibri" w:eastAsia="Times New Roman" w:hAnsi="Calibri" w:cs="Calibri"/>
                <w:b/>
                <w:bCs/>
                <w:sz w:val="20"/>
                <w:szCs w:val="20"/>
              </w:rPr>
            </w:pPr>
            <w:r w:rsidRPr="00CA305C">
              <w:rPr>
                <w:rFonts w:ascii="Calibri" w:hAnsi="Calibri"/>
                <w:b/>
                <w:bCs/>
                <w:sz w:val="20"/>
                <w:szCs w:val="20"/>
              </w:rPr>
              <w:t> </w:t>
            </w: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0D1B7A40"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722DB00E"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5DC7FBE0"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280" w:type="dxa"/>
            <w:tcBorders>
              <w:top w:val="nil"/>
              <w:left w:val="nil"/>
              <w:bottom w:val="nil"/>
              <w:right w:val="nil"/>
            </w:tcBorders>
            <w:shd w:val="clear" w:color="auto" w:fill="auto"/>
            <w:noWrap/>
            <w:hideMark/>
          </w:tcPr>
          <w:p w14:paraId="5C16A4B4"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6BB96F8B"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742C4B09" w14:textId="77777777" w:rsidTr="002C2F61">
        <w:trPr>
          <w:trHeight w:val="189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482A1323"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1.7.5</w:t>
            </w:r>
          </w:p>
        </w:tc>
        <w:tc>
          <w:tcPr>
            <w:tcW w:w="3361" w:type="dxa"/>
            <w:tcBorders>
              <w:top w:val="nil"/>
              <w:left w:val="nil"/>
              <w:bottom w:val="single" w:sz="4" w:space="0" w:color="auto"/>
              <w:right w:val="single" w:sz="4" w:space="0" w:color="auto"/>
            </w:tcBorders>
            <w:shd w:val="clear" w:color="auto" w:fill="FFFFFF" w:themeFill="background1"/>
            <w:hideMark/>
          </w:tcPr>
          <w:p w14:paraId="112CFE22" w14:textId="64A4B2CE"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Sind alle Ausrüstungsteile so ausgelegt und werden sie so verwendet, dass eine potenzielle Kontamination des Produkts mit Schmiermitteln, Kühlmitteln, Metallteilen oder anderen Fremdstoffen (z. B. aus der Druckluft) minimiert wird?</w:t>
            </w:r>
          </w:p>
        </w:tc>
        <w:tc>
          <w:tcPr>
            <w:tcW w:w="557" w:type="dxa"/>
            <w:tcBorders>
              <w:top w:val="nil"/>
              <w:left w:val="nil"/>
              <w:bottom w:val="nil"/>
              <w:right w:val="nil"/>
            </w:tcBorders>
            <w:shd w:val="clear" w:color="auto" w:fill="FFFFFF" w:themeFill="background1"/>
            <w:hideMark/>
          </w:tcPr>
          <w:p w14:paraId="061E1EB8"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4C8D2D71" w14:textId="0FBC6ACE"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xml:space="preserve">Für den Betrieb erforderliche Stoffe (z. B. Schmieröle oder Kühlmittel) dürfen nicht mit Lebensmittel, kosmetischen und/oder pharmazeutischen Produkten in Kontakt kommen. Diese Stoffe sollten nicht giftig und/oder für Lebensmittelanwendungen zugelassen sein. Wird Druckluft in direktem Kontakt mit dem Produkt eingesetzt, sind besondere Vorsichtsmaßnahmen zu treffen, damit jegliche Kontamination mit Fremdstoffen wie Hydrauliköl oder Partikeln vermieden wird. </w:t>
            </w:r>
            <w:r w:rsidRPr="00CA305C">
              <w:rPr>
                <w:rFonts w:ascii="Calibri" w:hAnsi="Calibri"/>
                <w:color w:val="0070C0"/>
                <w:sz w:val="24"/>
                <w:szCs w:val="24"/>
              </w:rPr>
              <w:t>Führen Sie eine Bewertung anhand eines risikobasierten Ansatzes durch. Überprüfen Sie das Risiko einer Kontamination.</w:t>
            </w:r>
          </w:p>
        </w:tc>
        <w:tc>
          <w:tcPr>
            <w:tcW w:w="307" w:type="dxa"/>
            <w:tcBorders>
              <w:top w:val="nil"/>
              <w:left w:val="nil"/>
              <w:bottom w:val="nil"/>
              <w:right w:val="nil"/>
            </w:tcBorders>
            <w:shd w:val="clear" w:color="auto" w:fill="FFFFFF" w:themeFill="background1"/>
            <w:noWrap/>
            <w:hideMark/>
          </w:tcPr>
          <w:p w14:paraId="5F153585" w14:textId="77777777" w:rsidR="001330CB" w:rsidRPr="00CA305C" w:rsidRDefault="001330CB" w:rsidP="001330CB">
            <w:pPr>
              <w:spacing w:after="0" w:line="240" w:lineRule="auto"/>
              <w:rPr>
                <w:rFonts w:ascii="Calibri" w:eastAsia="Times New Roman" w:hAnsi="Calibri" w:cs="Calibri"/>
                <w:b/>
                <w:bCs/>
                <w:sz w:val="28"/>
                <w:szCs w:val="28"/>
              </w:rPr>
            </w:pPr>
            <w:r w:rsidRPr="00CA305C">
              <w:rPr>
                <w:rFonts w:ascii="Calibri" w:hAnsi="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4BB3179E" w14:textId="77777777" w:rsidR="001330CB" w:rsidRPr="00CA305C" w:rsidRDefault="001330CB" w:rsidP="001330CB">
            <w:pPr>
              <w:spacing w:after="0" w:line="240" w:lineRule="auto"/>
              <w:rPr>
                <w:rFonts w:ascii="Calibri" w:eastAsia="Times New Roman" w:hAnsi="Calibri" w:cs="Calibri"/>
                <w:b/>
                <w:bCs/>
                <w:sz w:val="20"/>
                <w:szCs w:val="20"/>
              </w:rPr>
            </w:pPr>
            <w:r w:rsidRPr="00CA305C">
              <w:rPr>
                <w:rFonts w:ascii="Calibri" w:hAnsi="Calibri"/>
                <w:b/>
                <w:bCs/>
                <w:sz w:val="20"/>
                <w:szCs w:val="20"/>
              </w:rPr>
              <w:t> </w:t>
            </w: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309DDC3F"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33171A2E" w14:textId="23C4DDB2" w:rsidR="001330CB" w:rsidRPr="00CA305C" w:rsidRDefault="001330CB" w:rsidP="001330CB">
            <w:pPr>
              <w:spacing w:after="0" w:line="240" w:lineRule="auto"/>
              <w:jc w:val="center"/>
              <w:rPr>
                <w:rFonts w:ascii="Calibri" w:eastAsia="Times New Roman" w:hAnsi="Calibri" w:cs="Calibri"/>
                <w:sz w:val="24"/>
                <w:szCs w:val="24"/>
                <w:u w:val="single"/>
              </w:rPr>
            </w:pPr>
          </w:p>
        </w:tc>
        <w:tc>
          <w:tcPr>
            <w:tcW w:w="523" w:type="dxa"/>
            <w:tcBorders>
              <w:top w:val="nil"/>
              <w:left w:val="nil"/>
              <w:bottom w:val="single" w:sz="4" w:space="0" w:color="auto"/>
              <w:right w:val="single" w:sz="4" w:space="0" w:color="auto"/>
            </w:tcBorders>
            <w:shd w:val="clear" w:color="auto" w:fill="FFFFFF" w:themeFill="background1"/>
            <w:noWrap/>
            <w:hideMark/>
          </w:tcPr>
          <w:p w14:paraId="18542085"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280" w:type="dxa"/>
            <w:tcBorders>
              <w:top w:val="nil"/>
              <w:left w:val="nil"/>
              <w:bottom w:val="nil"/>
              <w:right w:val="nil"/>
            </w:tcBorders>
            <w:shd w:val="clear" w:color="auto" w:fill="auto"/>
            <w:noWrap/>
            <w:hideMark/>
          </w:tcPr>
          <w:p w14:paraId="6E703E91"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631D3FFA"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39B442A8" w14:textId="77777777" w:rsidTr="002C2F61">
        <w:trPr>
          <w:trHeight w:val="37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624783B7" w14:textId="77777777" w:rsidR="001330CB" w:rsidRPr="00CA305C" w:rsidRDefault="001330CB" w:rsidP="001330CB">
            <w:pPr>
              <w:spacing w:after="0" w:line="240" w:lineRule="auto"/>
              <w:rPr>
                <w:rFonts w:ascii="Calibri" w:eastAsia="Times New Roman" w:hAnsi="Calibri" w:cs="Calibri"/>
                <w:b/>
                <w:bCs/>
                <w:sz w:val="32"/>
                <w:szCs w:val="32"/>
              </w:rPr>
            </w:pPr>
            <w:r w:rsidRPr="00CA305C">
              <w:rPr>
                <w:rFonts w:ascii="Calibri" w:hAnsi="Calibri"/>
                <w:b/>
                <w:bCs/>
                <w:sz w:val="32"/>
                <w:szCs w:val="32"/>
              </w:rPr>
              <w:lastRenderedPageBreak/>
              <w:t>2</w:t>
            </w:r>
          </w:p>
        </w:tc>
        <w:tc>
          <w:tcPr>
            <w:tcW w:w="3361" w:type="dxa"/>
            <w:tcBorders>
              <w:top w:val="nil"/>
              <w:left w:val="nil"/>
              <w:bottom w:val="single" w:sz="4" w:space="0" w:color="auto"/>
              <w:right w:val="single" w:sz="4" w:space="0" w:color="auto"/>
            </w:tcBorders>
            <w:shd w:val="clear" w:color="auto" w:fill="FFFFFF" w:themeFill="background1"/>
            <w:hideMark/>
          </w:tcPr>
          <w:p w14:paraId="6C94EF99" w14:textId="77777777" w:rsidR="001330CB" w:rsidRPr="00CA305C" w:rsidRDefault="001330CB" w:rsidP="001330CB">
            <w:pPr>
              <w:spacing w:after="0" w:line="240" w:lineRule="auto"/>
              <w:rPr>
                <w:rFonts w:ascii="Calibri" w:eastAsia="Times New Roman" w:hAnsi="Calibri" w:cs="Calibri"/>
                <w:b/>
                <w:bCs/>
                <w:sz w:val="32"/>
                <w:szCs w:val="32"/>
                <w:u w:val="single"/>
              </w:rPr>
            </w:pPr>
            <w:bookmarkStart w:id="8" w:name="Storageintankssilos"/>
            <w:r w:rsidRPr="00CA305C">
              <w:rPr>
                <w:rFonts w:ascii="Calibri" w:hAnsi="Calibri"/>
                <w:b/>
                <w:bCs/>
                <w:sz w:val="32"/>
                <w:szCs w:val="32"/>
                <w:u w:val="single"/>
              </w:rPr>
              <w:t>Lagerung in Tanks/Silos</w:t>
            </w:r>
            <w:bookmarkEnd w:id="8"/>
          </w:p>
        </w:tc>
        <w:tc>
          <w:tcPr>
            <w:tcW w:w="557" w:type="dxa"/>
            <w:tcBorders>
              <w:top w:val="nil"/>
              <w:left w:val="nil"/>
              <w:bottom w:val="nil"/>
              <w:right w:val="nil"/>
            </w:tcBorders>
            <w:shd w:val="clear" w:color="auto" w:fill="FFFFFF" w:themeFill="background1"/>
            <w:hideMark/>
          </w:tcPr>
          <w:p w14:paraId="28B8C4E8" w14:textId="77777777" w:rsidR="001330CB" w:rsidRPr="00CA305C" w:rsidRDefault="001330CB" w:rsidP="001330CB">
            <w:pPr>
              <w:spacing w:after="0" w:line="240" w:lineRule="auto"/>
              <w:rPr>
                <w:rFonts w:ascii="Calibri" w:eastAsia="Times New Roman" w:hAnsi="Calibri" w:cs="Calibri"/>
                <w:b/>
                <w:bCs/>
                <w:sz w:val="32"/>
                <w:szCs w:val="32"/>
              </w:rPr>
            </w:pPr>
            <w:r w:rsidRPr="00CA305C">
              <w:rPr>
                <w:rFonts w:ascii="Calibri" w:hAnsi="Calibri"/>
                <w:b/>
                <w:bCs/>
                <w:sz w:val="32"/>
                <w:szCs w:val="32"/>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5366C9BA" w14:textId="77777777" w:rsidR="001330CB" w:rsidRPr="00CA305C" w:rsidRDefault="001330CB" w:rsidP="001330CB">
            <w:pPr>
              <w:spacing w:after="0" w:line="240" w:lineRule="auto"/>
              <w:rPr>
                <w:rFonts w:ascii="Calibri" w:eastAsia="Times New Roman" w:hAnsi="Calibri" w:cs="Calibri"/>
                <w:b/>
                <w:bCs/>
                <w:sz w:val="32"/>
                <w:szCs w:val="32"/>
                <w:u w:val="single"/>
              </w:rPr>
            </w:pPr>
            <w:r w:rsidRPr="00CA305C">
              <w:rPr>
                <w:rFonts w:ascii="Calibri" w:hAnsi="Calibri"/>
                <w:b/>
                <w:bCs/>
                <w:sz w:val="32"/>
                <w:szCs w:val="32"/>
                <w:u w:val="single"/>
              </w:rPr>
              <w:t>Lagerung in Tanks/Silos</w:t>
            </w:r>
          </w:p>
        </w:tc>
        <w:tc>
          <w:tcPr>
            <w:tcW w:w="307" w:type="dxa"/>
            <w:tcBorders>
              <w:top w:val="nil"/>
              <w:left w:val="nil"/>
              <w:bottom w:val="nil"/>
              <w:right w:val="nil"/>
            </w:tcBorders>
            <w:shd w:val="clear" w:color="auto" w:fill="FFFFFF" w:themeFill="background1"/>
            <w:noWrap/>
            <w:hideMark/>
          </w:tcPr>
          <w:p w14:paraId="2955CF6B" w14:textId="77777777" w:rsidR="001330CB" w:rsidRPr="00CA305C" w:rsidRDefault="001330CB" w:rsidP="001330CB">
            <w:pPr>
              <w:spacing w:after="0" w:line="240" w:lineRule="auto"/>
              <w:rPr>
                <w:rFonts w:ascii="Calibri" w:eastAsia="Times New Roman" w:hAnsi="Calibri" w:cs="Calibri"/>
                <w:b/>
                <w:bCs/>
                <w:sz w:val="28"/>
                <w:szCs w:val="28"/>
              </w:rPr>
            </w:pPr>
            <w:r w:rsidRPr="00CA305C">
              <w:rPr>
                <w:rFonts w:ascii="Calibri" w:hAnsi="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5C031675" w14:textId="77777777" w:rsidR="001330CB" w:rsidRPr="00CA305C" w:rsidRDefault="001330CB" w:rsidP="001330CB">
            <w:pPr>
              <w:spacing w:after="0" w:line="240" w:lineRule="auto"/>
              <w:rPr>
                <w:rFonts w:ascii="Calibri" w:eastAsia="Times New Roman" w:hAnsi="Calibri" w:cs="Calibri"/>
                <w:b/>
                <w:bCs/>
                <w:sz w:val="20"/>
                <w:szCs w:val="20"/>
              </w:rPr>
            </w:pPr>
            <w:r w:rsidRPr="00CA305C">
              <w:rPr>
                <w:rFonts w:ascii="Calibri" w:hAnsi="Calibri"/>
                <w:b/>
                <w:bCs/>
                <w:sz w:val="20"/>
                <w:szCs w:val="20"/>
              </w:rPr>
              <w:t> </w:t>
            </w:r>
          </w:p>
        </w:tc>
        <w:tc>
          <w:tcPr>
            <w:tcW w:w="523" w:type="dxa"/>
            <w:tcBorders>
              <w:top w:val="nil"/>
              <w:left w:val="nil"/>
              <w:bottom w:val="nil"/>
              <w:right w:val="nil"/>
            </w:tcBorders>
            <w:shd w:val="clear" w:color="auto" w:fill="FFFFFF" w:themeFill="background1"/>
            <w:noWrap/>
            <w:hideMark/>
          </w:tcPr>
          <w:p w14:paraId="7D81777E"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nil"/>
              <w:right w:val="nil"/>
            </w:tcBorders>
            <w:shd w:val="clear" w:color="auto" w:fill="FFFFFF" w:themeFill="background1"/>
            <w:noWrap/>
            <w:hideMark/>
          </w:tcPr>
          <w:p w14:paraId="6AD219AD"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nil"/>
              <w:right w:val="nil"/>
            </w:tcBorders>
            <w:shd w:val="clear" w:color="auto" w:fill="FFFFFF" w:themeFill="background1"/>
            <w:noWrap/>
            <w:hideMark/>
          </w:tcPr>
          <w:p w14:paraId="192FFA43"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280" w:type="dxa"/>
            <w:tcBorders>
              <w:top w:val="nil"/>
              <w:left w:val="nil"/>
              <w:bottom w:val="nil"/>
              <w:right w:val="nil"/>
            </w:tcBorders>
            <w:shd w:val="clear" w:color="auto" w:fill="auto"/>
            <w:noWrap/>
            <w:hideMark/>
          </w:tcPr>
          <w:p w14:paraId="60A08BEB"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nil"/>
              <w:bottom w:val="nil"/>
              <w:right w:val="nil"/>
            </w:tcBorders>
            <w:shd w:val="clear" w:color="auto" w:fill="auto"/>
            <w:noWrap/>
            <w:vAlign w:val="bottom"/>
            <w:hideMark/>
          </w:tcPr>
          <w:p w14:paraId="0A249D54" w14:textId="77777777" w:rsidR="001330CB" w:rsidRPr="00CA305C" w:rsidRDefault="001330CB" w:rsidP="001330CB">
            <w:pPr>
              <w:spacing w:after="0" w:line="240" w:lineRule="auto"/>
              <w:rPr>
                <w:rFonts w:ascii="Times New Roman" w:eastAsia="Times New Roman" w:hAnsi="Times New Roman" w:cs="Times New Roman"/>
                <w:sz w:val="20"/>
                <w:szCs w:val="20"/>
              </w:rPr>
            </w:pPr>
          </w:p>
        </w:tc>
      </w:tr>
      <w:tr w:rsidR="001330CB" w:rsidRPr="00CA305C" w14:paraId="4C6483AB"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536E0823"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2.1</w:t>
            </w:r>
          </w:p>
        </w:tc>
        <w:tc>
          <w:tcPr>
            <w:tcW w:w="3361" w:type="dxa"/>
            <w:tcBorders>
              <w:top w:val="nil"/>
              <w:left w:val="nil"/>
              <w:bottom w:val="single" w:sz="4" w:space="0" w:color="auto"/>
              <w:right w:val="single" w:sz="4" w:space="0" w:color="auto"/>
            </w:tcBorders>
            <w:shd w:val="clear" w:color="auto" w:fill="FFFFFF" w:themeFill="background1"/>
            <w:hideMark/>
          </w:tcPr>
          <w:p w14:paraId="3F3B1024" w14:textId="0F97AD41" w:rsidR="001330CB" w:rsidRPr="00CA305C" w:rsidRDefault="001330CB" w:rsidP="001330CB">
            <w:pPr>
              <w:spacing w:after="0" w:line="240" w:lineRule="auto"/>
              <w:rPr>
                <w:rFonts w:ascii="Calibri" w:eastAsia="Times New Roman" w:hAnsi="Calibri" w:cs="Calibri"/>
                <w:b/>
                <w:bCs/>
                <w:sz w:val="24"/>
                <w:szCs w:val="24"/>
              </w:rPr>
            </w:pPr>
            <w:bookmarkStart w:id="9" w:name="Isthebulkstorageequipmentdesignedand"/>
            <w:r w:rsidRPr="00CA305C">
              <w:rPr>
                <w:rFonts w:ascii="Calibri" w:hAnsi="Calibri"/>
                <w:b/>
                <w:bCs/>
                <w:sz w:val="24"/>
                <w:szCs w:val="24"/>
              </w:rPr>
              <w:t>Ist die Ausrüstung für die Lagerung von Bulk-Ware so ausgelegt, dass die Produktqualität gewährleistet ist?</w:t>
            </w:r>
            <w:bookmarkEnd w:id="9"/>
          </w:p>
        </w:tc>
        <w:tc>
          <w:tcPr>
            <w:tcW w:w="557" w:type="dxa"/>
            <w:tcBorders>
              <w:top w:val="nil"/>
              <w:left w:val="nil"/>
              <w:bottom w:val="nil"/>
              <w:right w:val="nil"/>
            </w:tcBorders>
            <w:shd w:val="clear" w:color="auto" w:fill="FFFFFF" w:themeFill="background1"/>
            <w:hideMark/>
          </w:tcPr>
          <w:p w14:paraId="57E6FE5B"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53B8DBA0" w14:textId="4F68ED47" w:rsidR="001330CB" w:rsidRPr="00CA305C" w:rsidRDefault="001330CB" w:rsidP="001330CB">
            <w:pPr>
              <w:spacing w:after="0" w:line="240" w:lineRule="auto"/>
              <w:rPr>
                <w:rFonts w:ascii="Calibri" w:eastAsia="Times New Roman" w:hAnsi="Calibri" w:cs="Calibri"/>
                <w:b/>
                <w:bCs/>
                <w:sz w:val="24"/>
                <w:szCs w:val="24"/>
              </w:rPr>
            </w:pPr>
          </w:p>
        </w:tc>
        <w:tc>
          <w:tcPr>
            <w:tcW w:w="307" w:type="dxa"/>
            <w:tcBorders>
              <w:top w:val="nil"/>
              <w:left w:val="nil"/>
              <w:bottom w:val="nil"/>
              <w:right w:val="nil"/>
            </w:tcBorders>
            <w:shd w:val="clear" w:color="auto" w:fill="FFFFFF" w:themeFill="background1"/>
            <w:noWrap/>
            <w:hideMark/>
          </w:tcPr>
          <w:p w14:paraId="75CE588C" w14:textId="77777777" w:rsidR="001330CB" w:rsidRPr="00CA305C" w:rsidRDefault="001330CB" w:rsidP="001330CB">
            <w:pPr>
              <w:spacing w:after="0" w:line="240" w:lineRule="auto"/>
              <w:rPr>
                <w:rFonts w:ascii="Calibri" w:eastAsia="Times New Roman" w:hAnsi="Calibri" w:cs="Calibri"/>
                <w:b/>
                <w:bCs/>
                <w:sz w:val="28"/>
                <w:szCs w:val="28"/>
              </w:rPr>
            </w:pPr>
            <w:r w:rsidRPr="00CA305C">
              <w:rPr>
                <w:rFonts w:ascii="Calibri" w:hAnsi="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0827E162" w14:textId="77777777" w:rsidR="001330CB" w:rsidRPr="00CA305C" w:rsidRDefault="001330CB" w:rsidP="001330CB">
            <w:pPr>
              <w:spacing w:after="0" w:line="240" w:lineRule="auto"/>
              <w:rPr>
                <w:rFonts w:ascii="Calibri" w:eastAsia="Times New Roman" w:hAnsi="Calibri" w:cs="Calibri"/>
                <w:b/>
                <w:bCs/>
                <w:sz w:val="20"/>
                <w:szCs w:val="20"/>
              </w:rPr>
            </w:pPr>
            <w:r w:rsidRPr="00CA305C">
              <w:rPr>
                <w:rFonts w:ascii="Calibri" w:hAnsi="Calibri"/>
                <w:b/>
                <w:bCs/>
                <w:sz w:val="20"/>
                <w:szCs w:val="20"/>
              </w:rPr>
              <w:t> </w:t>
            </w:r>
          </w:p>
        </w:tc>
        <w:tc>
          <w:tcPr>
            <w:tcW w:w="523" w:type="dxa"/>
            <w:tcBorders>
              <w:top w:val="nil"/>
              <w:left w:val="nil"/>
              <w:bottom w:val="nil"/>
              <w:right w:val="nil"/>
            </w:tcBorders>
            <w:shd w:val="clear" w:color="auto" w:fill="FFFFFF" w:themeFill="background1"/>
            <w:noWrap/>
            <w:hideMark/>
          </w:tcPr>
          <w:p w14:paraId="7CFE1D14"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nil"/>
              <w:right w:val="nil"/>
            </w:tcBorders>
            <w:shd w:val="clear" w:color="auto" w:fill="FFFFFF" w:themeFill="background1"/>
            <w:noWrap/>
            <w:hideMark/>
          </w:tcPr>
          <w:p w14:paraId="3BAE761C"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nil"/>
              <w:right w:val="nil"/>
            </w:tcBorders>
            <w:shd w:val="clear" w:color="auto" w:fill="FFFFFF" w:themeFill="background1"/>
            <w:noWrap/>
            <w:hideMark/>
          </w:tcPr>
          <w:p w14:paraId="2EF5F51A"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280" w:type="dxa"/>
            <w:tcBorders>
              <w:top w:val="nil"/>
              <w:left w:val="nil"/>
              <w:bottom w:val="nil"/>
              <w:right w:val="nil"/>
            </w:tcBorders>
            <w:shd w:val="clear" w:color="auto" w:fill="auto"/>
            <w:noWrap/>
            <w:hideMark/>
          </w:tcPr>
          <w:p w14:paraId="2CC8B39F"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nil"/>
              <w:bottom w:val="nil"/>
              <w:right w:val="nil"/>
            </w:tcBorders>
            <w:shd w:val="clear" w:color="auto" w:fill="auto"/>
            <w:noWrap/>
            <w:vAlign w:val="bottom"/>
            <w:hideMark/>
          </w:tcPr>
          <w:p w14:paraId="2A9FB80D" w14:textId="77777777" w:rsidR="001330CB" w:rsidRPr="00CA305C" w:rsidRDefault="001330CB" w:rsidP="001330CB">
            <w:pPr>
              <w:spacing w:after="0" w:line="240" w:lineRule="auto"/>
              <w:rPr>
                <w:rFonts w:ascii="Times New Roman" w:eastAsia="Times New Roman" w:hAnsi="Times New Roman" w:cs="Times New Roman"/>
                <w:sz w:val="20"/>
                <w:szCs w:val="20"/>
              </w:rPr>
            </w:pPr>
          </w:p>
        </w:tc>
      </w:tr>
      <w:tr w:rsidR="001330CB" w:rsidRPr="00CA305C" w14:paraId="19A288AD" w14:textId="77777777" w:rsidTr="002C2F61">
        <w:trPr>
          <w:trHeight w:val="157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471C12C2"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2.1.1</w:t>
            </w:r>
          </w:p>
        </w:tc>
        <w:tc>
          <w:tcPr>
            <w:tcW w:w="3361" w:type="dxa"/>
            <w:tcBorders>
              <w:top w:val="nil"/>
              <w:left w:val="nil"/>
              <w:bottom w:val="single" w:sz="4" w:space="0" w:color="auto"/>
              <w:right w:val="single" w:sz="4" w:space="0" w:color="auto"/>
            </w:tcBorders>
            <w:shd w:val="clear" w:color="auto" w:fill="FFFFFF" w:themeFill="background1"/>
            <w:hideMark/>
          </w:tcPr>
          <w:p w14:paraId="1B087BF0" w14:textId="4AC46BCF"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Gibt es ein System zur Überprüfung, dass die Ausrüstung für die Lagerung von Bulk-Ware gemäß den produktspezifischen Anforderungen ausgelegt ist?</w:t>
            </w:r>
          </w:p>
        </w:tc>
        <w:tc>
          <w:tcPr>
            <w:tcW w:w="557" w:type="dxa"/>
            <w:tcBorders>
              <w:top w:val="nil"/>
              <w:left w:val="nil"/>
              <w:bottom w:val="nil"/>
              <w:right w:val="nil"/>
            </w:tcBorders>
            <w:shd w:val="clear" w:color="auto" w:fill="FFFFFF" w:themeFill="background1"/>
            <w:hideMark/>
          </w:tcPr>
          <w:p w14:paraId="2F876966"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78E34545" w14:textId="708619E6"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Lebensmittel, kosmetische und pharmazeutische Produkte müssen in Tanks oder Silos unter Bedingungen gelagert werden, die die Produktqualität nicht beeinflussen. Dabei sollte insbesondere darauf geachtet werden, dass es bei der Lagerung des Produkts im Lagertank/Silo sowie im Rohrleitungssystem nicht zu einer Kontamination kommen kann. Die Herstellerempfehlungen bezüglich der Auslegung und der Werkstoffe der Lagereinrichtungen sollten eingehalten werden.</w:t>
            </w:r>
          </w:p>
        </w:tc>
        <w:tc>
          <w:tcPr>
            <w:tcW w:w="307" w:type="dxa"/>
            <w:tcBorders>
              <w:top w:val="nil"/>
              <w:left w:val="nil"/>
              <w:bottom w:val="nil"/>
              <w:right w:val="nil"/>
            </w:tcBorders>
            <w:shd w:val="clear" w:color="auto" w:fill="FFFFFF" w:themeFill="background1"/>
            <w:noWrap/>
            <w:hideMark/>
          </w:tcPr>
          <w:p w14:paraId="41E55264" w14:textId="77777777" w:rsidR="001330CB" w:rsidRPr="00CA305C" w:rsidRDefault="001330CB" w:rsidP="001330CB">
            <w:pPr>
              <w:spacing w:after="0" w:line="240" w:lineRule="auto"/>
              <w:rPr>
                <w:rFonts w:ascii="Calibri" w:eastAsia="Times New Roman" w:hAnsi="Calibri" w:cs="Calibri"/>
                <w:b/>
                <w:bCs/>
                <w:sz w:val="28"/>
                <w:szCs w:val="28"/>
              </w:rPr>
            </w:pPr>
            <w:r w:rsidRPr="00CA305C">
              <w:rPr>
                <w:rFonts w:ascii="Calibri" w:hAnsi="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15969694" w14:textId="77777777" w:rsidR="001330CB" w:rsidRPr="00CA305C" w:rsidRDefault="001330CB" w:rsidP="001330CB">
            <w:pPr>
              <w:spacing w:after="0" w:line="240" w:lineRule="auto"/>
              <w:rPr>
                <w:rFonts w:ascii="Calibri" w:eastAsia="Times New Roman" w:hAnsi="Calibri" w:cs="Calibri"/>
                <w:b/>
                <w:bCs/>
                <w:sz w:val="20"/>
                <w:szCs w:val="20"/>
              </w:rPr>
            </w:pPr>
            <w:r w:rsidRPr="00CA305C">
              <w:rPr>
                <w:rFonts w:ascii="Calibri" w:hAnsi="Calibri"/>
                <w:b/>
                <w:bCs/>
                <w:sz w:val="20"/>
                <w:szCs w:val="20"/>
              </w:rPr>
              <w:t> </w:t>
            </w:r>
          </w:p>
        </w:tc>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D1B73D9"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F</w:t>
            </w:r>
          </w:p>
        </w:tc>
        <w:tc>
          <w:tcPr>
            <w:tcW w:w="523" w:type="dxa"/>
            <w:tcBorders>
              <w:top w:val="single" w:sz="4" w:space="0" w:color="auto"/>
              <w:left w:val="nil"/>
              <w:bottom w:val="single" w:sz="4" w:space="0" w:color="auto"/>
              <w:right w:val="single" w:sz="4" w:space="0" w:color="auto"/>
            </w:tcBorders>
            <w:shd w:val="clear" w:color="auto" w:fill="FFFFFF" w:themeFill="background1"/>
            <w:noWrap/>
            <w:hideMark/>
          </w:tcPr>
          <w:p w14:paraId="31381BA2"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single" w:sz="4" w:space="0" w:color="auto"/>
              <w:left w:val="nil"/>
              <w:bottom w:val="single" w:sz="4" w:space="0" w:color="auto"/>
              <w:right w:val="single" w:sz="4" w:space="0" w:color="auto"/>
            </w:tcBorders>
            <w:shd w:val="clear" w:color="auto" w:fill="FFFFFF" w:themeFill="background1"/>
            <w:noWrap/>
            <w:hideMark/>
          </w:tcPr>
          <w:p w14:paraId="5088DA7C"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280" w:type="dxa"/>
            <w:tcBorders>
              <w:top w:val="nil"/>
              <w:left w:val="nil"/>
              <w:bottom w:val="nil"/>
              <w:right w:val="nil"/>
            </w:tcBorders>
            <w:shd w:val="clear" w:color="auto" w:fill="auto"/>
            <w:noWrap/>
            <w:hideMark/>
          </w:tcPr>
          <w:p w14:paraId="2D32AF93"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865CCB"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79C1EF8E" w14:textId="77777777" w:rsidTr="002C2F61">
        <w:trPr>
          <w:trHeight w:val="199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0B621FC8"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2.1.2</w:t>
            </w:r>
          </w:p>
        </w:tc>
        <w:tc>
          <w:tcPr>
            <w:tcW w:w="3361" w:type="dxa"/>
            <w:tcBorders>
              <w:top w:val="nil"/>
              <w:left w:val="nil"/>
              <w:bottom w:val="single" w:sz="4" w:space="0" w:color="auto"/>
              <w:right w:val="single" w:sz="4" w:space="0" w:color="auto"/>
            </w:tcBorders>
            <w:shd w:val="clear" w:color="auto" w:fill="FFFFFF" w:themeFill="background1"/>
            <w:hideMark/>
          </w:tcPr>
          <w:p w14:paraId="4E69E158" w14:textId="1CBFB1F1"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Sind alle produktberührten Ausrüstungsteile mit dem Produkt kompatibel und erfüllen sie die gesetzlichen Anforderungen?</w:t>
            </w:r>
          </w:p>
        </w:tc>
        <w:tc>
          <w:tcPr>
            <w:tcW w:w="557" w:type="dxa"/>
            <w:tcBorders>
              <w:top w:val="nil"/>
              <w:left w:val="nil"/>
              <w:bottom w:val="nil"/>
              <w:right w:val="nil"/>
            </w:tcBorders>
            <w:shd w:val="clear" w:color="auto" w:fill="FFFFFF" w:themeFill="background1"/>
            <w:hideMark/>
          </w:tcPr>
          <w:p w14:paraId="4EF6D4D2"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6E4F4CAF" w14:textId="27080B5A"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Überprüfen Sie die Dokumentation zur Produktkompatibilität der Werkstoffe der Ausrüstungsteile, z. B. Inspektion und Genehmigung des Lagertanks, der Silos sowie der Rohrleitungen durch den Produkthersteller oder einen von ihm autorisierten Dritten. Überprüfen Sie, ob die Werkstoffe der Lagereinrichtungen alle gesetzlichen Anforderungen für den Produkttyp und die Art der Ausrüstung erfüllen. Prüfen Sie die zugehörige Dokumentation.</w:t>
            </w:r>
          </w:p>
        </w:tc>
        <w:tc>
          <w:tcPr>
            <w:tcW w:w="307" w:type="dxa"/>
            <w:tcBorders>
              <w:top w:val="nil"/>
              <w:left w:val="nil"/>
              <w:bottom w:val="nil"/>
              <w:right w:val="nil"/>
            </w:tcBorders>
            <w:shd w:val="clear" w:color="auto" w:fill="FFFFFF" w:themeFill="background1"/>
            <w:noWrap/>
            <w:hideMark/>
          </w:tcPr>
          <w:p w14:paraId="733DD1F4" w14:textId="77777777" w:rsidR="001330CB" w:rsidRPr="00CA305C" w:rsidRDefault="001330CB" w:rsidP="001330CB">
            <w:pPr>
              <w:spacing w:after="0" w:line="240" w:lineRule="auto"/>
              <w:rPr>
                <w:rFonts w:ascii="Calibri" w:eastAsia="Times New Roman" w:hAnsi="Calibri" w:cs="Calibri"/>
                <w:b/>
                <w:bCs/>
                <w:sz w:val="28"/>
                <w:szCs w:val="28"/>
              </w:rPr>
            </w:pPr>
            <w:r w:rsidRPr="00CA305C">
              <w:rPr>
                <w:rFonts w:ascii="Calibri" w:hAnsi="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25AC6B90" w14:textId="77777777" w:rsidR="001330CB" w:rsidRPr="00CA305C" w:rsidRDefault="001330CB" w:rsidP="001330CB">
            <w:pPr>
              <w:spacing w:after="0" w:line="240" w:lineRule="auto"/>
              <w:rPr>
                <w:rFonts w:ascii="Calibri" w:eastAsia="Times New Roman" w:hAnsi="Calibri" w:cs="Calibri"/>
                <w:b/>
                <w:bCs/>
                <w:sz w:val="20"/>
                <w:szCs w:val="20"/>
              </w:rPr>
            </w:pPr>
            <w:r w:rsidRPr="00CA305C">
              <w:rPr>
                <w:rFonts w:ascii="Calibri" w:hAnsi="Calibri"/>
                <w:b/>
                <w:bCs/>
                <w:sz w:val="20"/>
                <w:szCs w:val="20"/>
              </w:rPr>
              <w:t> </w:t>
            </w: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62A738C5"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4439C604"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776E693B"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280" w:type="dxa"/>
            <w:tcBorders>
              <w:top w:val="nil"/>
              <w:left w:val="nil"/>
              <w:bottom w:val="nil"/>
              <w:right w:val="nil"/>
            </w:tcBorders>
            <w:shd w:val="clear" w:color="auto" w:fill="auto"/>
            <w:noWrap/>
            <w:hideMark/>
          </w:tcPr>
          <w:p w14:paraId="61C7FE35"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5070282C"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7282E78E" w14:textId="77777777" w:rsidTr="002C2F61">
        <w:trPr>
          <w:trHeight w:val="187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2010170B"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2.1.3</w:t>
            </w:r>
          </w:p>
        </w:tc>
        <w:tc>
          <w:tcPr>
            <w:tcW w:w="3361" w:type="dxa"/>
            <w:tcBorders>
              <w:top w:val="nil"/>
              <w:left w:val="nil"/>
              <w:bottom w:val="single" w:sz="4" w:space="0" w:color="auto"/>
              <w:right w:val="single" w:sz="4" w:space="0" w:color="auto"/>
            </w:tcBorders>
            <w:shd w:val="clear" w:color="auto" w:fill="FFFFFF" w:themeFill="background1"/>
            <w:hideMark/>
          </w:tcPr>
          <w:p w14:paraId="2450CF99" w14:textId="63C07C38"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Wird die Ausrüstung ausschließlich für Lebensmittel, kosmetische und/oder pharmazeutische Produkte verwendet?</w:t>
            </w:r>
          </w:p>
        </w:tc>
        <w:tc>
          <w:tcPr>
            <w:tcW w:w="557" w:type="dxa"/>
            <w:tcBorders>
              <w:top w:val="nil"/>
              <w:left w:val="nil"/>
              <w:bottom w:val="nil"/>
              <w:right w:val="nil"/>
            </w:tcBorders>
            <w:shd w:val="clear" w:color="auto" w:fill="FFFFFF" w:themeFill="background1"/>
            <w:hideMark/>
          </w:tcPr>
          <w:p w14:paraId="4B38E8D0"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6148514C" w14:textId="6C498ECB"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xml:space="preserve">Es wird empfohlen, dass die gesamte Lagerausrüstung, inklusive Lagertank/-silo, Rohrleitungssystem, Pumpen und Filter, ausschließlich für ein bestimmtes Lebensmittel, kosmetisches und/oder pharmazeutisches Produkt verwendet und eindeutig gekennzeichnet wird. Alternativ sollte die gesamte Ausrüstung zuletzt für das identische Produkt in Industrie-/Technikqualität oder mindestens für akzeptable Lebensmittel, kosmetische </w:t>
            </w:r>
            <w:r w:rsidRPr="00CA305C">
              <w:rPr>
                <w:rFonts w:ascii="Calibri" w:hAnsi="Calibri"/>
                <w:sz w:val="24"/>
                <w:szCs w:val="24"/>
              </w:rPr>
              <w:lastRenderedPageBreak/>
              <w:t xml:space="preserve">und/oder pharmazeutische Produkte verwendet worden sein. </w:t>
            </w:r>
          </w:p>
        </w:tc>
        <w:tc>
          <w:tcPr>
            <w:tcW w:w="307" w:type="dxa"/>
            <w:tcBorders>
              <w:top w:val="nil"/>
              <w:left w:val="nil"/>
              <w:bottom w:val="nil"/>
              <w:right w:val="nil"/>
            </w:tcBorders>
            <w:shd w:val="clear" w:color="auto" w:fill="FFFFFF" w:themeFill="background1"/>
            <w:noWrap/>
            <w:hideMark/>
          </w:tcPr>
          <w:p w14:paraId="2E63B35E" w14:textId="77777777" w:rsidR="001330CB" w:rsidRPr="00CA305C" w:rsidRDefault="001330CB" w:rsidP="001330CB">
            <w:pPr>
              <w:spacing w:after="0" w:line="240" w:lineRule="auto"/>
              <w:rPr>
                <w:rFonts w:ascii="Calibri" w:eastAsia="Times New Roman" w:hAnsi="Calibri" w:cs="Calibri"/>
                <w:b/>
                <w:bCs/>
                <w:sz w:val="28"/>
                <w:szCs w:val="28"/>
              </w:rPr>
            </w:pPr>
            <w:r w:rsidRPr="00CA305C">
              <w:rPr>
                <w:rFonts w:ascii="Calibri" w:hAnsi="Calibri"/>
                <w:b/>
                <w:bCs/>
                <w:sz w:val="28"/>
                <w:szCs w:val="28"/>
              </w:rPr>
              <w:lastRenderedPageBreak/>
              <w:t xml:space="preserve"> </w:t>
            </w:r>
          </w:p>
        </w:tc>
        <w:tc>
          <w:tcPr>
            <w:tcW w:w="262" w:type="dxa"/>
            <w:tcBorders>
              <w:top w:val="nil"/>
              <w:left w:val="nil"/>
              <w:bottom w:val="nil"/>
              <w:right w:val="nil"/>
            </w:tcBorders>
            <w:shd w:val="clear" w:color="auto" w:fill="FFFFFF" w:themeFill="background1"/>
            <w:noWrap/>
            <w:hideMark/>
          </w:tcPr>
          <w:p w14:paraId="41E4E00F" w14:textId="77777777" w:rsidR="001330CB" w:rsidRPr="00CA305C" w:rsidRDefault="001330CB" w:rsidP="001330CB">
            <w:pPr>
              <w:spacing w:after="0" w:line="240" w:lineRule="auto"/>
              <w:rPr>
                <w:rFonts w:ascii="Calibri" w:eastAsia="Times New Roman" w:hAnsi="Calibri" w:cs="Calibri"/>
                <w:b/>
                <w:bCs/>
                <w:sz w:val="20"/>
                <w:szCs w:val="20"/>
              </w:rPr>
            </w:pPr>
            <w:r w:rsidRPr="00CA305C">
              <w:rPr>
                <w:rFonts w:ascii="Calibri" w:hAnsi="Calibri"/>
                <w:b/>
                <w:bCs/>
                <w:sz w:val="20"/>
                <w:szCs w:val="20"/>
              </w:rPr>
              <w:t> </w:t>
            </w: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04748129"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048BAFFB"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7DEAD87E"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280" w:type="dxa"/>
            <w:tcBorders>
              <w:top w:val="nil"/>
              <w:left w:val="nil"/>
              <w:bottom w:val="nil"/>
              <w:right w:val="nil"/>
            </w:tcBorders>
            <w:shd w:val="clear" w:color="auto" w:fill="auto"/>
            <w:noWrap/>
            <w:hideMark/>
          </w:tcPr>
          <w:p w14:paraId="35804F56"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16706FEF"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5AA0B624" w14:textId="77777777" w:rsidTr="002C2F61">
        <w:trPr>
          <w:trHeight w:val="157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22FA3A95"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2.1.4</w:t>
            </w:r>
          </w:p>
        </w:tc>
        <w:tc>
          <w:tcPr>
            <w:tcW w:w="3361" w:type="dxa"/>
            <w:tcBorders>
              <w:top w:val="nil"/>
              <w:left w:val="nil"/>
              <w:bottom w:val="single" w:sz="4" w:space="0" w:color="auto"/>
              <w:right w:val="single" w:sz="4" w:space="0" w:color="auto"/>
            </w:tcBorders>
            <w:shd w:val="clear" w:color="auto" w:fill="FFFFFF" w:themeFill="background1"/>
            <w:hideMark/>
          </w:tcPr>
          <w:p w14:paraId="74A633AD" w14:textId="520A243F"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Gibt es im Falle eines erforderlichen Produktwechsels eine wirksame Reinigungsmethode?</w:t>
            </w:r>
          </w:p>
        </w:tc>
        <w:tc>
          <w:tcPr>
            <w:tcW w:w="557" w:type="dxa"/>
            <w:tcBorders>
              <w:top w:val="nil"/>
              <w:left w:val="nil"/>
              <w:bottom w:val="nil"/>
              <w:right w:val="nil"/>
            </w:tcBorders>
            <w:shd w:val="clear" w:color="auto" w:fill="FFFFFF" w:themeFill="background1"/>
            <w:hideMark/>
          </w:tcPr>
          <w:p w14:paraId="271973FA"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168308AD" w14:textId="7908853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xml:space="preserve">Vergewissern Sie sich, dass es eine schriftliche Reinigungsmethode gibt, deren Wirksamkeit überprüft </w:t>
            </w:r>
            <w:r w:rsidRPr="00CA305C">
              <w:rPr>
                <w:rFonts w:ascii="Calibri" w:hAnsi="Calibri"/>
                <w:color w:val="0070C0"/>
                <w:sz w:val="24"/>
                <w:szCs w:val="24"/>
              </w:rPr>
              <w:t>oder verifiziert</w:t>
            </w:r>
            <w:r w:rsidRPr="00CA305C">
              <w:rPr>
                <w:rFonts w:ascii="Calibri" w:hAnsi="Calibri"/>
                <w:sz w:val="24"/>
                <w:szCs w:val="24"/>
              </w:rPr>
              <w:t xml:space="preserve"> wurde und die im Falle erforderlicher Produktwechsel umgesetzt wird. Der Umfang der Validierung ist anhand der Produktmerkmale festzulegen. In vielen Fällen reichen eine Prüfung der letzten Spülung auf den gesamten organischen Kohlenstoff (TOC) oder andere einfache Methoden aus.</w:t>
            </w:r>
          </w:p>
        </w:tc>
        <w:tc>
          <w:tcPr>
            <w:tcW w:w="307" w:type="dxa"/>
            <w:tcBorders>
              <w:top w:val="nil"/>
              <w:left w:val="nil"/>
              <w:bottom w:val="nil"/>
              <w:right w:val="nil"/>
            </w:tcBorders>
            <w:shd w:val="clear" w:color="auto" w:fill="FFFFFF" w:themeFill="background1"/>
            <w:noWrap/>
            <w:hideMark/>
          </w:tcPr>
          <w:p w14:paraId="3BF099EF" w14:textId="77777777" w:rsidR="001330CB" w:rsidRPr="00CA305C" w:rsidRDefault="001330CB" w:rsidP="001330CB">
            <w:pPr>
              <w:spacing w:after="0" w:line="240" w:lineRule="auto"/>
              <w:rPr>
                <w:rFonts w:ascii="Calibri" w:eastAsia="Times New Roman" w:hAnsi="Calibri" w:cs="Calibri"/>
                <w:b/>
                <w:bCs/>
                <w:sz w:val="28"/>
                <w:szCs w:val="28"/>
              </w:rPr>
            </w:pPr>
            <w:r w:rsidRPr="00CA305C">
              <w:rPr>
                <w:rFonts w:ascii="Calibri" w:hAnsi="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184E2B6F" w14:textId="77777777" w:rsidR="001330CB" w:rsidRPr="00CA305C" w:rsidRDefault="001330CB" w:rsidP="001330CB">
            <w:pPr>
              <w:spacing w:after="0" w:line="240" w:lineRule="auto"/>
              <w:rPr>
                <w:rFonts w:ascii="Calibri" w:eastAsia="Times New Roman" w:hAnsi="Calibri" w:cs="Calibri"/>
                <w:b/>
                <w:bCs/>
                <w:sz w:val="20"/>
                <w:szCs w:val="20"/>
              </w:rPr>
            </w:pPr>
            <w:r w:rsidRPr="00CA305C">
              <w:rPr>
                <w:rFonts w:ascii="Calibri" w:hAnsi="Calibri"/>
                <w:b/>
                <w:bCs/>
                <w:sz w:val="20"/>
                <w:szCs w:val="20"/>
              </w:rPr>
              <w:t> </w:t>
            </w: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09E5115A"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33D75CDF"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6812B32C"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280" w:type="dxa"/>
            <w:tcBorders>
              <w:top w:val="nil"/>
              <w:left w:val="nil"/>
              <w:bottom w:val="nil"/>
              <w:right w:val="nil"/>
            </w:tcBorders>
            <w:shd w:val="clear" w:color="auto" w:fill="auto"/>
            <w:noWrap/>
            <w:hideMark/>
          </w:tcPr>
          <w:p w14:paraId="307088DC"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683F2CA5"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5A94C7D2" w14:textId="77777777" w:rsidTr="002C2F61">
        <w:trPr>
          <w:trHeight w:val="189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62787B1D"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2.1.5</w:t>
            </w:r>
          </w:p>
        </w:tc>
        <w:tc>
          <w:tcPr>
            <w:tcW w:w="3361" w:type="dxa"/>
            <w:tcBorders>
              <w:top w:val="nil"/>
              <w:left w:val="nil"/>
              <w:bottom w:val="single" w:sz="4" w:space="0" w:color="auto"/>
              <w:right w:val="single" w:sz="4" w:space="0" w:color="auto"/>
            </w:tcBorders>
            <w:shd w:val="clear" w:color="auto" w:fill="FFFFFF" w:themeFill="background1"/>
            <w:hideMark/>
          </w:tcPr>
          <w:p w14:paraId="4317E0ED" w14:textId="2329460C"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Ist der Lagertank mit einem überwachten Stickstoffüberlagerungssystem oder einer Trocknungseinrichtung ausgestattet, falls dies zum Schutz des Produkts vor Oxidation und/oder Feuchtigkeit notwendig ist?</w:t>
            </w:r>
          </w:p>
        </w:tc>
        <w:tc>
          <w:tcPr>
            <w:tcW w:w="557" w:type="dxa"/>
            <w:tcBorders>
              <w:top w:val="nil"/>
              <w:left w:val="nil"/>
              <w:bottom w:val="nil"/>
              <w:right w:val="nil"/>
            </w:tcBorders>
            <w:shd w:val="clear" w:color="auto" w:fill="FFFFFF" w:themeFill="background1"/>
            <w:hideMark/>
          </w:tcPr>
          <w:p w14:paraId="061CB254"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15F1E5E8"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Lebensmittel, kosmetische und/oder pharmazeutische Produkte können hygroskopisch und empfindlich gegenüber Oxidation sein. Lüftungsöffnungen müssen mit Trocknungsvorrichtungen versehen sein, um das Produkt vor Feuchtigkeit zu schützen. Vorzugsweise wird eine Stickstoffüberlagerung eingesetzt, um das Produkt trocken zu halten, Oxidation zu verhindern und die Haltbarkeit sicherzustellen. Die Qualität des verwendeten Schutzgases muss überprüft werden und den gesetzlichen Bestimmungen entsprechen (Lebensmittel- und Arzneimittelgesetz, GMPs usw.), insbesondere im Hinblick auf die Staubvermeidung.</w:t>
            </w:r>
          </w:p>
        </w:tc>
        <w:tc>
          <w:tcPr>
            <w:tcW w:w="307" w:type="dxa"/>
            <w:tcBorders>
              <w:top w:val="nil"/>
              <w:left w:val="nil"/>
              <w:bottom w:val="nil"/>
              <w:right w:val="nil"/>
            </w:tcBorders>
            <w:shd w:val="clear" w:color="auto" w:fill="FFFFFF" w:themeFill="background1"/>
            <w:noWrap/>
            <w:hideMark/>
          </w:tcPr>
          <w:p w14:paraId="7C0DC141" w14:textId="77777777" w:rsidR="001330CB" w:rsidRPr="00CA305C" w:rsidRDefault="001330CB" w:rsidP="001330CB">
            <w:pPr>
              <w:spacing w:after="0" w:line="240" w:lineRule="auto"/>
              <w:rPr>
                <w:rFonts w:ascii="Calibri" w:eastAsia="Times New Roman" w:hAnsi="Calibri" w:cs="Calibri"/>
                <w:b/>
                <w:bCs/>
                <w:sz w:val="28"/>
                <w:szCs w:val="28"/>
              </w:rPr>
            </w:pPr>
            <w:r w:rsidRPr="00CA305C">
              <w:rPr>
                <w:rFonts w:ascii="Calibri" w:hAnsi="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36BBE1DC" w14:textId="77777777" w:rsidR="001330CB" w:rsidRPr="00CA305C" w:rsidRDefault="001330CB" w:rsidP="001330CB">
            <w:pPr>
              <w:spacing w:after="0" w:line="240" w:lineRule="auto"/>
              <w:rPr>
                <w:rFonts w:ascii="Calibri" w:eastAsia="Times New Roman" w:hAnsi="Calibri" w:cs="Calibri"/>
                <w:b/>
                <w:bCs/>
                <w:sz w:val="20"/>
                <w:szCs w:val="20"/>
              </w:rPr>
            </w:pPr>
            <w:r w:rsidRPr="00CA305C">
              <w:rPr>
                <w:rFonts w:ascii="Calibri" w:hAnsi="Calibri"/>
                <w:b/>
                <w:bCs/>
                <w:sz w:val="20"/>
                <w:szCs w:val="20"/>
              </w:rPr>
              <w:t> </w:t>
            </w: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60D48984"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54AC6990"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755AA6A1"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280" w:type="dxa"/>
            <w:tcBorders>
              <w:top w:val="nil"/>
              <w:left w:val="nil"/>
              <w:bottom w:val="nil"/>
              <w:right w:val="nil"/>
            </w:tcBorders>
            <w:shd w:val="clear" w:color="auto" w:fill="auto"/>
            <w:noWrap/>
            <w:hideMark/>
          </w:tcPr>
          <w:p w14:paraId="31B76F37"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65326D37"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4F17BB1F"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18C2B243"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2.1.6</w:t>
            </w:r>
          </w:p>
        </w:tc>
        <w:tc>
          <w:tcPr>
            <w:tcW w:w="3361" w:type="dxa"/>
            <w:tcBorders>
              <w:top w:val="nil"/>
              <w:left w:val="nil"/>
              <w:bottom w:val="single" w:sz="4" w:space="0" w:color="auto"/>
              <w:right w:val="single" w:sz="4" w:space="0" w:color="auto"/>
            </w:tcBorders>
            <w:shd w:val="clear" w:color="auto" w:fill="FFFFFF" w:themeFill="background1"/>
            <w:hideMark/>
          </w:tcPr>
          <w:p w14:paraId="003D6832" w14:textId="79500DF0"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Ist das ggf. verwendete Schutzgas mit dem Produkt kompatibel?</w:t>
            </w:r>
          </w:p>
        </w:tc>
        <w:tc>
          <w:tcPr>
            <w:tcW w:w="557" w:type="dxa"/>
            <w:tcBorders>
              <w:top w:val="nil"/>
              <w:left w:val="nil"/>
              <w:bottom w:val="nil"/>
              <w:right w:val="nil"/>
            </w:tcBorders>
            <w:shd w:val="clear" w:color="auto" w:fill="FFFFFF" w:themeFill="background1"/>
            <w:hideMark/>
          </w:tcPr>
          <w:p w14:paraId="4ED2EDF3"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0CFF6E6E"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Überprüfen Sie die Dokumentation auf Nachweise zur Kompatibilität des Schutzgases.</w:t>
            </w:r>
          </w:p>
        </w:tc>
        <w:tc>
          <w:tcPr>
            <w:tcW w:w="307" w:type="dxa"/>
            <w:tcBorders>
              <w:top w:val="nil"/>
              <w:left w:val="nil"/>
              <w:bottom w:val="nil"/>
              <w:right w:val="nil"/>
            </w:tcBorders>
            <w:shd w:val="clear" w:color="auto" w:fill="FFFFFF" w:themeFill="background1"/>
            <w:noWrap/>
            <w:hideMark/>
          </w:tcPr>
          <w:p w14:paraId="3E3C2A15" w14:textId="77777777" w:rsidR="001330CB" w:rsidRPr="00CA305C" w:rsidRDefault="001330CB" w:rsidP="001330CB">
            <w:pPr>
              <w:spacing w:after="0" w:line="240" w:lineRule="auto"/>
              <w:rPr>
                <w:rFonts w:ascii="Calibri" w:eastAsia="Times New Roman" w:hAnsi="Calibri" w:cs="Calibri"/>
                <w:b/>
                <w:bCs/>
                <w:sz w:val="28"/>
                <w:szCs w:val="28"/>
              </w:rPr>
            </w:pPr>
            <w:r w:rsidRPr="00CA305C">
              <w:rPr>
                <w:rFonts w:ascii="Calibri" w:hAnsi="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25274358" w14:textId="77777777" w:rsidR="001330CB" w:rsidRPr="00CA305C" w:rsidRDefault="001330CB" w:rsidP="001330CB">
            <w:pPr>
              <w:spacing w:after="0" w:line="240" w:lineRule="auto"/>
              <w:rPr>
                <w:rFonts w:ascii="Calibri" w:eastAsia="Times New Roman" w:hAnsi="Calibri" w:cs="Calibri"/>
                <w:b/>
                <w:bCs/>
                <w:sz w:val="20"/>
                <w:szCs w:val="20"/>
              </w:rPr>
            </w:pPr>
            <w:r w:rsidRPr="00CA305C">
              <w:rPr>
                <w:rFonts w:ascii="Calibri" w:hAnsi="Calibri"/>
                <w:b/>
                <w:bCs/>
                <w:sz w:val="20"/>
                <w:szCs w:val="20"/>
              </w:rPr>
              <w:t> </w:t>
            </w: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6E4F4708"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7264E35B"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2373182A"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280" w:type="dxa"/>
            <w:tcBorders>
              <w:top w:val="nil"/>
              <w:left w:val="nil"/>
              <w:bottom w:val="nil"/>
              <w:right w:val="nil"/>
            </w:tcBorders>
            <w:shd w:val="clear" w:color="auto" w:fill="auto"/>
            <w:noWrap/>
            <w:hideMark/>
          </w:tcPr>
          <w:p w14:paraId="1172D1B6"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7CE3ED68"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15CB9603" w14:textId="77777777" w:rsidTr="002C2F61">
        <w:trPr>
          <w:trHeight w:val="94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5C727657"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2.1.7</w:t>
            </w:r>
          </w:p>
        </w:tc>
        <w:tc>
          <w:tcPr>
            <w:tcW w:w="3361" w:type="dxa"/>
            <w:tcBorders>
              <w:top w:val="nil"/>
              <w:left w:val="nil"/>
              <w:bottom w:val="single" w:sz="4" w:space="0" w:color="auto"/>
              <w:right w:val="single" w:sz="4" w:space="0" w:color="auto"/>
            </w:tcBorders>
            <w:shd w:val="clear" w:color="auto" w:fill="FFFFFF" w:themeFill="background1"/>
            <w:hideMark/>
          </w:tcPr>
          <w:p w14:paraId="2E32DEE5" w14:textId="14B11C5C"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xml:space="preserve">Ist sichergestellt, dass die Lagertemperatur stets in einem definierten Bereich gehalten und kontrolliert wird, sofern dies für </w:t>
            </w:r>
            <w:r w:rsidRPr="00CA305C">
              <w:rPr>
                <w:rFonts w:ascii="Calibri" w:hAnsi="Calibri"/>
                <w:sz w:val="24"/>
                <w:szCs w:val="24"/>
              </w:rPr>
              <w:lastRenderedPageBreak/>
              <w:t>die Produktqualität und -stabilität erforderlich ist?</w:t>
            </w:r>
          </w:p>
        </w:tc>
        <w:tc>
          <w:tcPr>
            <w:tcW w:w="557" w:type="dxa"/>
            <w:tcBorders>
              <w:top w:val="nil"/>
              <w:left w:val="nil"/>
              <w:bottom w:val="nil"/>
              <w:right w:val="nil"/>
            </w:tcBorders>
            <w:shd w:val="clear" w:color="auto" w:fill="FFFFFF" w:themeFill="background1"/>
            <w:hideMark/>
          </w:tcPr>
          <w:p w14:paraId="709DB142"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lastRenderedPageBreak/>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6CA62869"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Die Lagertemperatur muss immer den Anforderungen des jeweiligen Lebensmittel-, Kosmetik- und/oder Pharmaprodukts entsprechen. Die Empfehlungen des Herstellers sind zu beachten.</w:t>
            </w:r>
          </w:p>
        </w:tc>
        <w:tc>
          <w:tcPr>
            <w:tcW w:w="307" w:type="dxa"/>
            <w:tcBorders>
              <w:top w:val="nil"/>
              <w:left w:val="nil"/>
              <w:bottom w:val="nil"/>
              <w:right w:val="nil"/>
            </w:tcBorders>
            <w:shd w:val="clear" w:color="auto" w:fill="FFFFFF" w:themeFill="background1"/>
            <w:noWrap/>
            <w:hideMark/>
          </w:tcPr>
          <w:p w14:paraId="3D6932AA" w14:textId="77777777" w:rsidR="001330CB" w:rsidRPr="00CA305C" w:rsidRDefault="001330CB" w:rsidP="001330CB">
            <w:pPr>
              <w:spacing w:after="0" w:line="240" w:lineRule="auto"/>
              <w:rPr>
                <w:rFonts w:ascii="Calibri" w:eastAsia="Times New Roman" w:hAnsi="Calibri" w:cs="Calibri"/>
                <w:b/>
                <w:bCs/>
                <w:sz w:val="28"/>
                <w:szCs w:val="28"/>
              </w:rPr>
            </w:pPr>
            <w:r w:rsidRPr="00CA305C">
              <w:rPr>
                <w:rFonts w:ascii="Calibri" w:hAnsi="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07C97A9A" w14:textId="77777777" w:rsidR="001330CB" w:rsidRPr="00CA305C" w:rsidRDefault="001330CB" w:rsidP="001330CB">
            <w:pPr>
              <w:spacing w:after="0" w:line="240" w:lineRule="auto"/>
              <w:rPr>
                <w:rFonts w:ascii="Calibri" w:eastAsia="Times New Roman" w:hAnsi="Calibri" w:cs="Calibri"/>
                <w:b/>
                <w:bCs/>
                <w:sz w:val="20"/>
                <w:szCs w:val="20"/>
              </w:rPr>
            </w:pPr>
            <w:r w:rsidRPr="00CA305C">
              <w:rPr>
                <w:rFonts w:ascii="Calibri" w:hAnsi="Calibri"/>
                <w:b/>
                <w:bCs/>
                <w:sz w:val="20"/>
                <w:szCs w:val="20"/>
              </w:rPr>
              <w:t> </w:t>
            </w: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57712D6D"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2BE89361"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146AAF7B"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280" w:type="dxa"/>
            <w:tcBorders>
              <w:top w:val="nil"/>
              <w:left w:val="nil"/>
              <w:bottom w:val="nil"/>
              <w:right w:val="nil"/>
            </w:tcBorders>
            <w:shd w:val="clear" w:color="auto" w:fill="auto"/>
            <w:noWrap/>
            <w:hideMark/>
          </w:tcPr>
          <w:p w14:paraId="5BDAC0D9"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72252364"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005213C3" w14:textId="77777777" w:rsidTr="002C2F61">
        <w:trPr>
          <w:trHeight w:val="220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3E46AD1C"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2.1.8</w:t>
            </w:r>
          </w:p>
        </w:tc>
        <w:tc>
          <w:tcPr>
            <w:tcW w:w="3361" w:type="dxa"/>
            <w:tcBorders>
              <w:top w:val="nil"/>
              <w:left w:val="nil"/>
              <w:bottom w:val="single" w:sz="4" w:space="0" w:color="auto"/>
              <w:right w:val="single" w:sz="4" w:space="0" w:color="auto"/>
            </w:tcBorders>
            <w:shd w:val="clear" w:color="auto" w:fill="FFFFFF" w:themeFill="background1"/>
            <w:hideMark/>
          </w:tcPr>
          <w:p w14:paraId="386BD19B" w14:textId="0A793EAA"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Gibt es angemessene schriftlich festgehaltene Betriebsanweisungen für die Reinigung und Instandhaltung der Tanks/Silos?</w:t>
            </w:r>
          </w:p>
        </w:tc>
        <w:tc>
          <w:tcPr>
            <w:tcW w:w="557" w:type="dxa"/>
            <w:tcBorders>
              <w:top w:val="nil"/>
              <w:left w:val="nil"/>
              <w:bottom w:val="nil"/>
              <w:right w:val="nil"/>
            </w:tcBorders>
            <w:shd w:val="clear" w:color="auto" w:fill="FFFFFF" w:themeFill="background1"/>
            <w:hideMark/>
          </w:tcPr>
          <w:p w14:paraId="1B54F742"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259E718D"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Überprüfen Sie die Betriebsanweisungen zu diesen Prozessen. Die Reinigung und Instandhaltung von Lagervorrichtungen für Lebensmittel, kosmetische und/oder pharmazeutische Produkte sollte nach schriftlichen Betriebsanweisungen erfolgen und dokumentiert sein. Es sollten nur kompatible Reinigungsmittel eingesetzt werden. Bei der Durchführung aller Aktivitäten ist darauf zu achten, dass es nicht zu einer Produktkontamination kommen kann. Vor der Wiederinbetriebnahme sollte die Ausrüstung mit Produkt gespült werden und bei der letzten Spülung sollten die Spezifikationsanforderungen eingehalten werden.</w:t>
            </w:r>
          </w:p>
        </w:tc>
        <w:tc>
          <w:tcPr>
            <w:tcW w:w="307" w:type="dxa"/>
            <w:tcBorders>
              <w:top w:val="nil"/>
              <w:left w:val="nil"/>
              <w:bottom w:val="nil"/>
              <w:right w:val="nil"/>
            </w:tcBorders>
            <w:shd w:val="clear" w:color="auto" w:fill="FFFFFF" w:themeFill="background1"/>
            <w:noWrap/>
            <w:hideMark/>
          </w:tcPr>
          <w:p w14:paraId="4A76E824" w14:textId="77777777" w:rsidR="001330CB" w:rsidRPr="00CA305C" w:rsidRDefault="001330CB" w:rsidP="001330CB">
            <w:pPr>
              <w:spacing w:after="0" w:line="240" w:lineRule="auto"/>
              <w:rPr>
                <w:rFonts w:ascii="Calibri" w:eastAsia="Times New Roman" w:hAnsi="Calibri" w:cs="Calibri"/>
                <w:b/>
                <w:bCs/>
                <w:sz w:val="28"/>
                <w:szCs w:val="28"/>
              </w:rPr>
            </w:pPr>
            <w:r w:rsidRPr="00CA305C">
              <w:rPr>
                <w:rFonts w:ascii="Calibri" w:hAnsi="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4EB49694" w14:textId="77777777" w:rsidR="001330CB" w:rsidRPr="00CA305C" w:rsidRDefault="001330CB" w:rsidP="001330CB">
            <w:pPr>
              <w:spacing w:after="0" w:line="240" w:lineRule="auto"/>
              <w:rPr>
                <w:rFonts w:ascii="Calibri" w:eastAsia="Times New Roman" w:hAnsi="Calibri" w:cs="Calibri"/>
                <w:b/>
                <w:bCs/>
                <w:sz w:val="20"/>
                <w:szCs w:val="20"/>
              </w:rPr>
            </w:pPr>
            <w:r w:rsidRPr="00CA305C">
              <w:rPr>
                <w:rFonts w:ascii="Calibri" w:hAnsi="Calibri"/>
                <w:b/>
                <w:bCs/>
                <w:sz w:val="20"/>
                <w:szCs w:val="20"/>
              </w:rPr>
              <w:t> </w:t>
            </w: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01017C05"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30FF6D89"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5219F092"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280" w:type="dxa"/>
            <w:tcBorders>
              <w:top w:val="nil"/>
              <w:left w:val="nil"/>
              <w:bottom w:val="nil"/>
              <w:right w:val="nil"/>
            </w:tcBorders>
            <w:shd w:val="clear" w:color="auto" w:fill="auto"/>
            <w:noWrap/>
            <w:hideMark/>
          </w:tcPr>
          <w:p w14:paraId="482EE12D"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49814C1F"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2C585FEA" w14:textId="77777777" w:rsidTr="002C2F61">
        <w:trPr>
          <w:trHeight w:val="160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67CCD2CA"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2.1.9</w:t>
            </w:r>
          </w:p>
        </w:tc>
        <w:tc>
          <w:tcPr>
            <w:tcW w:w="3361" w:type="dxa"/>
            <w:tcBorders>
              <w:top w:val="nil"/>
              <w:left w:val="nil"/>
              <w:bottom w:val="single" w:sz="4" w:space="0" w:color="auto"/>
              <w:right w:val="single" w:sz="4" w:space="0" w:color="auto"/>
            </w:tcBorders>
            <w:shd w:val="clear" w:color="auto" w:fill="FFFFFF" w:themeFill="background1"/>
            <w:hideMark/>
          </w:tcPr>
          <w:p w14:paraId="37BF7D01" w14:textId="10C7111A"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xml:space="preserve">Ist sichergestellt, dass die </w:t>
            </w:r>
            <w:proofErr w:type="spellStart"/>
            <w:r w:rsidRPr="00CA305C">
              <w:rPr>
                <w:rFonts w:ascii="Calibri" w:hAnsi="Calibri"/>
                <w:sz w:val="24"/>
                <w:szCs w:val="24"/>
              </w:rPr>
              <w:t>Probenahmeeinrichtung</w:t>
            </w:r>
            <w:proofErr w:type="spellEnd"/>
            <w:r w:rsidRPr="00CA305C">
              <w:rPr>
                <w:rFonts w:ascii="Calibri" w:hAnsi="Calibri"/>
                <w:sz w:val="24"/>
                <w:szCs w:val="24"/>
              </w:rPr>
              <w:t xml:space="preserve"> repräsentative Proben liefert?</w:t>
            </w:r>
          </w:p>
        </w:tc>
        <w:tc>
          <w:tcPr>
            <w:tcW w:w="557" w:type="dxa"/>
            <w:tcBorders>
              <w:top w:val="nil"/>
              <w:left w:val="nil"/>
              <w:bottom w:val="nil"/>
              <w:right w:val="nil"/>
            </w:tcBorders>
            <w:shd w:val="clear" w:color="auto" w:fill="FFFFFF" w:themeFill="background1"/>
            <w:hideMark/>
          </w:tcPr>
          <w:p w14:paraId="482B6D9F"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451959EF" w14:textId="5A710AF5"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xml:space="preserve">Prüfen Sie, ob bei Bulk-Lagersystemen </w:t>
            </w:r>
            <w:proofErr w:type="spellStart"/>
            <w:r w:rsidRPr="00CA305C">
              <w:rPr>
                <w:rFonts w:ascii="Calibri" w:hAnsi="Calibri"/>
                <w:sz w:val="24"/>
                <w:szCs w:val="24"/>
              </w:rPr>
              <w:t>Probenahmepunkte</w:t>
            </w:r>
            <w:proofErr w:type="spellEnd"/>
            <w:r w:rsidRPr="00CA305C">
              <w:rPr>
                <w:rFonts w:ascii="Calibri" w:hAnsi="Calibri"/>
                <w:sz w:val="24"/>
                <w:szCs w:val="24"/>
              </w:rPr>
              <w:t xml:space="preserve"> und -vorrichtungen vorgesehen sind, die repräsentative Proben ermöglichen. Dies ist besonders dann wichtig, wenn Chargen vermischt werden.</w:t>
            </w:r>
            <w:r w:rsidR="00CA305C">
              <w:rPr>
                <w:rFonts w:ascii="Calibri" w:hAnsi="Calibri"/>
                <w:sz w:val="24"/>
                <w:szCs w:val="24"/>
              </w:rPr>
              <w:t xml:space="preserve"> </w:t>
            </w:r>
            <w:r w:rsidRPr="00CA305C">
              <w:rPr>
                <w:rFonts w:ascii="Calibri" w:hAnsi="Calibri"/>
                <w:sz w:val="24"/>
                <w:szCs w:val="24"/>
              </w:rPr>
              <w:t>In einem solchen Fall werden Ring-Leitungssysteme (Umlaufleitungen) empfohlen. Ansonsten muss die Probenahme an der Abfüllstation nach Entleerung der Leitung erfolgen.</w:t>
            </w:r>
          </w:p>
        </w:tc>
        <w:tc>
          <w:tcPr>
            <w:tcW w:w="307" w:type="dxa"/>
            <w:tcBorders>
              <w:top w:val="nil"/>
              <w:left w:val="nil"/>
              <w:bottom w:val="nil"/>
              <w:right w:val="nil"/>
            </w:tcBorders>
            <w:shd w:val="clear" w:color="auto" w:fill="FFFFFF" w:themeFill="background1"/>
            <w:noWrap/>
            <w:hideMark/>
          </w:tcPr>
          <w:p w14:paraId="789BF23F" w14:textId="77777777" w:rsidR="001330CB" w:rsidRPr="00CA305C" w:rsidRDefault="001330CB" w:rsidP="001330CB">
            <w:pPr>
              <w:spacing w:after="0" w:line="240" w:lineRule="auto"/>
              <w:rPr>
                <w:rFonts w:ascii="Calibri" w:eastAsia="Times New Roman" w:hAnsi="Calibri" w:cs="Calibri"/>
                <w:b/>
                <w:bCs/>
                <w:sz w:val="28"/>
                <w:szCs w:val="28"/>
              </w:rPr>
            </w:pPr>
            <w:r w:rsidRPr="00CA305C">
              <w:rPr>
                <w:rFonts w:ascii="Calibri" w:hAnsi="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11A96595" w14:textId="77777777" w:rsidR="001330CB" w:rsidRPr="00CA305C" w:rsidRDefault="001330CB" w:rsidP="001330CB">
            <w:pPr>
              <w:spacing w:after="0" w:line="240" w:lineRule="auto"/>
              <w:rPr>
                <w:rFonts w:ascii="Calibri" w:eastAsia="Times New Roman" w:hAnsi="Calibri" w:cs="Calibri"/>
                <w:b/>
                <w:bCs/>
                <w:sz w:val="20"/>
                <w:szCs w:val="20"/>
              </w:rPr>
            </w:pPr>
            <w:r w:rsidRPr="00CA305C">
              <w:rPr>
                <w:rFonts w:ascii="Calibri" w:hAnsi="Calibri"/>
                <w:b/>
                <w:bCs/>
                <w:sz w:val="20"/>
                <w:szCs w:val="20"/>
              </w:rPr>
              <w:t> </w:t>
            </w: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2AAAC100"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73BAD57E"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619D4153"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280" w:type="dxa"/>
            <w:tcBorders>
              <w:top w:val="nil"/>
              <w:left w:val="nil"/>
              <w:bottom w:val="nil"/>
              <w:right w:val="nil"/>
            </w:tcBorders>
            <w:shd w:val="clear" w:color="auto" w:fill="auto"/>
            <w:noWrap/>
            <w:hideMark/>
          </w:tcPr>
          <w:p w14:paraId="68E00569"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753C7B70"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71643C2B"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556460F5"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2.2</w:t>
            </w:r>
          </w:p>
        </w:tc>
        <w:tc>
          <w:tcPr>
            <w:tcW w:w="3361" w:type="dxa"/>
            <w:tcBorders>
              <w:top w:val="nil"/>
              <w:left w:val="nil"/>
              <w:bottom w:val="single" w:sz="4" w:space="0" w:color="auto"/>
              <w:right w:val="single" w:sz="4" w:space="0" w:color="auto"/>
            </w:tcBorders>
            <w:shd w:val="clear" w:color="auto" w:fill="FFFFFF" w:themeFill="background1"/>
            <w:hideMark/>
          </w:tcPr>
          <w:p w14:paraId="06E885C0" w14:textId="6343CDC7" w:rsidR="001330CB" w:rsidRPr="00CA305C" w:rsidRDefault="001330CB" w:rsidP="001330CB">
            <w:pPr>
              <w:spacing w:after="0" w:line="240" w:lineRule="auto"/>
              <w:rPr>
                <w:rFonts w:ascii="Calibri" w:eastAsia="Times New Roman" w:hAnsi="Calibri" w:cs="Calibri"/>
                <w:b/>
                <w:bCs/>
                <w:sz w:val="24"/>
                <w:szCs w:val="24"/>
              </w:rPr>
            </w:pPr>
            <w:bookmarkStart w:id="10" w:name="Dobulkstorageoperationsensurebatch"/>
            <w:r w:rsidRPr="00CA305C">
              <w:rPr>
                <w:rFonts w:ascii="Calibri" w:hAnsi="Calibri"/>
                <w:b/>
                <w:bCs/>
                <w:sz w:val="24"/>
                <w:szCs w:val="24"/>
              </w:rPr>
              <w:t xml:space="preserve">Werden bei der Handhabung von Bulk-Ware die Chargenhomogenität und die Authentizität der </w:t>
            </w:r>
            <w:proofErr w:type="spellStart"/>
            <w:r w:rsidRPr="00CA305C">
              <w:rPr>
                <w:rFonts w:ascii="Calibri" w:hAnsi="Calibri"/>
                <w:b/>
                <w:bCs/>
                <w:sz w:val="24"/>
                <w:szCs w:val="24"/>
              </w:rPr>
              <w:t>CoAs</w:t>
            </w:r>
            <w:proofErr w:type="spellEnd"/>
            <w:r w:rsidRPr="00CA305C">
              <w:rPr>
                <w:rFonts w:ascii="Calibri" w:hAnsi="Calibri"/>
                <w:b/>
                <w:bCs/>
                <w:sz w:val="24"/>
                <w:szCs w:val="24"/>
              </w:rPr>
              <w:t xml:space="preserve"> gewährleistet?</w:t>
            </w:r>
            <w:bookmarkEnd w:id="10"/>
          </w:p>
        </w:tc>
        <w:tc>
          <w:tcPr>
            <w:tcW w:w="557" w:type="dxa"/>
            <w:tcBorders>
              <w:top w:val="nil"/>
              <w:left w:val="nil"/>
              <w:bottom w:val="nil"/>
              <w:right w:val="nil"/>
            </w:tcBorders>
            <w:shd w:val="clear" w:color="auto" w:fill="FFFFFF" w:themeFill="background1"/>
            <w:hideMark/>
          </w:tcPr>
          <w:p w14:paraId="215FDC10"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758A05F6" w14:textId="10D9ECF0" w:rsidR="001330CB" w:rsidRPr="00CA305C" w:rsidRDefault="001330CB" w:rsidP="001330CB">
            <w:pPr>
              <w:spacing w:after="0" w:line="240" w:lineRule="auto"/>
              <w:rPr>
                <w:rFonts w:ascii="Calibri" w:eastAsia="Times New Roman" w:hAnsi="Calibri" w:cs="Calibri"/>
                <w:b/>
                <w:bCs/>
                <w:sz w:val="24"/>
                <w:szCs w:val="24"/>
              </w:rPr>
            </w:pPr>
          </w:p>
        </w:tc>
        <w:tc>
          <w:tcPr>
            <w:tcW w:w="307" w:type="dxa"/>
            <w:tcBorders>
              <w:top w:val="nil"/>
              <w:left w:val="nil"/>
              <w:bottom w:val="nil"/>
              <w:right w:val="nil"/>
            </w:tcBorders>
            <w:shd w:val="clear" w:color="auto" w:fill="FFFFFF" w:themeFill="background1"/>
            <w:noWrap/>
            <w:hideMark/>
          </w:tcPr>
          <w:p w14:paraId="4B139864" w14:textId="77777777" w:rsidR="001330CB" w:rsidRPr="00CA305C" w:rsidRDefault="001330CB" w:rsidP="001330CB">
            <w:pPr>
              <w:spacing w:after="0" w:line="240" w:lineRule="auto"/>
              <w:rPr>
                <w:rFonts w:ascii="Calibri" w:eastAsia="Times New Roman" w:hAnsi="Calibri" w:cs="Calibri"/>
                <w:b/>
                <w:bCs/>
                <w:sz w:val="28"/>
                <w:szCs w:val="28"/>
              </w:rPr>
            </w:pPr>
            <w:r w:rsidRPr="00CA305C">
              <w:rPr>
                <w:rFonts w:ascii="Calibri" w:hAnsi="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49CA0F11" w14:textId="77777777" w:rsidR="001330CB" w:rsidRPr="00CA305C" w:rsidRDefault="001330CB" w:rsidP="001330CB">
            <w:pPr>
              <w:spacing w:after="0" w:line="240" w:lineRule="auto"/>
              <w:rPr>
                <w:rFonts w:ascii="Calibri" w:eastAsia="Times New Roman" w:hAnsi="Calibri" w:cs="Calibri"/>
                <w:b/>
                <w:bCs/>
                <w:sz w:val="20"/>
                <w:szCs w:val="20"/>
              </w:rPr>
            </w:pPr>
            <w:r w:rsidRPr="00CA305C">
              <w:rPr>
                <w:rFonts w:ascii="Calibri" w:hAnsi="Calibri"/>
                <w:b/>
                <w:bCs/>
                <w:sz w:val="20"/>
                <w:szCs w:val="20"/>
              </w:rPr>
              <w:t> </w:t>
            </w:r>
          </w:p>
        </w:tc>
        <w:tc>
          <w:tcPr>
            <w:tcW w:w="523" w:type="dxa"/>
            <w:tcBorders>
              <w:top w:val="nil"/>
              <w:left w:val="nil"/>
              <w:bottom w:val="nil"/>
              <w:right w:val="nil"/>
            </w:tcBorders>
            <w:shd w:val="clear" w:color="auto" w:fill="FFFFFF" w:themeFill="background1"/>
            <w:noWrap/>
            <w:hideMark/>
          </w:tcPr>
          <w:p w14:paraId="67B0D7BD"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nil"/>
              <w:right w:val="nil"/>
            </w:tcBorders>
            <w:shd w:val="clear" w:color="auto" w:fill="FFFFFF" w:themeFill="background1"/>
            <w:noWrap/>
            <w:hideMark/>
          </w:tcPr>
          <w:p w14:paraId="06516254"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nil"/>
              <w:right w:val="nil"/>
            </w:tcBorders>
            <w:shd w:val="clear" w:color="auto" w:fill="FFFFFF" w:themeFill="background1"/>
            <w:noWrap/>
            <w:hideMark/>
          </w:tcPr>
          <w:p w14:paraId="7B35DCDF"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280" w:type="dxa"/>
            <w:tcBorders>
              <w:top w:val="nil"/>
              <w:left w:val="nil"/>
              <w:bottom w:val="nil"/>
              <w:right w:val="nil"/>
            </w:tcBorders>
            <w:shd w:val="clear" w:color="auto" w:fill="auto"/>
            <w:noWrap/>
            <w:hideMark/>
          </w:tcPr>
          <w:p w14:paraId="5C67453B"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nil"/>
              <w:bottom w:val="nil"/>
              <w:right w:val="nil"/>
            </w:tcBorders>
            <w:shd w:val="clear" w:color="auto" w:fill="auto"/>
            <w:noWrap/>
            <w:vAlign w:val="bottom"/>
            <w:hideMark/>
          </w:tcPr>
          <w:p w14:paraId="00D7C9C5" w14:textId="77777777" w:rsidR="001330CB" w:rsidRPr="00CA305C" w:rsidRDefault="001330CB" w:rsidP="001330CB">
            <w:pPr>
              <w:spacing w:after="0" w:line="240" w:lineRule="auto"/>
              <w:rPr>
                <w:rFonts w:ascii="Times New Roman" w:eastAsia="Times New Roman" w:hAnsi="Times New Roman" w:cs="Times New Roman"/>
                <w:sz w:val="20"/>
                <w:szCs w:val="20"/>
              </w:rPr>
            </w:pPr>
          </w:p>
        </w:tc>
      </w:tr>
      <w:tr w:rsidR="001330CB" w:rsidRPr="00CA305C" w14:paraId="038E0356" w14:textId="77777777" w:rsidTr="002C2F61">
        <w:trPr>
          <w:trHeight w:val="94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2D6520E7"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2.2.1</w:t>
            </w:r>
          </w:p>
        </w:tc>
        <w:tc>
          <w:tcPr>
            <w:tcW w:w="3361" w:type="dxa"/>
            <w:tcBorders>
              <w:top w:val="nil"/>
              <w:left w:val="nil"/>
              <w:bottom w:val="single" w:sz="4" w:space="0" w:color="auto"/>
              <w:right w:val="single" w:sz="4" w:space="0" w:color="auto"/>
            </w:tcBorders>
            <w:shd w:val="clear" w:color="auto" w:fill="FFFFFF" w:themeFill="background1"/>
            <w:hideMark/>
          </w:tcPr>
          <w:p w14:paraId="1BAC16DC" w14:textId="61547312"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xml:space="preserve">Gibt es schriftliche Betriebsanweisungen zur Sicherstellung der </w:t>
            </w:r>
            <w:r w:rsidRPr="00CA305C">
              <w:rPr>
                <w:rFonts w:ascii="Calibri" w:hAnsi="Calibri"/>
                <w:sz w:val="24"/>
                <w:szCs w:val="24"/>
              </w:rPr>
              <w:lastRenderedPageBreak/>
              <w:t>Chargenhomogenität, wenn unterschiedliche Chargen in Tanks/Silos vermischt werden?</w:t>
            </w:r>
          </w:p>
        </w:tc>
        <w:tc>
          <w:tcPr>
            <w:tcW w:w="557" w:type="dxa"/>
            <w:tcBorders>
              <w:top w:val="nil"/>
              <w:left w:val="nil"/>
              <w:bottom w:val="nil"/>
              <w:right w:val="nil"/>
            </w:tcBorders>
            <w:shd w:val="clear" w:color="auto" w:fill="FFFFFF" w:themeFill="background1"/>
            <w:hideMark/>
          </w:tcPr>
          <w:p w14:paraId="33F5C0B4"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lastRenderedPageBreak/>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75EE7781" w14:textId="7AD5C973"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xml:space="preserve">Überprüfen Sie, dass der Prozess der Vermischung unterschiedlicher Chargen in den Betriebsanweisungen beschrieben und dabei die Produkt- und </w:t>
            </w:r>
            <w:r w:rsidRPr="00CA305C">
              <w:rPr>
                <w:rFonts w:ascii="Calibri" w:hAnsi="Calibri"/>
                <w:sz w:val="24"/>
                <w:szCs w:val="24"/>
              </w:rPr>
              <w:lastRenderedPageBreak/>
              <w:t>Ausrüstungsmerkmale berücksichtigt wurden (z. B. Viskosität, Partikelgröße und -verteilung, Chargengröße, Pumpenkapazitäten etc.).</w:t>
            </w:r>
          </w:p>
        </w:tc>
        <w:tc>
          <w:tcPr>
            <w:tcW w:w="307" w:type="dxa"/>
            <w:tcBorders>
              <w:top w:val="nil"/>
              <w:left w:val="nil"/>
              <w:bottom w:val="nil"/>
              <w:right w:val="nil"/>
            </w:tcBorders>
            <w:shd w:val="clear" w:color="auto" w:fill="FFFFFF" w:themeFill="background1"/>
            <w:noWrap/>
            <w:hideMark/>
          </w:tcPr>
          <w:p w14:paraId="586B7FF4" w14:textId="77777777" w:rsidR="001330CB" w:rsidRPr="00CA305C" w:rsidRDefault="001330CB" w:rsidP="001330CB">
            <w:pPr>
              <w:spacing w:after="0" w:line="240" w:lineRule="auto"/>
              <w:rPr>
                <w:rFonts w:ascii="Calibri" w:eastAsia="Times New Roman" w:hAnsi="Calibri" w:cs="Calibri"/>
                <w:b/>
                <w:bCs/>
                <w:sz w:val="28"/>
                <w:szCs w:val="28"/>
              </w:rPr>
            </w:pPr>
            <w:r w:rsidRPr="00CA305C">
              <w:rPr>
                <w:rFonts w:ascii="Calibri" w:hAnsi="Calibri"/>
                <w:b/>
                <w:bCs/>
                <w:sz w:val="28"/>
                <w:szCs w:val="28"/>
              </w:rPr>
              <w:lastRenderedPageBreak/>
              <w:t xml:space="preserve"> </w:t>
            </w:r>
          </w:p>
        </w:tc>
        <w:tc>
          <w:tcPr>
            <w:tcW w:w="262" w:type="dxa"/>
            <w:tcBorders>
              <w:top w:val="nil"/>
              <w:left w:val="nil"/>
              <w:bottom w:val="nil"/>
              <w:right w:val="nil"/>
            </w:tcBorders>
            <w:shd w:val="clear" w:color="auto" w:fill="FFFFFF" w:themeFill="background1"/>
            <w:noWrap/>
            <w:hideMark/>
          </w:tcPr>
          <w:p w14:paraId="2F18A9A7" w14:textId="77777777" w:rsidR="001330CB" w:rsidRPr="00CA305C" w:rsidRDefault="001330CB" w:rsidP="001330CB">
            <w:pPr>
              <w:spacing w:after="0" w:line="240" w:lineRule="auto"/>
              <w:rPr>
                <w:rFonts w:ascii="Calibri" w:eastAsia="Times New Roman" w:hAnsi="Calibri" w:cs="Calibri"/>
                <w:b/>
                <w:bCs/>
                <w:sz w:val="20"/>
                <w:szCs w:val="20"/>
              </w:rPr>
            </w:pPr>
            <w:r w:rsidRPr="00CA305C">
              <w:rPr>
                <w:rFonts w:ascii="Calibri" w:hAnsi="Calibri"/>
                <w:b/>
                <w:bCs/>
                <w:sz w:val="20"/>
                <w:szCs w:val="20"/>
              </w:rPr>
              <w:t> </w:t>
            </w:r>
          </w:p>
        </w:tc>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03148BA"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F</w:t>
            </w:r>
          </w:p>
        </w:tc>
        <w:tc>
          <w:tcPr>
            <w:tcW w:w="523" w:type="dxa"/>
            <w:tcBorders>
              <w:top w:val="single" w:sz="4" w:space="0" w:color="auto"/>
              <w:left w:val="nil"/>
              <w:bottom w:val="single" w:sz="4" w:space="0" w:color="auto"/>
              <w:right w:val="single" w:sz="4" w:space="0" w:color="auto"/>
            </w:tcBorders>
            <w:shd w:val="clear" w:color="auto" w:fill="FFFFFF" w:themeFill="background1"/>
            <w:noWrap/>
            <w:hideMark/>
          </w:tcPr>
          <w:p w14:paraId="5DBFF856"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single" w:sz="4" w:space="0" w:color="auto"/>
              <w:left w:val="nil"/>
              <w:bottom w:val="single" w:sz="4" w:space="0" w:color="auto"/>
              <w:right w:val="single" w:sz="4" w:space="0" w:color="auto"/>
            </w:tcBorders>
            <w:shd w:val="clear" w:color="auto" w:fill="FFFFFF" w:themeFill="background1"/>
            <w:noWrap/>
            <w:hideMark/>
          </w:tcPr>
          <w:p w14:paraId="28A6E33F"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280" w:type="dxa"/>
            <w:tcBorders>
              <w:top w:val="nil"/>
              <w:left w:val="nil"/>
              <w:bottom w:val="nil"/>
              <w:right w:val="nil"/>
            </w:tcBorders>
            <w:shd w:val="clear" w:color="auto" w:fill="auto"/>
            <w:noWrap/>
            <w:hideMark/>
          </w:tcPr>
          <w:p w14:paraId="25689FDC"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C988B3"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77064C6C" w14:textId="77777777" w:rsidTr="002C2F61">
        <w:trPr>
          <w:trHeight w:val="94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7A22B894"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2.2.2</w:t>
            </w:r>
          </w:p>
        </w:tc>
        <w:tc>
          <w:tcPr>
            <w:tcW w:w="3361" w:type="dxa"/>
            <w:tcBorders>
              <w:top w:val="nil"/>
              <w:left w:val="nil"/>
              <w:bottom w:val="single" w:sz="4" w:space="0" w:color="auto"/>
              <w:right w:val="single" w:sz="4" w:space="0" w:color="auto"/>
            </w:tcBorders>
            <w:shd w:val="clear" w:color="auto" w:fill="FFFFFF" w:themeFill="background1"/>
            <w:hideMark/>
          </w:tcPr>
          <w:p w14:paraId="21100AC4" w14:textId="25AE9032"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Wird nach der Chargenvermischung immer eine repräsentative Probe entnommen?</w:t>
            </w:r>
          </w:p>
        </w:tc>
        <w:tc>
          <w:tcPr>
            <w:tcW w:w="557" w:type="dxa"/>
            <w:tcBorders>
              <w:top w:val="nil"/>
              <w:left w:val="nil"/>
              <w:bottom w:val="nil"/>
              <w:right w:val="nil"/>
            </w:tcBorders>
            <w:shd w:val="clear" w:color="auto" w:fill="FFFFFF" w:themeFill="background1"/>
            <w:hideMark/>
          </w:tcPr>
          <w:p w14:paraId="7F79C48F"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7D76AD76"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Wenn unterschiedliche Chargen vermischt werden, wird eine neue Charge gebildet. Für eine repräsentative Probe und eine Probe für die Neuzertifizierung muss eine Probe aus der neuen Charge entnommen werden.</w:t>
            </w:r>
          </w:p>
        </w:tc>
        <w:tc>
          <w:tcPr>
            <w:tcW w:w="307" w:type="dxa"/>
            <w:tcBorders>
              <w:top w:val="nil"/>
              <w:left w:val="nil"/>
              <w:bottom w:val="nil"/>
              <w:right w:val="nil"/>
            </w:tcBorders>
            <w:shd w:val="clear" w:color="auto" w:fill="FFFFFF" w:themeFill="background1"/>
            <w:noWrap/>
            <w:hideMark/>
          </w:tcPr>
          <w:p w14:paraId="4CE99076" w14:textId="77777777" w:rsidR="001330CB" w:rsidRPr="00CA305C" w:rsidRDefault="001330CB" w:rsidP="001330CB">
            <w:pPr>
              <w:spacing w:after="0" w:line="240" w:lineRule="auto"/>
              <w:rPr>
                <w:rFonts w:ascii="Calibri" w:eastAsia="Times New Roman" w:hAnsi="Calibri" w:cs="Calibri"/>
                <w:b/>
                <w:bCs/>
                <w:sz w:val="28"/>
                <w:szCs w:val="28"/>
              </w:rPr>
            </w:pPr>
            <w:r w:rsidRPr="00CA305C">
              <w:rPr>
                <w:rFonts w:ascii="Calibri" w:hAnsi="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3757DDCD" w14:textId="77777777" w:rsidR="001330CB" w:rsidRPr="00CA305C" w:rsidRDefault="001330CB" w:rsidP="001330CB">
            <w:pPr>
              <w:spacing w:after="0" w:line="240" w:lineRule="auto"/>
              <w:rPr>
                <w:rFonts w:ascii="Calibri" w:eastAsia="Times New Roman" w:hAnsi="Calibri" w:cs="Calibri"/>
                <w:b/>
                <w:bCs/>
                <w:sz w:val="20"/>
                <w:szCs w:val="20"/>
              </w:rPr>
            </w:pPr>
            <w:r w:rsidRPr="00CA305C">
              <w:rPr>
                <w:rFonts w:ascii="Calibri" w:hAnsi="Calibri"/>
                <w:b/>
                <w:bCs/>
                <w:sz w:val="20"/>
                <w:szCs w:val="20"/>
              </w:rPr>
              <w:t> </w:t>
            </w: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40E4E0A2"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278A748E"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05A62CED"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280" w:type="dxa"/>
            <w:tcBorders>
              <w:top w:val="nil"/>
              <w:left w:val="nil"/>
              <w:bottom w:val="nil"/>
              <w:right w:val="nil"/>
            </w:tcBorders>
            <w:shd w:val="clear" w:color="auto" w:fill="auto"/>
            <w:noWrap/>
            <w:hideMark/>
          </w:tcPr>
          <w:p w14:paraId="5316428F"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18044636"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557A31A7" w14:textId="77777777" w:rsidTr="002C2F61">
        <w:trPr>
          <w:trHeight w:val="94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47AEBE06"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2.2.3</w:t>
            </w:r>
          </w:p>
        </w:tc>
        <w:tc>
          <w:tcPr>
            <w:tcW w:w="3361" w:type="dxa"/>
            <w:tcBorders>
              <w:top w:val="nil"/>
              <w:left w:val="nil"/>
              <w:bottom w:val="single" w:sz="4" w:space="0" w:color="auto"/>
              <w:right w:val="single" w:sz="4" w:space="0" w:color="auto"/>
            </w:tcBorders>
            <w:shd w:val="clear" w:color="auto" w:fill="FFFFFF" w:themeFill="background1"/>
            <w:hideMark/>
          </w:tcPr>
          <w:p w14:paraId="15BCD083" w14:textId="41A53D58"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Wird im Falle einer Vermischung der Chargen immer eine neue Chargennummer vergeben?</w:t>
            </w:r>
          </w:p>
        </w:tc>
        <w:tc>
          <w:tcPr>
            <w:tcW w:w="557" w:type="dxa"/>
            <w:tcBorders>
              <w:top w:val="nil"/>
              <w:left w:val="nil"/>
              <w:bottom w:val="nil"/>
              <w:right w:val="nil"/>
            </w:tcBorders>
            <w:shd w:val="clear" w:color="auto" w:fill="FFFFFF" w:themeFill="background1"/>
            <w:hideMark/>
          </w:tcPr>
          <w:p w14:paraId="0797ED63"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6A7AA07D" w14:textId="42DB4F46" w:rsidR="001330CB" w:rsidRPr="00CA305C" w:rsidRDefault="007F7775" w:rsidP="001330CB">
            <w:pPr>
              <w:spacing w:after="0" w:line="240" w:lineRule="auto"/>
              <w:rPr>
                <w:rFonts w:ascii="Calibri" w:eastAsia="Times New Roman" w:hAnsi="Calibri" w:cs="Calibri"/>
                <w:sz w:val="24"/>
                <w:szCs w:val="24"/>
              </w:rPr>
            </w:pPr>
            <w:r w:rsidRPr="00CA305C">
              <w:rPr>
                <w:rFonts w:ascii="Calibri" w:hAnsi="Calibri"/>
                <w:sz w:val="24"/>
                <w:szCs w:val="24"/>
              </w:rPr>
              <w:t xml:space="preserve">Bei einer </w:t>
            </w:r>
            <w:r w:rsidRPr="00CA305C">
              <w:rPr>
                <w:rFonts w:ascii="Calibri" w:hAnsi="Calibri"/>
                <w:color w:val="0070C0"/>
                <w:sz w:val="24"/>
                <w:szCs w:val="24"/>
              </w:rPr>
              <w:t>Vermischung</w:t>
            </w:r>
            <w:r w:rsidRPr="00CA305C">
              <w:rPr>
                <w:rFonts w:ascii="Calibri" w:hAnsi="Calibri"/>
                <w:sz w:val="24"/>
                <w:szCs w:val="24"/>
              </w:rPr>
              <w:t xml:space="preserve"> </w:t>
            </w:r>
            <w:r w:rsidRPr="00CA305C">
              <w:rPr>
                <w:rFonts w:ascii="Calibri" w:hAnsi="Calibri"/>
                <w:color w:val="0070C0"/>
                <w:sz w:val="24"/>
                <w:szCs w:val="24"/>
              </w:rPr>
              <w:t xml:space="preserve">von Chargen ist die Bildung </w:t>
            </w:r>
            <w:r w:rsidRPr="00CA305C">
              <w:rPr>
                <w:rFonts w:ascii="Calibri" w:hAnsi="Calibri"/>
                <w:sz w:val="24"/>
                <w:szCs w:val="24"/>
              </w:rPr>
              <w:t>einer neuen Charge erforderlich. Für eine klare Kennzeichnung muss eine neue Chargennummer vergeben werden. Mithilfe eines entsprechenden Systems sollte sichergestellt werden, dass diese Nummern die Chargen eindeutig kennzeichnen.</w:t>
            </w:r>
          </w:p>
        </w:tc>
        <w:tc>
          <w:tcPr>
            <w:tcW w:w="307" w:type="dxa"/>
            <w:tcBorders>
              <w:top w:val="nil"/>
              <w:left w:val="nil"/>
              <w:bottom w:val="nil"/>
              <w:right w:val="nil"/>
            </w:tcBorders>
            <w:shd w:val="clear" w:color="auto" w:fill="FFFFFF" w:themeFill="background1"/>
            <w:noWrap/>
            <w:hideMark/>
          </w:tcPr>
          <w:p w14:paraId="7D6BDE15" w14:textId="77777777" w:rsidR="001330CB" w:rsidRPr="00CA305C" w:rsidRDefault="001330CB" w:rsidP="001330CB">
            <w:pPr>
              <w:spacing w:after="0" w:line="240" w:lineRule="auto"/>
              <w:rPr>
                <w:rFonts w:ascii="Calibri" w:eastAsia="Times New Roman" w:hAnsi="Calibri" w:cs="Calibri"/>
                <w:b/>
                <w:bCs/>
                <w:sz w:val="28"/>
                <w:szCs w:val="28"/>
              </w:rPr>
            </w:pPr>
            <w:r w:rsidRPr="00CA305C">
              <w:rPr>
                <w:rFonts w:ascii="Calibri" w:hAnsi="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2E33C371" w14:textId="77777777" w:rsidR="001330CB" w:rsidRPr="00CA305C" w:rsidRDefault="001330CB" w:rsidP="001330CB">
            <w:pPr>
              <w:spacing w:after="0" w:line="240" w:lineRule="auto"/>
              <w:rPr>
                <w:rFonts w:ascii="Calibri" w:eastAsia="Times New Roman" w:hAnsi="Calibri" w:cs="Calibri"/>
                <w:b/>
                <w:bCs/>
                <w:sz w:val="20"/>
                <w:szCs w:val="20"/>
              </w:rPr>
            </w:pPr>
            <w:r w:rsidRPr="00CA305C">
              <w:rPr>
                <w:rFonts w:ascii="Calibri" w:hAnsi="Calibri"/>
                <w:b/>
                <w:bCs/>
                <w:sz w:val="20"/>
                <w:szCs w:val="20"/>
              </w:rPr>
              <w:t> </w:t>
            </w: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12DD8A9D"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581B643A"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2DE0F1F1"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280" w:type="dxa"/>
            <w:tcBorders>
              <w:top w:val="nil"/>
              <w:left w:val="nil"/>
              <w:bottom w:val="nil"/>
              <w:right w:val="nil"/>
            </w:tcBorders>
            <w:shd w:val="clear" w:color="auto" w:fill="auto"/>
            <w:noWrap/>
            <w:hideMark/>
          </w:tcPr>
          <w:p w14:paraId="29AE8178"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26A9A70C"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7B8DF554" w14:textId="77777777" w:rsidTr="002C2F61">
        <w:trPr>
          <w:trHeight w:val="160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4BCFB9A5"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2.2.4</w:t>
            </w:r>
          </w:p>
        </w:tc>
        <w:tc>
          <w:tcPr>
            <w:tcW w:w="3361" w:type="dxa"/>
            <w:tcBorders>
              <w:top w:val="nil"/>
              <w:left w:val="nil"/>
              <w:bottom w:val="single" w:sz="4" w:space="0" w:color="auto"/>
              <w:right w:val="single" w:sz="4" w:space="0" w:color="auto"/>
            </w:tcBorders>
            <w:shd w:val="clear" w:color="auto" w:fill="FFFFFF" w:themeFill="background1"/>
            <w:hideMark/>
          </w:tcPr>
          <w:p w14:paraId="7B11D0F2" w14:textId="172F9522"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xml:space="preserve">Ist sichergestellt, dass die analytischen Daten in den </w:t>
            </w:r>
            <w:proofErr w:type="spellStart"/>
            <w:r w:rsidRPr="00CA305C">
              <w:rPr>
                <w:rFonts w:ascii="Calibri" w:hAnsi="Calibri"/>
                <w:sz w:val="24"/>
                <w:szCs w:val="24"/>
              </w:rPr>
              <w:t>CoAs</w:t>
            </w:r>
            <w:proofErr w:type="spellEnd"/>
            <w:r w:rsidRPr="00CA305C">
              <w:rPr>
                <w:rFonts w:ascii="Calibri" w:hAnsi="Calibri"/>
                <w:sz w:val="24"/>
                <w:szCs w:val="24"/>
              </w:rPr>
              <w:t xml:space="preserve"> für vermischte Chargen stets auf neuen Analysen basieren?</w:t>
            </w:r>
          </w:p>
        </w:tc>
        <w:tc>
          <w:tcPr>
            <w:tcW w:w="557" w:type="dxa"/>
            <w:tcBorders>
              <w:top w:val="nil"/>
              <w:left w:val="nil"/>
              <w:bottom w:val="nil"/>
              <w:right w:val="nil"/>
            </w:tcBorders>
            <w:shd w:val="clear" w:color="auto" w:fill="FFFFFF" w:themeFill="background1"/>
            <w:hideMark/>
          </w:tcPr>
          <w:p w14:paraId="7589C43B"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4139F010" w14:textId="513777B2"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xml:space="preserve">Bei vermischten Chargen verlieren die Analysedaten der </w:t>
            </w:r>
            <w:proofErr w:type="spellStart"/>
            <w:r w:rsidRPr="00CA305C">
              <w:rPr>
                <w:rFonts w:ascii="Calibri" w:hAnsi="Calibri"/>
                <w:sz w:val="24"/>
                <w:szCs w:val="24"/>
              </w:rPr>
              <w:t>CoAs</w:t>
            </w:r>
            <w:proofErr w:type="spellEnd"/>
            <w:r w:rsidRPr="00CA305C">
              <w:rPr>
                <w:rFonts w:ascii="Calibri" w:hAnsi="Calibri"/>
                <w:sz w:val="24"/>
                <w:szCs w:val="24"/>
              </w:rPr>
              <w:t xml:space="preserve"> des Originalherstellers ihre Gültigkeit. In diesen Fällen müssen die auf dem </w:t>
            </w:r>
            <w:proofErr w:type="spellStart"/>
            <w:r w:rsidRPr="00CA305C">
              <w:rPr>
                <w:rFonts w:ascii="Calibri" w:hAnsi="Calibri"/>
                <w:sz w:val="24"/>
                <w:szCs w:val="24"/>
              </w:rPr>
              <w:t>CoA</w:t>
            </w:r>
            <w:proofErr w:type="spellEnd"/>
            <w:r w:rsidRPr="00CA305C">
              <w:rPr>
                <w:rFonts w:ascii="Calibri" w:hAnsi="Calibri"/>
                <w:sz w:val="24"/>
                <w:szCs w:val="24"/>
              </w:rPr>
              <w:t xml:space="preserve"> anzugebenden Daten auf neuen Analysen basieren, die an einer repräsentativen Probe aus dem Bulk-Lagertank/-silo durchgeführt wurden. Alternativ können die Daten auch auf einem </w:t>
            </w:r>
            <w:proofErr w:type="spellStart"/>
            <w:r w:rsidRPr="00CA305C">
              <w:rPr>
                <w:rFonts w:ascii="Calibri" w:hAnsi="Calibri"/>
                <w:sz w:val="24"/>
                <w:szCs w:val="24"/>
              </w:rPr>
              <w:t>CoC</w:t>
            </w:r>
            <w:proofErr w:type="spellEnd"/>
            <w:r w:rsidRPr="00CA305C">
              <w:rPr>
                <w:rFonts w:ascii="Calibri" w:hAnsi="Calibri"/>
                <w:sz w:val="24"/>
                <w:szCs w:val="24"/>
              </w:rPr>
              <w:t xml:space="preserve"> basieren, gemäß dem die Produktparameter an wichtigen Punkten innerhalb der Spezifikationen liegen (siehe auch 1.5.3).</w:t>
            </w:r>
          </w:p>
        </w:tc>
        <w:tc>
          <w:tcPr>
            <w:tcW w:w="307" w:type="dxa"/>
            <w:tcBorders>
              <w:top w:val="nil"/>
              <w:left w:val="nil"/>
              <w:bottom w:val="nil"/>
              <w:right w:val="nil"/>
            </w:tcBorders>
            <w:shd w:val="clear" w:color="auto" w:fill="FFFFFF" w:themeFill="background1"/>
            <w:noWrap/>
            <w:hideMark/>
          </w:tcPr>
          <w:p w14:paraId="66BB6D8D" w14:textId="77777777" w:rsidR="001330CB" w:rsidRPr="00CA305C" w:rsidRDefault="001330CB" w:rsidP="001330CB">
            <w:pPr>
              <w:spacing w:after="0" w:line="240" w:lineRule="auto"/>
              <w:rPr>
                <w:rFonts w:ascii="Calibri" w:eastAsia="Times New Roman" w:hAnsi="Calibri" w:cs="Calibri"/>
                <w:b/>
                <w:bCs/>
                <w:sz w:val="28"/>
                <w:szCs w:val="28"/>
              </w:rPr>
            </w:pPr>
            <w:r w:rsidRPr="00CA305C">
              <w:rPr>
                <w:rFonts w:ascii="Calibri" w:hAnsi="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3F66AEF6" w14:textId="77777777" w:rsidR="001330CB" w:rsidRPr="00CA305C" w:rsidRDefault="001330CB" w:rsidP="001330CB">
            <w:pPr>
              <w:spacing w:after="0" w:line="240" w:lineRule="auto"/>
              <w:rPr>
                <w:rFonts w:ascii="Calibri" w:eastAsia="Times New Roman" w:hAnsi="Calibri" w:cs="Calibri"/>
                <w:b/>
                <w:bCs/>
                <w:sz w:val="20"/>
                <w:szCs w:val="20"/>
              </w:rPr>
            </w:pPr>
            <w:r w:rsidRPr="00CA305C">
              <w:rPr>
                <w:rFonts w:ascii="Calibri" w:hAnsi="Calibri"/>
                <w:b/>
                <w:bCs/>
                <w:sz w:val="20"/>
                <w:szCs w:val="20"/>
              </w:rPr>
              <w:t> </w:t>
            </w: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6152ED0E"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455D1C2F"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200F18B5"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280" w:type="dxa"/>
            <w:tcBorders>
              <w:top w:val="nil"/>
              <w:left w:val="nil"/>
              <w:bottom w:val="nil"/>
              <w:right w:val="nil"/>
            </w:tcBorders>
            <w:shd w:val="clear" w:color="auto" w:fill="auto"/>
            <w:noWrap/>
            <w:hideMark/>
          </w:tcPr>
          <w:p w14:paraId="7E33A53A"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1E569B3B"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6E27AD68" w14:textId="77777777" w:rsidTr="002C2F61">
        <w:trPr>
          <w:trHeight w:val="258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1009A1FD"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2.2.5</w:t>
            </w:r>
          </w:p>
        </w:tc>
        <w:tc>
          <w:tcPr>
            <w:tcW w:w="3361" w:type="dxa"/>
            <w:tcBorders>
              <w:top w:val="nil"/>
              <w:left w:val="nil"/>
              <w:bottom w:val="single" w:sz="4" w:space="0" w:color="auto"/>
              <w:right w:val="single" w:sz="4" w:space="0" w:color="auto"/>
            </w:tcBorders>
            <w:shd w:val="clear" w:color="auto" w:fill="FFFFFF" w:themeFill="background1"/>
            <w:hideMark/>
          </w:tcPr>
          <w:p w14:paraId="5C980DCC" w14:textId="4DE57BE5"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xml:space="preserve">Ist in den </w:t>
            </w:r>
            <w:proofErr w:type="spellStart"/>
            <w:r w:rsidRPr="00CA305C">
              <w:rPr>
                <w:rFonts w:ascii="Calibri" w:hAnsi="Calibri"/>
                <w:sz w:val="24"/>
                <w:szCs w:val="24"/>
              </w:rPr>
              <w:t>CoAs</w:t>
            </w:r>
            <w:proofErr w:type="spellEnd"/>
            <w:r w:rsidRPr="00CA305C">
              <w:rPr>
                <w:rFonts w:ascii="Calibri" w:hAnsi="Calibri"/>
                <w:sz w:val="24"/>
                <w:szCs w:val="24"/>
              </w:rPr>
              <w:t xml:space="preserve"> des Vertriebsunternehmens klar angegeben, auf welchen Grundlagen die eigenen Analysen basieren, welche Verfahren an einem spezifischen Los durchgeführt wurden und welche Ergebnisse auf Skip-Lot-Verfahren beruhen?</w:t>
            </w:r>
          </w:p>
        </w:tc>
        <w:tc>
          <w:tcPr>
            <w:tcW w:w="557" w:type="dxa"/>
            <w:tcBorders>
              <w:top w:val="nil"/>
              <w:left w:val="nil"/>
              <w:bottom w:val="nil"/>
              <w:right w:val="nil"/>
            </w:tcBorders>
            <w:shd w:val="clear" w:color="auto" w:fill="FFFFFF" w:themeFill="background1"/>
            <w:hideMark/>
          </w:tcPr>
          <w:p w14:paraId="50562F5D"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1563DDFA" w14:textId="01710A89"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xml:space="preserve">Um die Nutzbarkeit der Analysedaten zu gewährleisten, müssen die Nutzer in nachgelagerten Prozessen wissen, welche Tests an der repräsentativen Probe des gelieferten Loses durchgeführt wurden und welche Daten auf statistischen Tests beruhen. Siehe auch 1.4.3: Es sollte klar definiert werden, welche Lieferdokumente zusammen mit der Lieferung erwartet werden. Die Dokumente sollten ausreichende Informationen zum Ursprung der Produkte und den beteiligten Parteien bei Lagerung, Transport und Vertrieb enthalten. Diese </w:t>
            </w:r>
            <w:r w:rsidRPr="00CA305C">
              <w:rPr>
                <w:rFonts w:ascii="Calibri" w:hAnsi="Calibri"/>
                <w:sz w:val="24"/>
                <w:szCs w:val="24"/>
              </w:rPr>
              <w:lastRenderedPageBreak/>
              <w:t xml:space="preserve">Dokumente sollten auch Angaben zur Qualität und Produkteinstufung enthalten. Die Dokumente sollten bei jeder Produktannahme geprüft werden. </w:t>
            </w:r>
          </w:p>
        </w:tc>
        <w:tc>
          <w:tcPr>
            <w:tcW w:w="307" w:type="dxa"/>
            <w:tcBorders>
              <w:top w:val="nil"/>
              <w:left w:val="nil"/>
              <w:bottom w:val="nil"/>
              <w:right w:val="nil"/>
            </w:tcBorders>
            <w:shd w:val="clear" w:color="auto" w:fill="FFFFFF" w:themeFill="background1"/>
            <w:noWrap/>
            <w:hideMark/>
          </w:tcPr>
          <w:p w14:paraId="33477578" w14:textId="77777777" w:rsidR="001330CB" w:rsidRPr="00CA305C" w:rsidRDefault="001330CB" w:rsidP="001330CB">
            <w:pPr>
              <w:spacing w:after="0" w:line="240" w:lineRule="auto"/>
              <w:rPr>
                <w:rFonts w:ascii="Calibri" w:eastAsia="Times New Roman" w:hAnsi="Calibri" w:cs="Calibri"/>
                <w:b/>
                <w:bCs/>
                <w:sz w:val="28"/>
                <w:szCs w:val="28"/>
              </w:rPr>
            </w:pPr>
            <w:r w:rsidRPr="00CA305C">
              <w:rPr>
                <w:rFonts w:ascii="Calibri" w:hAnsi="Calibri"/>
                <w:b/>
                <w:bCs/>
                <w:sz w:val="28"/>
                <w:szCs w:val="28"/>
              </w:rPr>
              <w:lastRenderedPageBreak/>
              <w:t xml:space="preserve"> </w:t>
            </w:r>
          </w:p>
        </w:tc>
        <w:tc>
          <w:tcPr>
            <w:tcW w:w="262" w:type="dxa"/>
            <w:tcBorders>
              <w:top w:val="nil"/>
              <w:left w:val="nil"/>
              <w:bottom w:val="nil"/>
              <w:right w:val="nil"/>
            </w:tcBorders>
            <w:shd w:val="clear" w:color="auto" w:fill="FFFFFF" w:themeFill="background1"/>
            <w:noWrap/>
            <w:hideMark/>
          </w:tcPr>
          <w:p w14:paraId="57725888" w14:textId="77777777" w:rsidR="001330CB" w:rsidRPr="00CA305C" w:rsidRDefault="001330CB" w:rsidP="001330CB">
            <w:pPr>
              <w:spacing w:after="0" w:line="240" w:lineRule="auto"/>
              <w:rPr>
                <w:rFonts w:ascii="Calibri" w:eastAsia="Times New Roman" w:hAnsi="Calibri" w:cs="Calibri"/>
                <w:b/>
                <w:bCs/>
                <w:sz w:val="20"/>
                <w:szCs w:val="20"/>
              </w:rPr>
            </w:pPr>
            <w:r w:rsidRPr="00CA305C">
              <w:rPr>
                <w:rFonts w:ascii="Calibri" w:hAnsi="Calibri"/>
                <w:b/>
                <w:bCs/>
                <w:sz w:val="20"/>
                <w:szCs w:val="20"/>
              </w:rPr>
              <w:t> </w:t>
            </w: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58BB2E60"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1FEEF1F8"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523" w:type="dxa"/>
            <w:tcBorders>
              <w:top w:val="nil"/>
              <w:left w:val="nil"/>
              <w:bottom w:val="single" w:sz="4" w:space="0" w:color="auto"/>
              <w:right w:val="single" w:sz="4" w:space="0" w:color="auto"/>
            </w:tcBorders>
            <w:shd w:val="clear" w:color="auto" w:fill="FFFFFF" w:themeFill="background1"/>
            <w:noWrap/>
            <w:hideMark/>
          </w:tcPr>
          <w:p w14:paraId="2CC56972"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280" w:type="dxa"/>
            <w:tcBorders>
              <w:top w:val="nil"/>
              <w:left w:val="nil"/>
              <w:bottom w:val="nil"/>
              <w:right w:val="nil"/>
            </w:tcBorders>
            <w:shd w:val="clear" w:color="auto" w:fill="auto"/>
            <w:noWrap/>
            <w:hideMark/>
          </w:tcPr>
          <w:p w14:paraId="2C6B16A7"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2350CF26"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45BA2241" w14:textId="77777777" w:rsidTr="002C2F61">
        <w:trPr>
          <w:trHeight w:val="156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03346F5D"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2.2.6</w:t>
            </w:r>
          </w:p>
        </w:tc>
        <w:tc>
          <w:tcPr>
            <w:tcW w:w="3361" w:type="dxa"/>
            <w:tcBorders>
              <w:top w:val="nil"/>
              <w:left w:val="nil"/>
              <w:bottom w:val="single" w:sz="4" w:space="0" w:color="auto"/>
              <w:right w:val="single" w:sz="4" w:space="0" w:color="auto"/>
            </w:tcBorders>
            <w:shd w:val="clear" w:color="auto" w:fill="FFFFFF" w:themeFill="background1"/>
            <w:hideMark/>
          </w:tcPr>
          <w:p w14:paraId="0DA0EA93" w14:textId="046516DB"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xml:space="preserve">Ist in den auf eigenen Analysen des Vertriebsunternehmens basierenden </w:t>
            </w:r>
            <w:proofErr w:type="spellStart"/>
            <w:r w:rsidRPr="00CA305C">
              <w:rPr>
                <w:rFonts w:ascii="Calibri" w:hAnsi="Calibri"/>
                <w:sz w:val="24"/>
                <w:szCs w:val="24"/>
              </w:rPr>
              <w:t>CoAs</w:t>
            </w:r>
            <w:proofErr w:type="spellEnd"/>
            <w:r w:rsidRPr="00CA305C">
              <w:rPr>
                <w:rFonts w:ascii="Calibri" w:hAnsi="Calibri"/>
                <w:sz w:val="24"/>
                <w:szCs w:val="24"/>
              </w:rPr>
              <w:t xml:space="preserve"> klar angegeben, wer die Analysen durchgeführt und wer das Produkt freigegeben hat?</w:t>
            </w:r>
          </w:p>
        </w:tc>
        <w:tc>
          <w:tcPr>
            <w:tcW w:w="557" w:type="dxa"/>
            <w:tcBorders>
              <w:top w:val="nil"/>
              <w:left w:val="nil"/>
              <w:bottom w:val="nil"/>
              <w:right w:val="nil"/>
            </w:tcBorders>
            <w:shd w:val="clear" w:color="auto" w:fill="FFFFFF" w:themeFill="background1"/>
            <w:hideMark/>
          </w:tcPr>
          <w:p w14:paraId="7153CE30"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3719EE8A" w14:textId="51BDB438" w:rsidR="001330CB" w:rsidRPr="00CA305C" w:rsidRDefault="001330CB" w:rsidP="001330CB">
            <w:pPr>
              <w:spacing w:after="0" w:line="240" w:lineRule="auto"/>
              <w:rPr>
                <w:rFonts w:ascii="Calibri" w:eastAsia="Times New Roman" w:hAnsi="Calibri" w:cs="Calibri"/>
                <w:sz w:val="24"/>
                <w:szCs w:val="24"/>
              </w:rPr>
            </w:pPr>
            <w:proofErr w:type="spellStart"/>
            <w:r w:rsidRPr="00CA305C">
              <w:rPr>
                <w:rFonts w:ascii="Calibri" w:hAnsi="Calibri"/>
                <w:sz w:val="24"/>
                <w:szCs w:val="24"/>
              </w:rPr>
              <w:t>CoAs</w:t>
            </w:r>
            <w:proofErr w:type="spellEnd"/>
            <w:r w:rsidRPr="00CA305C">
              <w:rPr>
                <w:rFonts w:ascii="Calibri" w:hAnsi="Calibri"/>
                <w:sz w:val="24"/>
                <w:szCs w:val="24"/>
              </w:rPr>
              <w:t xml:space="preserve"> werden ggf. von Anwendern in nachgelagerten Prozessen genutzt, um den Umfang von Wareneingangskontrollen zu reduzieren und die Nachverfolgbarkeit zu gewährleisten. Aus diesem Grund ist es wichtig, Informationen zur ursprünglichen Quelle </w:t>
            </w:r>
            <w:r w:rsidRPr="00CA305C">
              <w:rPr>
                <w:rFonts w:ascii="Calibri" w:hAnsi="Calibri"/>
                <w:color w:val="0070C0"/>
                <w:sz w:val="24"/>
                <w:szCs w:val="24"/>
              </w:rPr>
              <w:t>dieser</w:t>
            </w:r>
            <w:r w:rsidRPr="00CA305C">
              <w:rPr>
                <w:rFonts w:ascii="Calibri" w:hAnsi="Calibri"/>
                <w:sz w:val="24"/>
                <w:szCs w:val="24"/>
              </w:rPr>
              <w:t xml:space="preserve"> Analysedaten und die verantwortliche Person im Unternehmen zu kennen, die einzelne Chargen freigibt, die per Chargenmischung durch den Vertriebspartner gebildet wurden. </w:t>
            </w:r>
          </w:p>
        </w:tc>
        <w:tc>
          <w:tcPr>
            <w:tcW w:w="307" w:type="dxa"/>
            <w:tcBorders>
              <w:top w:val="nil"/>
              <w:left w:val="nil"/>
              <w:bottom w:val="nil"/>
              <w:right w:val="nil"/>
            </w:tcBorders>
            <w:shd w:val="clear" w:color="auto" w:fill="FFFFFF" w:themeFill="background1"/>
            <w:noWrap/>
            <w:hideMark/>
          </w:tcPr>
          <w:p w14:paraId="78E0FB92" w14:textId="77777777" w:rsidR="001330CB" w:rsidRPr="00CA305C" w:rsidRDefault="001330CB" w:rsidP="001330CB">
            <w:pPr>
              <w:spacing w:after="0" w:line="240" w:lineRule="auto"/>
              <w:rPr>
                <w:rFonts w:ascii="Calibri" w:eastAsia="Times New Roman" w:hAnsi="Calibri" w:cs="Calibri"/>
                <w:b/>
                <w:bCs/>
                <w:sz w:val="28"/>
                <w:szCs w:val="28"/>
              </w:rPr>
            </w:pPr>
            <w:r w:rsidRPr="00CA305C">
              <w:rPr>
                <w:rFonts w:ascii="Calibri" w:hAnsi="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6A200F44" w14:textId="77777777" w:rsidR="001330CB" w:rsidRPr="00CA305C" w:rsidRDefault="001330CB" w:rsidP="001330CB">
            <w:pPr>
              <w:spacing w:after="0" w:line="240" w:lineRule="auto"/>
              <w:rPr>
                <w:rFonts w:ascii="Calibri" w:eastAsia="Times New Roman" w:hAnsi="Calibri" w:cs="Calibri"/>
                <w:b/>
                <w:bCs/>
                <w:sz w:val="20"/>
                <w:szCs w:val="20"/>
              </w:rPr>
            </w:pPr>
            <w:r w:rsidRPr="00CA305C">
              <w:rPr>
                <w:rFonts w:ascii="Calibri" w:hAnsi="Calibri"/>
                <w:b/>
                <w:bCs/>
                <w:sz w:val="20"/>
                <w:szCs w:val="20"/>
              </w:rPr>
              <w:t> </w:t>
            </w: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6AF68E06"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0FB372B8"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523" w:type="dxa"/>
            <w:tcBorders>
              <w:top w:val="nil"/>
              <w:left w:val="nil"/>
              <w:bottom w:val="single" w:sz="4" w:space="0" w:color="auto"/>
              <w:right w:val="single" w:sz="4" w:space="0" w:color="auto"/>
            </w:tcBorders>
            <w:shd w:val="clear" w:color="auto" w:fill="FFFFFF" w:themeFill="background1"/>
            <w:noWrap/>
            <w:hideMark/>
          </w:tcPr>
          <w:p w14:paraId="7244BE1B"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280" w:type="dxa"/>
            <w:tcBorders>
              <w:top w:val="nil"/>
              <w:left w:val="nil"/>
              <w:bottom w:val="nil"/>
              <w:right w:val="nil"/>
            </w:tcBorders>
            <w:shd w:val="clear" w:color="auto" w:fill="auto"/>
            <w:noWrap/>
            <w:hideMark/>
          </w:tcPr>
          <w:p w14:paraId="523DF3AA"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2DB9A34A"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7F66B655" w14:textId="77777777" w:rsidTr="002C2F61">
        <w:trPr>
          <w:trHeight w:val="37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10C0DF53" w14:textId="77777777" w:rsidR="001330CB" w:rsidRPr="00CA305C" w:rsidRDefault="001330CB" w:rsidP="001330CB">
            <w:pPr>
              <w:spacing w:after="0" w:line="240" w:lineRule="auto"/>
              <w:rPr>
                <w:rFonts w:ascii="Calibri" w:eastAsia="Times New Roman" w:hAnsi="Calibri" w:cs="Calibri"/>
                <w:b/>
                <w:bCs/>
                <w:sz w:val="32"/>
                <w:szCs w:val="32"/>
              </w:rPr>
            </w:pPr>
            <w:r w:rsidRPr="00CA305C">
              <w:rPr>
                <w:rFonts w:ascii="Calibri" w:hAnsi="Calibri"/>
                <w:b/>
                <w:bCs/>
                <w:sz w:val="32"/>
                <w:szCs w:val="32"/>
              </w:rPr>
              <w:t>3</w:t>
            </w:r>
          </w:p>
        </w:tc>
        <w:tc>
          <w:tcPr>
            <w:tcW w:w="3361" w:type="dxa"/>
            <w:tcBorders>
              <w:top w:val="nil"/>
              <w:left w:val="nil"/>
              <w:bottom w:val="single" w:sz="4" w:space="0" w:color="auto"/>
              <w:right w:val="single" w:sz="4" w:space="0" w:color="auto"/>
            </w:tcBorders>
            <w:shd w:val="clear" w:color="auto" w:fill="auto"/>
            <w:hideMark/>
          </w:tcPr>
          <w:p w14:paraId="5244201C" w14:textId="6CC648CF" w:rsidR="001330CB" w:rsidRPr="00CA305C" w:rsidRDefault="001330CB" w:rsidP="001330CB">
            <w:pPr>
              <w:spacing w:after="0" w:line="240" w:lineRule="auto"/>
              <w:rPr>
                <w:rFonts w:ascii="Calibri" w:eastAsia="Times New Roman" w:hAnsi="Calibri" w:cs="Calibri"/>
                <w:b/>
                <w:bCs/>
                <w:sz w:val="32"/>
                <w:szCs w:val="32"/>
                <w:u w:val="single"/>
              </w:rPr>
            </w:pPr>
            <w:bookmarkStart w:id="11" w:name="Loadingandunloadingofunpackedbulk"/>
            <w:r w:rsidRPr="00CA305C">
              <w:rPr>
                <w:rFonts w:ascii="Calibri" w:hAnsi="Calibri"/>
                <w:b/>
                <w:bCs/>
                <w:sz w:val="32"/>
                <w:szCs w:val="32"/>
                <w:u w:val="single"/>
              </w:rPr>
              <w:t xml:space="preserve">Be- und Entladung unverpackter </w:t>
            </w:r>
            <w:r w:rsidRPr="00CA305C">
              <w:rPr>
                <w:rFonts w:ascii="Calibri" w:hAnsi="Calibri"/>
                <w:b/>
                <w:bCs/>
                <w:color w:val="0070C0"/>
                <w:sz w:val="32"/>
                <w:szCs w:val="32"/>
                <w:u w:val="single"/>
              </w:rPr>
              <w:t>(Bulk-</w:t>
            </w:r>
            <w:r w:rsidRPr="00CA305C">
              <w:rPr>
                <w:rFonts w:ascii="Calibri" w:hAnsi="Calibri"/>
                <w:b/>
                <w:bCs/>
                <w:sz w:val="32"/>
                <w:szCs w:val="32"/>
                <w:u w:val="single"/>
              </w:rPr>
              <w:t>Produkte</w:t>
            </w:r>
            <w:bookmarkEnd w:id="11"/>
            <w:r w:rsidR="00A61C0D" w:rsidRPr="00CA305C">
              <w:rPr>
                <w:rFonts w:ascii="Calibri" w:hAnsi="Calibri"/>
                <w:b/>
                <w:bCs/>
                <w:color w:val="0070C0"/>
                <w:sz w:val="32"/>
                <w:szCs w:val="32"/>
                <w:u w:val="single"/>
              </w:rPr>
              <w:t>)</w:t>
            </w:r>
          </w:p>
        </w:tc>
        <w:tc>
          <w:tcPr>
            <w:tcW w:w="557" w:type="dxa"/>
            <w:tcBorders>
              <w:top w:val="nil"/>
              <w:left w:val="nil"/>
              <w:bottom w:val="nil"/>
              <w:right w:val="nil"/>
            </w:tcBorders>
            <w:shd w:val="clear" w:color="auto" w:fill="FFFFFF" w:themeFill="background1"/>
            <w:hideMark/>
          </w:tcPr>
          <w:p w14:paraId="1A90AB6A" w14:textId="77777777" w:rsidR="001330CB" w:rsidRPr="00CA305C" w:rsidRDefault="001330CB" w:rsidP="001330CB">
            <w:pPr>
              <w:spacing w:after="0" w:line="240" w:lineRule="auto"/>
              <w:rPr>
                <w:rFonts w:ascii="Calibri" w:eastAsia="Times New Roman" w:hAnsi="Calibri" w:cs="Calibri"/>
                <w:b/>
                <w:bCs/>
                <w:sz w:val="32"/>
                <w:szCs w:val="32"/>
              </w:rPr>
            </w:pPr>
            <w:r w:rsidRPr="00CA305C">
              <w:rPr>
                <w:rFonts w:ascii="Calibri" w:hAnsi="Calibri"/>
                <w:b/>
                <w:bCs/>
                <w:sz w:val="32"/>
                <w:szCs w:val="32"/>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3B0CC1CC" w14:textId="13127110" w:rsidR="001330CB" w:rsidRPr="00CA305C" w:rsidRDefault="001330CB" w:rsidP="001330CB">
            <w:pPr>
              <w:spacing w:after="0" w:line="240" w:lineRule="auto"/>
              <w:rPr>
                <w:rFonts w:ascii="Calibri" w:eastAsia="Times New Roman" w:hAnsi="Calibri" w:cs="Calibri"/>
                <w:b/>
                <w:bCs/>
                <w:sz w:val="32"/>
                <w:szCs w:val="32"/>
                <w:u w:val="single"/>
              </w:rPr>
            </w:pPr>
            <w:r w:rsidRPr="00CA305C">
              <w:rPr>
                <w:rFonts w:ascii="Calibri" w:hAnsi="Calibri"/>
                <w:b/>
                <w:bCs/>
                <w:sz w:val="32"/>
                <w:szCs w:val="32"/>
                <w:u w:val="single"/>
              </w:rPr>
              <w:t xml:space="preserve">Be- und Entladung unverpackter </w:t>
            </w:r>
            <w:r w:rsidRPr="00CA305C">
              <w:rPr>
                <w:rFonts w:ascii="Calibri" w:hAnsi="Calibri"/>
                <w:b/>
                <w:bCs/>
                <w:color w:val="0070C0"/>
                <w:sz w:val="32"/>
                <w:szCs w:val="32"/>
                <w:u w:val="single"/>
              </w:rPr>
              <w:t>(Bulk-</w:t>
            </w:r>
            <w:r w:rsidRPr="00CA305C">
              <w:rPr>
                <w:rFonts w:ascii="Calibri" w:hAnsi="Calibri"/>
                <w:b/>
                <w:bCs/>
                <w:sz w:val="32"/>
                <w:szCs w:val="32"/>
                <w:u w:val="single"/>
              </w:rPr>
              <w:t>Produkte</w:t>
            </w:r>
            <w:r w:rsidR="00FF5CEF" w:rsidRPr="00CA305C">
              <w:rPr>
                <w:rFonts w:ascii="Calibri" w:hAnsi="Calibri"/>
                <w:b/>
                <w:bCs/>
                <w:color w:val="0070C0"/>
                <w:sz w:val="32"/>
                <w:szCs w:val="32"/>
                <w:u w:val="single"/>
              </w:rPr>
              <w:t>)</w:t>
            </w:r>
          </w:p>
        </w:tc>
        <w:tc>
          <w:tcPr>
            <w:tcW w:w="307" w:type="dxa"/>
            <w:tcBorders>
              <w:top w:val="nil"/>
              <w:left w:val="nil"/>
              <w:bottom w:val="nil"/>
              <w:right w:val="nil"/>
            </w:tcBorders>
            <w:shd w:val="clear" w:color="auto" w:fill="FFFFFF" w:themeFill="background1"/>
            <w:noWrap/>
            <w:hideMark/>
          </w:tcPr>
          <w:p w14:paraId="7373831A" w14:textId="77777777" w:rsidR="001330CB" w:rsidRPr="00CA305C" w:rsidRDefault="001330CB" w:rsidP="001330CB">
            <w:pPr>
              <w:spacing w:after="0" w:line="240" w:lineRule="auto"/>
              <w:rPr>
                <w:rFonts w:ascii="Calibri" w:eastAsia="Times New Roman" w:hAnsi="Calibri" w:cs="Calibri"/>
                <w:b/>
                <w:bCs/>
                <w:sz w:val="28"/>
                <w:szCs w:val="28"/>
              </w:rPr>
            </w:pPr>
            <w:r w:rsidRPr="00CA305C">
              <w:rPr>
                <w:rFonts w:ascii="Calibri" w:hAnsi="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31796E0A" w14:textId="77777777" w:rsidR="001330CB" w:rsidRPr="00CA305C" w:rsidRDefault="001330CB" w:rsidP="001330CB">
            <w:pPr>
              <w:spacing w:after="0" w:line="240" w:lineRule="auto"/>
              <w:rPr>
                <w:rFonts w:ascii="Calibri" w:eastAsia="Times New Roman" w:hAnsi="Calibri" w:cs="Calibri"/>
                <w:b/>
                <w:bCs/>
                <w:sz w:val="20"/>
                <w:szCs w:val="20"/>
              </w:rPr>
            </w:pPr>
            <w:r w:rsidRPr="00CA305C">
              <w:rPr>
                <w:rFonts w:ascii="Calibri" w:hAnsi="Calibri"/>
                <w:b/>
                <w:bCs/>
                <w:sz w:val="20"/>
                <w:szCs w:val="20"/>
              </w:rPr>
              <w:t> </w:t>
            </w:r>
          </w:p>
        </w:tc>
        <w:tc>
          <w:tcPr>
            <w:tcW w:w="523" w:type="dxa"/>
            <w:tcBorders>
              <w:top w:val="nil"/>
              <w:left w:val="nil"/>
              <w:bottom w:val="nil"/>
              <w:right w:val="nil"/>
            </w:tcBorders>
            <w:shd w:val="clear" w:color="auto" w:fill="FFFFFF" w:themeFill="background1"/>
            <w:noWrap/>
            <w:hideMark/>
          </w:tcPr>
          <w:p w14:paraId="1A7F3733"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nil"/>
              <w:right w:val="nil"/>
            </w:tcBorders>
            <w:shd w:val="clear" w:color="auto" w:fill="FFFFFF" w:themeFill="background1"/>
            <w:noWrap/>
            <w:hideMark/>
          </w:tcPr>
          <w:p w14:paraId="1D755088"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nil"/>
              <w:right w:val="nil"/>
            </w:tcBorders>
            <w:shd w:val="clear" w:color="auto" w:fill="FFFFFF" w:themeFill="background1"/>
            <w:noWrap/>
            <w:hideMark/>
          </w:tcPr>
          <w:p w14:paraId="389F434E"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280" w:type="dxa"/>
            <w:tcBorders>
              <w:top w:val="nil"/>
              <w:left w:val="nil"/>
              <w:bottom w:val="nil"/>
              <w:right w:val="nil"/>
            </w:tcBorders>
            <w:shd w:val="clear" w:color="auto" w:fill="auto"/>
            <w:noWrap/>
            <w:hideMark/>
          </w:tcPr>
          <w:p w14:paraId="50E5CF44"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nil"/>
              <w:bottom w:val="nil"/>
              <w:right w:val="nil"/>
            </w:tcBorders>
            <w:shd w:val="clear" w:color="auto" w:fill="auto"/>
            <w:noWrap/>
            <w:vAlign w:val="bottom"/>
            <w:hideMark/>
          </w:tcPr>
          <w:p w14:paraId="1B4D4BEE" w14:textId="77777777" w:rsidR="001330CB" w:rsidRPr="00CA305C" w:rsidRDefault="001330CB" w:rsidP="001330CB">
            <w:pPr>
              <w:spacing w:after="0" w:line="240" w:lineRule="auto"/>
              <w:rPr>
                <w:rFonts w:ascii="Times New Roman" w:eastAsia="Times New Roman" w:hAnsi="Times New Roman" w:cs="Times New Roman"/>
                <w:sz w:val="20"/>
                <w:szCs w:val="20"/>
              </w:rPr>
            </w:pPr>
          </w:p>
        </w:tc>
      </w:tr>
      <w:tr w:rsidR="001330CB" w:rsidRPr="00CA305C" w14:paraId="64379622"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226DE905"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3.1</w:t>
            </w:r>
          </w:p>
        </w:tc>
        <w:tc>
          <w:tcPr>
            <w:tcW w:w="3361" w:type="dxa"/>
            <w:tcBorders>
              <w:top w:val="nil"/>
              <w:left w:val="nil"/>
              <w:bottom w:val="single" w:sz="4" w:space="0" w:color="auto"/>
              <w:right w:val="single" w:sz="4" w:space="0" w:color="auto"/>
            </w:tcBorders>
            <w:shd w:val="clear" w:color="auto" w:fill="FFFFFF" w:themeFill="background1"/>
            <w:hideMark/>
          </w:tcPr>
          <w:p w14:paraId="6D912E52" w14:textId="1BD74125" w:rsidR="001330CB" w:rsidRPr="00CA305C" w:rsidRDefault="001330CB" w:rsidP="001330CB">
            <w:pPr>
              <w:spacing w:after="0" w:line="240" w:lineRule="auto"/>
              <w:rPr>
                <w:rFonts w:ascii="Calibri" w:eastAsia="Times New Roman" w:hAnsi="Calibri" w:cs="Calibri"/>
                <w:b/>
                <w:bCs/>
                <w:sz w:val="24"/>
                <w:szCs w:val="24"/>
              </w:rPr>
            </w:pPr>
            <w:bookmarkStart w:id="12" w:name="Areappropriateloadingandunloadingprocedu"/>
            <w:r w:rsidRPr="00CA305C">
              <w:rPr>
                <w:rFonts w:ascii="Calibri" w:hAnsi="Calibri"/>
                <w:b/>
                <w:bCs/>
                <w:sz w:val="24"/>
                <w:szCs w:val="24"/>
              </w:rPr>
              <w:t>Gibt es geeignete Be- und Entladeverfahren?</w:t>
            </w:r>
            <w:bookmarkEnd w:id="12"/>
          </w:p>
        </w:tc>
        <w:tc>
          <w:tcPr>
            <w:tcW w:w="557" w:type="dxa"/>
            <w:tcBorders>
              <w:top w:val="nil"/>
              <w:left w:val="nil"/>
              <w:bottom w:val="nil"/>
              <w:right w:val="nil"/>
            </w:tcBorders>
            <w:shd w:val="clear" w:color="auto" w:fill="FFFFFF" w:themeFill="background1"/>
            <w:hideMark/>
          </w:tcPr>
          <w:p w14:paraId="75AAE0E5"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37829A9E" w14:textId="3394DB98" w:rsidR="001330CB" w:rsidRPr="00CA305C" w:rsidRDefault="001330CB" w:rsidP="001330CB">
            <w:pPr>
              <w:spacing w:after="0" w:line="240" w:lineRule="auto"/>
              <w:rPr>
                <w:rFonts w:ascii="Calibri" w:eastAsia="Times New Roman" w:hAnsi="Calibri" w:cs="Calibri"/>
                <w:b/>
                <w:bCs/>
                <w:sz w:val="24"/>
                <w:szCs w:val="24"/>
              </w:rPr>
            </w:pPr>
          </w:p>
        </w:tc>
        <w:tc>
          <w:tcPr>
            <w:tcW w:w="307" w:type="dxa"/>
            <w:tcBorders>
              <w:top w:val="nil"/>
              <w:left w:val="nil"/>
              <w:bottom w:val="nil"/>
              <w:right w:val="nil"/>
            </w:tcBorders>
            <w:shd w:val="clear" w:color="auto" w:fill="FFFFFF" w:themeFill="background1"/>
            <w:noWrap/>
            <w:hideMark/>
          </w:tcPr>
          <w:p w14:paraId="287268C1" w14:textId="77777777" w:rsidR="001330CB" w:rsidRPr="00CA305C" w:rsidRDefault="001330CB" w:rsidP="001330CB">
            <w:pPr>
              <w:spacing w:after="0" w:line="240" w:lineRule="auto"/>
              <w:rPr>
                <w:rFonts w:ascii="Calibri" w:eastAsia="Times New Roman" w:hAnsi="Calibri" w:cs="Calibri"/>
                <w:b/>
                <w:bCs/>
                <w:sz w:val="28"/>
                <w:szCs w:val="28"/>
              </w:rPr>
            </w:pPr>
            <w:r w:rsidRPr="00CA305C">
              <w:rPr>
                <w:rFonts w:ascii="Calibri" w:hAnsi="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48298749" w14:textId="77777777" w:rsidR="001330CB" w:rsidRPr="00CA305C" w:rsidRDefault="001330CB" w:rsidP="001330CB">
            <w:pPr>
              <w:spacing w:after="0" w:line="240" w:lineRule="auto"/>
              <w:rPr>
                <w:rFonts w:ascii="Calibri" w:eastAsia="Times New Roman" w:hAnsi="Calibri" w:cs="Calibri"/>
                <w:b/>
                <w:bCs/>
                <w:sz w:val="20"/>
                <w:szCs w:val="20"/>
              </w:rPr>
            </w:pPr>
            <w:r w:rsidRPr="00CA305C">
              <w:rPr>
                <w:rFonts w:ascii="Calibri" w:hAnsi="Calibri"/>
                <w:b/>
                <w:bCs/>
                <w:sz w:val="20"/>
                <w:szCs w:val="20"/>
              </w:rPr>
              <w:t> </w:t>
            </w:r>
          </w:p>
        </w:tc>
        <w:tc>
          <w:tcPr>
            <w:tcW w:w="523" w:type="dxa"/>
            <w:tcBorders>
              <w:top w:val="nil"/>
              <w:left w:val="nil"/>
              <w:bottom w:val="nil"/>
              <w:right w:val="nil"/>
            </w:tcBorders>
            <w:shd w:val="clear" w:color="auto" w:fill="FFFFFF" w:themeFill="background1"/>
            <w:noWrap/>
            <w:hideMark/>
          </w:tcPr>
          <w:p w14:paraId="7C37C6D2"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nil"/>
              <w:right w:val="nil"/>
            </w:tcBorders>
            <w:shd w:val="clear" w:color="auto" w:fill="FFFFFF" w:themeFill="background1"/>
            <w:noWrap/>
            <w:hideMark/>
          </w:tcPr>
          <w:p w14:paraId="02D35530"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nil"/>
              <w:right w:val="nil"/>
            </w:tcBorders>
            <w:shd w:val="clear" w:color="auto" w:fill="FFFFFF" w:themeFill="background1"/>
            <w:noWrap/>
            <w:hideMark/>
          </w:tcPr>
          <w:p w14:paraId="0077BF53"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280" w:type="dxa"/>
            <w:tcBorders>
              <w:top w:val="nil"/>
              <w:left w:val="nil"/>
              <w:bottom w:val="nil"/>
              <w:right w:val="nil"/>
            </w:tcBorders>
            <w:shd w:val="clear" w:color="auto" w:fill="auto"/>
            <w:noWrap/>
            <w:hideMark/>
          </w:tcPr>
          <w:p w14:paraId="0CF37F11"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nil"/>
              <w:bottom w:val="nil"/>
              <w:right w:val="nil"/>
            </w:tcBorders>
            <w:shd w:val="clear" w:color="auto" w:fill="auto"/>
            <w:noWrap/>
            <w:vAlign w:val="bottom"/>
            <w:hideMark/>
          </w:tcPr>
          <w:p w14:paraId="745E6437" w14:textId="77777777" w:rsidR="001330CB" w:rsidRPr="00CA305C" w:rsidRDefault="001330CB" w:rsidP="001330CB">
            <w:pPr>
              <w:spacing w:after="0" w:line="240" w:lineRule="auto"/>
              <w:rPr>
                <w:rFonts w:ascii="Times New Roman" w:eastAsia="Times New Roman" w:hAnsi="Times New Roman" w:cs="Times New Roman"/>
                <w:sz w:val="20"/>
                <w:szCs w:val="20"/>
              </w:rPr>
            </w:pPr>
          </w:p>
        </w:tc>
      </w:tr>
      <w:tr w:rsidR="001330CB" w:rsidRPr="00CA305C" w14:paraId="586E317C" w14:textId="77777777" w:rsidTr="002C2F61">
        <w:trPr>
          <w:trHeight w:val="2970"/>
        </w:trPr>
        <w:tc>
          <w:tcPr>
            <w:tcW w:w="889" w:type="dxa"/>
            <w:tcBorders>
              <w:top w:val="nil"/>
              <w:left w:val="single" w:sz="4" w:space="0" w:color="auto"/>
              <w:bottom w:val="nil"/>
              <w:right w:val="single" w:sz="4" w:space="0" w:color="auto"/>
            </w:tcBorders>
            <w:shd w:val="clear" w:color="auto" w:fill="FFFFFF" w:themeFill="background1"/>
            <w:noWrap/>
            <w:hideMark/>
          </w:tcPr>
          <w:p w14:paraId="43878805"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lastRenderedPageBreak/>
              <w:t>3.1.1</w:t>
            </w:r>
          </w:p>
        </w:tc>
        <w:tc>
          <w:tcPr>
            <w:tcW w:w="3361" w:type="dxa"/>
            <w:tcBorders>
              <w:top w:val="nil"/>
              <w:left w:val="nil"/>
              <w:bottom w:val="nil"/>
              <w:right w:val="single" w:sz="4" w:space="0" w:color="auto"/>
            </w:tcBorders>
            <w:shd w:val="clear" w:color="auto" w:fill="FFFFFF" w:themeFill="background1"/>
            <w:hideMark/>
          </w:tcPr>
          <w:p w14:paraId="4179F059" w14:textId="77A68A9A"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Gibt es schriftliche Betriebsanweisungen und eine Dokumentation zur Verladung der Produkte?</w:t>
            </w:r>
          </w:p>
        </w:tc>
        <w:tc>
          <w:tcPr>
            <w:tcW w:w="557" w:type="dxa"/>
            <w:tcBorders>
              <w:top w:val="nil"/>
              <w:left w:val="nil"/>
              <w:bottom w:val="nil"/>
              <w:right w:val="nil"/>
            </w:tcBorders>
            <w:shd w:val="clear" w:color="auto" w:fill="FFFFFF" w:themeFill="background1"/>
            <w:hideMark/>
          </w:tcPr>
          <w:p w14:paraId="7E065993"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 </w:t>
            </w:r>
          </w:p>
        </w:tc>
        <w:tc>
          <w:tcPr>
            <w:tcW w:w="6103" w:type="dxa"/>
            <w:tcBorders>
              <w:top w:val="nil"/>
              <w:left w:val="single" w:sz="4" w:space="0" w:color="auto"/>
              <w:bottom w:val="nil"/>
              <w:right w:val="single" w:sz="4" w:space="0" w:color="auto"/>
            </w:tcBorders>
            <w:shd w:val="clear" w:color="auto" w:fill="FFFFFF" w:themeFill="background1"/>
            <w:hideMark/>
          </w:tcPr>
          <w:p w14:paraId="1412889A" w14:textId="77777777" w:rsidR="00EA150F"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Überprüfen Sie, ob alle Verladeaktivitäten in schriftlichen Verfahren beschrieben sind. Es wird empfohlen, eine vom Verlader unterschriebene Checkliste für die Verladung zu verwenden und zu dokumentieren. Dabei sollte besonders darauf geachtet werden, Fehler bei der Verladung zu vermeiden. Insbesondere sollten mindestens folgende Kontrollen durchgeführt werden:</w:t>
            </w:r>
          </w:p>
          <w:p w14:paraId="6A07692F" w14:textId="68ADEAE1" w:rsidR="00EA150F" w:rsidRPr="00CA305C" w:rsidRDefault="009E1246" w:rsidP="000831DA">
            <w:pPr>
              <w:spacing w:after="0" w:line="240" w:lineRule="auto"/>
              <w:ind w:left="470" w:hanging="142"/>
              <w:rPr>
                <w:rFonts w:ascii="Calibri" w:eastAsia="Times New Roman" w:hAnsi="Calibri" w:cs="Calibri"/>
                <w:sz w:val="24"/>
                <w:szCs w:val="24"/>
              </w:rPr>
            </w:pPr>
            <w:r w:rsidRPr="00CA305C">
              <w:rPr>
                <w:rFonts w:ascii="Calibri" w:hAnsi="Calibri"/>
                <w:sz w:val="24"/>
                <w:szCs w:val="24"/>
              </w:rPr>
              <w:t>- Überprüfung des Zertifikats für eine angemessene Reinigung und der Einschränkungen im Hinblick auf die vorherige Beladung der Transporteinrichtungen</w:t>
            </w:r>
          </w:p>
          <w:p w14:paraId="4E9F3FD4" w14:textId="52991AD4" w:rsidR="00EA150F" w:rsidRPr="00CA305C" w:rsidRDefault="009E1246" w:rsidP="000831DA">
            <w:pPr>
              <w:spacing w:after="0" w:line="240" w:lineRule="auto"/>
              <w:ind w:left="470" w:hanging="142"/>
              <w:rPr>
                <w:rFonts w:ascii="Calibri" w:eastAsia="Times New Roman" w:hAnsi="Calibri" w:cs="Calibri"/>
                <w:sz w:val="24"/>
                <w:szCs w:val="24"/>
              </w:rPr>
            </w:pPr>
            <w:r w:rsidRPr="00CA305C">
              <w:rPr>
                <w:rFonts w:ascii="Calibri" w:hAnsi="Calibri"/>
                <w:sz w:val="24"/>
                <w:szCs w:val="24"/>
              </w:rPr>
              <w:t>- Sichtprüfung auf Sauberkeit der Transporteinrichtungen und der Zubehörteile (z. B. Ventile, Auslässe etc.)</w:t>
            </w:r>
          </w:p>
          <w:p w14:paraId="16ABA39B" w14:textId="060047FD" w:rsidR="00EA150F" w:rsidRPr="00CA305C" w:rsidRDefault="009E1246" w:rsidP="000831DA">
            <w:pPr>
              <w:spacing w:after="0" w:line="240" w:lineRule="auto"/>
              <w:ind w:left="470" w:hanging="142"/>
              <w:rPr>
                <w:rFonts w:ascii="Calibri" w:eastAsia="Times New Roman" w:hAnsi="Calibri" w:cs="Calibri"/>
                <w:sz w:val="24"/>
                <w:szCs w:val="24"/>
              </w:rPr>
            </w:pPr>
            <w:r w:rsidRPr="00CA305C">
              <w:rPr>
                <w:rFonts w:ascii="Calibri" w:hAnsi="Calibri"/>
                <w:sz w:val="24"/>
                <w:szCs w:val="24"/>
              </w:rPr>
              <w:t>- Sauberkeit der Verladeeinrichtungen</w:t>
            </w:r>
          </w:p>
          <w:p w14:paraId="5C0AEED2" w14:textId="05B44695" w:rsidR="00EA150F" w:rsidRPr="00CA305C" w:rsidRDefault="009E1246" w:rsidP="000831DA">
            <w:pPr>
              <w:spacing w:after="0" w:line="240" w:lineRule="auto"/>
              <w:ind w:left="470" w:hanging="142"/>
              <w:rPr>
                <w:rFonts w:ascii="Calibri" w:eastAsia="Times New Roman" w:hAnsi="Calibri" w:cs="Calibri"/>
                <w:sz w:val="24"/>
                <w:szCs w:val="24"/>
              </w:rPr>
            </w:pPr>
            <w:r w:rsidRPr="00CA305C">
              <w:rPr>
                <w:rFonts w:ascii="Calibri" w:hAnsi="Calibri"/>
                <w:sz w:val="24"/>
                <w:szCs w:val="24"/>
              </w:rPr>
              <w:t>- angemessene Verbindung(en) zwischen den Verlade- und Transporteinrichtungen</w:t>
            </w:r>
          </w:p>
          <w:p w14:paraId="54A75509" w14:textId="0A4F4DB4" w:rsidR="001330CB" w:rsidRPr="00CA305C" w:rsidRDefault="006A02F6" w:rsidP="000831DA">
            <w:pPr>
              <w:spacing w:after="0" w:line="240" w:lineRule="auto"/>
              <w:ind w:left="470" w:hanging="142"/>
              <w:rPr>
                <w:rFonts w:ascii="Calibri" w:eastAsia="Times New Roman" w:hAnsi="Calibri" w:cs="Calibri"/>
                <w:sz w:val="24"/>
                <w:szCs w:val="24"/>
              </w:rPr>
            </w:pPr>
            <w:r w:rsidRPr="00CA305C">
              <w:rPr>
                <w:rFonts w:ascii="Calibri" w:hAnsi="Calibri"/>
                <w:sz w:val="24"/>
                <w:szCs w:val="24"/>
              </w:rPr>
              <w:t>- ordnungsgemäßes Schließen und Abdichten aller Ventile und Öffnungen nach dem Abschluss des Verladeprozesses</w:t>
            </w:r>
          </w:p>
        </w:tc>
        <w:tc>
          <w:tcPr>
            <w:tcW w:w="307" w:type="dxa"/>
            <w:tcBorders>
              <w:top w:val="nil"/>
              <w:left w:val="nil"/>
              <w:bottom w:val="nil"/>
              <w:right w:val="nil"/>
            </w:tcBorders>
            <w:shd w:val="clear" w:color="auto" w:fill="FFFFFF" w:themeFill="background1"/>
            <w:noWrap/>
            <w:hideMark/>
          </w:tcPr>
          <w:p w14:paraId="32762531" w14:textId="77777777" w:rsidR="001330CB" w:rsidRPr="00CA305C" w:rsidRDefault="001330CB" w:rsidP="001330CB">
            <w:pPr>
              <w:spacing w:after="0" w:line="240" w:lineRule="auto"/>
              <w:rPr>
                <w:rFonts w:ascii="Calibri" w:eastAsia="Times New Roman" w:hAnsi="Calibri" w:cs="Calibri"/>
                <w:b/>
                <w:bCs/>
                <w:sz w:val="28"/>
                <w:szCs w:val="28"/>
              </w:rPr>
            </w:pPr>
            <w:r w:rsidRPr="00CA305C">
              <w:rPr>
                <w:rFonts w:ascii="Calibri" w:hAnsi="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797DAA5B" w14:textId="77777777" w:rsidR="001330CB" w:rsidRPr="00CA305C" w:rsidRDefault="001330CB" w:rsidP="001330CB">
            <w:pPr>
              <w:spacing w:after="0" w:line="240" w:lineRule="auto"/>
              <w:rPr>
                <w:rFonts w:ascii="Calibri" w:eastAsia="Times New Roman" w:hAnsi="Calibri" w:cs="Calibri"/>
                <w:b/>
                <w:bCs/>
                <w:sz w:val="20"/>
                <w:szCs w:val="20"/>
              </w:rPr>
            </w:pPr>
            <w:r w:rsidRPr="00CA305C">
              <w:rPr>
                <w:rFonts w:ascii="Calibri" w:hAnsi="Calibri"/>
                <w:b/>
                <w:bCs/>
                <w:sz w:val="20"/>
                <w:szCs w:val="20"/>
              </w:rPr>
              <w:t> </w:t>
            </w:r>
          </w:p>
        </w:tc>
        <w:tc>
          <w:tcPr>
            <w:tcW w:w="523" w:type="dxa"/>
            <w:tcBorders>
              <w:top w:val="single" w:sz="4" w:space="0" w:color="auto"/>
              <w:left w:val="single" w:sz="4" w:space="0" w:color="auto"/>
              <w:bottom w:val="nil"/>
              <w:right w:val="single" w:sz="4" w:space="0" w:color="auto"/>
            </w:tcBorders>
            <w:shd w:val="clear" w:color="auto" w:fill="FFFFFF" w:themeFill="background1"/>
            <w:noWrap/>
            <w:hideMark/>
          </w:tcPr>
          <w:p w14:paraId="64FD51ED"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F</w:t>
            </w:r>
          </w:p>
        </w:tc>
        <w:tc>
          <w:tcPr>
            <w:tcW w:w="523" w:type="dxa"/>
            <w:tcBorders>
              <w:top w:val="single" w:sz="4" w:space="0" w:color="auto"/>
              <w:left w:val="nil"/>
              <w:bottom w:val="nil"/>
              <w:right w:val="single" w:sz="4" w:space="0" w:color="auto"/>
            </w:tcBorders>
            <w:shd w:val="clear" w:color="auto" w:fill="FFFFFF" w:themeFill="background1"/>
            <w:noWrap/>
            <w:hideMark/>
          </w:tcPr>
          <w:p w14:paraId="653CEE73"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single" w:sz="4" w:space="0" w:color="auto"/>
              <w:left w:val="nil"/>
              <w:bottom w:val="nil"/>
              <w:right w:val="single" w:sz="4" w:space="0" w:color="auto"/>
            </w:tcBorders>
            <w:shd w:val="clear" w:color="auto" w:fill="FFFFFF" w:themeFill="background1"/>
            <w:noWrap/>
            <w:hideMark/>
          </w:tcPr>
          <w:p w14:paraId="6D94AD8E"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280" w:type="dxa"/>
            <w:tcBorders>
              <w:top w:val="nil"/>
              <w:left w:val="nil"/>
              <w:bottom w:val="nil"/>
              <w:right w:val="nil"/>
            </w:tcBorders>
            <w:shd w:val="clear" w:color="auto" w:fill="auto"/>
            <w:noWrap/>
            <w:hideMark/>
          </w:tcPr>
          <w:p w14:paraId="7BD3237B"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single" w:sz="4" w:space="0" w:color="auto"/>
              <w:left w:val="single" w:sz="4" w:space="0" w:color="auto"/>
              <w:bottom w:val="nil"/>
              <w:right w:val="single" w:sz="4" w:space="0" w:color="auto"/>
            </w:tcBorders>
            <w:shd w:val="clear" w:color="auto" w:fill="auto"/>
            <w:noWrap/>
            <w:vAlign w:val="bottom"/>
            <w:hideMark/>
          </w:tcPr>
          <w:p w14:paraId="6E053279"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6A8F5E69" w14:textId="77777777" w:rsidTr="002C2F61">
        <w:trPr>
          <w:trHeight w:val="352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166D40AF"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3361" w:type="dxa"/>
            <w:tcBorders>
              <w:top w:val="nil"/>
              <w:left w:val="nil"/>
              <w:bottom w:val="single" w:sz="4" w:space="0" w:color="auto"/>
              <w:right w:val="single" w:sz="4" w:space="0" w:color="auto"/>
            </w:tcBorders>
            <w:shd w:val="clear" w:color="auto" w:fill="FFFFFF" w:themeFill="background1"/>
            <w:hideMark/>
          </w:tcPr>
          <w:p w14:paraId="78573CDB"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557" w:type="dxa"/>
            <w:tcBorders>
              <w:top w:val="nil"/>
              <w:left w:val="nil"/>
              <w:bottom w:val="nil"/>
              <w:right w:val="nil"/>
            </w:tcBorders>
            <w:shd w:val="clear" w:color="auto" w:fill="FFFFFF" w:themeFill="background1"/>
            <w:hideMark/>
          </w:tcPr>
          <w:p w14:paraId="45C6A21B"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7045CC15" w14:textId="48ED0962"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xml:space="preserve">Für die Verladung größerer Produktvolumen (Kapazität von &gt; 100 Tonnen) in (Binnen-)Schiffe wird eine modifizierte Vorgehensweise mit Überwachung durch einen unabhängigen Beobachter empfohlen, die die folgenden Schritte umfasst: Sichtprüfung auf Sauberkeit; Verladung einer ersten kleineren Produktmenge (ca. 20 Tonnen); Umwälzung dieser Produktmenge durch alle Leitungen, Tanks und Zubehöreinrichtungen, die für die betreffende Lieferung eingesetzt werden; Probenahme von diesem Material, Analyse wichtiger Produktparameter und Kontrolle auf Verunreinigungen; Fortsetzung des Ladevorgangs bis zum Abschluss, sofern die Produktparameter mit den Produktspezifikationen </w:t>
            </w:r>
            <w:r w:rsidRPr="00CA305C">
              <w:rPr>
                <w:rFonts w:ascii="Calibri" w:hAnsi="Calibri"/>
                <w:sz w:val="24"/>
                <w:szCs w:val="24"/>
              </w:rPr>
              <w:lastRenderedPageBreak/>
              <w:t>übereinstimmen. Ansonsten wird die ursprünglich eingespeiste Produktmenge abgelassen und erneut bei Schritt 2 gestartet.</w:t>
            </w:r>
            <w:r w:rsidR="00CA305C">
              <w:rPr>
                <w:rFonts w:ascii="Calibri" w:hAnsi="Calibri"/>
                <w:sz w:val="24"/>
                <w:szCs w:val="24"/>
              </w:rPr>
              <w:t xml:space="preserve"> </w:t>
            </w:r>
            <w:r w:rsidRPr="00CA305C">
              <w:rPr>
                <w:rFonts w:ascii="Calibri" w:hAnsi="Calibri"/>
                <w:sz w:val="24"/>
                <w:szCs w:val="24"/>
              </w:rPr>
              <w:t>Vergewissern Sie sich, dass nach Abschluss des Ladevorgangs eine Probenahme und Analyse der wichtigen Produktparameter durchgeführt werden.</w:t>
            </w:r>
          </w:p>
        </w:tc>
        <w:tc>
          <w:tcPr>
            <w:tcW w:w="307" w:type="dxa"/>
            <w:tcBorders>
              <w:top w:val="nil"/>
              <w:left w:val="nil"/>
              <w:bottom w:val="nil"/>
              <w:right w:val="nil"/>
            </w:tcBorders>
            <w:shd w:val="clear" w:color="auto" w:fill="FFFFFF" w:themeFill="background1"/>
            <w:noWrap/>
            <w:hideMark/>
          </w:tcPr>
          <w:p w14:paraId="40B33F82" w14:textId="77777777" w:rsidR="001330CB" w:rsidRPr="00CA305C" w:rsidRDefault="001330CB" w:rsidP="001330CB">
            <w:pPr>
              <w:spacing w:after="0" w:line="240" w:lineRule="auto"/>
              <w:rPr>
                <w:rFonts w:ascii="Calibri" w:eastAsia="Times New Roman" w:hAnsi="Calibri" w:cs="Calibri"/>
                <w:b/>
                <w:bCs/>
                <w:sz w:val="28"/>
                <w:szCs w:val="28"/>
              </w:rPr>
            </w:pPr>
            <w:r w:rsidRPr="00CA305C">
              <w:rPr>
                <w:rFonts w:ascii="Calibri" w:hAnsi="Calibri"/>
                <w:b/>
                <w:bCs/>
                <w:sz w:val="28"/>
                <w:szCs w:val="28"/>
              </w:rPr>
              <w:lastRenderedPageBreak/>
              <w:t xml:space="preserve"> </w:t>
            </w:r>
          </w:p>
        </w:tc>
        <w:tc>
          <w:tcPr>
            <w:tcW w:w="262" w:type="dxa"/>
            <w:tcBorders>
              <w:top w:val="nil"/>
              <w:left w:val="nil"/>
              <w:bottom w:val="nil"/>
              <w:right w:val="nil"/>
            </w:tcBorders>
            <w:shd w:val="clear" w:color="auto" w:fill="FFFFFF" w:themeFill="background1"/>
            <w:noWrap/>
            <w:hideMark/>
          </w:tcPr>
          <w:p w14:paraId="37983E10" w14:textId="77777777" w:rsidR="001330CB" w:rsidRPr="00CA305C" w:rsidRDefault="001330CB" w:rsidP="001330CB">
            <w:pPr>
              <w:spacing w:after="0" w:line="240" w:lineRule="auto"/>
              <w:rPr>
                <w:rFonts w:ascii="Calibri" w:eastAsia="Times New Roman" w:hAnsi="Calibri" w:cs="Calibri"/>
                <w:b/>
                <w:bCs/>
                <w:sz w:val="20"/>
                <w:szCs w:val="20"/>
              </w:rPr>
            </w:pPr>
            <w:r w:rsidRPr="00CA305C">
              <w:rPr>
                <w:rFonts w:ascii="Calibri" w:hAnsi="Calibri"/>
                <w:b/>
                <w:bCs/>
                <w:sz w:val="20"/>
                <w:szCs w:val="20"/>
              </w:rPr>
              <w:t> </w:t>
            </w: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6691AB80"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7D6D3679"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61CFAC27"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280" w:type="dxa"/>
            <w:tcBorders>
              <w:top w:val="nil"/>
              <w:left w:val="nil"/>
              <w:bottom w:val="nil"/>
              <w:right w:val="nil"/>
            </w:tcBorders>
            <w:shd w:val="clear" w:color="auto" w:fill="auto"/>
            <w:noWrap/>
            <w:hideMark/>
          </w:tcPr>
          <w:p w14:paraId="770C3918"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2AF74143"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2484F7F2" w14:textId="77777777" w:rsidTr="002C2F61">
        <w:trPr>
          <w:trHeight w:val="157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1925CF65"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3.1.2</w:t>
            </w:r>
          </w:p>
        </w:tc>
        <w:tc>
          <w:tcPr>
            <w:tcW w:w="3361" w:type="dxa"/>
            <w:tcBorders>
              <w:top w:val="nil"/>
              <w:left w:val="nil"/>
              <w:bottom w:val="single" w:sz="4" w:space="0" w:color="auto"/>
              <w:right w:val="single" w:sz="4" w:space="0" w:color="auto"/>
            </w:tcBorders>
            <w:shd w:val="clear" w:color="auto" w:fill="FFFFFF" w:themeFill="background1"/>
            <w:hideMark/>
          </w:tcPr>
          <w:p w14:paraId="5A9202B9" w14:textId="49D607F0"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Gibt es schriftliche Betriebsanweisungen und eine Dokumentation für die Produktentladung?</w:t>
            </w:r>
          </w:p>
        </w:tc>
        <w:tc>
          <w:tcPr>
            <w:tcW w:w="557" w:type="dxa"/>
            <w:tcBorders>
              <w:top w:val="nil"/>
              <w:left w:val="nil"/>
              <w:bottom w:val="nil"/>
              <w:right w:val="nil"/>
            </w:tcBorders>
            <w:shd w:val="clear" w:color="auto" w:fill="FFFFFF" w:themeFill="background1"/>
            <w:hideMark/>
          </w:tcPr>
          <w:p w14:paraId="2E7F536B"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65AFEC09" w14:textId="39302EB4"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Alle Entladeaktivitäten sollten in schriftlichen Betriebsanweisungen beschrieben werden.</w:t>
            </w:r>
            <w:r w:rsidR="00CA305C">
              <w:rPr>
                <w:rFonts w:ascii="Calibri" w:hAnsi="Calibri"/>
                <w:sz w:val="24"/>
                <w:szCs w:val="24"/>
              </w:rPr>
              <w:t xml:space="preserve"> </w:t>
            </w:r>
            <w:r w:rsidRPr="00CA305C">
              <w:rPr>
                <w:rFonts w:ascii="Calibri" w:hAnsi="Calibri"/>
                <w:sz w:val="24"/>
                <w:szCs w:val="24"/>
              </w:rPr>
              <w:t>Es wird empfohlen, dass eine Checkliste für die Entladung verwendet, vom Bediener unterzeichnet und archiviert wird.</w:t>
            </w:r>
            <w:r w:rsidR="00CA305C">
              <w:rPr>
                <w:rFonts w:ascii="Calibri" w:hAnsi="Calibri"/>
                <w:sz w:val="24"/>
                <w:szCs w:val="24"/>
              </w:rPr>
              <w:t xml:space="preserve"> </w:t>
            </w:r>
            <w:r w:rsidRPr="00CA305C">
              <w:rPr>
                <w:rFonts w:ascii="Calibri" w:hAnsi="Calibri"/>
                <w:sz w:val="24"/>
                <w:szCs w:val="24"/>
              </w:rPr>
              <w:t xml:space="preserve">Vor der Entladung sollten alle Plomben auf Korrektheit und das Material anhand der Lieferdokumente identifiziert werden. Es sollte eine repräsentative Probe entnommen </w:t>
            </w:r>
            <w:r w:rsidRPr="00CA305C">
              <w:rPr>
                <w:rFonts w:ascii="Calibri" w:hAnsi="Calibri"/>
                <w:color w:val="0070C0"/>
                <w:sz w:val="24"/>
                <w:szCs w:val="24"/>
              </w:rPr>
              <w:t>und</w:t>
            </w:r>
            <w:r w:rsidRPr="00CA305C">
              <w:rPr>
                <w:rFonts w:ascii="Calibri" w:hAnsi="Calibri"/>
                <w:sz w:val="24"/>
                <w:szCs w:val="24"/>
              </w:rPr>
              <w:t xml:space="preserve"> die wichtigen Produktparameter analysiert werden.</w:t>
            </w:r>
          </w:p>
        </w:tc>
        <w:tc>
          <w:tcPr>
            <w:tcW w:w="307" w:type="dxa"/>
            <w:tcBorders>
              <w:top w:val="nil"/>
              <w:left w:val="nil"/>
              <w:bottom w:val="nil"/>
              <w:right w:val="nil"/>
            </w:tcBorders>
            <w:shd w:val="clear" w:color="auto" w:fill="FFFFFF" w:themeFill="background1"/>
            <w:noWrap/>
            <w:hideMark/>
          </w:tcPr>
          <w:p w14:paraId="28FF1001" w14:textId="77777777" w:rsidR="001330CB" w:rsidRPr="00CA305C" w:rsidRDefault="001330CB" w:rsidP="001330CB">
            <w:pPr>
              <w:spacing w:after="0" w:line="240" w:lineRule="auto"/>
              <w:rPr>
                <w:rFonts w:ascii="Calibri" w:eastAsia="Times New Roman" w:hAnsi="Calibri" w:cs="Calibri"/>
                <w:b/>
                <w:bCs/>
                <w:sz w:val="28"/>
                <w:szCs w:val="28"/>
              </w:rPr>
            </w:pPr>
            <w:r w:rsidRPr="00CA305C">
              <w:rPr>
                <w:rFonts w:ascii="Calibri" w:hAnsi="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5C15BE11" w14:textId="77777777" w:rsidR="001330CB" w:rsidRPr="00CA305C" w:rsidRDefault="001330CB" w:rsidP="001330CB">
            <w:pPr>
              <w:spacing w:after="0" w:line="240" w:lineRule="auto"/>
              <w:rPr>
                <w:rFonts w:ascii="Calibri" w:eastAsia="Times New Roman" w:hAnsi="Calibri" w:cs="Calibri"/>
                <w:b/>
                <w:bCs/>
                <w:sz w:val="20"/>
                <w:szCs w:val="20"/>
              </w:rPr>
            </w:pPr>
            <w:r w:rsidRPr="00CA305C">
              <w:rPr>
                <w:rFonts w:ascii="Calibri" w:hAnsi="Calibri"/>
                <w:b/>
                <w:bCs/>
                <w:sz w:val="20"/>
                <w:szCs w:val="20"/>
              </w:rPr>
              <w:t> </w:t>
            </w: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49298BDC"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59E75029"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19FB1B8D"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280" w:type="dxa"/>
            <w:tcBorders>
              <w:top w:val="nil"/>
              <w:left w:val="nil"/>
              <w:bottom w:val="nil"/>
              <w:right w:val="nil"/>
            </w:tcBorders>
            <w:shd w:val="clear" w:color="auto" w:fill="auto"/>
            <w:noWrap/>
            <w:hideMark/>
          </w:tcPr>
          <w:p w14:paraId="515C9DDA"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6920A5C9"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2F8EAEC7"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1C28D648"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3.2</w:t>
            </w:r>
          </w:p>
        </w:tc>
        <w:tc>
          <w:tcPr>
            <w:tcW w:w="3361" w:type="dxa"/>
            <w:tcBorders>
              <w:top w:val="nil"/>
              <w:left w:val="nil"/>
              <w:bottom w:val="single" w:sz="4" w:space="0" w:color="auto"/>
              <w:right w:val="single" w:sz="4" w:space="0" w:color="auto"/>
            </w:tcBorders>
            <w:shd w:val="clear" w:color="auto" w:fill="FFFFFF" w:themeFill="background1"/>
            <w:hideMark/>
          </w:tcPr>
          <w:p w14:paraId="65B15A0D" w14:textId="77777777" w:rsidR="001330CB" w:rsidRPr="00CA305C" w:rsidRDefault="001330CB" w:rsidP="001330CB">
            <w:pPr>
              <w:spacing w:after="0" w:line="240" w:lineRule="auto"/>
              <w:rPr>
                <w:rFonts w:ascii="Calibri" w:eastAsia="Times New Roman" w:hAnsi="Calibri" w:cs="Calibri"/>
                <w:b/>
                <w:bCs/>
                <w:sz w:val="24"/>
                <w:szCs w:val="24"/>
              </w:rPr>
            </w:pPr>
            <w:bookmarkStart w:id="13" w:name="Isallequipmentincontactwithproducts"/>
            <w:r w:rsidRPr="00CA305C">
              <w:rPr>
                <w:rFonts w:ascii="Calibri" w:hAnsi="Calibri"/>
                <w:b/>
                <w:bCs/>
                <w:sz w:val="24"/>
                <w:szCs w:val="24"/>
              </w:rPr>
              <w:t>Sind alle produktberührten Ausrüstungsteile so ausgelegt, dass die Produktqualität sichergestellt wird?</w:t>
            </w:r>
            <w:bookmarkEnd w:id="13"/>
          </w:p>
        </w:tc>
        <w:tc>
          <w:tcPr>
            <w:tcW w:w="557" w:type="dxa"/>
            <w:tcBorders>
              <w:top w:val="nil"/>
              <w:left w:val="nil"/>
              <w:bottom w:val="nil"/>
              <w:right w:val="nil"/>
            </w:tcBorders>
            <w:shd w:val="clear" w:color="auto" w:fill="FFFFFF" w:themeFill="background1"/>
            <w:hideMark/>
          </w:tcPr>
          <w:p w14:paraId="5FD89304"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128CE8AE" w14:textId="0109A676" w:rsidR="001330CB" w:rsidRPr="00CA305C" w:rsidRDefault="001330CB" w:rsidP="001330CB">
            <w:pPr>
              <w:spacing w:after="0" w:line="240" w:lineRule="auto"/>
              <w:rPr>
                <w:rFonts w:ascii="Calibri" w:eastAsia="Times New Roman" w:hAnsi="Calibri" w:cs="Calibri"/>
                <w:b/>
                <w:bCs/>
                <w:sz w:val="24"/>
                <w:szCs w:val="24"/>
              </w:rPr>
            </w:pPr>
          </w:p>
        </w:tc>
        <w:tc>
          <w:tcPr>
            <w:tcW w:w="307" w:type="dxa"/>
            <w:tcBorders>
              <w:top w:val="nil"/>
              <w:left w:val="nil"/>
              <w:bottom w:val="nil"/>
              <w:right w:val="nil"/>
            </w:tcBorders>
            <w:shd w:val="clear" w:color="auto" w:fill="FFFFFF" w:themeFill="background1"/>
            <w:noWrap/>
            <w:hideMark/>
          </w:tcPr>
          <w:p w14:paraId="42C72816" w14:textId="77777777" w:rsidR="001330CB" w:rsidRPr="00CA305C" w:rsidRDefault="001330CB" w:rsidP="001330CB">
            <w:pPr>
              <w:spacing w:after="0" w:line="240" w:lineRule="auto"/>
              <w:rPr>
                <w:rFonts w:ascii="Calibri" w:eastAsia="Times New Roman" w:hAnsi="Calibri" w:cs="Calibri"/>
                <w:b/>
                <w:bCs/>
                <w:sz w:val="28"/>
                <w:szCs w:val="28"/>
              </w:rPr>
            </w:pPr>
            <w:r w:rsidRPr="00CA305C">
              <w:rPr>
                <w:rFonts w:ascii="Calibri" w:hAnsi="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6D59BBC4" w14:textId="77777777" w:rsidR="001330CB" w:rsidRPr="00CA305C" w:rsidRDefault="001330CB" w:rsidP="001330CB">
            <w:pPr>
              <w:spacing w:after="0" w:line="240" w:lineRule="auto"/>
              <w:rPr>
                <w:rFonts w:ascii="Calibri" w:eastAsia="Times New Roman" w:hAnsi="Calibri" w:cs="Calibri"/>
                <w:b/>
                <w:bCs/>
                <w:sz w:val="20"/>
                <w:szCs w:val="20"/>
              </w:rPr>
            </w:pPr>
            <w:r w:rsidRPr="00CA305C">
              <w:rPr>
                <w:rFonts w:ascii="Calibri" w:hAnsi="Calibri"/>
                <w:b/>
                <w:bCs/>
                <w:sz w:val="20"/>
                <w:szCs w:val="20"/>
              </w:rPr>
              <w:t> </w:t>
            </w:r>
          </w:p>
        </w:tc>
        <w:tc>
          <w:tcPr>
            <w:tcW w:w="523" w:type="dxa"/>
            <w:tcBorders>
              <w:top w:val="nil"/>
              <w:left w:val="nil"/>
              <w:bottom w:val="nil"/>
              <w:right w:val="nil"/>
            </w:tcBorders>
            <w:shd w:val="clear" w:color="auto" w:fill="FFFFFF" w:themeFill="background1"/>
            <w:noWrap/>
            <w:hideMark/>
          </w:tcPr>
          <w:p w14:paraId="26853DFF"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nil"/>
              <w:right w:val="nil"/>
            </w:tcBorders>
            <w:shd w:val="clear" w:color="auto" w:fill="FFFFFF" w:themeFill="background1"/>
            <w:noWrap/>
            <w:hideMark/>
          </w:tcPr>
          <w:p w14:paraId="60A839C6"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nil"/>
              <w:right w:val="nil"/>
            </w:tcBorders>
            <w:shd w:val="clear" w:color="auto" w:fill="FFFFFF" w:themeFill="background1"/>
            <w:noWrap/>
            <w:hideMark/>
          </w:tcPr>
          <w:p w14:paraId="30BD4E7A"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280" w:type="dxa"/>
            <w:tcBorders>
              <w:top w:val="nil"/>
              <w:left w:val="nil"/>
              <w:bottom w:val="nil"/>
              <w:right w:val="nil"/>
            </w:tcBorders>
            <w:shd w:val="clear" w:color="auto" w:fill="auto"/>
            <w:noWrap/>
            <w:hideMark/>
          </w:tcPr>
          <w:p w14:paraId="69786739"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nil"/>
              <w:bottom w:val="nil"/>
              <w:right w:val="nil"/>
            </w:tcBorders>
            <w:shd w:val="clear" w:color="auto" w:fill="auto"/>
            <w:noWrap/>
            <w:vAlign w:val="bottom"/>
            <w:hideMark/>
          </w:tcPr>
          <w:p w14:paraId="4B1CEBCB" w14:textId="77777777" w:rsidR="001330CB" w:rsidRPr="00CA305C" w:rsidRDefault="001330CB" w:rsidP="001330CB">
            <w:pPr>
              <w:spacing w:after="0" w:line="240" w:lineRule="auto"/>
              <w:rPr>
                <w:rFonts w:ascii="Times New Roman" w:eastAsia="Times New Roman" w:hAnsi="Times New Roman" w:cs="Times New Roman"/>
                <w:sz w:val="20"/>
                <w:szCs w:val="20"/>
              </w:rPr>
            </w:pPr>
          </w:p>
        </w:tc>
      </w:tr>
      <w:tr w:rsidR="001330CB" w:rsidRPr="00CA305C" w14:paraId="61CC10A9" w14:textId="77777777" w:rsidTr="002C2F61">
        <w:trPr>
          <w:trHeight w:val="318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0FD3CE94"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lastRenderedPageBreak/>
              <w:t> </w:t>
            </w:r>
          </w:p>
        </w:tc>
        <w:tc>
          <w:tcPr>
            <w:tcW w:w="3361" w:type="dxa"/>
            <w:tcBorders>
              <w:top w:val="nil"/>
              <w:left w:val="nil"/>
              <w:bottom w:val="single" w:sz="4" w:space="0" w:color="auto"/>
              <w:right w:val="single" w:sz="4" w:space="0" w:color="auto"/>
            </w:tcBorders>
            <w:shd w:val="clear" w:color="auto" w:fill="FFFFFF" w:themeFill="background1"/>
            <w:hideMark/>
          </w:tcPr>
          <w:p w14:paraId="4BA8C5C7"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 </w:t>
            </w:r>
          </w:p>
        </w:tc>
        <w:tc>
          <w:tcPr>
            <w:tcW w:w="557" w:type="dxa"/>
            <w:tcBorders>
              <w:top w:val="nil"/>
              <w:left w:val="nil"/>
              <w:bottom w:val="nil"/>
              <w:right w:val="nil"/>
            </w:tcBorders>
            <w:shd w:val="clear" w:color="auto" w:fill="FFFFFF" w:themeFill="background1"/>
            <w:hideMark/>
          </w:tcPr>
          <w:p w14:paraId="24B83E1C"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4B337158"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xml:space="preserve">Ladeeinrichtungen sollten so ausgelegt und konstruiert werden, dass die Produktqualität jederzeit gewährleistet ist und Produktverunreinigungen während der Verladung vermieden werden. Lebensmittel, kosmetische und/oder pharmazeutische Produkte werden in der Regel aus Tankwagen/Silo-Fahrzeugen, Tank-/Silocontainern, Kessel-/Silowagen, (Binnen-)Schiffen in Lagertanks/-silos umgefüllt. Von dort werden sie in kleinere Behälter wie IBCs, Fässer, Säcke oder kleinere Gebinde </w:t>
            </w:r>
            <w:proofErr w:type="spellStart"/>
            <w:r w:rsidRPr="00CA305C">
              <w:rPr>
                <w:rFonts w:ascii="Calibri" w:hAnsi="Calibri"/>
                <w:sz w:val="24"/>
                <w:szCs w:val="24"/>
              </w:rPr>
              <w:t>umverpackt</w:t>
            </w:r>
            <w:proofErr w:type="spellEnd"/>
            <w:r w:rsidRPr="00CA305C">
              <w:rPr>
                <w:rFonts w:ascii="Calibri" w:hAnsi="Calibri"/>
                <w:sz w:val="24"/>
                <w:szCs w:val="24"/>
              </w:rPr>
              <w:t xml:space="preserve"> und gelangen direkt für die Endnutzung zum Kunden. Die direkte Umfüllung aus den Transporteinrichtungen in kleinere Behälter ist ebenfalls eine übliche Vorgehensweise. Entladeeinrichtungen sollten so ausgelegt und konstruiert werden, dass die Produktqualität jederzeit gewährleistet ist und Produktverunreinigungen während der Entladung vermieden werden. </w:t>
            </w:r>
          </w:p>
        </w:tc>
        <w:tc>
          <w:tcPr>
            <w:tcW w:w="307" w:type="dxa"/>
            <w:tcBorders>
              <w:top w:val="nil"/>
              <w:left w:val="nil"/>
              <w:bottom w:val="nil"/>
              <w:right w:val="nil"/>
            </w:tcBorders>
            <w:shd w:val="clear" w:color="auto" w:fill="FFFFFF" w:themeFill="background1"/>
            <w:noWrap/>
            <w:hideMark/>
          </w:tcPr>
          <w:p w14:paraId="0F900727" w14:textId="77777777" w:rsidR="001330CB" w:rsidRPr="00CA305C" w:rsidRDefault="001330CB" w:rsidP="001330CB">
            <w:pPr>
              <w:spacing w:after="0" w:line="240" w:lineRule="auto"/>
              <w:rPr>
                <w:rFonts w:ascii="Calibri" w:eastAsia="Times New Roman" w:hAnsi="Calibri" w:cs="Calibri"/>
                <w:b/>
                <w:bCs/>
                <w:sz w:val="28"/>
                <w:szCs w:val="28"/>
              </w:rPr>
            </w:pPr>
            <w:r w:rsidRPr="00CA305C">
              <w:rPr>
                <w:rFonts w:ascii="Calibri" w:hAnsi="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236F0FE7" w14:textId="77777777" w:rsidR="001330CB" w:rsidRPr="00CA305C" w:rsidRDefault="001330CB" w:rsidP="001330CB">
            <w:pPr>
              <w:spacing w:after="0" w:line="240" w:lineRule="auto"/>
              <w:rPr>
                <w:rFonts w:ascii="Calibri" w:eastAsia="Times New Roman" w:hAnsi="Calibri" w:cs="Calibri"/>
                <w:b/>
                <w:bCs/>
                <w:sz w:val="20"/>
                <w:szCs w:val="20"/>
              </w:rPr>
            </w:pPr>
            <w:r w:rsidRPr="00CA305C">
              <w:rPr>
                <w:rFonts w:ascii="Calibri" w:hAnsi="Calibri"/>
                <w:b/>
                <w:bCs/>
                <w:sz w:val="20"/>
                <w:szCs w:val="20"/>
              </w:rPr>
              <w:t> </w:t>
            </w:r>
          </w:p>
        </w:tc>
        <w:tc>
          <w:tcPr>
            <w:tcW w:w="523" w:type="dxa"/>
            <w:tcBorders>
              <w:top w:val="nil"/>
              <w:left w:val="nil"/>
              <w:bottom w:val="nil"/>
              <w:right w:val="nil"/>
            </w:tcBorders>
            <w:shd w:val="clear" w:color="auto" w:fill="FFFFFF" w:themeFill="background1"/>
            <w:noWrap/>
            <w:hideMark/>
          </w:tcPr>
          <w:p w14:paraId="76C1D540"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nil"/>
              <w:right w:val="nil"/>
            </w:tcBorders>
            <w:shd w:val="clear" w:color="auto" w:fill="FFFFFF" w:themeFill="background1"/>
            <w:noWrap/>
            <w:hideMark/>
          </w:tcPr>
          <w:p w14:paraId="051EEB45"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nil"/>
              <w:right w:val="nil"/>
            </w:tcBorders>
            <w:shd w:val="clear" w:color="auto" w:fill="FFFFFF" w:themeFill="background1"/>
            <w:noWrap/>
            <w:hideMark/>
          </w:tcPr>
          <w:p w14:paraId="0E3462A7"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280" w:type="dxa"/>
            <w:tcBorders>
              <w:top w:val="nil"/>
              <w:left w:val="nil"/>
              <w:bottom w:val="nil"/>
              <w:right w:val="nil"/>
            </w:tcBorders>
            <w:shd w:val="clear" w:color="auto" w:fill="auto"/>
            <w:noWrap/>
            <w:hideMark/>
          </w:tcPr>
          <w:p w14:paraId="0AB95712"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nil"/>
              <w:bottom w:val="nil"/>
              <w:right w:val="nil"/>
            </w:tcBorders>
            <w:shd w:val="clear" w:color="auto" w:fill="auto"/>
            <w:noWrap/>
            <w:vAlign w:val="bottom"/>
            <w:hideMark/>
          </w:tcPr>
          <w:p w14:paraId="034DFC13" w14:textId="77777777" w:rsidR="001330CB" w:rsidRPr="00CA305C" w:rsidRDefault="001330CB" w:rsidP="001330CB">
            <w:pPr>
              <w:spacing w:after="0" w:line="240" w:lineRule="auto"/>
              <w:rPr>
                <w:rFonts w:ascii="Times New Roman" w:eastAsia="Times New Roman" w:hAnsi="Times New Roman" w:cs="Times New Roman"/>
                <w:sz w:val="20"/>
                <w:szCs w:val="20"/>
              </w:rPr>
            </w:pPr>
          </w:p>
        </w:tc>
      </w:tr>
      <w:tr w:rsidR="001330CB" w:rsidRPr="00CA305C" w14:paraId="58D6CDF7" w14:textId="77777777" w:rsidTr="002C2F61">
        <w:trPr>
          <w:trHeight w:val="126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6CA8003B"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3.2.1</w:t>
            </w:r>
          </w:p>
        </w:tc>
        <w:tc>
          <w:tcPr>
            <w:tcW w:w="3361" w:type="dxa"/>
            <w:tcBorders>
              <w:top w:val="nil"/>
              <w:left w:val="nil"/>
              <w:bottom w:val="single" w:sz="4" w:space="0" w:color="auto"/>
              <w:right w:val="single" w:sz="4" w:space="0" w:color="auto"/>
            </w:tcBorders>
            <w:shd w:val="clear" w:color="auto" w:fill="FFFFFF" w:themeFill="background1"/>
            <w:hideMark/>
          </w:tcPr>
          <w:p w14:paraId="041DCA4D"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Befinden sich alle produktberührten Ausrüstungsteile in sauberen Bereichen?</w:t>
            </w:r>
          </w:p>
        </w:tc>
        <w:tc>
          <w:tcPr>
            <w:tcW w:w="557" w:type="dxa"/>
            <w:tcBorders>
              <w:top w:val="nil"/>
              <w:left w:val="nil"/>
              <w:bottom w:val="nil"/>
              <w:right w:val="nil"/>
            </w:tcBorders>
            <w:shd w:val="clear" w:color="auto" w:fill="FFFFFF" w:themeFill="background1"/>
            <w:hideMark/>
          </w:tcPr>
          <w:p w14:paraId="05E6B0FC"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7E20722F" w14:textId="1ED113DC"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Der gesamte Be- und Entladebereich sollte sauber und vorzugsweise überdacht sowie gegen Wettereinflüsse geschützt sein. Eine saubere Umgebung bietet weitestgehend Schutz gegen Fremdmaterialien wie Staub, Insekten und geruchsintensive und/oder toxische Verbindungen.</w:t>
            </w:r>
          </w:p>
        </w:tc>
        <w:tc>
          <w:tcPr>
            <w:tcW w:w="307" w:type="dxa"/>
            <w:tcBorders>
              <w:top w:val="nil"/>
              <w:left w:val="nil"/>
              <w:bottom w:val="nil"/>
              <w:right w:val="nil"/>
            </w:tcBorders>
            <w:shd w:val="clear" w:color="auto" w:fill="FFFFFF" w:themeFill="background1"/>
            <w:noWrap/>
            <w:hideMark/>
          </w:tcPr>
          <w:p w14:paraId="3DC96F95" w14:textId="77777777" w:rsidR="001330CB" w:rsidRPr="00CA305C" w:rsidRDefault="001330CB" w:rsidP="001330CB">
            <w:pPr>
              <w:spacing w:after="0" w:line="240" w:lineRule="auto"/>
              <w:rPr>
                <w:rFonts w:ascii="Calibri" w:eastAsia="Times New Roman" w:hAnsi="Calibri" w:cs="Calibri"/>
                <w:b/>
                <w:bCs/>
                <w:sz w:val="28"/>
                <w:szCs w:val="28"/>
              </w:rPr>
            </w:pPr>
            <w:r w:rsidRPr="00CA305C">
              <w:rPr>
                <w:rFonts w:ascii="Calibri" w:hAnsi="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73CA805E" w14:textId="77777777" w:rsidR="001330CB" w:rsidRPr="00CA305C" w:rsidRDefault="001330CB" w:rsidP="001330CB">
            <w:pPr>
              <w:spacing w:after="0" w:line="240" w:lineRule="auto"/>
              <w:rPr>
                <w:rFonts w:ascii="Calibri" w:eastAsia="Times New Roman" w:hAnsi="Calibri" w:cs="Calibri"/>
                <w:b/>
                <w:bCs/>
                <w:sz w:val="20"/>
                <w:szCs w:val="20"/>
              </w:rPr>
            </w:pPr>
            <w:r w:rsidRPr="00CA305C">
              <w:rPr>
                <w:rFonts w:ascii="Calibri" w:hAnsi="Calibri"/>
                <w:b/>
                <w:bCs/>
                <w:sz w:val="20"/>
                <w:szCs w:val="20"/>
              </w:rPr>
              <w:t> </w:t>
            </w:r>
          </w:p>
        </w:tc>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AAB7CCD"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F</w:t>
            </w:r>
          </w:p>
        </w:tc>
        <w:tc>
          <w:tcPr>
            <w:tcW w:w="523" w:type="dxa"/>
            <w:tcBorders>
              <w:top w:val="single" w:sz="4" w:space="0" w:color="auto"/>
              <w:left w:val="nil"/>
              <w:bottom w:val="single" w:sz="4" w:space="0" w:color="auto"/>
              <w:right w:val="single" w:sz="4" w:space="0" w:color="auto"/>
            </w:tcBorders>
            <w:shd w:val="clear" w:color="auto" w:fill="FFFFFF" w:themeFill="background1"/>
            <w:noWrap/>
            <w:hideMark/>
          </w:tcPr>
          <w:p w14:paraId="5FDF989E"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single" w:sz="4" w:space="0" w:color="auto"/>
              <w:left w:val="nil"/>
              <w:bottom w:val="single" w:sz="4" w:space="0" w:color="auto"/>
              <w:right w:val="single" w:sz="4" w:space="0" w:color="auto"/>
            </w:tcBorders>
            <w:shd w:val="clear" w:color="auto" w:fill="FFFFFF" w:themeFill="background1"/>
            <w:noWrap/>
            <w:hideMark/>
          </w:tcPr>
          <w:p w14:paraId="1FEEBE91"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280" w:type="dxa"/>
            <w:tcBorders>
              <w:top w:val="nil"/>
              <w:left w:val="nil"/>
              <w:bottom w:val="nil"/>
              <w:right w:val="nil"/>
            </w:tcBorders>
            <w:shd w:val="clear" w:color="auto" w:fill="auto"/>
            <w:noWrap/>
            <w:hideMark/>
          </w:tcPr>
          <w:p w14:paraId="251179FF"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8203C1"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2BC28C4A" w14:textId="77777777" w:rsidTr="002C2F61">
        <w:trPr>
          <w:trHeight w:val="252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43A8682E"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3.2.2</w:t>
            </w:r>
          </w:p>
        </w:tc>
        <w:tc>
          <w:tcPr>
            <w:tcW w:w="3361" w:type="dxa"/>
            <w:tcBorders>
              <w:top w:val="nil"/>
              <w:left w:val="nil"/>
              <w:bottom w:val="single" w:sz="4" w:space="0" w:color="auto"/>
              <w:right w:val="single" w:sz="4" w:space="0" w:color="auto"/>
            </w:tcBorders>
            <w:shd w:val="clear" w:color="auto" w:fill="FFFFFF" w:themeFill="background1"/>
            <w:hideMark/>
          </w:tcPr>
          <w:p w14:paraId="2EB17252" w14:textId="3CEBF86B"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Werden die produktberührten</w:t>
            </w:r>
            <w:r w:rsidRPr="00CA305C">
              <w:rPr>
                <w:rFonts w:ascii="Calibri" w:hAnsi="Calibri"/>
                <w:color w:val="0000FF"/>
                <w:sz w:val="24"/>
                <w:szCs w:val="24"/>
              </w:rPr>
              <w:t xml:space="preserve"> </w:t>
            </w:r>
            <w:r w:rsidRPr="00CA305C">
              <w:rPr>
                <w:rFonts w:ascii="Calibri" w:hAnsi="Calibri"/>
                <w:color w:val="000000"/>
                <w:sz w:val="24"/>
                <w:szCs w:val="24"/>
              </w:rPr>
              <w:t xml:space="preserve">Ladeeinrichtungen </w:t>
            </w:r>
            <w:r w:rsidRPr="00CA305C">
              <w:rPr>
                <w:rFonts w:ascii="Calibri" w:hAnsi="Calibri"/>
                <w:sz w:val="24"/>
                <w:szCs w:val="24"/>
              </w:rPr>
              <w:t>nur für ein bestimmtes Produkt verwendet oder finden zwischen Produktwechseln validierte Reinigungsvorgänge statt?</w:t>
            </w:r>
          </w:p>
        </w:tc>
        <w:tc>
          <w:tcPr>
            <w:tcW w:w="557" w:type="dxa"/>
            <w:tcBorders>
              <w:top w:val="nil"/>
              <w:left w:val="nil"/>
              <w:bottom w:val="nil"/>
              <w:right w:val="nil"/>
            </w:tcBorders>
            <w:shd w:val="clear" w:color="auto" w:fill="FFFFFF" w:themeFill="background1"/>
            <w:hideMark/>
          </w:tcPr>
          <w:p w14:paraId="687B83CF"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657C9C1A" w14:textId="7318B405"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xml:space="preserve">Es wird empfohlen, dass die gesamte Ladeeinrichtung – inkl. Rohrleitungssystem, Pumpen, Ventile, Durchflusselemente, feste </w:t>
            </w:r>
            <w:proofErr w:type="spellStart"/>
            <w:r w:rsidRPr="00CA305C">
              <w:rPr>
                <w:rFonts w:ascii="Calibri" w:hAnsi="Calibri"/>
                <w:sz w:val="24"/>
                <w:szCs w:val="24"/>
              </w:rPr>
              <w:t>Ladearme</w:t>
            </w:r>
            <w:proofErr w:type="spellEnd"/>
            <w:r w:rsidRPr="00CA305C">
              <w:rPr>
                <w:rFonts w:ascii="Calibri" w:hAnsi="Calibri"/>
                <w:sz w:val="24"/>
                <w:szCs w:val="24"/>
              </w:rPr>
              <w:t xml:space="preserve"> oder flexible Schläuche – nur für ein spezifisches Lebensmittel-, Kosmetik- und/oder Pharmaprodukt verwendet und eindeutig gekennzeichnet wird. Alternativ sollte sichergestellt werden, dass bei der vorgehenden Ladung der Ladeeinrichtung das gleiche Produkt in Industrie-/Technikqualität oder ein anderes akzeptables </w:t>
            </w:r>
            <w:r w:rsidRPr="00CA305C">
              <w:rPr>
                <w:rFonts w:ascii="Calibri" w:hAnsi="Calibri"/>
                <w:sz w:val="24"/>
                <w:szCs w:val="24"/>
              </w:rPr>
              <w:lastRenderedPageBreak/>
              <w:t>Lebensmittel, kosmetisches und/oder pharmazeutisches Produkt zum Einsatz kam. In jedem Fall sollten schriftliche, auf Wirksamkeit validierte Reinigungsverfahren zur Anwendung kommen, wenn ein Produktwechsel erforderlich wird.</w:t>
            </w:r>
          </w:p>
        </w:tc>
        <w:tc>
          <w:tcPr>
            <w:tcW w:w="307" w:type="dxa"/>
            <w:tcBorders>
              <w:top w:val="nil"/>
              <w:left w:val="nil"/>
              <w:bottom w:val="nil"/>
              <w:right w:val="nil"/>
            </w:tcBorders>
            <w:shd w:val="clear" w:color="auto" w:fill="FFFFFF" w:themeFill="background1"/>
            <w:noWrap/>
            <w:hideMark/>
          </w:tcPr>
          <w:p w14:paraId="787D6D9B" w14:textId="77777777" w:rsidR="001330CB" w:rsidRPr="00CA305C" w:rsidRDefault="001330CB" w:rsidP="001330CB">
            <w:pPr>
              <w:spacing w:after="0" w:line="240" w:lineRule="auto"/>
              <w:rPr>
                <w:rFonts w:ascii="Calibri" w:eastAsia="Times New Roman" w:hAnsi="Calibri" w:cs="Calibri"/>
                <w:b/>
                <w:bCs/>
                <w:sz w:val="28"/>
                <w:szCs w:val="28"/>
              </w:rPr>
            </w:pPr>
            <w:r w:rsidRPr="00CA305C">
              <w:rPr>
                <w:rFonts w:ascii="Calibri" w:hAnsi="Calibri"/>
                <w:b/>
                <w:bCs/>
                <w:sz w:val="28"/>
                <w:szCs w:val="28"/>
              </w:rPr>
              <w:lastRenderedPageBreak/>
              <w:t xml:space="preserve"> </w:t>
            </w:r>
          </w:p>
        </w:tc>
        <w:tc>
          <w:tcPr>
            <w:tcW w:w="262" w:type="dxa"/>
            <w:tcBorders>
              <w:top w:val="nil"/>
              <w:left w:val="nil"/>
              <w:bottom w:val="nil"/>
              <w:right w:val="nil"/>
            </w:tcBorders>
            <w:shd w:val="clear" w:color="auto" w:fill="FFFFFF" w:themeFill="background1"/>
            <w:noWrap/>
            <w:hideMark/>
          </w:tcPr>
          <w:p w14:paraId="7EE2BD2E" w14:textId="77777777" w:rsidR="001330CB" w:rsidRPr="00CA305C" w:rsidRDefault="001330CB" w:rsidP="001330CB">
            <w:pPr>
              <w:spacing w:after="0" w:line="240" w:lineRule="auto"/>
              <w:rPr>
                <w:rFonts w:ascii="Calibri" w:eastAsia="Times New Roman" w:hAnsi="Calibri" w:cs="Calibri"/>
                <w:b/>
                <w:bCs/>
                <w:sz w:val="20"/>
                <w:szCs w:val="20"/>
              </w:rPr>
            </w:pPr>
            <w:r w:rsidRPr="00CA305C">
              <w:rPr>
                <w:rFonts w:ascii="Calibri" w:hAnsi="Calibri"/>
                <w:b/>
                <w:bCs/>
                <w:sz w:val="20"/>
                <w:szCs w:val="20"/>
              </w:rPr>
              <w:t> </w:t>
            </w: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5B8080E0"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6BDCF241"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1646A280"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280" w:type="dxa"/>
            <w:tcBorders>
              <w:top w:val="nil"/>
              <w:left w:val="nil"/>
              <w:bottom w:val="nil"/>
              <w:right w:val="nil"/>
            </w:tcBorders>
            <w:shd w:val="clear" w:color="auto" w:fill="auto"/>
            <w:noWrap/>
            <w:hideMark/>
          </w:tcPr>
          <w:p w14:paraId="2ED4B7C8"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319B3EBC"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7A7EB6A7" w14:textId="77777777" w:rsidTr="002C2F61">
        <w:trPr>
          <w:trHeight w:val="426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618CAC20"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3.2.3</w:t>
            </w:r>
          </w:p>
        </w:tc>
        <w:tc>
          <w:tcPr>
            <w:tcW w:w="3361" w:type="dxa"/>
            <w:tcBorders>
              <w:top w:val="nil"/>
              <w:left w:val="nil"/>
              <w:bottom w:val="single" w:sz="4" w:space="0" w:color="auto"/>
              <w:right w:val="single" w:sz="4" w:space="0" w:color="auto"/>
            </w:tcBorders>
            <w:shd w:val="clear" w:color="auto" w:fill="FFFFFF" w:themeFill="background1"/>
            <w:hideMark/>
          </w:tcPr>
          <w:p w14:paraId="6CB43F22" w14:textId="1EECD48C"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xml:space="preserve">Werden die produktberührten </w:t>
            </w:r>
            <w:r w:rsidRPr="00CA305C">
              <w:rPr>
                <w:rFonts w:ascii="Calibri" w:hAnsi="Calibri"/>
                <w:color w:val="000000"/>
                <w:sz w:val="24"/>
                <w:szCs w:val="24"/>
              </w:rPr>
              <w:t>Entladevorrichtungen</w:t>
            </w:r>
            <w:r w:rsidRPr="00CA305C">
              <w:rPr>
                <w:rFonts w:ascii="Calibri" w:hAnsi="Calibri"/>
                <w:sz w:val="24"/>
                <w:szCs w:val="24"/>
              </w:rPr>
              <w:t xml:space="preserve"> nur für ein bestimmtes Produkt verwendet oder finden zwischen Produktwechseln validierte Reinigungsvorgänge statt?</w:t>
            </w:r>
          </w:p>
        </w:tc>
        <w:tc>
          <w:tcPr>
            <w:tcW w:w="557" w:type="dxa"/>
            <w:tcBorders>
              <w:top w:val="nil"/>
              <w:left w:val="nil"/>
              <w:bottom w:val="nil"/>
              <w:right w:val="nil"/>
            </w:tcBorders>
            <w:shd w:val="clear" w:color="auto" w:fill="FFFFFF" w:themeFill="background1"/>
            <w:hideMark/>
          </w:tcPr>
          <w:p w14:paraId="59E6F0B0"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0BAC7B2A" w14:textId="15BF19E8"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Es wird empfohlen, dass alle produktberührten Entladeeinrichtungen – inkl. Rohrleitungssysteme, Pumpen, Filter, Ventile, Durchflussmessgeräte – ausschließlich für ein bestimmtes Lebensmittel, kosmetisches und/oder pharmazeutisches Produkt verwendet und eindeutig gekennzeichnet werden. Alternativ sollte die gesamte Ausrüstung zuletzt für das identische Produkt in Industrie-/Technikqualität oder andere akzeptable Lebensmittel, kosmetische und/oder pharmazeutische Produkte verwendet worden sein. In jedem Fall sollten schriftliche, auf Effektivität validierte Reinigungsverfahren zur Anwendung kommen, wenn ein Produktwechsel erforderlich ist. Die Entladung erfolgt vorzugsweise mit einer Pumpe und einem festen Entladearm oder flexiblen Schlauch, der am Bodenventil der Transporteinrichtung angeschlossen wird. Es wird empfohlen, am Dampfeinlass einen Filter vorzusehen, um ein Eindringen von Partikeln während der Entladung zu vermeiden. Alternativ kann die Entladung durch Druckbeaufschlagung der Transporteinrichtungen mit sauberem Stickstoff oder trockener, gefilterter Luft erreicht werden.</w:t>
            </w:r>
          </w:p>
        </w:tc>
        <w:tc>
          <w:tcPr>
            <w:tcW w:w="307" w:type="dxa"/>
            <w:tcBorders>
              <w:top w:val="nil"/>
              <w:left w:val="nil"/>
              <w:bottom w:val="nil"/>
              <w:right w:val="nil"/>
            </w:tcBorders>
            <w:shd w:val="clear" w:color="auto" w:fill="FFFFFF" w:themeFill="background1"/>
            <w:noWrap/>
            <w:hideMark/>
          </w:tcPr>
          <w:p w14:paraId="72FDAAF5" w14:textId="77777777" w:rsidR="001330CB" w:rsidRPr="00CA305C" w:rsidRDefault="001330CB" w:rsidP="001330CB">
            <w:pPr>
              <w:spacing w:after="0" w:line="240" w:lineRule="auto"/>
              <w:rPr>
                <w:rFonts w:ascii="Calibri" w:eastAsia="Times New Roman" w:hAnsi="Calibri" w:cs="Calibri"/>
                <w:b/>
                <w:bCs/>
                <w:sz w:val="28"/>
                <w:szCs w:val="28"/>
              </w:rPr>
            </w:pPr>
            <w:r w:rsidRPr="00CA305C">
              <w:rPr>
                <w:rFonts w:ascii="Calibri" w:hAnsi="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08947BC2" w14:textId="77777777" w:rsidR="001330CB" w:rsidRPr="00CA305C" w:rsidRDefault="001330CB" w:rsidP="001330CB">
            <w:pPr>
              <w:spacing w:after="0" w:line="240" w:lineRule="auto"/>
              <w:rPr>
                <w:rFonts w:ascii="Calibri" w:eastAsia="Times New Roman" w:hAnsi="Calibri" w:cs="Calibri"/>
                <w:b/>
                <w:bCs/>
                <w:sz w:val="20"/>
                <w:szCs w:val="20"/>
              </w:rPr>
            </w:pPr>
            <w:r w:rsidRPr="00CA305C">
              <w:rPr>
                <w:rFonts w:ascii="Calibri" w:hAnsi="Calibri"/>
                <w:b/>
                <w:bCs/>
                <w:sz w:val="20"/>
                <w:szCs w:val="20"/>
              </w:rPr>
              <w:t> </w:t>
            </w: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435C739B"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4CCBC8A4"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40DD126C"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280" w:type="dxa"/>
            <w:tcBorders>
              <w:top w:val="nil"/>
              <w:left w:val="nil"/>
              <w:bottom w:val="nil"/>
              <w:right w:val="nil"/>
            </w:tcBorders>
            <w:shd w:val="clear" w:color="auto" w:fill="auto"/>
            <w:noWrap/>
            <w:hideMark/>
          </w:tcPr>
          <w:p w14:paraId="7C1880B6"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530ED142"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04967A25"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6A321129"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3.2.4</w:t>
            </w:r>
          </w:p>
        </w:tc>
        <w:tc>
          <w:tcPr>
            <w:tcW w:w="3361" w:type="dxa"/>
            <w:tcBorders>
              <w:top w:val="nil"/>
              <w:left w:val="nil"/>
              <w:bottom w:val="single" w:sz="4" w:space="0" w:color="auto"/>
              <w:right w:val="single" w:sz="4" w:space="0" w:color="auto"/>
            </w:tcBorders>
            <w:shd w:val="clear" w:color="auto" w:fill="FFFFFF" w:themeFill="background1"/>
            <w:hideMark/>
          </w:tcPr>
          <w:p w14:paraId="1DC952B3" w14:textId="1E865F1C"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Ist die gesamte produktberührte Ausrüstung gekennzeichnet?</w:t>
            </w:r>
          </w:p>
        </w:tc>
        <w:tc>
          <w:tcPr>
            <w:tcW w:w="557" w:type="dxa"/>
            <w:tcBorders>
              <w:top w:val="nil"/>
              <w:left w:val="nil"/>
              <w:bottom w:val="nil"/>
              <w:right w:val="nil"/>
            </w:tcBorders>
            <w:shd w:val="clear" w:color="auto" w:fill="FFFFFF" w:themeFill="background1"/>
            <w:hideMark/>
          </w:tcPr>
          <w:p w14:paraId="4F7659B8"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0A5CC6A2"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Prüfen Sie Rohrleitungen, Entladeventile, Schläuche usw. auf eine korrekte und dauerhafte Kennzeichnung.</w:t>
            </w:r>
          </w:p>
        </w:tc>
        <w:tc>
          <w:tcPr>
            <w:tcW w:w="307" w:type="dxa"/>
            <w:tcBorders>
              <w:top w:val="nil"/>
              <w:left w:val="nil"/>
              <w:bottom w:val="nil"/>
              <w:right w:val="nil"/>
            </w:tcBorders>
            <w:shd w:val="clear" w:color="auto" w:fill="FFFFFF" w:themeFill="background1"/>
            <w:noWrap/>
            <w:hideMark/>
          </w:tcPr>
          <w:p w14:paraId="243CDFB6" w14:textId="77777777" w:rsidR="001330CB" w:rsidRPr="00CA305C" w:rsidRDefault="001330CB" w:rsidP="001330CB">
            <w:pPr>
              <w:spacing w:after="0" w:line="240" w:lineRule="auto"/>
              <w:rPr>
                <w:rFonts w:ascii="Calibri" w:eastAsia="Times New Roman" w:hAnsi="Calibri" w:cs="Calibri"/>
                <w:b/>
                <w:bCs/>
                <w:sz w:val="28"/>
                <w:szCs w:val="28"/>
              </w:rPr>
            </w:pPr>
            <w:r w:rsidRPr="00CA305C">
              <w:rPr>
                <w:rFonts w:ascii="Calibri" w:hAnsi="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4E5F1F0F" w14:textId="77777777" w:rsidR="001330CB" w:rsidRPr="00CA305C" w:rsidRDefault="001330CB" w:rsidP="001330CB">
            <w:pPr>
              <w:spacing w:after="0" w:line="240" w:lineRule="auto"/>
              <w:rPr>
                <w:rFonts w:ascii="Calibri" w:eastAsia="Times New Roman" w:hAnsi="Calibri" w:cs="Calibri"/>
                <w:b/>
                <w:bCs/>
                <w:sz w:val="20"/>
                <w:szCs w:val="20"/>
              </w:rPr>
            </w:pPr>
            <w:r w:rsidRPr="00CA305C">
              <w:rPr>
                <w:rFonts w:ascii="Calibri" w:hAnsi="Calibri"/>
                <w:b/>
                <w:bCs/>
                <w:sz w:val="20"/>
                <w:szCs w:val="20"/>
              </w:rPr>
              <w:t> </w:t>
            </w: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32376967"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12D35DED"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51C707D7"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280" w:type="dxa"/>
            <w:tcBorders>
              <w:top w:val="nil"/>
              <w:left w:val="nil"/>
              <w:bottom w:val="nil"/>
              <w:right w:val="nil"/>
            </w:tcBorders>
            <w:shd w:val="clear" w:color="auto" w:fill="auto"/>
            <w:noWrap/>
            <w:hideMark/>
          </w:tcPr>
          <w:p w14:paraId="5B84AC87"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0BDBA6B1"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12134893" w14:textId="77777777" w:rsidTr="002C2F61">
        <w:trPr>
          <w:trHeight w:val="157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1BD88681"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lastRenderedPageBreak/>
              <w:t>3.2.5</w:t>
            </w:r>
          </w:p>
        </w:tc>
        <w:tc>
          <w:tcPr>
            <w:tcW w:w="3361" w:type="dxa"/>
            <w:tcBorders>
              <w:top w:val="nil"/>
              <w:left w:val="nil"/>
              <w:bottom w:val="single" w:sz="4" w:space="0" w:color="auto"/>
              <w:right w:val="single" w:sz="4" w:space="0" w:color="auto"/>
            </w:tcBorders>
            <w:shd w:val="clear" w:color="auto" w:fill="FFFFFF" w:themeFill="background1"/>
            <w:hideMark/>
          </w:tcPr>
          <w:p w14:paraId="5CACCB05" w14:textId="5E9F6A3F"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Wird die gesamte produktberührte Ausrüstung nach dem Betrieb in Übereinstimmung mit schriftlichen Betriebsanweisungen entleert und verschlossen?</w:t>
            </w:r>
          </w:p>
        </w:tc>
        <w:tc>
          <w:tcPr>
            <w:tcW w:w="557" w:type="dxa"/>
            <w:tcBorders>
              <w:top w:val="nil"/>
              <w:left w:val="nil"/>
              <w:bottom w:val="nil"/>
              <w:right w:val="nil"/>
            </w:tcBorders>
            <w:shd w:val="clear" w:color="auto" w:fill="FFFFFF" w:themeFill="background1"/>
            <w:hideMark/>
          </w:tcPr>
          <w:p w14:paraId="6BF55595"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3DE11C02"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Die gesamte Ausrüstung einschließlich aller Anschlüsse und Schläuche sollte nach dem Gebrauch sofort entleert und verschlossen werden, um eine Kontamination mit Staub und Feuchtigkeit zu verhindern. Flexible Schläuche und andere Ladevorrichtungen sollten richtig gelagert werden, um Kontamination und falscher Verwendung vorzubeugen. Es empfiehlt sich, die kundeneigenen Schläuche und Anschlüsse für das Entladen am Standort des Kunden zu verwenden.</w:t>
            </w:r>
          </w:p>
        </w:tc>
        <w:tc>
          <w:tcPr>
            <w:tcW w:w="307" w:type="dxa"/>
            <w:tcBorders>
              <w:top w:val="nil"/>
              <w:left w:val="nil"/>
              <w:bottom w:val="nil"/>
              <w:right w:val="nil"/>
            </w:tcBorders>
            <w:shd w:val="clear" w:color="auto" w:fill="FFFFFF" w:themeFill="background1"/>
            <w:noWrap/>
            <w:hideMark/>
          </w:tcPr>
          <w:p w14:paraId="7FFC3B56" w14:textId="77777777" w:rsidR="001330CB" w:rsidRPr="00CA305C" w:rsidRDefault="001330CB" w:rsidP="001330CB">
            <w:pPr>
              <w:spacing w:after="0" w:line="240" w:lineRule="auto"/>
              <w:rPr>
                <w:rFonts w:ascii="Calibri" w:eastAsia="Times New Roman" w:hAnsi="Calibri" w:cs="Calibri"/>
                <w:b/>
                <w:bCs/>
                <w:sz w:val="28"/>
                <w:szCs w:val="28"/>
              </w:rPr>
            </w:pPr>
            <w:r w:rsidRPr="00CA305C">
              <w:rPr>
                <w:rFonts w:ascii="Calibri" w:hAnsi="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0A7D3E71" w14:textId="77777777" w:rsidR="001330CB" w:rsidRPr="00CA305C" w:rsidRDefault="001330CB" w:rsidP="001330CB">
            <w:pPr>
              <w:spacing w:after="0" w:line="240" w:lineRule="auto"/>
              <w:rPr>
                <w:rFonts w:ascii="Calibri" w:eastAsia="Times New Roman" w:hAnsi="Calibri" w:cs="Calibri"/>
                <w:b/>
                <w:bCs/>
                <w:sz w:val="20"/>
                <w:szCs w:val="20"/>
              </w:rPr>
            </w:pPr>
            <w:r w:rsidRPr="00CA305C">
              <w:rPr>
                <w:rFonts w:ascii="Calibri" w:hAnsi="Calibri"/>
                <w:b/>
                <w:bCs/>
                <w:sz w:val="20"/>
                <w:szCs w:val="20"/>
              </w:rPr>
              <w:t> </w:t>
            </w: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01D1339F"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51B60193"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4E6741B1"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280" w:type="dxa"/>
            <w:tcBorders>
              <w:top w:val="nil"/>
              <w:left w:val="nil"/>
              <w:bottom w:val="nil"/>
              <w:right w:val="nil"/>
            </w:tcBorders>
            <w:shd w:val="clear" w:color="auto" w:fill="auto"/>
            <w:noWrap/>
            <w:hideMark/>
          </w:tcPr>
          <w:p w14:paraId="6A4FF33F"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1833B0D3"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7918E42D" w14:textId="77777777" w:rsidTr="002C2F61">
        <w:trPr>
          <w:trHeight w:val="157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08D3F28B"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3.2.6</w:t>
            </w:r>
          </w:p>
        </w:tc>
        <w:tc>
          <w:tcPr>
            <w:tcW w:w="3361" w:type="dxa"/>
            <w:tcBorders>
              <w:top w:val="nil"/>
              <w:left w:val="nil"/>
              <w:bottom w:val="single" w:sz="4" w:space="0" w:color="auto"/>
              <w:right w:val="single" w:sz="4" w:space="0" w:color="auto"/>
            </w:tcBorders>
            <w:shd w:val="clear" w:color="auto" w:fill="FFFFFF" w:themeFill="background1"/>
            <w:hideMark/>
          </w:tcPr>
          <w:p w14:paraId="460C6862"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Sind die Be- und Entladevorgänge so ausgelegt, dass eine Kontamination der Produkte vermieden wird?</w:t>
            </w:r>
          </w:p>
        </w:tc>
        <w:tc>
          <w:tcPr>
            <w:tcW w:w="557" w:type="dxa"/>
            <w:tcBorders>
              <w:top w:val="nil"/>
              <w:left w:val="nil"/>
              <w:bottom w:val="nil"/>
              <w:right w:val="nil"/>
            </w:tcBorders>
            <w:shd w:val="clear" w:color="auto" w:fill="FFFFFF" w:themeFill="background1"/>
            <w:hideMark/>
          </w:tcPr>
          <w:p w14:paraId="650D3FAE"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4850EC5F" w14:textId="4CACE5F2"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xml:space="preserve">Die Beladung von Tank-/Silowagen, Kesselwagen und Tankcontainern sollte nach Möglichkeit an einer speziellen Ladestation über einen festen </w:t>
            </w:r>
            <w:proofErr w:type="spellStart"/>
            <w:r w:rsidRPr="00CA305C">
              <w:rPr>
                <w:rFonts w:ascii="Calibri" w:hAnsi="Calibri"/>
                <w:sz w:val="24"/>
                <w:szCs w:val="24"/>
              </w:rPr>
              <w:t>Ladearm</w:t>
            </w:r>
            <w:proofErr w:type="spellEnd"/>
            <w:r w:rsidRPr="00CA305C">
              <w:rPr>
                <w:rFonts w:ascii="Calibri" w:hAnsi="Calibri"/>
                <w:sz w:val="24"/>
                <w:szCs w:val="24"/>
              </w:rPr>
              <w:t xml:space="preserve"> erfolgen, der an das Bodenventil angeschlossen ist. Falls die Beladung über den oberen Dom erfolgt, sollte dieser während des Ladevorgangs abgedeckt werden, damit es nicht zu einer Kontamination mit Staub oder Wasser kommen kann. Die Beladung kann auch über </w:t>
            </w:r>
            <w:r w:rsidRPr="00CA305C">
              <w:rPr>
                <w:rFonts w:ascii="Calibri" w:hAnsi="Calibri"/>
                <w:color w:val="0070C0"/>
                <w:sz w:val="24"/>
                <w:szCs w:val="24"/>
              </w:rPr>
              <w:t xml:space="preserve">einen </w:t>
            </w:r>
            <w:r w:rsidRPr="00CA305C">
              <w:rPr>
                <w:rFonts w:ascii="Calibri" w:hAnsi="Calibri"/>
                <w:sz w:val="24"/>
                <w:szCs w:val="24"/>
              </w:rPr>
              <w:t>flexiblen Schlauch erfolgen, solange dieser angemessen gelagert und Kontaminationen sowie eine missbräuchliche Verwendung vermieden werden.</w:t>
            </w:r>
          </w:p>
        </w:tc>
        <w:tc>
          <w:tcPr>
            <w:tcW w:w="307" w:type="dxa"/>
            <w:tcBorders>
              <w:top w:val="nil"/>
              <w:left w:val="nil"/>
              <w:bottom w:val="nil"/>
              <w:right w:val="nil"/>
            </w:tcBorders>
            <w:shd w:val="clear" w:color="auto" w:fill="FFFFFF" w:themeFill="background1"/>
            <w:noWrap/>
            <w:hideMark/>
          </w:tcPr>
          <w:p w14:paraId="6388E382" w14:textId="77777777" w:rsidR="001330CB" w:rsidRPr="00CA305C" w:rsidRDefault="001330CB" w:rsidP="001330CB">
            <w:pPr>
              <w:spacing w:after="0" w:line="240" w:lineRule="auto"/>
              <w:rPr>
                <w:rFonts w:ascii="Calibri" w:eastAsia="Times New Roman" w:hAnsi="Calibri" w:cs="Calibri"/>
                <w:b/>
                <w:bCs/>
                <w:sz w:val="28"/>
                <w:szCs w:val="28"/>
              </w:rPr>
            </w:pPr>
            <w:r w:rsidRPr="00CA305C">
              <w:rPr>
                <w:rFonts w:ascii="Calibri" w:hAnsi="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158CDAC1" w14:textId="77777777" w:rsidR="001330CB" w:rsidRPr="00CA305C" w:rsidRDefault="001330CB" w:rsidP="001330CB">
            <w:pPr>
              <w:spacing w:after="0" w:line="240" w:lineRule="auto"/>
              <w:rPr>
                <w:rFonts w:ascii="Calibri" w:eastAsia="Times New Roman" w:hAnsi="Calibri" w:cs="Calibri"/>
                <w:b/>
                <w:bCs/>
                <w:sz w:val="20"/>
                <w:szCs w:val="20"/>
              </w:rPr>
            </w:pPr>
            <w:r w:rsidRPr="00CA305C">
              <w:rPr>
                <w:rFonts w:ascii="Calibri" w:hAnsi="Calibri"/>
                <w:b/>
                <w:bCs/>
                <w:sz w:val="20"/>
                <w:szCs w:val="20"/>
              </w:rPr>
              <w:t> </w:t>
            </w: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57B0E080"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37A165CB"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45CAE7AD"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280" w:type="dxa"/>
            <w:tcBorders>
              <w:top w:val="nil"/>
              <w:left w:val="nil"/>
              <w:bottom w:val="nil"/>
              <w:right w:val="nil"/>
            </w:tcBorders>
            <w:shd w:val="clear" w:color="auto" w:fill="auto"/>
            <w:noWrap/>
            <w:hideMark/>
          </w:tcPr>
          <w:p w14:paraId="1426A3E7"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296A9668"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7D758124"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4AF68EBA"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3.2.7</w:t>
            </w:r>
          </w:p>
        </w:tc>
        <w:tc>
          <w:tcPr>
            <w:tcW w:w="3361" w:type="dxa"/>
            <w:tcBorders>
              <w:top w:val="nil"/>
              <w:left w:val="nil"/>
              <w:bottom w:val="single" w:sz="4" w:space="0" w:color="auto"/>
              <w:right w:val="single" w:sz="4" w:space="0" w:color="auto"/>
            </w:tcBorders>
            <w:shd w:val="clear" w:color="auto" w:fill="FFFFFF" w:themeFill="background1"/>
            <w:hideMark/>
          </w:tcPr>
          <w:p w14:paraId="6FCE637D" w14:textId="66074506"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Wird die Sauberkeit der Transporteinrichtungen vor der Verladung überprüft?</w:t>
            </w:r>
          </w:p>
        </w:tc>
        <w:tc>
          <w:tcPr>
            <w:tcW w:w="557" w:type="dxa"/>
            <w:tcBorders>
              <w:top w:val="nil"/>
              <w:left w:val="nil"/>
              <w:bottom w:val="nil"/>
              <w:right w:val="nil"/>
            </w:tcBorders>
            <w:shd w:val="clear" w:color="auto" w:fill="FFFFFF" w:themeFill="background1"/>
            <w:hideMark/>
          </w:tcPr>
          <w:p w14:paraId="5BCB9E28"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2D7F462A" w14:textId="6DA038DB"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3.2.7/8: Vergewissern Sie sich, ob angemessene Prüfungen zur Sauberkeit der Einrichtungen durchgeführt wurden, z. B. Sichtprüfungen oder Spültests zum Abschluss). Die Inspektionsprotokolle sind im Hinblick auf die Rückverfolgbarkeit wichtig.</w:t>
            </w:r>
          </w:p>
        </w:tc>
        <w:tc>
          <w:tcPr>
            <w:tcW w:w="307" w:type="dxa"/>
            <w:tcBorders>
              <w:top w:val="nil"/>
              <w:left w:val="nil"/>
              <w:bottom w:val="nil"/>
              <w:right w:val="nil"/>
            </w:tcBorders>
            <w:shd w:val="clear" w:color="auto" w:fill="FFFFFF" w:themeFill="background1"/>
            <w:noWrap/>
            <w:hideMark/>
          </w:tcPr>
          <w:p w14:paraId="06B386BD" w14:textId="77777777" w:rsidR="001330CB" w:rsidRPr="00CA305C" w:rsidRDefault="001330CB" w:rsidP="001330CB">
            <w:pPr>
              <w:spacing w:after="0" w:line="240" w:lineRule="auto"/>
              <w:rPr>
                <w:rFonts w:ascii="Calibri" w:eastAsia="Times New Roman" w:hAnsi="Calibri" w:cs="Calibri"/>
                <w:b/>
                <w:bCs/>
                <w:sz w:val="28"/>
                <w:szCs w:val="28"/>
              </w:rPr>
            </w:pPr>
            <w:r w:rsidRPr="00CA305C">
              <w:rPr>
                <w:rFonts w:ascii="Calibri" w:hAnsi="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3044AD18" w14:textId="77777777" w:rsidR="001330CB" w:rsidRPr="00CA305C" w:rsidRDefault="001330CB" w:rsidP="001330CB">
            <w:pPr>
              <w:spacing w:after="0" w:line="240" w:lineRule="auto"/>
              <w:rPr>
                <w:rFonts w:ascii="Calibri" w:eastAsia="Times New Roman" w:hAnsi="Calibri" w:cs="Calibri"/>
                <w:b/>
                <w:bCs/>
                <w:sz w:val="20"/>
                <w:szCs w:val="20"/>
              </w:rPr>
            </w:pPr>
            <w:r w:rsidRPr="00CA305C">
              <w:rPr>
                <w:rFonts w:ascii="Calibri" w:hAnsi="Calibri"/>
                <w:b/>
                <w:bCs/>
                <w:sz w:val="20"/>
                <w:szCs w:val="20"/>
              </w:rPr>
              <w:t> </w:t>
            </w: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55B1408B"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0C05F1A3"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5B13A539"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280" w:type="dxa"/>
            <w:tcBorders>
              <w:top w:val="nil"/>
              <w:left w:val="nil"/>
              <w:bottom w:val="nil"/>
              <w:right w:val="nil"/>
            </w:tcBorders>
            <w:shd w:val="clear" w:color="auto" w:fill="auto"/>
            <w:noWrap/>
            <w:hideMark/>
          </w:tcPr>
          <w:p w14:paraId="1BB65F97"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3E7DDC34"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19C51524" w14:textId="77777777" w:rsidTr="002C2F61">
        <w:trPr>
          <w:trHeight w:val="37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1FE84282"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3.2.8</w:t>
            </w:r>
          </w:p>
        </w:tc>
        <w:tc>
          <w:tcPr>
            <w:tcW w:w="3361" w:type="dxa"/>
            <w:tcBorders>
              <w:top w:val="nil"/>
              <w:left w:val="nil"/>
              <w:bottom w:val="single" w:sz="4" w:space="0" w:color="auto"/>
              <w:right w:val="single" w:sz="4" w:space="0" w:color="auto"/>
            </w:tcBorders>
            <w:shd w:val="clear" w:color="auto" w:fill="FFFFFF" w:themeFill="background1"/>
            <w:hideMark/>
          </w:tcPr>
          <w:p w14:paraId="2C4C3597" w14:textId="7F1D636F"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Werden die Inspektionsprotokolle zu Reinigungsprüfungen aufbewahrt?</w:t>
            </w:r>
          </w:p>
        </w:tc>
        <w:tc>
          <w:tcPr>
            <w:tcW w:w="557" w:type="dxa"/>
            <w:tcBorders>
              <w:top w:val="nil"/>
              <w:left w:val="nil"/>
              <w:bottom w:val="nil"/>
              <w:right w:val="nil"/>
            </w:tcBorders>
            <w:shd w:val="clear" w:color="auto" w:fill="FFFFFF" w:themeFill="background1"/>
            <w:hideMark/>
          </w:tcPr>
          <w:p w14:paraId="02B0BCD3"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51488B65"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307" w:type="dxa"/>
            <w:tcBorders>
              <w:top w:val="nil"/>
              <w:left w:val="nil"/>
              <w:bottom w:val="nil"/>
              <w:right w:val="nil"/>
            </w:tcBorders>
            <w:shd w:val="clear" w:color="auto" w:fill="FFFFFF" w:themeFill="background1"/>
            <w:noWrap/>
            <w:hideMark/>
          </w:tcPr>
          <w:p w14:paraId="671889FE" w14:textId="77777777" w:rsidR="001330CB" w:rsidRPr="00CA305C" w:rsidRDefault="001330CB" w:rsidP="001330CB">
            <w:pPr>
              <w:spacing w:after="0" w:line="240" w:lineRule="auto"/>
              <w:rPr>
                <w:rFonts w:ascii="Calibri" w:eastAsia="Times New Roman" w:hAnsi="Calibri" w:cs="Calibri"/>
                <w:b/>
                <w:bCs/>
                <w:sz w:val="28"/>
                <w:szCs w:val="28"/>
              </w:rPr>
            </w:pPr>
            <w:r w:rsidRPr="00CA305C">
              <w:rPr>
                <w:rFonts w:ascii="Calibri" w:hAnsi="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3372C01F" w14:textId="77777777" w:rsidR="001330CB" w:rsidRPr="00CA305C" w:rsidRDefault="001330CB" w:rsidP="001330CB">
            <w:pPr>
              <w:spacing w:after="0" w:line="240" w:lineRule="auto"/>
              <w:rPr>
                <w:rFonts w:ascii="Calibri" w:eastAsia="Times New Roman" w:hAnsi="Calibri" w:cs="Calibri"/>
                <w:b/>
                <w:bCs/>
                <w:sz w:val="20"/>
                <w:szCs w:val="20"/>
              </w:rPr>
            </w:pPr>
            <w:r w:rsidRPr="00CA305C">
              <w:rPr>
                <w:rFonts w:ascii="Calibri" w:hAnsi="Calibri"/>
                <w:b/>
                <w:bCs/>
                <w:sz w:val="20"/>
                <w:szCs w:val="20"/>
              </w:rPr>
              <w:t> </w:t>
            </w: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54413FD9"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663B58D2"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0DCB6D33"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280" w:type="dxa"/>
            <w:tcBorders>
              <w:top w:val="nil"/>
              <w:left w:val="nil"/>
              <w:bottom w:val="nil"/>
              <w:right w:val="nil"/>
            </w:tcBorders>
            <w:shd w:val="clear" w:color="auto" w:fill="auto"/>
            <w:noWrap/>
            <w:hideMark/>
          </w:tcPr>
          <w:p w14:paraId="5028E923"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4C84B29D"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536A466A" w14:textId="77777777" w:rsidTr="002C2F61">
        <w:trPr>
          <w:trHeight w:val="94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38C8D354"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3.2.9</w:t>
            </w:r>
          </w:p>
        </w:tc>
        <w:tc>
          <w:tcPr>
            <w:tcW w:w="3361" w:type="dxa"/>
            <w:tcBorders>
              <w:top w:val="nil"/>
              <w:left w:val="nil"/>
              <w:bottom w:val="single" w:sz="4" w:space="0" w:color="auto"/>
              <w:right w:val="single" w:sz="4" w:space="0" w:color="auto"/>
            </w:tcBorders>
            <w:shd w:val="clear" w:color="auto" w:fill="FFFFFF" w:themeFill="background1"/>
            <w:hideMark/>
          </w:tcPr>
          <w:p w14:paraId="0B6021C6" w14:textId="38F22221"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Wird nach der Abfüllung eine Probe aus den Transporteinrichtungen entnommen?</w:t>
            </w:r>
          </w:p>
        </w:tc>
        <w:tc>
          <w:tcPr>
            <w:tcW w:w="557" w:type="dxa"/>
            <w:tcBorders>
              <w:top w:val="nil"/>
              <w:left w:val="nil"/>
              <w:bottom w:val="nil"/>
              <w:right w:val="nil"/>
            </w:tcBorders>
            <w:shd w:val="clear" w:color="auto" w:fill="FFFFFF" w:themeFill="background1"/>
            <w:hideMark/>
          </w:tcPr>
          <w:p w14:paraId="01FC5DC2"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49A59120" w14:textId="7C9B1B03"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xml:space="preserve">3.2.9/14: Vor der Entladung sollten alle Plomben auf Korrektheit und das Material anhand der Lieferdokumente identifiziert werden. Es sollte eine </w:t>
            </w:r>
            <w:r w:rsidRPr="00CA305C">
              <w:rPr>
                <w:rFonts w:ascii="Calibri" w:hAnsi="Calibri"/>
                <w:sz w:val="24"/>
                <w:szCs w:val="24"/>
              </w:rPr>
              <w:lastRenderedPageBreak/>
              <w:t>repräsentative Probe entnommen und die wichtigen Produktparameter analysiert werden.</w:t>
            </w:r>
          </w:p>
        </w:tc>
        <w:tc>
          <w:tcPr>
            <w:tcW w:w="307" w:type="dxa"/>
            <w:tcBorders>
              <w:top w:val="nil"/>
              <w:left w:val="nil"/>
              <w:bottom w:val="nil"/>
              <w:right w:val="nil"/>
            </w:tcBorders>
            <w:shd w:val="clear" w:color="auto" w:fill="FFFFFF" w:themeFill="background1"/>
            <w:noWrap/>
            <w:hideMark/>
          </w:tcPr>
          <w:p w14:paraId="6FBD5490" w14:textId="77777777" w:rsidR="001330CB" w:rsidRPr="00CA305C" w:rsidRDefault="001330CB" w:rsidP="001330CB">
            <w:pPr>
              <w:spacing w:after="0" w:line="240" w:lineRule="auto"/>
              <w:rPr>
                <w:rFonts w:ascii="Calibri" w:eastAsia="Times New Roman" w:hAnsi="Calibri" w:cs="Calibri"/>
                <w:b/>
                <w:bCs/>
                <w:sz w:val="28"/>
                <w:szCs w:val="28"/>
              </w:rPr>
            </w:pPr>
            <w:r w:rsidRPr="00CA305C">
              <w:rPr>
                <w:rFonts w:ascii="Calibri" w:hAnsi="Calibri"/>
                <w:b/>
                <w:bCs/>
                <w:sz w:val="28"/>
                <w:szCs w:val="28"/>
              </w:rPr>
              <w:lastRenderedPageBreak/>
              <w:t xml:space="preserve"> </w:t>
            </w:r>
          </w:p>
        </w:tc>
        <w:tc>
          <w:tcPr>
            <w:tcW w:w="262" w:type="dxa"/>
            <w:tcBorders>
              <w:top w:val="nil"/>
              <w:left w:val="nil"/>
              <w:bottom w:val="nil"/>
              <w:right w:val="nil"/>
            </w:tcBorders>
            <w:shd w:val="clear" w:color="auto" w:fill="FFFFFF" w:themeFill="background1"/>
            <w:noWrap/>
            <w:hideMark/>
          </w:tcPr>
          <w:p w14:paraId="4D620449" w14:textId="77777777" w:rsidR="001330CB" w:rsidRPr="00CA305C" w:rsidRDefault="001330CB" w:rsidP="001330CB">
            <w:pPr>
              <w:spacing w:after="0" w:line="240" w:lineRule="auto"/>
              <w:rPr>
                <w:rFonts w:ascii="Calibri" w:eastAsia="Times New Roman" w:hAnsi="Calibri" w:cs="Calibri"/>
                <w:b/>
                <w:bCs/>
                <w:sz w:val="20"/>
                <w:szCs w:val="20"/>
              </w:rPr>
            </w:pPr>
            <w:r w:rsidRPr="00CA305C">
              <w:rPr>
                <w:rFonts w:ascii="Calibri" w:hAnsi="Calibri"/>
                <w:b/>
                <w:bCs/>
                <w:sz w:val="20"/>
                <w:szCs w:val="20"/>
              </w:rPr>
              <w:t> </w:t>
            </w: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444B349E"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142E71E9"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54D4A952"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280" w:type="dxa"/>
            <w:tcBorders>
              <w:top w:val="nil"/>
              <w:left w:val="nil"/>
              <w:bottom w:val="nil"/>
              <w:right w:val="nil"/>
            </w:tcBorders>
            <w:shd w:val="clear" w:color="auto" w:fill="auto"/>
            <w:noWrap/>
            <w:hideMark/>
          </w:tcPr>
          <w:p w14:paraId="7D709909"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63ABDDD6"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0564C5DF" w14:textId="77777777" w:rsidTr="002C2F61">
        <w:trPr>
          <w:trHeight w:val="94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2F1C2B06"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3.2.10</w:t>
            </w:r>
          </w:p>
        </w:tc>
        <w:tc>
          <w:tcPr>
            <w:tcW w:w="3361" w:type="dxa"/>
            <w:tcBorders>
              <w:top w:val="nil"/>
              <w:left w:val="nil"/>
              <w:bottom w:val="single" w:sz="4" w:space="0" w:color="auto"/>
              <w:right w:val="single" w:sz="4" w:space="0" w:color="auto"/>
            </w:tcBorders>
            <w:shd w:val="clear" w:color="auto" w:fill="FFFFFF" w:themeFill="background1"/>
            <w:hideMark/>
          </w:tcPr>
          <w:p w14:paraId="66AB48D7" w14:textId="154D5E4E"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Wird eine Analyse wichtiger Produktparameter durchgeführt, um das Produkt eindeutig zu identifizieren und offensichtliche Verunreinigungen nach der Verladung zu erkennen?</w:t>
            </w:r>
          </w:p>
        </w:tc>
        <w:tc>
          <w:tcPr>
            <w:tcW w:w="557" w:type="dxa"/>
            <w:tcBorders>
              <w:top w:val="nil"/>
              <w:left w:val="nil"/>
              <w:bottom w:val="nil"/>
              <w:right w:val="nil"/>
            </w:tcBorders>
            <w:shd w:val="clear" w:color="auto" w:fill="FFFFFF" w:themeFill="background1"/>
            <w:hideMark/>
          </w:tcPr>
          <w:p w14:paraId="54163AC5"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73D96929"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307" w:type="dxa"/>
            <w:tcBorders>
              <w:top w:val="nil"/>
              <w:left w:val="nil"/>
              <w:bottom w:val="nil"/>
              <w:right w:val="nil"/>
            </w:tcBorders>
            <w:shd w:val="clear" w:color="auto" w:fill="FFFFFF" w:themeFill="background1"/>
            <w:noWrap/>
            <w:hideMark/>
          </w:tcPr>
          <w:p w14:paraId="76A442AD" w14:textId="77777777" w:rsidR="001330CB" w:rsidRPr="00CA305C" w:rsidRDefault="001330CB" w:rsidP="001330CB">
            <w:pPr>
              <w:spacing w:after="0" w:line="240" w:lineRule="auto"/>
              <w:rPr>
                <w:rFonts w:ascii="Calibri" w:eastAsia="Times New Roman" w:hAnsi="Calibri" w:cs="Calibri"/>
                <w:b/>
                <w:bCs/>
                <w:sz w:val="28"/>
                <w:szCs w:val="28"/>
              </w:rPr>
            </w:pPr>
            <w:r w:rsidRPr="00CA305C">
              <w:rPr>
                <w:rFonts w:ascii="Calibri" w:hAnsi="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169EDF8F" w14:textId="77777777" w:rsidR="001330CB" w:rsidRPr="00CA305C" w:rsidRDefault="001330CB" w:rsidP="001330CB">
            <w:pPr>
              <w:spacing w:after="0" w:line="240" w:lineRule="auto"/>
              <w:rPr>
                <w:rFonts w:ascii="Calibri" w:eastAsia="Times New Roman" w:hAnsi="Calibri" w:cs="Calibri"/>
                <w:b/>
                <w:bCs/>
                <w:sz w:val="20"/>
                <w:szCs w:val="20"/>
              </w:rPr>
            </w:pPr>
            <w:r w:rsidRPr="00CA305C">
              <w:rPr>
                <w:rFonts w:ascii="Calibri" w:hAnsi="Calibri"/>
                <w:b/>
                <w:bCs/>
                <w:sz w:val="20"/>
                <w:szCs w:val="20"/>
              </w:rPr>
              <w:t> </w:t>
            </w: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67F33C66"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796111E2"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1BF7FC78"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280" w:type="dxa"/>
            <w:tcBorders>
              <w:top w:val="nil"/>
              <w:left w:val="nil"/>
              <w:bottom w:val="nil"/>
              <w:right w:val="nil"/>
            </w:tcBorders>
            <w:shd w:val="clear" w:color="auto" w:fill="auto"/>
            <w:noWrap/>
            <w:hideMark/>
          </w:tcPr>
          <w:p w14:paraId="139D5AB1"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16ACFCA3"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0C11E86B" w14:textId="77777777" w:rsidTr="002C2F61">
        <w:trPr>
          <w:trHeight w:val="37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0607A886"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3.2.11</w:t>
            </w:r>
          </w:p>
        </w:tc>
        <w:tc>
          <w:tcPr>
            <w:tcW w:w="3361" w:type="dxa"/>
            <w:tcBorders>
              <w:top w:val="nil"/>
              <w:left w:val="nil"/>
              <w:bottom w:val="single" w:sz="4" w:space="0" w:color="auto"/>
              <w:right w:val="single" w:sz="4" w:space="0" w:color="auto"/>
            </w:tcBorders>
            <w:shd w:val="clear" w:color="auto" w:fill="FFFFFF" w:themeFill="background1"/>
            <w:hideMark/>
          </w:tcPr>
          <w:p w14:paraId="6ED8CC1B" w14:textId="7508883A"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Werden nach der Beladung alle Ventile und Öffnungen verplombt?</w:t>
            </w:r>
          </w:p>
        </w:tc>
        <w:tc>
          <w:tcPr>
            <w:tcW w:w="557" w:type="dxa"/>
            <w:tcBorders>
              <w:top w:val="nil"/>
              <w:left w:val="nil"/>
              <w:bottom w:val="nil"/>
              <w:right w:val="nil"/>
            </w:tcBorders>
            <w:shd w:val="clear" w:color="auto" w:fill="FFFFFF" w:themeFill="background1"/>
            <w:hideMark/>
          </w:tcPr>
          <w:p w14:paraId="0E1B2731"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42BB2E2F"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307" w:type="dxa"/>
            <w:tcBorders>
              <w:top w:val="nil"/>
              <w:left w:val="nil"/>
              <w:bottom w:val="nil"/>
              <w:right w:val="nil"/>
            </w:tcBorders>
            <w:shd w:val="clear" w:color="auto" w:fill="FFFFFF" w:themeFill="background1"/>
            <w:noWrap/>
            <w:hideMark/>
          </w:tcPr>
          <w:p w14:paraId="21E7A16F" w14:textId="77777777" w:rsidR="001330CB" w:rsidRPr="00CA305C" w:rsidRDefault="001330CB" w:rsidP="001330CB">
            <w:pPr>
              <w:spacing w:after="0" w:line="240" w:lineRule="auto"/>
              <w:rPr>
                <w:rFonts w:ascii="Calibri" w:eastAsia="Times New Roman" w:hAnsi="Calibri" w:cs="Calibri"/>
                <w:b/>
                <w:bCs/>
                <w:sz w:val="28"/>
                <w:szCs w:val="28"/>
              </w:rPr>
            </w:pPr>
            <w:r w:rsidRPr="00CA305C">
              <w:rPr>
                <w:rFonts w:ascii="Calibri" w:hAnsi="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4E28E96E" w14:textId="77777777" w:rsidR="001330CB" w:rsidRPr="00CA305C" w:rsidRDefault="001330CB" w:rsidP="001330CB">
            <w:pPr>
              <w:spacing w:after="0" w:line="240" w:lineRule="auto"/>
              <w:rPr>
                <w:rFonts w:ascii="Calibri" w:eastAsia="Times New Roman" w:hAnsi="Calibri" w:cs="Calibri"/>
                <w:b/>
                <w:bCs/>
                <w:sz w:val="20"/>
                <w:szCs w:val="20"/>
              </w:rPr>
            </w:pPr>
            <w:r w:rsidRPr="00CA305C">
              <w:rPr>
                <w:rFonts w:ascii="Calibri" w:hAnsi="Calibri"/>
                <w:b/>
                <w:bCs/>
                <w:sz w:val="20"/>
                <w:szCs w:val="20"/>
              </w:rPr>
              <w:t> </w:t>
            </w: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128FED17"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368753D0"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00A71ED8"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280" w:type="dxa"/>
            <w:tcBorders>
              <w:top w:val="nil"/>
              <w:left w:val="nil"/>
              <w:bottom w:val="nil"/>
              <w:right w:val="nil"/>
            </w:tcBorders>
            <w:shd w:val="clear" w:color="auto" w:fill="auto"/>
            <w:noWrap/>
            <w:hideMark/>
          </w:tcPr>
          <w:p w14:paraId="2656F480"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70EE9689"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722A576A"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260DF643"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3.2.12</w:t>
            </w:r>
          </w:p>
        </w:tc>
        <w:tc>
          <w:tcPr>
            <w:tcW w:w="3361" w:type="dxa"/>
            <w:tcBorders>
              <w:top w:val="nil"/>
              <w:left w:val="nil"/>
              <w:bottom w:val="single" w:sz="4" w:space="0" w:color="auto"/>
              <w:right w:val="single" w:sz="4" w:space="0" w:color="auto"/>
            </w:tcBorders>
            <w:shd w:val="clear" w:color="auto" w:fill="FFFFFF" w:themeFill="background1"/>
            <w:hideMark/>
          </w:tcPr>
          <w:p w14:paraId="00AD3452" w14:textId="357F10B3"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Wird die Unversehrtheit der Plomben vor der Entladung geprüft?</w:t>
            </w:r>
          </w:p>
        </w:tc>
        <w:tc>
          <w:tcPr>
            <w:tcW w:w="557" w:type="dxa"/>
            <w:tcBorders>
              <w:top w:val="nil"/>
              <w:left w:val="nil"/>
              <w:bottom w:val="nil"/>
              <w:right w:val="nil"/>
            </w:tcBorders>
            <w:shd w:val="clear" w:color="auto" w:fill="FFFFFF" w:themeFill="background1"/>
            <w:hideMark/>
          </w:tcPr>
          <w:p w14:paraId="0FBCE850"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5D28F338"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307" w:type="dxa"/>
            <w:tcBorders>
              <w:top w:val="nil"/>
              <w:left w:val="nil"/>
              <w:bottom w:val="nil"/>
              <w:right w:val="nil"/>
            </w:tcBorders>
            <w:shd w:val="clear" w:color="auto" w:fill="FFFFFF" w:themeFill="background1"/>
            <w:noWrap/>
            <w:hideMark/>
          </w:tcPr>
          <w:p w14:paraId="07078C7E" w14:textId="77777777" w:rsidR="001330CB" w:rsidRPr="00CA305C" w:rsidRDefault="001330CB" w:rsidP="001330CB">
            <w:pPr>
              <w:spacing w:after="0" w:line="240" w:lineRule="auto"/>
              <w:rPr>
                <w:rFonts w:ascii="Calibri" w:eastAsia="Times New Roman" w:hAnsi="Calibri" w:cs="Calibri"/>
                <w:b/>
                <w:bCs/>
                <w:sz w:val="28"/>
                <w:szCs w:val="28"/>
              </w:rPr>
            </w:pPr>
            <w:r w:rsidRPr="00CA305C">
              <w:rPr>
                <w:rFonts w:ascii="Calibri" w:hAnsi="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47A5712D" w14:textId="77777777" w:rsidR="001330CB" w:rsidRPr="00CA305C" w:rsidRDefault="001330CB" w:rsidP="001330CB">
            <w:pPr>
              <w:spacing w:after="0" w:line="240" w:lineRule="auto"/>
              <w:rPr>
                <w:rFonts w:ascii="Calibri" w:eastAsia="Times New Roman" w:hAnsi="Calibri" w:cs="Calibri"/>
                <w:b/>
                <w:bCs/>
                <w:sz w:val="20"/>
                <w:szCs w:val="20"/>
              </w:rPr>
            </w:pPr>
            <w:r w:rsidRPr="00CA305C">
              <w:rPr>
                <w:rFonts w:ascii="Calibri" w:hAnsi="Calibri"/>
                <w:b/>
                <w:bCs/>
                <w:sz w:val="20"/>
                <w:szCs w:val="20"/>
              </w:rPr>
              <w:t> </w:t>
            </w: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30F3960D"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0BD04E3D"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515621A6"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280" w:type="dxa"/>
            <w:tcBorders>
              <w:top w:val="nil"/>
              <w:left w:val="nil"/>
              <w:bottom w:val="nil"/>
              <w:right w:val="nil"/>
            </w:tcBorders>
            <w:shd w:val="clear" w:color="auto" w:fill="auto"/>
            <w:noWrap/>
            <w:hideMark/>
          </w:tcPr>
          <w:p w14:paraId="7055AC94"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21CA8A5A"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622BADF4" w14:textId="77777777" w:rsidTr="002C2F61">
        <w:trPr>
          <w:trHeight w:val="94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5D686A9A"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3.2.13</w:t>
            </w:r>
          </w:p>
        </w:tc>
        <w:tc>
          <w:tcPr>
            <w:tcW w:w="3361" w:type="dxa"/>
            <w:tcBorders>
              <w:top w:val="nil"/>
              <w:left w:val="nil"/>
              <w:bottom w:val="single" w:sz="4" w:space="0" w:color="auto"/>
              <w:right w:val="single" w:sz="4" w:space="0" w:color="auto"/>
            </w:tcBorders>
            <w:shd w:val="clear" w:color="auto" w:fill="FFFFFF" w:themeFill="background1"/>
            <w:hideMark/>
          </w:tcPr>
          <w:p w14:paraId="09CE81C5" w14:textId="37DC01B2"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Wird eine Analyse wichtiger Produktparameter durchgeführt, um das Produkt eindeutig zu identifizieren und offensichtliche Verunreinigungen nach der Verladung zu erkennen?</w:t>
            </w:r>
          </w:p>
        </w:tc>
        <w:tc>
          <w:tcPr>
            <w:tcW w:w="557" w:type="dxa"/>
            <w:tcBorders>
              <w:top w:val="nil"/>
              <w:left w:val="nil"/>
              <w:bottom w:val="nil"/>
              <w:right w:val="nil"/>
            </w:tcBorders>
            <w:shd w:val="clear" w:color="auto" w:fill="FFFFFF" w:themeFill="background1"/>
            <w:hideMark/>
          </w:tcPr>
          <w:p w14:paraId="525524A7"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276BFC74"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307" w:type="dxa"/>
            <w:tcBorders>
              <w:top w:val="nil"/>
              <w:left w:val="nil"/>
              <w:bottom w:val="nil"/>
              <w:right w:val="nil"/>
            </w:tcBorders>
            <w:shd w:val="clear" w:color="auto" w:fill="FFFFFF" w:themeFill="background1"/>
            <w:noWrap/>
            <w:hideMark/>
          </w:tcPr>
          <w:p w14:paraId="74C0A330" w14:textId="77777777" w:rsidR="001330CB" w:rsidRPr="00CA305C" w:rsidRDefault="001330CB" w:rsidP="001330CB">
            <w:pPr>
              <w:spacing w:after="0" w:line="240" w:lineRule="auto"/>
              <w:rPr>
                <w:rFonts w:ascii="Calibri" w:eastAsia="Times New Roman" w:hAnsi="Calibri" w:cs="Calibri"/>
                <w:b/>
                <w:bCs/>
                <w:sz w:val="28"/>
                <w:szCs w:val="28"/>
              </w:rPr>
            </w:pPr>
            <w:r w:rsidRPr="00CA305C">
              <w:rPr>
                <w:rFonts w:ascii="Calibri" w:hAnsi="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1D41595B" w14:textId="77777777" w:rsidR="001330CB" w:rsidRPr="00CA305C" w:rsidRDefault="001330CB" w:rsidP="001330CB">
            <w:pPr>
              <w:spacing w:after="0" w:line="240" w:lineRule="auto"/>
              <w:rPr>
                <w:rFonts w:ascii="Calibri" w:eastAsia="Times New Roman" w:hAnsi="Calibri" w:cs="Calibri"/>
                <w:b/>
                <w:bCs/>
                <w:sz w:val="20"/>
                <w:szCs w:val="20"/>
              </w:rPr>
            </w:pPr>
            <w:r w:rsidRPr="00CA305C">
              <w:rPr>
                <w:rFonts w:ascii="Calibri" w:hAnsi="Calibri"/>
                <w:b/>
                <w:bCs/>
                <w:sz w:val="20"/>
                <w:szCs w:val="20"/>
              </w:rPr>
              <w:t> </w:t>
            </w: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6F0DC7B4"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7EB347D0"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3ED6E77B"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280" w:type="dxa"/>
            <w:tcBorders>
              <w:top w:val="nil"/>
              <w:left w:val="nil"/>
              <w:bottom w:val="nil"/>
              <w:right w:val="nil"/>
            </w:tcBorders>
            <w:shd w:val="clear" w:color="auto" w:fill="auto"/>
            <w:noWrap/>
            <w:hideMark/>
          </w:tcPr>
          <w:p w14:paraId="557B2955"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70ED7EF0"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02B73942" w14:textId="77777777" w:rsidTr="002C2F61">
        <w:trPr>
          <w:trHeight w:val="37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40BD51B7"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3.2.14</w:t>
            </w:r>
          </w:p>
        </w:tc>
        <w:tc>
          <w:tcPr>
            <w:tcW w:w="3361" w:type="dxa"/>
            <w:tcBorders>
              <w:top w:val="nil"/>
              <w:left w:val="nil"/>
              <w:bottom w:val="single" w:sz="4" w:space="0" w:color="auto"/>
              <w:right w:val="single" w:sz="4" w:space="0" w:color="auto"/>
            </w:tcBorders>
            <w:shd w:val="clear" w:color="auto" w:fill="FFFFFF" w:themeFill="background1"/>
            <w:hideMark/>
          </w:tcPr>
          <w:p w14:paraId="39F4BEC9" w14:textId="4A835EF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Wird vor der Entladung eine Probe aus den Transporteinrichtungen entnommen und aufbewahrt?</w:t>
            </w:r>
          </w:p>
        </w:tc>
        <w:tc>
          <w:tcPr>
            <w:tcW w:w="557" w:type="dxa"/>
            <w:tcBorders>
              <w:top w:val="nil"/>
              <w:left w:val="nil"/>
              <w:bottom w:val="nil"/>
              <w:right w:val="nil"/>
            </w:tcBorders>
            <w:shd w:val="clear" w:color="auto" w:fill="FFFFFF" w:themeFill="background1"/>
            <w:hideMark/>
          </w:tcPr>
          <w:p w14:paraId="7D47EEAC"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4B9C2B87"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307" w:type="dxa"/>
            <w:tcBorders>
              <w:top w:val="nil"/>
              <w:left w:val="nil"/>
              <w:bottom w:val="nil"/>
              <w:right w:val="nil"/>
            </w:tcBorders>
            <w:shd w:val="clear" w:color="auto" w:fill="FFFFFF" w:themeFill="background1"/>
            <w:noWrap/>
            <w:hideMark/>
          </w:tcPr>
          <w:p w14:paraId="413EBB60" w14:textId="77777777" w:rsidR="001330CB" w:rsidRPr="00CA305C" w:rsidRDefault="001330CB" w:rsidP="001330CB">
            <w:pPr>
              <w:spacing w:after="0" w:line="240" w:lineRule="auto"/>
              <w:rPr>
                <w:rFonts w:ascii="Calibri" w:eastAsia="Times New Roman" w:hAnsi="Calibri" w:cs="Calibri"/>
                <w:b/>
                <w:bCs/>
                <w:sz w:val="28"/>
                <w:szCs w:val="28"/>
              </w:rPr>
            </w:pPr>
            <w:r w:rsidRPr="00CA305C">
              <w:rPr>
                <w:rFonts w:ascii="Calibri" w:hAnsi="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1EA729D8" w14:textId="77777777" w:rsidR="001330CB" w:rsidRPr="00CA305C" w:rsidRDefault="001330CB" w:rsidP="001330CB">
            <w:pPr>
              <w:spacing w:after="0" w:line="240" w:lineRule="auto"/>
              <w:rPr>
                <w:rFonts w:ascii="Calibri" w:eastAsia="Times New Roman" w:hAnsi="Calibri" w:cs="Calibri"/>
                <w:b/>
                <w:bCs/>
                <w:sz w:val="20"/>
                <w:szCs w:val="20"/>
              </w:rPr>
            </w:pPr>
            <w:r w:rsidRPr="00CA305C">
              <w:rPr>
                <w:rFonts w:ascii="Calibri" w:hAnsi="Calibri"/>
                <w:b/>
                <w:bCs/>
                <w:sz w:val="20"/>
                <w:szCs w:val="20"/>
              </w:rPr>
              <w:t> </w:t>
            </w: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0DFD0064"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3E04A34B"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52F9391B"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280" w:type="dxa"/>
            <w:tcBorders>
              <w:top w:val="nil"/>
              <w:left w:val="nil"/>
              <w:bottom w:val="nil"/>
              <w:right w:val="nil"/>
            </w:tcBorders>
            <w:shd w:val="clear" w:color="auto" w:fill="auto"/>
            <w:noWrap/>
            <w:hideMark/>
          </w:tcPr>
          <w:p w14:paraId="3E1097E0"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1D9F48C4"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50932BA4" w14:textId="77777777" w:rsidTr="002C2F61">
        <w:trPr>
          <w:trHeight w:val="37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4A1C5957" w14:textId="77777777" w:rsidR="001330CB" w:rsidRPr="00CA305C" w:rsidRDefault="001330CB" w:rsidP="001330CB">
            <w:pPr>
              <w:spacing w:after="0" w:line="240" w:lineRule="auto"/>
              <w:rPr>
                <w:rFonts w:ascii="Calibri" w:eastAsia="Times New Roman" w:hAnsi="Calibri" w:cs="Calibri"/>
                <w:b/>
                <w:bCs/>
                <w:sz w:val="32"/>
                <w:szCs w:val="32"/>
              </w:rPr>
            </w:pPr>
            <w:r w:rsidRPr="00CA305C">
              <w:rPr>
                <w:rFonts w:ascii="Calibri" w:hAnsi="Calibri"/>
                <w:b/>
                <w:bCs/>
                <w:sz w:val="32"/>
                <w:szCs w:val="32"/>
              </w:rPr>
              <w:t>4</w:t>
            </w:r>
          </w:p>
        </w:tc>
        <w:tc>
          <w:tcPr>
            <w:tcW w:w="3361" w:type="dxa"/>
            <w:tcBorders>
              <w:top w:val="nil"/>
              <w:left w:val="nil"/>
              <w:bottom w:val="single" w:sz="4" w:space="0" w:color="auto"/>
              <w:right w:val="single" w:sz="4" w:space="0" w:color="auto"/>
            </w:tcBorders>
            <w:shd w:val="clear" w:color="auto" w:fill="FFFFFF" w:themeFill="background1"/>
            <w:hideMark/>
          </w:tcPr>
          <w:p w14:paraId="3C9C3992" w14:textId="6347016A" w:rsidR="001330CB" w:rsidRPr="00CA305C" w:rsidRDefault="001330CB" w:rsidP="001330CB">
            <w:pPr>
              <w:spacing w:after="0" w:line="240" w:lineRule="auto"/>
              <w:rPr>
                <w:rFonts w:ascii="Calibri" w:eastAsia="Times New Roman" w:hAnsi="Calibri" w:cs="Calibri"/>
                <w:b/>
                <w:bCs/>
                <w:sz w:val="32"/>
                <w:szCs w:val="32"/>
                <w:u w:val="single"/>
              </w:rPr>
            </w:pPr>
            <w:bookmarkStart w:id="14" w:name="Transportationofunpackedbulkproducts"/>
            <w:r w:rsidRPr="00CA305C">
              <w:rPr>
                <w:rFonts w:ascii="Calibri" w:hAnsi="Calibri"/>
                <w:b/>
                <w:bCs/>
                <w:sz w:val="32"/>
                <w:szCs w:val="32"/>
                <w:u w:val="single"/>
              </w:rPr>
              <w:t xml:space="preserve">Transport unverpackter </w:t>
            </w:r>
            <w:r w:rsidRPr="00CA305C">
              <w:rPr>
                <w:rFonts w:ascii="Calibri" w:hAnsi="Calibri"/>
                <w:b/>
                <w:bCs/>
                <w:color w:val="0070C0"/>
                <w:sz w:val="32"/>
                <w:szCs w:val="32"/>
                <w:u w:val="single"/>
              </w:rPr>
              <w:t>(Bulk-)</w:t>
            </w:r>
            <w:r w:rsidRPr="00CA305C">
              <w:rPr>
                <w:rFonts w:ascii="Calibri" w:hAnsi="Calibri"/>
                <w:b/>
                <w:bCs/>
                <w:sz w:val="32"/>
                <w:szCs w:val="32"/>
                <w:u w:val="single"/>
              </w:rPr>
              <w:t>Produkte</w:t>
            </w:r>
            <w:bookmarkEnd w:id="14"/>
          </w:p>
        </w:tc>
        <w:tc>
          <w:tcPr>
            <w:tcW w:w="557" w:type="dxa"/>
            <w:tcBorders>
              <w:top w:val="nil"/>
              <w:left w:val="nil"/>
              <w:bottom w:val="nil"/>
              <w:right w:val="nil"/>
            </w:tcBorders>
            <w:shd w:val="clear" w:color="auto" w:fill="FFFFFF" w:themeFill="background1"/>
            <w:hideMark/>
          </w:tcPr>
          <w:p w14:paraId="50597426" w14:textId="77777777" w:rsidR="001330CB" w:rsidRPr="00CA305C" w:rsidRDefault="001330CB" w:rsidP="001330CB">
            <w:pPr>
              <w:spacing w:after="0" w:line="240" w:lineRule="auto"/>
              <w:rPr>
                <w:rFonts w:ascii="Calibri" w:eastAsia="Times New Roman" w:hAnsi="Calibri" w:cs="Calibri"/>
                <w:b/>
                <w:bCs/>
                <w:sz w:val="32"/>
                <w:szCs w:val="32"/>
              </w:rPr>
            </w:pPr>
            <w:r w:rsidRPr="00CA305C">
              <w:rPr>
                <w:rFonts w:ascii="Calibri" w:hAnsi="Calibri"/>
                <w:b/>
                <w:bCs/>
                <w:sz w:val="32"/>
                <w:szCs w:val="32"/>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12C9B50B" w14:textId="2E87332B" w:rsidR="001330CB" w:rsidRPr="00CA305C" w:rsidRDefault="001330CB" w:rsidP="001330CB">
            <w:pPr>
              <w:spacing w:after="0" w:line="240" w:lineRule="auto"/>
              <w:rPr>
                <w:rFonts w:ascii="Calibri" w:eastAsia="Times New Roman" w:hAnsi="Calibri" w:cs="Calibri"/>
                <w:b/>
                <w:bCs/>
                <w:sz w:val="32"/>
                <w:szCs w:val="32"/>
                <w:u w:val="single"/>
              </w:rPr>
            </w:pPr>
            <w:r w:rsidRPr="00CA305C">
              <w:rPr>
                <w:rFonts w:ascii="Calibri" w:hAnsi="Calibri"/>
                <w:b/>
                <w:bCs/>
                <w:sz w:val="32"/>
                <w:szCs w:val="32"/>
                <w:u w:val="single"/>
              </w:rPr>
              <w:t xml:space="preserve">Transport unverpackter </w:t>
            </w:r>
            <w:r w:rsidRPr="00CA305C">
              <w:rPr>
                <w:rFonts w:ascii="Calibri" w:hAnsi="Calibri"/>
                <w:b/>
                <w:bCs/>
                <w:color w:val="0070C0"/>
                <w:sz w:val="32"/>
                <w:szCs w:val="32"/>
                <w:u w:val="single"/>
              </w:rPr>
              <w:t>(Bulk-)</w:t>
            </w:r>
            <w:r w:rsidRPr="00CA305C">
              <w:rPr>
                <w:rFonts w:ascii="Calibri" w:hAnsi="Calibri"/>
                <w:b/>
                <w:bCs/>
                <w:sz w:val="32"/>
                <w:szCs w:val="32"/>
                <w:u w:val="single"/>
              </w:rPr>
              <w:t>Produkte</w:t>
            </w:r>
          </w:p>
        </w:tc>
        <w:tc>
          <w:tcPr>
            <w:tcW w:w="307" w:type="dxa"/>
            <w:tcBorders>
              <w:top w:val="nil"/>
              <w:left w:val="nil"/>
              <w:bottom w:val="nil"/>
              <w:right w:val="nil"/>
            </w:tcBorders>
            <w:shd w:val="clear" w:color="auto" w:fill="FFFFFF" w:themeFill="background1"/>
            <w:noWrap/>
            <w:hideMark/>
          </w:tcPr>
          <w:p w14:paraId="5F33154D" w14:textId="77777777" w:rsidR="001330CB" w:rsidRPr="00CA305C" w:rsidRDefault="001330CB" w:rsidP="001330CB">
            <w:pPr>
              <w:spacing w:after="0" w:line="240" w:lineRule="auto"/>
              <w:rPr>
                <w:rFonts w:ascii="Calibri" w:eastAsia="Times New Roman" w:hAnsi="Calibri" w:cs="Calibri"/>
                <w:b/>
                <w:bCs/>
                <w:sz w:val="28"/>
                <w:szCs w:val="28"/>
              </w:rPr>
            </w:pPr>
            <w:r w:rsidRPr="00CA305C">
              <w:rPr>
                <w:rFonts w:ascii="Calibri" w:hAnsi="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45C50E8D" w14:textId="77777777" w:rsidR="001330CB" w:rsidRPr="00CA305C" w:rsidRDefault="001330CB" w:rsidP="001330CB">
            <w:pPr>
              <w:spacing w:after="0" w:line="240" w:lineRule="auto"/>
              <w:rPr>
                <w:rFonts w:ascii="Calibri" w:eastAsia="Times New Roman" w:hAnsi="Calibri" w:cs="Calibri"/>
                <w:b/>
                <w:bCs/>
                <w:sz w:val="20"/>
                <w:szCs w:val="20"/>
              </w:rPr>
            </w:pPr>
            <w:r w:rsidRPr="00CA305C">
              <w:rPr>
                <w:rFonts w:ascii="Calibri" w:hAnsi="Calibri"/>
                <w:b/>
                <w:bCs/>
                <w:sz w:val="20"/>
                <w:szCs w:val="20"/>
              </w:rPr>
              <w:t> </w:t>
            </w:r>
          </w:p>
        </w:tc>
        <w:tc>
          <w:tcPr>
            <w:tcW w:w="523" w:type="dxa"/>
            <w:tcBorders>
              <w:top w:val="nil"/>
              <w:left w:val="nil"/>
              <w:bottom w:val="nil"/>
              <w:right w:val="nil"/>
            </w:tcBorders>
            <w:shd w:val="clear" w:color="auto" w:fill="FFFFFF" w:themeFill="background1"/>
            <w:noWrap/>
            <w:hideMark/>
          </w:tcPr>
          <w:p w14:paraId="33CC206C"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nil"/>
              <w:right w:val="nil"/>
            </w:tcBorders>
            <w:shd w:val="clear" w:color="auto" w:fill="FFFFFF" w:themeFill="background1"/>
            <w:noWrap/>
            <w:hideMark/>
          </w:tcPr>
          <w:p w14:paraId="3904A9F9"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nil"/>
              <w:right w:val="nil"/>
            </w:tcBorders>
            <w:shd w:val="clear" w:color="auto" w:fill="FFFFFF" w:themeFill="background1"/>
            <w:noWrap/>
            <w:hideMark/>
          </w:tcPr>
          <w:p w14:paraId="02F98E07"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280" w:type="dxa"/>
            <w:tcBorders>
              <w:top w:val="nil"/>
              <w:left w:val="nil"/>
              <w:bottom w:val="nil"/>
              <w:right w:val="nil"/>
            </w:tcBorders>
            <w:shd w:val="clear" w:color="auto" w:fill="auto"/>
            <w:noWrap/>
            <w:hideMark/>
          </w:tcPr>
          <w:p w14:paraId="3ACA4A7B"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nil"/>
              <w:bottom w:val="nil"/>
              <w:right w:val="nil"/>
            </w:tcBorders>
            <w:shd w:val="clear" w:color="auto" w:fill="auto"/>
            <w:noWrap/>
            <w:vAlign w:val="bottom"/>
            <w:hideMark/>
          </w:tcPr>
          <w:p w14:paraId="7D982367" w14:textId="77777777" w:rsidR="001330CB" w:rsidRPr="00CA305C" w:rsidRDefault="001330CB" w:rsidP="001330CB">
            <w:pPr>
              <w:spacing w:after="0" w:line="240" w:lineRule="auto"/>
              <w:rPr>
                <w:rFonts w:ascii="Times New Roman" w:eastAsia="Times New Roman" w:hAnsi="Times New Roman" w:cs="Times New Roman"/>
                <w:sz w:val="20"/>
                <w:szCs w:val="20"/>
              </w:rPr>
            </w:pPr>
          </w:p>
        </w:tc>
      </w:tr>
      <w:tr w:rsidR="001330CB" w:rsidRPr="00CA305C" w14:paraId="34835CA1"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38FE0AEB"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4.1</w:t>
            </w:r>
          </w:p>
        </w:tc>
        <w:tc>
          <w:tcPr>
            <w:tcW w:w="3361" w:type="dxa"/>
            <w:tcBorders>
              <w:top w:val="nil"/>
              <w:left w:val="nil"/>
              <w:bottom w:val="single" w:sz="4" w:space="0" w:color="auto"/>
              <w:right w:val="single" w:sz="4" w:space="0" w:color="auto"/>
            </w:tcBorders>
            <w:shd w:val="clear" w:color="auto" w:fill="FFFFFF" w:themeFill="background1"/>
            <w:hideMark/>
          </w:tcPr>
          <w:p w14:paraId="04F5B922" w14:textId="2781A020" w:rsidR="001330CB" w:rsidRPr="00CA305C" w:rsidRDefault="001330CB" w:rsidP="001330CB">
            <w:pPr>
              <w:spacing w:after="0" w:line="240" w:lineRule="auto"/>
              <w:rPr>
                <w:rFonts w:ascii="Calibri" w:eastAsia="Times New Roman" w:hAnsi="Calibri" w:cs="Calibri"/>
                <w:b/>
                <w:bCs/>
                <w:sz w:val="24"/>
                <w:szCs w:val="24"/>
              </w:rPr>
            </w:pPr>
            <w:bookmarkStart w:id="15" w:name="Areappropriatetransportationprocedures"/>
            <w:r w:rsidRPr="00CA305C">
              <w:rPr>
                <w:rFonts w:ascii="Calibri" w:hAnsi="Calibri"/>
                <w:b/>
                <w:bCs/>
                <w:sz w:val="24"/>
                <w:szCs w:val="24"/>
              </w:rPr>
              <w:t>Wurden angemessene Transportverfahren definiert?</w:t>
            </w:r>
            <w:bookmarkEnd w:id="15"/>
          </w:p>
        </w:tc>
        <w:tc>
          <w:tcPr>
            <w:tcW w:w="557" w:type="dxa"/>
            <w:tcBorders>
              <w:top w:val="nil"/>
              <w:left w:val="nil"/>
              <w:bottom w:val="nil"/>
              <w:right w:val="nil"/>
            </w:tcBorders>
            <w:shd w:val="clear" w:color="auto" w:fill="FFFFFF" w:themeFill="background1"/>
            <w:hideMark/>
          </w:tcPr>
          <w:p w14:paraId="61CC0612"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6B11CDA2" w14:textId="04EF603C" w:rsidR="001330CB" w:rsidRPr="00CA305C" w:rsidRDefault="006609B4" w:rsidP="001330CB">
            <w:pPr>
              <w:spacing w:after="0" w:line="240" w:lineRule="auto"/>
              <w:rPr>
                <w:rFonts w:ascii="Calibri" w:eastAsia="Times New Roman" w:hAnsi="Calibri" w:cs="Calibri"/>
                <w:b/>
                <w:bCs/>
                <w:sz w:val="24"/>
                <w:szCs w:val="24"/>
              </w:rPr>
            </w:pPr>
            <w:r w:rsidRPr="00CA305C">
              <w:rPr>
                <w:rFonts w:ascii="Calibri" w:hAnsi="Calibri"/>
                <w:color w:val="0070C0"/>
                <w:sz w:val="24"/>
                <w:szCs w:val="24"/>
              </w:rPr>
              <w:t>Das Transportverfahren sollte in einer schriftlichen Betriebsanweisung festgehalten werden, um die Rückverfolgbarkeit zu gewährleisten und Risiken für die Produktqualität beim Transport zu vermeiden.</w:t>
            </w:r>
          </w:p>
        </w:tc>
        <w:tc>
          <w:tcPr>
            <w:tcW w:w="307" w:type="dxa"/>
            <w:tcBorders>
              <w:top w:val="nil"/>
              <w:left w:val="nil"/>
              <w:bottom w:val="nil"/>
              <w:right w:val="nil"/>
            </w:tcBorders>
            <w:shd w:val="clear" w:color="auto" w:fill="FFFFFF" w:themeFill="background1"/>
            <w:noWrap/>
            <w:hideMark/>
          </w:tcPr>
          <w:p w14:paraId="250AABAD" w14:textId="77777777" w:rsidR="001330CB" w:rsidRPr="00CA305C" w:rsidRDefault="001330CB" w:rsidP="001330CB">
            <w:pPr>
              <w:spacing w:after="0" w:line="240" w:lineRule="auto"/>
              <w:rPr>
                <w:rFonts w:ascii="Calibri" w:eastAsia="Times New Roman" w:hAnsi="Calibri" w:cs="Calibri"/>
                <w:b/>
                <w:bCs/>
                <w:sz w:val="28"/>
                <w:szCs w:val="28"/>
              </w:rPr>
            </w:pPr>
            <w:r w:rsidRPr="00CA305C">
              <w:rPr>
                <w:rFonts w:ascii="Calibri" w:hAnsi="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2568CE03" w14:textId="77777777" w:rsidR="001330CB" w:rsidRPr="00CA305C" w:rsidRDefault="001330CB" w:rsidP="001330CB">
            <w:pPr>
              <w:spacing w:after="0" w:line="240" w:lineRule="auto"/>
              <w:rPr>
                <w:rFonts w:ascii="Calibri" w:eastAsia="Times New Roman" w:hAnsi="Calibri" w:cs="Calibri"/>
                <w:b/>
                <w:bCs/>
                <w:sz w:val="20"/>
                <w:szCs w:val="20"/>
              </w:rPr>
            </w:pPr>
            <w:r w:rsidRPr="00CA305C">
              <w:rPr>
                <w:rFonts w:ascii="Calibri" w:hAnsi="Calibri"/>
                <w:b/>
                <w:bCs/>
                <w:sz w:val="20"/>
                <w:szCs w:val="20"/>
              </w:rPr>
              <w:t> </w:t>
            </w:r>
          </w:p>
        </w:tc>
        <w:tc>
          <w:tcPr>
            <w:tcW w:w="523" w:type="dxa"/>
            <w:tcBorders>
              <w:top w:val="nil"/>
              <w:left w:val="nil"/>
              <w:bottom w:val="nil"/>
              <w:right w:val="nil"/>
            </w:tcBorders>
            <w:shd w:val="clear" w:color="auto" w:fill="FFFFFF" w:themeFill="background1"/>
            <w:noWrap/>
            <w:hideMark/>
          </w:tcPr>
          <w:p w14:paraId="40B40B7A"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nil"/>
              <w:right w:val="nil"/>
            </w:tcBorders>
            <w:shd w:val="clear" w:color="auto" w:fill="FFFFFF" w:themeFill="background1"/>
            <w:noWrap/>
            <w:hideMark/>
          </w:tcPr>
          <w:p w14:paraId="56291E9C"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nil"/>
              <w:right w:val="nil"/>
            </w:tcBorders>
            <w:shd w:val="clear" w:color="auto" w:fill="FFFFFF" w:themeFill="background1"/>
            <w:noWrap/>
            <w:hideMark/>
          </w:tcPr>
          <w:p w14:paraId="028837F8"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280" w:type="dxa"/>
            <w:tcBorders>
              <w:top w:val="nil"/>
              <w:left w:val="nil"/>
              <w:bottom w:val="nil"/>
              <w:right w:val="nil"/>
            </w:tcBorders>
            <w:shd w:val="clear" w:color="auto" w:fill="auto"/>
            <w:noWrap/>
            <w:hideMark/>
          </w:tcPr>
          <w:p w14:paraId="3ED7CAC8"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nil"/>
              <w:bottom w:val="nil"/>
              <w:right w:val="nil"/>
            </w:tcBorders>
            <w:shd w:val="clear" w:color="auto" w:fill="auto"/>
            <w:noWrap/>
            <w:vAlign w:val="bottom"/>
            <w:hideMark/>
          </w:tcPr>
          <w:p w14:paraId="778B4282" w14:textId="77777777" w:rsidR="001330CB" w:rsidRPr="00CA305C" w:rsidRDefault="001330CB" w:rsidP="001330CB">
            <w:pPr>
              <w:spacing w:after="0" w:line="240" w:lineRule="auto"/>
              <w:rPr>
                <w:rFonts w:ascii="Times New Roman" w:eastAsia="Times New Roman" w:hAnsi="Times New Roman" w:cs="Times New Roman"/>
                <w:sz w:val="20"/>
                <w:szCs w:val="20"/>
              </w:rPr>
            </w:pPr>
          </w:p>
        </w:tc>
      </w:tr>
      <w:tr w:rsidR="001330CB" w:rsidRPr="00CA305C" w14:paraId="33288224" w14:textId="77777777" w:rsidTr="002C2F61">
        <w:trPr>
          <w:trHeight w:val="983"/>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2E855971"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lastRenderedPageBreak/>
              <w:t>4.1.1</w:t>
            </w:r>
          </w:p>
        </w:tc>
        <w:tc>
          <w:tcPr>
            <w:tcW w:w="3361" w:type="dxa"/>
            <w:tcBorders>
              <w:top w:val="nil"/>
              <w:left w:val="nil"/>
              <w:bottom w:val="single" w:sz="4" w:space="0" w:color="auto"/>
              <w:right w:val="single" w:sz="4" w:space="0" w:color="auto"/>
            </w:tcBorders>
            <w:shd w:val="clear" w:color="auto" w:fill="FFFFFF" w:themeFill="background1"/>
            <w:hideMark/>
          </w:tcPr>
          <w:p w14:paraId="4CC50C6E" w14:textId="344575A0"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xml:space="preserve">Werden Transporteure in Einklang mit SQAS, </w:t>
            </w:r>
            <w:r w:rsidRPr="00CA305C">
              <w:rPr>
                <w:rFonts w:ascii="Calibri" w:hAnsi="Calibri"/>
                <w:color w:val="0070C0"/>
                <w:sz w:val="24"/>
                <w:szCs w:val="24"/>
              </w:rPr>
              <w:t>einschließlich Abschnitt 14 im Unterabschnitt F,</w:t>
            </w:r>
            <w:r w:rsidRPr="00CA305C">
              <w:rPr>
                <w:rFonts w:ascii="Calibri" w:hAnsi="Calibri"/>
                <w:sz w:val="24"/>
                <w:szCs w:val="24"/>
              </w:rPr>
              <w:t xml:space="preserve"> oder ähnlichen Programmen geprüft?</w:t>
            </w:r>
          </w:p>
        </w:tc>
        <w:tc>
          <w:tcPr>
            <w:tcW w:w="557" w:type="dxa"/>
            <w:tcBorders>
              <w:top w:val="nil"/>
              <w:left w:val="nil"/>
              <w:bottom w:val="nil"/>
              <w:right w:val="nil"/>
            </w:tcBorders>
            <w:shd w:val="clear" w:color="auto" w:fill="FFFFFF" w:themeFill="background1"/>
            <w:hideMark/>
          </w:tcPr>
          <w:p w14:paraId="3E7AC3A2"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06AFF85E" w14:textId="0478C945"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xml:space="preserve">Beim Transport von Lebensmitteln, kosmetischen und/oder pharmazeutischen Produkten müssen hohe Qualitätsstandards eingehalten werden, um Produktkontaminationen zu vermeiden. Transportunternehmen sollten die Einhaltung dieser Normen durch Anwendung von Qualitätsmanagementsystemen (z. B. gemäß der ISO-Normenreihe 9000), </w:t>
            </w:r>
            <w:r w:rsidRPr="00CA305C">
              <w:rPr>
                <w:rFonts w:ascii="Calibri" w:hAnsi="Calibri"/>
                <w:color w:val="0070C0"/>
                <w:sz w:val="24"/>
                <w:szCs w:val="24"/>
              </w:rPr>
              <w:t xml:space="preserve">geeignete </w:t>
            </w:r>
            <w:r w:rsidRPr="00CA305C">
              <w:rPr>
                <w:rFonts w:ascii="Calibri" w:hAnsi="Calibri"/>
                <w:sz w:val="24"/>
                <w:szCs w:val="24"/>
              </w:rPr>
              <w:t>GMP</w:t>
            </w:r>
            <w:r w:rsidRPr="00CA305C">
              <w:rPr>
                <w:rFonts w:ascii="Calibri" w:hAnsi="Calibri"/>
                <w:color w:val="0070C0"/>
                <w:sz w:val="24"/>
                <w:szCs w:val="24"/>
              </w:rPr>
              <w:t>/GTDP, HACCP, ISO 22000</w:t>
            </w:r>
            <w:r w:rsidRPr="00CA305C">
              <w:rPr>
                <w:rFonts w:ascii="Calibri" w:hAnsi="Calibri"/>
                <w:sz w:val="24"/>
                <w:szCs w:val="24"/>
              </w:rPr>
              <w:t xml:space="preserve">, </w:t>
            </w:r>
            <w:proofErr w:type="spellStart"/>
            <w:r w:rsidRPr="00CA305C">
              <w:rPr>
                <w:rFonts w:ascii="Calibri" w:hAnsi="Calibri"/>
                <w:sz w:val="24"/>
                <w:szCs w:val="24"/>
              </w:rPr>
              <w:t>Responsible</w:t>
            </w:r>
            <w:proofErr w:type="spellEnd"/>
            <w:r w:rsidRPr="00CA305C">
              <w:rPr>
                <w:rFonts w:ascii="Calibri" w:hAnsi="Calibri"/>
                <w:sz w:val="24"/>
                <w:szCs w:val="24"/>
              </w:rPr>
              <w:t xml:space="preserve"> Care </w:t>
            </w:r>
            <w:r w:rsidRPr="00CA305C">
              <w:rPr>
                <w:rFonts w:ascii="Calibri" w:hAnsi="Calibri"/>
                <w:color w:val="0070C0"/>
                <w:sz w:val="24"/>
                <w:szCs w:val="24"/>
              </w:rPr>
              <w:t>oder andere einschlägige Standards</w:t>
            </w:r>
            <w:r w:rsidRPr="00CA305C">
              <w:rPr>
                <w:rFonts w:ascii="Calibri" w:hAnsi="Calibri"/>
                <w:sz w:val="24"/>
                <w:szCs w:val="24"/>
              </w:rPr>
              <w:t xml:space="preserve"> gewährleisten. Es wird empfohlen, Spediteure für Transporte auf der Straße </w:t>
            </w:r>
            <w:r w:rsidRPr="00CA305C">
              <w:rPr>
                <w:rFonts w:ascii="Calibri" w:hAnsi="Calibri"/>
                <w:color w:val="0070C0"/>
                <w:sz w:val="24"/>
                <w:szCs w:val="24"/>
              </w:rPr>
              <w:t>gemäß einer schriftlichen Betriebsanweisung</w:t>
            </w:r>
            <w:r w:rsidRPr="00CA305C">
              <w:rPr>
                <w:rFonts w:ascii="Calibri" w:hAnsi="Calibri"/>
                <w:sz w:val="24"/>
                <w:szCs w:val="24"/>
              </w:rPr>
              <w:t xml:space="preserve"> zu bewerten </w:t>
            </w:r>
            <w:r w:rsidRPr="00CA305C">
              <w:rPr>
                <w:rFonts w:ascii="Calibri" w:hAnsi="Calibri"/>
                <w:color w:val="0070C0"/>
                <w:sz w:val="24"/>
                <w:szCs w:val="24"/>
              </w:rPr>
              <w:t>und freizugeben</w:t>
            </w:r>
            <w:r w:rsidRPr="00CA305C">
              <w:rPr>
                <w:rFonts w:ascii="Calibri" w:hAnsi="Calibri"/>
                <w:sz w:val="24"/>
                <w:szCs w:val="24"/>
              </w:rPr>
              <w:t>, in Einklang mit dem Sicherheits- und Qualitätsbewertungssystem von Cefic (</w:t>
            </w:r>
            <w:r w:rsidRPr="00C12CC8">
              <w:rPr>
                <w:rFonts w:ascii="Calibri" w:hAnsi="Calibri"/>
                <w:sz w:val="24"/>
                <w:szCs w:val="24"/>
                <w:lang w:val="en-GB"/>
              </w:rPr>
              <w:t>Safety and Quality Assessment System </w:t>
            </w:r>
            <w:r w:rsidR="001527BE" w:rsidRPr="00C12CC8">
              <w:rPr>
                <w:rFonts w:ascii="Calibri" w:hAnsi="Calibri"/>
                <w:sz w:val="24"/>
                <w:szCs w:val="24"/>
                <w:lang w:val="en-GB"/>
              </w:rPr>
              <w:t>for sustainability</w:t>
            </w:r>
            <w:r w:rsidRPr="00C12CC8">
              <w:rPr>
                <w:rFonts w:ascii="Calibri" w:hAnsi="Calibri"/>
                <w:sz w:val="24"/>
                <w:szCs w:val="24"/>
                <w:lang w:val="en-GB"/>
              </w:rPr>
              <w:t>– SQAS</w:t>
            </w:r>
            <w:r w:rsidRPr="00CA305C">
              <w:rPr>
                <w:rFonts w:ascii="Calibri" w:hAnsi="Calibri"/>
                <w:sz w:val="24"/>
                <w:szCs w:val="24"/>
              </w:rPr>
              <w:t xml:space="preserve">) oder ähnlichen Programmen. Schiffe, die für den Transport von Lebensmitteln, kosmetischen und/oder pharmazeutischen Produkten eingesetzt werden, sollten vom Chemical Distribution Institute (CDI) oder ähnlichen Organisationen bewertet </w:t>
            </w:r>
            <w:r w:rsidRPr="00CA305C">
              <w:rPr>
                <w:rFonts w:ascii="Calibri" w:hAnsi="Calibri"/>
                <w:color w:val="0070C0"/>
                <w:sz w:val="24"/>
                <w:szCs w:val="24"/>
              </w:rPr>
              <w:t xml:space="preserve">und freigegeben </w:t>
            </w:r>
            <w:r w:rsidRPr="00CA305C">
              <w:rPr>
                <w:rFonts w:ascii="Calibri" w:hAnsi="Calibri"/>
                <w:sz w:val="24"/>
                <w:szCs w:val="24"/>
              </w:rPr>
              <w:t>werden. Bahnunternehmen sollten ebenfalls über Qualitätsmanagementsysteme verfügen. Ein Umschlag zwischen Zwischenbehältern sollte vermieden werden, sofern keine spezifischen Vorkehrungen zur Vermeidung von Kontamination getroffen werden.</w:t>
            </w:r>
          </w:p>
        </w:tc>
        <w:tc>
          <w:tcPr>
            <w:tcW w:w="307" w:type="dxa"/>
            <w:tcBorders>
              <w:top w:val="nil"/>
              <w:left w:val="nil"/>
              <w:bottom w:val="nil"/>
              <w:right w:val="nil"/>
            </w:tcBorders>
            <w:shd w:val="clear" w:color="auto" w:fill="FFFFFF" w:themeFill="background1"/>
            <w:noWrap/>
            <w:hideMark/>
          </w:tcPr>
          <w:p w14:paraId="27D7F1CF" w14:textId="77777777" w:rsidR="001330CB" w:rsidRPr="00CA305C" w:rsidRDefault="001330CB" w:rsidP="001330CB">
            <w:pPr>
              <w:spacing w:after="0" w:line="240" w:lineRule="auto"/>
              <w:rPr>
                <w:rFonts w:ascii="Calibri" w:eastAsia="Times New Roman" w:hAnsi="Calibri" w:cs="Calibri"/>
                <w:b/>
                <w:bCs/>
                <w:sz w:val="28"/>
                <w:szCs w:val="28"/>
              </w:rPr>
            </w:pPr>
            <w:r w:rsidRPr="00CA305C">
              <w:rPr>
                <w:rFonts w:ascii="Calibri" w:hAnsi="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22646CDD" w14:textId="77777777" w:rsidR="001330CB" w:rsidRPr="00CA305C" w:rsidRDefault="001330CB" w:rsidP="001330CB">
            <w:pPr>
              <w:spacing w:after="0" w:line="240" w:lineRule="auto"/>
              <w:rPr>
                <w:rFonts w:ascii="Calibri" w:eastAsia="Times New Roman" w:hAnsi="Calibri" w:cs="Calibri"/>
                <w:b/>
                <w:bCs/>
                <w:sz w:val="20"/>
                <w:szCs w:val="20"/>
              </w:rPr>
            </w:pPr>
            <w:r w:rsidRPr="00CA305C">
              <w:rPr>
                <w:rFonts w:ascii="Calibri" w:hAnsi="Calibri"/>
                <w:b/>
                <w:bCs/>
                <w:sz w:val="20"/>
                <w:szCs w:val="20"/>
              </w:rPr>
              <w:t> </w:t>
            </w:r>
          </w:p>
        </w:tc>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1B12BE3"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F</w:t>
            </w:r>
          </w:p>
        </w:tc>
        <w:tc>
          <w:tcPr>
            <w:tcW w:w="523" w:type="dxa"/>
            <w:tcBorders>
              <w:top w:val="single" w:sz="4" w:space="0" w:color="auto"/>
              <w:left w:val="nil"/>
              <w:bottom w:val="single" w:sz="4" w:space="0" w:color="auto"/>
              <w:right w:val="single" w:sz="4" w:space="0" w:color="auto"/>
            </w:tcBorders>
            <w:shd w:val="clear" w:color="auto" w:fill="FFFFFF" w:themeFill="background1"/>
            <w:noWrap/>
            <w:hideMark/>
          </w:tcPr>
          <w:p w14:paraId="04ED4F87"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523" w:type="dxa"/>
            <w:tcBorders>
              <w:top w:val="single" w:sz="4" w:space="0" w:color="auto"/>
              <w:left w:val="nil"/>
              <w:bottom w:val="single" w:sz="4" w:space="0" w:color="auto"/>
              <w:right w:val="single" w:sz="4" w:space="0" w:color="auto"/>
            </w:tcBorders>
            <w:shd w:val="clear" w:color="auto" w:fill="FFFFFF" w:themeFill="background1"/>
            <w:noWrap/>
            <w:hideMark/>
          </w:tcPr>
          <w:p w14:paraId="1F109A08"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280" w:type="dxa"/>
            <w:tcBorders>
              <w:top w:val="nil"/>
              <w:left w:val="nil"/>
              <w:bottom w:val="nil"/>
              <w:right w:val="nil"/>
            </w:tcBorders>
            <w:shd w:val="clear" w:color="auto" w:fill="auto"/>
            <w:noWrap/>
            <w:hideMark/>
          </w:tcPr>
          <w:p w14:paraId="5AF1E0EA"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4E4E8F"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3ACECDAF" w14:textId="77777777" w:rsidTr="002C2F61">
        <w:trPr>
          <w:trHeight w:val="94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34156FC7"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4.1.2</w:t>
            </w:r>
          </w:p>
        </w:tc>
        <w:tc>
          <w:tcPr>
            <w:tcW w:w="3361" w:type="dxa"/>
            <w:tcBorders>
              <w:top w:val="nil"/>
              <w:left w:val="nil"/>
              <w:bottom w:val="single" w:sz="4" w:space="0" w:color="auto"/>
              <w:right w:val="single" w:sz="4" w:space="0" w:color="auto"/>
            </w:tcBorders>
            <w:shd w:val="clear" w:color="auto" w:fill="FFFFFF" w:themeFill="background1"/>
            <w:hideMark/>
          </w:tcPr>
          <w:p w14:paraId="356DF0D2" w14:textId="77FACBD3"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xml:space="preserve">Wird die Beauftragung von </w:t>
            </w:r>
            <w:proofErr w:type="spellStart"/>
            <w:r w:rsidRPr="00CA305C">
              <w:rPr>
                <w:rFonts w:ascii="Calibri" w:hAnsi="Calibri"/>
                <w:sz w:val="24"/>
                <w:szCs w:val="24"/>
              </w:rPr>
              <w:t>Subkontraktoren</w:t>
            </w:r>
            <w:proofErr w:type="spellEnd"/>
            <w:r w:rsidRPr="00CA305C">
              <w:rPr>
                <w:rFonts w:ascii="Calibri" w:hAnsi="Calibri"/>
                <w:sz w:val="24"/>
                <w:szCs w:val="24"/>
              </w:rPr>
              <w:t xml:space="preserve"> untersagt, sofern keine spezifischen Kontrollen durchgeführt werden?</w:t>
            </w:r>
          </w:p>
        </w:tc>
        <w:tc>
          <w:tcPr>
            <w:tcW w:w="557" w:type="dxa"/>
            <w:tcBorders>
              <w:top w:val="nil"/>
              <w:left w:val="nil"/>
              <w:bottom w:val="nil"/>
              <w:right w:val="nil"/>
            </w:tcBorders>
            <w:shd w:val="clear" w:color="auto" w:fill="FFFFFF" w:themeFill="background1"/>
            <w:hideMark/>
          </w:tcPr>
          <w:p w14:paraId="55BC85B9"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3C62F774" w14:textId="734AEBC6"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xml:space="preserve">Um ein gleichbleibendes Qualitätsniveau zu gewährleisten, sollte in den vertraglichen Vereinbarungen zwischen den Transportunternehmen explizit geregelt sein, dass der Einsatz von </w:t>
            </w:r>
            <w:proofErr w:type="spellStart"/>
            <w:r w:rsidRPr="00CA305C">
              <w:rPr>
                <w:rFonts w:ascii="Calibri" w:hAnsi="Calibri"/>
                <w:sz w:val="24"/>
                <w:szCs w:val="24"/>
              </w:rPr>
              <w:t>Subkontraktoren</w:t>
            </w:r>
            <w:proofErr w:type="spellEnd"/>
            <w:r w:rsidRPr="00CA305C">
              <w:rPr>
                <w:rFonts w:ascii="Calibri" w:hAnsi="Calibri"/>
                <w:sz w:val="24"/>
                <w:szCs w:val="24"/>
              </w:rPr>
              <w:t xml:space="preserve"> nur dann zulässig ist, wenn spezifische Kontrollen </w:t>
            </w:r>
            <w:r w:rsidRPr="00CA305C">
              <w:rPr>
                <w:rFonts w:ascii="Calibri" w:hAnsi="Calibri"/>
                <w:color w:val="0070C0"/>
                <w:sz w:val="24"/>
                <w:szCs w:val="24"/>
              </w:rPr>
              <w:t>umgesetzt werden und schriftliche Verträge geschlossen wurden</w:t>
            </w:r>
            <w:r w:rsidRPr="00CA305C">
              <w:rPr>
                <w:rFonts w:ascii="Calibri" w:hAnsi="Calibri"/>
                <w:sz w:val="24"/>
                <w:szCs w:val="24"/>
              </w:rPr>
              <w:t>.</w:t>
            </w:r>
          </w:p>
        </w:tc>
        <w:tc>
          <w:tcPr>
            <w:tcW w:w="307" w:type="dxa"/>
            <w:tcBorders>
              <w:top w:val="nil"/>
              <w:left w:val="nil"/>
              <w:bottom w:val="nil"/>
              <w:right w:val="nil"/>
            </w:tcBorders>
            <w:shd w:val="clear" w:color="auto" w:fill="FFFFFF" w:themeFill="background1"/>
            <w:noWrap/>
            <w:hideMark/>
          </w:tcPr>
          <w:p w14:paraId="3BBBF089" w14:textId="77777777" w:rsidR="001330CB" w:rsidRPr="00CA305C" w:rsidRDefault="001330CB" w:rsidP="001330CB">
            <w:pPr>
              <w:spacing w:after="0" w:line="240" w:lineRule="auto"/>
              <w:rPr>
                <w:rFonts w:ascii="Calibri" w:eastAsia="Times New Roman" w:hAnsi="Calibri" w:cs="Calibri"/>
                <w:b/>
                <w:bCs/>
                <w:sz w:val="28"/>
                <w:szCs w:val="28"/>
              </w:rPr>
            </w:pPr>
            <w:r w:rsidRPr="00CA305C">
              <w:rPr>
                <w:rFonts w:ascii="Calibri" w:hAnsi="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340797FA" w14:textId="77777777" w:rsidR="001330CB" w:rsidRPr="00CA305C" w:rsidRDefault="001330CB" w:rsidP="001330CB">
            <w:pPr>
              <w:spacing w:after="0" w:line="240" w:lineRule="auto"/>
              <w:rPr>
                <w:rFonts w:ascii="Calibri" w:eastAsia="Times New Roman" w:hAnsi="Calibri" w:cs="Calibri"/>
                <w:b/>
                <w:bCs/>
                <w:sz w:val="20"/>
                <w:szCs w:val="20"/>
              </w:rPr>
            </w:pPr>
            <w:r w:rsidRPr="00CA305C">
              <w:rPr>
                <w:rFonts w:ascii="Calibri" w:hAnsi="Calibri"/>
                <w:b/>
                <w:bCs/>
                <w:sz w:val="20"/>
                <w:szCs w:val="20"/>
              </w:rPr>
              <w:t> </w:t>
            </w: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225E345A"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130B3511"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523" w:type="dxa"/>
            <w:tcBorders>
              <w:top w:val="nil"/>
              <w:left w:val="nil"/>
              <w:bottom w:val="single" w:sz="4" w:space="0" w:color="auto"/>
              <w:right w:val="single" w:sz="4" w:space="0" w:color="auto"/>
            </w:tcBorders>
            <w:shd w:val="clear" w:color="auto" w:fill="FFFFFF" w:themeFill="background1"/>
            <w:noWrap/>
            <w:hideMark/>
          </w:tcPr>
          <w:p w14:paraId="2FFF94E2"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280" w:type="dxa"/>
            <w:tcBorders>
              <w:top w:val="nil"/>
              <w:left w:val="nil"/>
              <w:bottom w:val="nil"/>
              <w:right w:val="nil"/>
            </w:tcBorders>
            <w:shd w:val="clear" w:color="auto" w:fill="auto"/>
            <w:noWrap/>
            <w:hideMark/>
          </w:tcPr>
          <w:p w14:paraId="7AFF756B"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3548897A"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0C9F9A87" w14:textId="77777777" w:rsidTr="002C2F61">
        <w:trPr>
          <w:trHeight w:val="157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2AB58D8A"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lastRenderedPageBreak/>
              <w:t>4.1.3</w:t>
            </w:r>
          </w:p>
        </w:tc>
        <w:tc>
          <w:tcPr>
            <w:tcW w:w="3361" w:type="dxa"/>
            <w:tcBorders>
              <w:top w:val="nil"/>
              <w:left w:val="nil"/>
              <w:bottom w:val="single" w:sz="4" w:space="0" w:color="auto"/>
              <w:right w:val="single" w:sz="4" w:space="0" w:color="auto"/>
            </w:tcBorders>
            <w:shd w:val="clear" w:color="auto" w:fill="FFFFFF" w:themeFill="background1"/>
            <w:hideMark/>
          </w:tcPr>
          <w:p w14:paraId="1203AE3E" w14:textId="373E46E8"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xml:space="preserve">Werden </w:t>
            </w:r>
            <w:r w:rsidRPr="00CA305C">
              <w:rPr>
                <w:rFonts w:ascii="Calibri" w:hAnsi="Calibri"/>
                <w:color w:val="000000"/>
                <w:sz w:val="24"/>
                <w:szCs w:val="24"/>
              </w:rPr>
              <w:t>ausschließlich</w:t>
            </w:r>
            <w:r w:rsidRPr="00CA305C">
              <w:rPr>
                <w:rFonts w:ascii="Calibri" w:hAnsi="Calibri"/>
                <w:sz w:val="24"/>
                <w:szCs w:val="24"/>
              </w:rPr>
              <w:t xml:space="preserve"> Transporteinrichtungen verwendet, die nur für ein bestimmtes Produkt eingesetzt werden? </w:t>
            </w:r>
          </w:p>
        </w:tc>
        <w:tc>
          <w:tcPr>
            <w:tcW w:w="557" w:type="dxa"/>
            <w:tcBorders>
              <w:top w:val="nil"/>
              <w:left w:val="nil"/>
              <w:bottom w:val="nil"/>
              <w:right w:val="nil"/>
            </w:tcBorders>
            <w:shd w:val="clear" w:color="auto" w:fill="FFFFFF" w:themeFill="background1"/>
            <w:hideMark/>
          </w:tcPr>
          <w:p w14:paraId="32404276"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66427CB6" w14:textId="2932BA3E"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Es wird strengstens empfohlen, nur Tankwagen, Tankcontainer und Kesselwagen einzusetzen, die jeweils nur für ein Lebensmittel-, Kosmetik- und/oder Pharmaprodukt verwendet werden. Falls die Transporteinrichtungen nicht nur für ein bestimmtes Produkt verwendet werden, sollte ein spezifisches Reinigungsverfahren (z. B. geeignet für Lebensmittel) umgesetzt werden und die letzte Fracht sollte im Reinigungsnachweis aufgeführt werden.</w:t>
            </w:r>
          </w:p>
        </w:tc>
        <w:tc>
          <w:tcPr>
            <w:tcW w:w="307" w:type="dxa"/>
            <w:tcBorders>
              <w:top w:val="nil"/>
              <w:left w:val="nil"/>
              <w:bottom w:val="nil"/>
              <w:right w:val="nil"/>
            </w:tcBorders>
            <w:shd w:val="clear" w:color="auto" w:fill="FFFFFF" w:themeFill="background1"/>
            <w:noWrap/>
            <w:hideMark/>
          </w:tcPr>
          <w:p w14:paraId="1FB735C6" w14:textId="77777777" w:rsidR="001330CB" w:rsidRPr="00CA305C" w:rsidRDefault="001330CB" w:rsidP="001330CB">
            <w:pPr>
              <w:spacing w:after="0" w:line="240" w:lineRule="auto"/>
              <w:rPr>
                <w:rFonts w:ascii="Calibri" w:eastAsia="Times New Roman" w:hAnsi="Calibri" w:cs="Calibri"/>
                <w:b/>
                <w:bCs/>
                <w:sz w:val="28"/>
                <w:szCs w:val="28"/>
              </w:rPr>
            </w:pPr>
            <w:r w:rsidRPr="00CA305C">
              <w:rPr>
                <w:rFonts w:ascii="Calibri" w:hAnsi="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5296B6BC" w14:textId="77777777" w:rsidR="001330CB" w:rsidRPr="00CA305C" w:rsidRDefault="001330CB" w:rsidP="001330CB">
            <w:pPr>
              <w:spacing w:after="0" w:line="240" w:lineRule="auto"/>
              <w:rPr>
                <w:rFonts w:ascii="Calibri" w:eastAsia="Times New Roman" w:hAnsi="Calibri" w:cs="Calibri"/>
                <w:b/>
                <w:bCs/>
                <w:sz w:val="20"/>
                <w:szCs w:val="20"/>
              </w:rPr>
            </w:pPr>
            <w:r w:rsidRPr="00CA305C">
              <w:rPr>
                <w:rFonts w:ascii="Calibri" w:hAnsi="Calibri"/>
                <w:b/>
                <w:bCs/>
                <w:sz w:val="20"/>
                <w:szCs w:val="20"/>
              </w:rPr>
              <w:t> </w:t>
            </w: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7AED20E9"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761489F2"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523" w:type="dxa"/>
            <w:tcBorders>
              <w:top w:val="nil"/>
              <w:left w:val="nil"/>
              <w:bottom w:val="single" w:sz="4" w:space="0" w:color="auto"/>
              <w:right w:val="single" w:sz="4" w:space="0" w:color="auto"/>
            </w:tcBorders>
            <w:shd w:val="clear" w:color="auto" w:fill="FFFFFF" w:themeFill="background1"/>
            <w:noWrap/>
            <w:hideMark/>
          </w:tcPr>
          <w:p w14:paraId="0CFCFA22"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280" w:type="dxa"/>
            <w:tcBorders>
              <w:top w:val="nil"/>
              <w:left w:val="nil"/>
              <w:bottom w:val="nil"/>
              <w:right w:val="nil"/>
            </w:tcBorders>
            <w:shd w:val="clear" w:color="auto" w:fill="auto"/>
            <w:noWrap/>
            <w:hideMark/>
          </w:tcPr>
          <w:p w14:paraId="6014AF82"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149E012B"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38014991" w14:textId="77777777" w:rsidTr="002C2F61">
        <w:trPr>
          <w:trHeight w:val="3780"/>
        </w:trPr>
        <w:tc>
          <w:tcPr>
            <w:tcW w:w="889" w:type="dxa"/>
            <w:tcBorders>
              <w:top w:val="nil"/>
              <w:left w:val="single" w:sz="4" w:space="0" w:color="auto"/>
              <w:bottom w:val="nil"/>
              <w:right w:val="single" w:sz="4" w:space="0" w:color="auto"/>
            </w:tcBorders>
            <w:shd w:val="clear" w:color="auto" w:fill="FFFFFF" w:themeFill="background1"/>
            <w:noWrap/>
            <w:hideMark/>
          </w:tcPr>
          <w:p w14:paraId="61F7E098"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4.1.4</w:t>
            </w:r>
          </w:p>
        </w:tc>
        <w:tc>
          <w:tcPr>
            <w:tcW w:w="3361" w:type="dxa"/>
            <w:tcBorders>
              <w:top w:val="nil"/>
              <w:left w:val="nil"/>
              <w:bottom w:val="nil"/>
              <w:right w:val="single" w:sz="4" w:space="0" w:color="auto"/>
            </w:tcBorders>
            <w:shd w:val="clear" w:color="auto" w:fill="FFFFFF" w:themeFill="background1"/>
            <w:hideMark/>
          </w:tcPr>
          <w:p w14:paraId="7D6FFFDB" w14:textId="4E9C6693"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Wenn die Einrichtungen nicht nur für ein bestimmtes Produkt verwendet werden, wird ein spezifisches Reinigungsverfahren einschließlich Reinigungsnachweis umgesetzt?</w:t>
            </w:r>
          </w:p>
        </w:tc>
        <w:tc>
          <w:tcPr>
            <w:tcW w:w="557" w:type="dxa"/>
            <w:tcBorders>
              <w:top w:val="nil"/>
              <w:left w:val="nil"/>
              <w:bottom w:val="nil"/>
              <w:right w:val="nil"/>
            </w:tcBorders>
            <w:shd w:val="clear" w:color="auto" w:fill="FFFFFF" w:themeFill="background1"/>
            <w:hideMark/>
          </w:tcPr>
          <w:p w14:paraId="4CB77031"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 </w:t>
            </w:r>
          </w:p>
        </w:tc>
        <w:tc>
          <w:tcPr>
            <w:tcW w:w="6103" w:type="dxa"/>
            <w:tcBorders>
              <w:top w:val="nil"/>
              <w:left w:val="single" w:sz="4" w:space="0" w:color="auto"/>
              <w:bottom w:val="nil"/>
              <w:right w:val="single" w:sz="4" w:space="0" w:color="auto"/>
            </w:tcBorders>
            <w:shd w:val="clear" w:color="auto" w:fill="FFFFFF" w:themeFill="background1"/>
            <w:hideMark/>
          </w:tcPr>
          <w:p w14:paraId="3457D68D"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Die angemessene Reinigung und Prüfung der Transporteinrichtungen ist von höchster Bedeutung und sollte bei jedem Behälter vor der Entladung durchgeführt werden – einschließlich der Pumpen, Schläuche, Plomben und anderer Einrichtungen, die mit dem Produkt in Kontakt kommen. Tankwagen, Kesselwagen und Tankcontainer, die nur für ein bestimmtes Lebensmittel-, Kosmetik- und/oder Pharmaprodukt eingesetzt werden, müssen unter Umständen vor einer erneuten Beladung nicht gereinigt werden, sofern alle Ventile unmittelbar nach der Entladung am Bestimmungsort wieder verplombt werden und die Plomben bei der Rückkehr unversehrt sind. Um das Risiko einer potenzielle Kreuzkontamination zu vermeiden (bei der Entladung beim Kunden), sollte zumindest eine vereinfachte Reinigung durchgeführt werden. Dabei sollten nur geeignete Reinigungsmittel eingesetzt werden. Das Reinigungsverfahren sollte dokumentiert werden und darf nicht ohne angemessene Mitteilung und Freigabe geändert werden. Es sollte ein Reinigungsnachweis ausgestellt werden, in dem auch die Art der letzten Fracht angegeben ist.</w:t>
            </w:r>
          </w:p>
        </w:tc>
        <w:tc>
          <w:tcPr>
            <w:tcW w:w="307" w:type="dxa"/>
            <w:tcBorders>
              <w:top w:val="nil"/>
              <w:left w:val="nil"/>
              <w:bottom w:val="nil"/>
              <w:right w:val="nil"/>
            </w:tcBorders>
            <w:shd w:val="clear" w:color="auto" w:fill="FFFFFF" w:themeFill="background1"/>
            <w:noWrap/>
            <w:hideMark/>
          </w:tcPr>
          <w:p w14:paraId="28CEB564" w14:textId="77777777" w:rsidR="001330CB" w:rsidRPr="00CA305C" w:rsidRDefault="001330CB" w:rsidP="001330CB">
            <w:pPr>
              <w:spacing w:after="0" w:line="240" w:lineRule="auto"/>
              <w:rPr>
                <w:rFonts w:ascii="Calibri" w:eastAsia="Times New Roman" w:hAnsi="Calibri" w:cs="Calibri"/>
                <w:b/>
                <w:bCs/>
                <w:sz w:val="28"/>
                <w:szCs w:val="28"/>
              </w:rPr>
            </w:pPr>
            <w:r w:rsidRPr="00CA305C">
              <w:rPr>
                <w:rFonts w:ascii="Calibri" w:hAnsi="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1D1192D3" w14:textId="77777777" w:rsidR="001330CB" w:rsidRPr="00CA305C" w:rsidRDefault="001330CB" w:rsidP="001330CB">
            <w:pPr>
              <w:spacing w:after="0" w:line="240" w:lineRule="auto"/>
              <w:rPr>
                <w:rFonts w:ascii="Calibri" w:eastAsia="Times New Roman" w:hAnsi="Calibri" w:cs="Calibri"/>
                <w:b/>
                <w:bCs/>
                <w:sz w:val="20"/>
                <w:szCs w:val="20"/>
              </w:rPr>
            </w:pPr>
            <w:r w:rsidRPr="00CA305C">
              <w:rPr>
                <w:rFonts w:ascii="Calibri" w:hAnsi="Calibri"/>
                <w:b/>
                <w:bCs/>
                <w:sz w:val="20"/>
                <w:szCs w:val="20"/>
              </w:rPr>
              <w:t> </w:t>
            </w:r>
          </w:p>
        </w:tc>
        <w:tc>
          <w:tcPr>
            <w:tcW w:w="523" w:type="dxa"/>
            <w:tcBorders>
              <w:top w:val="nil"/>
              <w:left w:val="single" w:sz="4" w:space="0" w:color="auto"/>
              <w:bottom w:val="nil"/>
              <w:right w:val="single" w:sz="4" w:space="0" w:color="auto"/>
            </w:tcBorders>
            <w:shd w:val="clear" w:color="auto" w:fill="FFFFFF" w:themeFill="background1"/>
            <w:noWrap/>
            <w:hideMark/>
          </w:tcPr>
          <w:p w14:paraId="463A65CB"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F</w:t>
            </w:r>
          </w:p>
        </w:tc>
        <w:tc>
          <w:tcPr>
            <w:tcW w:w="523" w:type="dxa"/>
            <w:tcBorders>
              <w:top w:val="nil"/>
              <w:left w:val="nil"/>
              <w:bottom w:val="nil"/>
              <w:right w:val="single" w:sz="4" w:space="0" w:color="auto"/>
            </w:tcBorders>
            <w:shd w:val="clear" w:color="auto" w:fill="FFFFFF" w:themeFill="background1"/>
            <w:noWrap/>
            <w:hideMark/>
          </w:tcPr>
          <w:p w14:paraId="495FFEFA"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nil"/>
              <w:right w:val="single" w:sz="4" w:space="0" w:color="auto"/>
            </w:tcBorders>
            <w:shd w:val="clear" w:color="auto" w:fill="FFFFFF" w:themeFill="background1"/>
            <w:noWrap/>
            <w:hideMark/>
          </w:tcPr>
          <w:p w14:paraId="02C59BAF"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280" w:type="dxa"/>
            <w:tcBorders>
              <w:top w:val="nil"/>
              <w:left w:val="nil"/>
              <w:bottom w:val="nil"/>
              <w:right w:val="nil"/>
            </w:tcBorders>
            <w:shd w:val="clear" w:color="auto" w:fill="auto"/>
            <w:noWrap/>
            <w:hideMark/>
          </w:tcPr>
          <w:p w14:paraId="71F23A66"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nil"/>
              <w:right w:val="single" w:sz="4" w:space="0" w:color="auto"/>
            </w:tcBorders>
            <w:shd w:val="clear" w:color="auto" w:fill="auto"/>
            <w:noWrap/>
            <w:vAlign w:val="bottom"/>
            <w:hideMark/>
          </w:tcPr>
          <w:p w14:paraId="74B7533D"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15663496" w14:textId="77777777" w:rsidTr="002C2F61">
        <w:trPr>
          <w:trHeight w:val="709"/>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247003A3"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lastRenderedPageBreak/>
              <w:t> </w:t>
            </w:r>
          </w:p>
        </w:tc>
        <w:tc>
          <w:tcPr>
            <w:tcW w:w="3361" w:type="dxa"/>
            <w:tcBorders>
              <w:top w:val="nil"/>
              <w:left w:val="nil"/>
              <w:bottom w:val="single" w:sz="4" w:space="0" w:color="auto"/>
              <w:right w:val="single" w:sz="4" w:space="0" w:color="auto"/>
            </w:tcBorders>
            <w:shd w:val="clear" w:color="auto" w:fill="FFFFFF" w:themeFill="background1"/>
            <w:hideMark/>
          </w:tcPr>
          <w:p w14:paraId="78485463"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557" w:type="dxa"/>
            <w:tcBorders>
              <w:top w:val="nil"/>
              <w:left w:val="nil"/>
              <w:bottom w:val="nil"/>
              <w:right w:val="nil"/>
            </w:tcBorders>
            <w:shd w:val="clear" w:color="auto" w:fill="FFFFFF" w:themeFill="background1"/>
            <w:hideMark/>
          </w:tcPr>
          <w:p w14:paraId="09DA4172"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150D600C" w14:textId="2A50A923"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Es wird strengstens empfohlen, dass (Binnen-)Schiffe inspiziert und die vorherige Fracht gemäß den festgelegten Betriebsanweisungen analysiert wird. Diese Prüfung muss von einem autorisierten Labor oder einem unabhängigen Gutachter durchgeführt werden, bevor eine Beladung mit Lebensmittel-, Kosmetik- und/oder Pharmaprodukten zulässig ist.</w:t>
            </w:r>
            <w:r w:rsidR="00CA305C">
              <w:rPr>
                <w:rFonts w:ascii="Calibri" w:hAnsi="Calibri"/>
                <w:sz w:val="24"/>
                <w:szCs w:val="24"/>
              </w:rPr>
              <w:t xml:space="preserve"> </w:t>
            </w:r>
          </w:p>
        </w:tc>
        <w:tc>
          <w:tcPr>
            <w:tcW w:w="307" w:type="dxa"/>
            <w:tcBorders>
              <w:top w:val="nil"/>
              <w:left w:val="nil"/>
              <w:bottom w:val="nil"/>
              <w:right w:val="nil"/>
            </w:tcBorders>
            <w:shd w:val="clear" w:color="auto" w:fill="FFFFFF" w:themeFill="background1"/>
            <w:noWrap/>
            <w:hideMark/>
          </w:tcPr>
          <w:p w14:paraId="3D2A7796" w14:textId="77777777" w:rsidR="001330CB" w:rsidRPr="00CA305C" w:rsidRDefault="001330CB" w:rsidP="001330CB">
            <w:pPr>
              <w:spacing w:after="0" w:line="240" w:lineRule="auto"/>
              <w:rPr>
                <w:rFonts w:ascii="Calibri" w:eastAsia="Times New Roman" w:hAnsi="Calibri" w:cs="Calibri"/>
                <w:b/>
                <w:bCs/>
                <w:sz w:val="28"/>
                <w:szCs w:val="28"/>
              </w:rPr>
            </w:pPr>
            <w:r w:rsidRPr="00CA305C">
              <w:rPr>
                <w:rFonts w:ascii="Calibri" w:hAnsi="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213A9D6C" w14:textId="77777777" w:rsidR="001330CB" w:rsidRPr="00CA305C" w:rsidRDefault="001330CB" w:rsidP="001330CB">
            <w:pPr>
              <w:spacing w:after="0" w:line="240" w:lineRule="auto"/>
              <w:rPr>
                <w:rFonts w:ascii="Calibri" w:eastAsia="Times New Roman" w:hAnsi="Calibri" w:cs="Calibri"/>
                <w:b/>
                <w:bCs/>
                <w:sz w:val="20"/>
                <w:szCs w:val="20"/>
              </w:rPr>
            </w:pPr>
            <w:r w:rsidRPr="00CA305C">
              <w:rPr>
                <w:rFonts w:ascii="Calibri" w:hAnsi="Calibri"/>
                <w:b/>
                <w:bCs/>
                <w:sz w:val="20"/>
                <w:szCs w:val="20"/>
              </w:rPr>
              <w:t> </w:t>
            </w: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60B5E93C"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3DC19B0F"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47665661"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280" w:type="dxa"/>
            <w:tcBorders>
              <w:top w:val="nil"/>
              <w:left w:val="nil"/>
              <w:bottom w:val="nil"/>
              <w:right w:val="nil"/>
            </w:tcBorders>
            <w:shd w:val="clear" w:color="auto" w:fill="auto"/>
            <w:noWrap/>
            <w:hideMark/>
          </w:tcPr>
          <w:p w14:paraId="3C0CAF77"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4DB4351B"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6C298606" w14:textId="77777777" w:rsidTr="002C2F61">
        <w:trPr>
          <w:trHeight w:val="187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0CFC27ED"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4.1.5</w:t>
            </w:r>
          </w:p>
        </w:tc>
        <w:tc>
          <w:tcPr>
            <w:tcW w:w="3361" w:type="dxa"/>
            <w:tcBorders>
              <w:top w:val="nil"/>
              <w:left w:val="nil"/>
              <w:bottom w:val="single" w:sz="4" w:space="0" w:color="auto"/>
              <w:right w:val="single" w:sz="4" w:space="0" w:color="auto"/>
            </w:tcBorders>
            <w:shd w:val="clear" w:color="auto" w:fill="FFFFFF" w:themeFill="background1"/>
            <w:hideMark/>
          </w:tcPr>
          <w:p w14:paraId="409462E0" w14:textId="5EBAE722"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Werden die Reinigungsverfahren validiert?</w:t>
            </w:r>
          </w:p>
        </w:tc>
        <w:tc>
          <w:tcPr>
            <w:tcW w:w="557" w:type="dxa"/>
            <w:tcBorders>
              <w:top w:val="nil"/>
              <w:left w:val="nil"/>
              <w:bottom w:val="nil"/>
              <w:right w:val="nil"/>
            </w:tcBorders>
            <w:shd w:val="clear" w:color="auto" w:fill="FFFFFF" w:themeFill="background1"/>
            <w:hideMark/>
          </w:tcPr>
          <w:p w14:paraId="17A1F28F"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3AE320DB"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xml:space="preserve">Überprüfen Sie, dass die Reinigungsverfahren gemäß schriftlichen Betriebsanweisungen durchgeführt werden. Die wissenschaftlichen Grundlagen der Reinigungsverfahren sollten anhand von Daten belegt werden. Die zugehörige Validierung muss aufzeigen, dass die angewendeten Reinigungsverfahren ausreichend sind, um eine Kreuzkontamination mit der zuvor in den Transporteinrichtungen beförderten Fracht zu verhindern. </w:t>
            </w:r>
            <w:proofErr w:type="spellStart"/>
            <w:r w:rsidRPr="00CA305C">
              <w:rPr>
                <w:rFonts w:ascii="Calibri" w:hAnsi="Calibri"/>
                <w:sz w:val="24"/>
                <w:szCs w:val="24"/>
              </w:rPr>
              <w:t>Swab</w:t>
            </w:r>
            <w:proofErr w:type="spellEnd"/>
            <w:r w:rsidRPr="00CA305C">
              <w:rPr>
                <w:rFonts w:ascii="Calibri" w:hAnsi="Calibri"/>
                <w:sz w:val="24"/>
                <w:szCs w:val="24"/>
              </w:rPr>
              <w:t>-Tests und Analysen bei der letzten Spülung sind Beispiele für eine grundlegende Validierung der Reinigung.</w:t>
            </w:r>
          </w:p>
        </w:tc>
        <w:tc>
          <w:tcPr>
            <w:tcW w:w="307" w:type="dxa"/>
            <w:tcBorders>
              <w:top w:val="nil"/>
              <w:left w:val="nil"/>
              <w:bottom w:val="nil"/>
              <w:right w:val="nil"/>
            </w:tcBorders>
            <w:shd w:val="clear" w:color="auto" w:fill="FFFFFF" w:themeFill="background1"/>
            <w:noWrap/>
            <w:hideMark/>
          </w:tcPr>
          <w:p w14:paraId="36704149" w14:textId="77777777" w:rsidR="001330CB" w:rsidRPr="00CA305C" w:rsidRDefault="001330CB" w:rsidP="001330CB">
            <w:pPr>
              <w:spacing w:after="0" w:line="240" w:lineRule="auto"/>
              <w:rPr>
                <w:rFonts w:ascii="Calibri" w:eastAsia="Times New Roman" w:hAnsi="Calibri" w:cs="Calibri"/>
                <w:b/>
                <w:bCs/>
                <w:sz w:val="28"/>
                <w:szCs w:val="28"/>
              </w:rPr>
            </w:pPr>
            <w:r w:rsidRPr="00CA305C">
              <w:rPr>
                <w:rFonts w:ascii="Calibri" w:hAnsi="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0B854B30" w14:textId="77777777" w:rsidR="001330CB" w:rsidRPr="00CA305C" w:rsidRDefault="001330CB" w:rsidP="001330CB">
            <w:pPr>
              <w:spacing w:after="0" w:line="240" w:lineRule="auto"/>
              <w:rPr>
                <w:rFonts w:ascii="Calibri" w:eastAsia="Times New Roman" w:hAnsi="Calibri" w:cs="Calibri"/>
                <w:b/>
                <w:bCs/>
                <w:sz w:val="20"/>
                <w:szCs w:val="20"/>
              </w:rPr>
            </w:pPr>
            <w:r w:rsidRPr="00CA305C">
              <w:rPr>
                <w:rFonts w:ascii="Calibri" w:hAnsi="Calibri"/>
                <w:b/>
                <w:bCs/>
                <w:sz w:val="20"/>
                <w:szCs w:val="20"/>
              </w:rPr>
              <w:t> </w:t>
            </w: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13A236B9"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511A1938"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71465427"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280" w:type="dxa"/>
            <w:tcBorders>
              <w:top w:val="nil"/>
              <w:left w:val="nil"/>
              <w:bottom w:val="nil"/>
              <w:right w:val="nil"/>
            </w:tcBorders>
            <w:shd w:val="clear" w:color="auto" w:fill="auto"/>
            <w:noWrap/>
            <w:hideMark/>
          </w:tcPr>
          <w:p w14:paraId="32176211"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4619F06E"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FE2081" w:rsidRPr="00CA305C" w14:paraId="1E63DC6B" w14:textId="77777777" w:rsidTr="002C2F61">
        <w:trPr>
          <w:trHeight w:val="841"/>
        </w:trPr>
        <w:tc>
          <w:tcPr>
            <w:tcW w:w="889" w:type="dxa"/>
            <w:tcBorders>
              <w:top w:val="nil"/>
              <w:left w:val="single" w:sz="4" w:space="0" w:color="auto"/>
              <w:bottom w:val="nil"/>
              <w:right w:val="single" w:sz="4" w:space="0" w:color="auto"/>
            </w:tcBorders>
            <w:shd w:val="clear" w:color="auto" w:fill="FFFFFF" w:themeFill="background1"/>
            <w:noWrap/>
            <w:hideMark/>
          </w:tcPr>
          <w:p w14:paraId="10077AC3"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4.1.6</w:t>
            </w:r>
          </w:p>
        </w:tc>
        <w:tc>
          <w:tcPr>
            <w:tcW w:w="3361" w:type="dxa"/>
            <w:tcBorders>
              <w:top w:val="nil"/>
              <w:left w:val="nil"/>
              <w:bottom w:val="nil"/>
              <w:right w:val="single" w:sz="4" w:space="0" w:color="auto"/>
            </w:tcBorders>
            <w:shd w:val="clear" w:color="auto" w:fill="FFFFFF" w:themeFill="background1"/>
            <w:hideMark/>
          </w:tcPr>
          <w:p w14:paraId="09FD3195" w14:textId="42CC1B11"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Wenn die Einrichtungen nicht nur für ein bestimmtes Produkt verwendet werden, gibt es eine Liste der Produkte, die als vorherige Fracht verboten bzw. zulässig sind?</w:t>
            </w:r>
          </w:p>
        </w:tc>
        <w:tc>
          <w:tcPr>
            <w:tcW w:w="557" w:type="dxa"/>
            <w:tcBorders>
              <w:top w:val="nil"/>
              <w:left w:val="nil"/>
              <w:bottom w:val="nil"/>
              <w:right w:val="nil"/>
            </w:tcBorders>
            <w:shd w:val="clear" w:color="auto" w:fill="FFFFFF" w:themeFill="background1"/>
            <w:hideMark/>
          </w:tcPr>
          <w:p w14:paraId="5163D115"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 </w:t>
            </w:r>
          </w:p>
        </w:tc>
        <w:tc>
          <w:tcPr>
            <w:tcW w:w="6103" w:type="dxa"/>
            <w:tcBorders>
              <w:top w:val="nil"/>
              <w:left w:val="single" w:sz="4" w:space="0" w:color="auto"/>
              <w:bottom w:val="nil"/>
              <w:right w:val="single" w:sz="4" w:space="0" w:color="auto"/>
            </w:tcBorders>
            <w:shd w:val="clear" w:color="auto" w:fill="FFFFFF" w:themeFill="background1"/>
            <w:hideMark/>
          </w:tcPr>
          <w:p w14:paraId="7D58F60E"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xml:space="preserve">Eine Liste verbotener oder zulässiger vorheriger Frachten sollte auf Basis der oben definierten Akzeptanzkriterien erstellt werden und für Lieferungen und Transporteinrichtungen gelten, die nicht für bestimmte Lebensmittel, kosmetische und/oder pharmazeutische Produkte vorgesehen sind. Zur Verhinderung einer Kreuzkontamination des Endprodukts sollte eine Richtlinie für vorherige oder benachbarte Frachten entwickelt werden, die für alle Lieferungen in Transporteinrichtungen gilt, die nicht nur für ein bestimmtes Produkt verwendet werden. Diese Richtlinie sollte eine Positiv- bzw. Negativliste umfassen (zugelassene bzw. verbotene Frachten). Die folgenden Kriterien dienen als Leitfaden zur Entwicklung einer </w:t>
            </w:r>
            <w:r w:rsidRPr="00CA305C">
              <w:rPr>
                <w:rFonts w:ascii="Calibri" w:hAnsi="Calibri"/>
                <w:sz w:val="24"/>
                <w:szCs w:val="24"/>
              </w:rPr>
              <w:lastRenderedPageBreak/>
              <w:t xml:space="preserve">Positivliste mit zulässigen vorherigen Frachten, soweit zutreffend: Lebensmittelprodukte mit Ausnahme solcher aus tierischen Quellen; Stoffe, die nicht von einer anerkannten Quelle oder Behörde als toxisch, karzinogen, teratogen, mutagen oder reprotoxisch eingestuft wurden; Stoffe, die nicht als Insektizid, Pestizid, Herbizid, Biozid oder Fungizid eingestuft wurden; Stoffe, die nicht mit dem Produkt reagieren können. </w:t>
            </w:r>
          </w:p>
        </w:tc>
        <w:tc>
          <w:tcPr>
            <w:tcW w:w="307" w:type="dxa"/>
            <w:tcBorders>
              <w:top w:val="nil"/>
              <w:left w:val="nil"/>
              <w:bottom w:val="nil"/>
              <w:right w:val="nil"/>
            </w:tcBorders>
            <w:shd w:val="clear" w:color="auto" w:fill="FFFFFF" w:themeFill="background1"/>
            <w:noWrap/>
            <w:hideMark/>
          </w:tcPr>
          <w:p w14:paraId="58E478B6" w14:textId="77777777" w:rsidR="001330CB" w:rsidRPr="00CA305C" w:rsidRDefault="001330CB" w:rsidP="001330CB">
            <w:pPr>
              <w:spacing w:after="0" w:line="240" w:lineRule="auto"/>
              <w:rPr>
                <w:rFonts w:ascii="Calibri" w:eastAsia="Times New Roman" w:hAnsi="Calibri" w:cs="Calibri"/>
                <w:b/>
                <w:bCs/>
                <w:sz w:val="28"/>
                <w:szCs w:val="28"/>
              </w:rPr>
            </w:pPr>
            <w:r w:rsidRPr="00CA305C">
              <w:rPr>
                <w:rFonts w:ascii="Calibri" w:hAnsi="Calibri"/>
                <w:b/>
                <w:bCs/>
                <w:sz w:val="28"/>
                <w:szCs w:val="28"/>
              </w:rPr>
              <w:lastRenderedPageBreak/>
              <w:t xml:space="preserve"> </w:t>
            </w:r>
          </w:p>
        </w:tc>
        <w:tc>
          <w:tcPr>
            <w:tcW w:w="262" w:type="dxa"/>
            <w:tcBorders>
              <w:top w:val="nil"/>
              <w:left w:val="nil"/>
              <w:bottom w:val="nil"/>
              <w:right w:val="nil"/>
            </w:tcBorders>
            <w:shd w:val="clear" w:color="auto" w:fill="FFFFFF" w:themeFill="background1"/>
            <w:noWrap/>
            <w:hideMark/>
          </w:tcPr>
          <w:p w14:paraId="4FF7C13F" w14:textId="77777777" w:rsidR="001330CB" w:rsidRPr="00CA305C" w:rsidRDefault="001330CB" w:rsidP="001330CB">
            <w:pPr>
              <w:spacing w:after="0" w:line="240" w:lineRule="auto"/>
              <w:rPr>
                <w:rFonts w:ascii="Calibri" w:eastAsia="Times New Roman" w:hAnsi="Calibri" w:cs="Calibri"/>
                <w:b/>
                <w:bCs/>
                <w:sz w:val="20"/>
                <w:szCs w:val="20"/>
              </w:rPr>
            </w:pPr>
            <w:r w:rsidRPr="00CA305C">
              <w:rPr>
                <w:rFonts w:ascii="Calibri" w:hAnsi="Calibri"/>
                <w:b/>
                <w:bCs/>
                <w:sz w:val="20"/>
                <w:szCs w:val="20"/>
              </w:rPr>
              <w:t> </w:t>
            </w:r>
          </w:p>
        </w:tc>
        <w:tc>
          <w:tcPr>
            <w:tcW w:w="523" w:type="dxa"/>
            <w:tcBorders>
              <w:top w:val="nil"/>
              <w:left w:val="single" w:sz="4" w:space="0" w:color="auto"/>
              <w:bottom w:val="nil"/>
              <w:right w:val="single" w:sz="4" w:space="0" w:color="auto"/>
            </w:tcBorders>
            <w:shd w:val="clear" w:color="auto" w:fill="FFFFFF" w:themeFill="background1"/>
            <w:noWrap/>
            <w:hideMark/>
          </w:tcPr>
          <w:p w14:paraId="6EBD73A3"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F</w:t>
            </w:r>
          </w:p>
        </w:tc>
        <w:tc>
          <w:tcPr>
            <w:tcW w:w="523" w:type="dxa"/>
            <w:tcBorders>
              <w:top w:val="nil"/>
              <w:left w:val="nil"/>
              <w:bottom w:val="nil"/>
              <w:right w:val="single" w:sz="4" w:space="0" w:color="auto"/>
            </w:tcBorders>
            <w:shd w:val="clear" w:color="auto" w:fill="FFFFFF" w:themeFill="background1"/>
            <w:noWrap/>
            <w:hideMark/>
          </w:tcPr>
          <w:p w14:paraId="750A27AD"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523" w:type="dxa"/>
            <w:tcBorders>
              <w:top w:val="nil"/>
              <w:left w:val="nil"/>
              <w:bottom w:val="nil"/>
              <w:right w:val="single" w:sz="4" w:space="0" w:color="auto"/>
            </w:tcBorders>
            <w:shd w:val="clear" w:color="auto" w:fill="FFFFFF" w:themeFill="background1"/>
            <w:noWrap/>
            <w:hideMark/>
          </w:tcPr>
          <w:p w14:paraId="21A1149B"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280" w:type="dxa"/>
            <w:tcBorders>
              <w:top w:val="nil"/>
              <w:left w:val="nil"/>
              <w:bottom w:val="nil"/>
              <w:right w:val="nil"/>
            </w:tcBorders>
            <w:shd w:val="clear" w:color="auto" w:fill="auto"/>
            <w:noWrap/>
            <w:hideMark/>
          </w:tcPr>
          <w:p w14:paraId="3BA0426B"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nil"/>
              <w:right w:val="single" w:sz="4" w:space="0" w:color="auto"/>
            </w:tcBorders>
            <w:shd w:val="clear" w:color="auto" w:fill="auto"/>
            <w:noWrap/>
            <w:vAlign w:val="bottom"/>
            <w:hideMark/>
          </w:tcPr>
          <w:p w14:paraId="0E20E0FC"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6FAB3CE8" w14:textId="77777777" w:rsidTr="002C2F61">
        <w:trPr>
          <w:trHeight w:val="1575"/>
        </w:trPr>
        <w:tc>
          <w:tcPr>
            <w:tcW w:w="889" w:type="dxa"/>
            <w:tcBorders>
              <w:top w:val="nil"/>
              <w:left w:val="single" w:sz="4" w:space="0" w:color="auto"/>
              <w:bottom w:val="nil"/>
              <w:right w:val="single" w:sz="4" w:space="0" w:color="auto"/>
            </w:tcBorders>
            <w:shd w:val="clear" w:color="auto" w:fill="FFFFFF" w:themeFill="background1"/>
            <w:noWrap/>
            <w:hideMark/>
          </w:tcPr>
          <w:p w14:paraId="780BC989"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3361" w:type="dxa"/>
            <w:tcBorders>
              <w:top w:val="nil"/>
              <w:left w:val="nil"/>
              <w:bottom w:val="nil"/>
              <w:right w:val="single" w:sz="4" w:space="0" w:color="auto"/>
            </w:tcBorders>
            <w:shd w:val="clear" w:color="auto" w:fill="FFFFFF" w:themeFill="background1"/>
            <w:hideMark/>
          </w:tcPr>
          <w:p w14:paraId="773F96B6"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557" w:type="dxa"/>
            <w:tcBorders>
              <w:top w:val="nil"/>
              <w:left w:val="nil"/>
              <w:bottom w:val="nil"/>
              <w:right w:val="nil"/>
            </w:tcBorders>
            <w:shd w:val="clear" w:color="auto" w:fill="FFFFFF" w:themeFill="background1"/>
            <w:hideMark/>
          </w:tcPr>
          <w:p w14:paraId="5D85AD64"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 </w:t>
            </w:r>
          </w:p>
        </w:tc>
        <w:tc>
          <w:tcPr>
            <w:tcW w:w="6103" w:type="dxa"/>
            <w:tcBorders>
              <w:top w:val="nil"/>
              <w:left w:val="single" w:sz="4" w:space="0" w:color="auto"/>
              <w:bottom w:val="nil"/>
              <w:right w:val="single" w:sz="4" w:space="0" w:color="auto"/>
            </w:tcBorders>
            <w:shd w:val="clear" w:color="auto" w:fill="FFFFFF" w:themeFill="background1"/>
            <w:hideMark/>
          </w:tcPr>
          <w:p w14:paraId="6C59B71B" w14:textId="5F5196F2"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Es wird strengstens empfohlen, dass jegliche Abweichungen von diesen Kriterien nur dann akzeptiert werden dürfen, wenn eine spezifische und dokumentiere Gefährdungsbeurteilung von qualifizierten Mitarbeitern durchgeführt wurde. Diese Gefährdungsbeurteilung kann beispielsweise Überlegungen zu den physikalischen Eigenschaften des betreffenden Materials oder die Umsetzung spezifischer Reinigungsverfahren und Überwachungsmaßnahmen umfassen.</w:t>
            </w:r>
          </w:p>
        </w:tc>
        <w:tc>
          <w:tcPr>
            <w:tcW w:w="307" w:type="dxa"/>
            <w:tcBorders>
              <w:top w:val="nil"/>
              <w:left w:val="nil"/>
              <w:bottom w:val="nil"/>
              <w:right w:val="nil"/>
            </w:tcBorders>
            <w:shd w:val="clear" w:color="auto" w:fill="FFFFFF" w:themeFill="background1"/>
            <w:noWrap/>
            <w:hideMark/>
          </w:tcPr>
          <w:p w14:paraId="48D28896" w14:textId="77777777" w:rsidR="001330CB" w:rsidRPr="00CA305C" w:rsidRDefault="001330CB" w:rsidP="001330CB">
            <w:pPr>
              <w:spacing w:after="0" w:line="240" w:lineRule="auto"/>
              <w:rPr>
                <w:rFonts w:ascii="Calibri" w:eastAsia="Times New Roman" w:hAnsi="Calibri" w:cs="Calibri"/>
                <w:b/>
                <w:bCs/>
                <w:sz w:val="28"/>
                <w:szCs w:val="28"/>
              </w:rPr>
            </w:pPr>
            <w:r w:rsidRPr="00CA305C">
              <w:rPr>
                <w:rFonts w:ascii="Calibri" w:hAnsi="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4FCEAD0C" w14:textId="77777777" w:rsidR="001330CB" w:rsidRPr="00CA305C" w:rsidRDefault="001330CB" w:rsidP="001330CB">
            <w:pPr>
              <w:spacing w:after="0" w:line="240" w:lineRule="auto"/>
              <w:rPr>
                <w:rFonts w:ascii="Calibri" w:eastAsia="Times New Roman" w:hAnsi="Calibri" w:cs="Calibri"/>
                <w:b/>
                <w:bCs/>
                <w:sz w:val="20"/>
                <w:szCs w:val="20"/>
              </w:rPr>
            </w:pPr>
            <w:r w:rsidRPr="00CA305C">
              <w:rPr>
                <w:rFonts w:ascii="Calibri" w:hAnsi="Calibri"/>
                <w:b/>
                <w:bCs/>
                <w:sz w:val="20"/>
                <w:szCs w:val="20"/>
              </w:rPr>
              <w:t> </w:t>
            </w:r>
          </w:p>
        </w:tc>
        <w:tc>
          <w:tcPr>
            <w:tcW w:w="523" w:type="dxa"/>
            <w:tcBorders>
              <w:top w:val="nil"/>
              <w:left w:val="single" w:sz="4" w:space="0" w:color="auto"/>
              <w:bottom w:val="nil"/>
              <w:right w:val="single" w:sz="4" w:space="0" w:color="auto"/>
            </w:tcBorders>
            <w:shd w:val="clear" w:color="auto" w:fill="FFFFFF" w:themeFill="background1"/>
            <w:noWrap/>
            <w:hideMark/>
          </w:tcPr>
          <w:p w14:paraId="46D174EF"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nil"/>
              <w:right w:val="single" w:sz="4" w:space="0" w:color="auto"/>
            </w:tcBorders>
            <w:shd w:val="clear" w:color="auto" w:fill="FFFFFF" w:themeFill="background1"/>
            <w:noWrap/>
            <w:hideMark/>
          </w:tcPr>
          <w:p w14:paraId="6C7FCAEA"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nil"/>
              <w:right w:val="single" w:sz="4" w:space="0" w:color="auto"/>
            </w:tcBorders>
            <w:shd w:val="clear" w:color="auto" w:fill="FFFFFF" w:themeFill="background1"/>
            <w:noWrap/>
            <w:hideMark/>
          </w:tcPr>
          <w:p w14:paraId="7D9867E4"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280" w:type="dxa"/>
            <w:tcBorders>
              <w:top w:val="nil"/>
              <w:left w:val="nil"/>
              <w:bottom w:val="nil"/>
              <w:right w:val="nil"/>
            </w:tcBorders>
            <w:shd w:val="clear" w:color="auto" w:fill="auto"/>
            <w:noWrap/>
            <w:hideMark/>
          </w:tcPr>
          <w:p w14:paraId="5AD6A3D1"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nil"/>
              <w:right w:val="single" w:sz="4" w:space="0" w:color="auto"/>
            </w:tcBorders>
            <w:shd w:val="clear" w:color="auto" w:fill="auto"/>
            <w:noWrap/>
            <w:vAlign w:val="bottom"/>
            <w:hideMark/>
          </w:tcPr>
          <w:p w14:paraId="77576ADB"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0AB9C6E6" w14:textId="77777777" w:rsidTr="002C2F61">
        <w:trPr>
          <w:trHeight w:val="220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174C791C"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3361" w:type="dxa"/>
            <w:tcBorders>
              <w:top w:val="nil"/>
              <w:left w:val="nil"/>
              <w:bottom w:val="single" w:sz="4" w:space="0" w:color="auto"/>
              <w:right w:val="single" w:sz="4" w:space="0" w:color="auto"/>
            </w:tcBorders>
            <w:shd w:val="clear" w:color="auto" w:fill="FFFFFF" w:themeFill="background1"/>
            <w:hideMark/>
          </w:tcPr>
          <w:p w14:paraId="6BCEDF24"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557" w:type="dxa"/>
            <w:tcBorders>
              <w:top w:val="nil"/>
              <w:left w:val="nil"/>
              <w:bottom w:val="nil"/>
              <w:right w:val="nil"/>
            </w:tcBorders>
            <w:shd w:val="clear" w:color="auto" w:fill="FFFFFF" w:themeFill="background1"/>
            <w:hideMark/>
          </w:tcPr>
          <w:p w14:paraId="7A535C37"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6B0598CC" w14:textId="5818AE8F"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(Binnen-)Schiffe: Eine Liste zulässiger oder verbotener vorheriger Frachten für die letzte vorherige Ladung sollte bei allen (Binnen-)Schiffen verwendet werden, die nicht nur für ein bestimmtes Produkt eingesetzt werden. Auf diese Weise wird sichergestellt, dass das Produkt nicht nach Verbindungen geladen wird, die die Qualität selbst bei sehr niedrigem Verunreinigungsgrad beeinträchtigen können. Bei Transporteinrichtungen mit mehreren Kammern wird empfohlen, dass in Einklang mit der Liste vorheriger Frachten in den benachbarten Kammern nur Produkte eingefüllt werden, die mit Lebensmitteln, kosmetischen und/oder pharmazeutischen Produkten kompatibel sind.</w:t>
            </w:r>
          </w:p>
        </w:tc>
        <w:tc>
          <w:tcPr>
            <w:tcW w:w="307" w:type="dxa"/>
            <w:tcBorders>
              <w:top w:val="nil"/>
              <w:left w:val="nil"/>
              <w:bottom w:val="nil"/>
              <w:right w:val="nil"/>
            </w:tcBorders>
            <w:shd w:val="clear" w:color="auto" w:fill="FFFFFF" w:themeFill="background1"/>
            <w:noWrap/>
            <w:hideMark/>
          </w:tcPr>
          <w:p w14:paraId="50C3BCD3" w14:textId="77777777" w:rsidR="001330CB" w:rsidRPr="00CA305C" w:rsidRDefault="001330CB" w:rsidP="001330CB">
            <w:pPr>
              <w:spacing w:after="0" w:line="240" w:lineRule="auto"/>
              <w:rPr>
                <w:rFonts w:ascii="Calibri" w:eastAsia="Times New Roman" w:hAnsi="Calibri" w:cs="Calibri"/>
                <w:b/>
                <w:bCs/>
                <w:sz w:val="28"/>
                <w:szCs w:val="28"/>
              </w:rPr>
            </w:pPr>
            <w:r w:rsidRPr="00CA305C">
              <w:rPr>
                <w:rFonts w:ascii="Calibri" w:hAnsi="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002FC818" w14:textId="77777777" w:rsidR="001330CB" w:rsidRPr="00CA305C" w:rsidRDefault="001330CB" w:rsidP="001330CB">
            <w:pPr>
              <w:spacing w:after="0" w:line="240" w:lineRule="auto"/>
              <w:rPr>
                <w:rFonts w:ascii="Calibri" w:eastAsia="Times New Roman" w:hAnsi="Calibri" w:cs="Calibri"/>
                <w:b/>
                <w:bCs/>
                <w:sz w:val="20"/>
                <w:szCs w:val="20"/>
              </w:rPr>
            </w:pPr>
            <w:r w:rsidRPr="00CA305C">
              <w:rPr>
                <w:rFonts w:ascii="Calibri" w:hAnsi="Calibri"/>
                <w:b/>
                <w:bCs/>
                <w:sz w:val="20"/>
                <w:szCs w:val="20"/>
              </w:rPr>
              <w:t> </w:t>
            </w: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441BE13D"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7C9CB48E"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22C79A2F"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280" w:type="dxa"/>
            <w:tcBorders>
              <w:top w:val="nil"/>
              <w:left w:val="nil"/>
              <w:bottom w:val="nil"/>
              <w:right w:val="nil"/>
            </w:tcBorders>
            <w:shd w:val="clear" w:color="auto" w:fill="auto"/>
            <w:noWrap/>
            <w:hideMark/>
          </w:tcPr>
          <w:p w14:paraId="5E72B472"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71815C2B"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378CCEBA" w14:textId="77777777" w:rsidTr="002C2F61">
        <w:trPr>
          <w:trHeight w:val="1266"/>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141020FA"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lastRenderedPageBreak/>
              <w:t>4.1.7</w:t>
            </w:r>
          </w:p>
        </w:tc>
        <w:tc>
          <w:tcPr>
            <w:tcW w:w="3361" w:type="dxa"/>
            <w:tcBorders>
              <w:top w:val="nil"/>
              <w:left w:val="nil"/>
              <w:bottom w:val="single" w:sz="4" w:space="0" w:color="auto"/>
              <w:right w:val="single" w:sz="4" w:space="0" w:color="auto"/>
            </w:tcBorders>
            <w:shd w:val="clear" w:color="auto" w:fill="FFFFFF" w:themeFill="background1"/>
            <w:hideMark/>
          </w:tcPr>
          <w:p w14:paraId="49CDCBDF" w14:textId="325B9422"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Wurde mit Ihren Transportunternehmen eine formelle Vereinbarung getroffen, in der die Anforderungen an die Verplombung festgelegt sind?</w:t>
            </w:r>
          </w:p>
        </w:tc>
        <w:tc>
          <w:tcPr>
            <w:tcW w:w="557" w:type="dxa"/>
            <w:tcBorders>
              <w:top w:val="nil"/>
              <w:left w:val="nil"/>
              <w:bottom w:val="nil"/>
              <w:right w:val="nil"/>
            </w:tcBorders>
            <w:shd w:val="clear" w:color="auto" w:fill="FFFFFF" w:themeFill="background1"/>
            <w:hideMark/>
          </w:tcPr>
          <w:p w14:paraId="7712F490"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2D3D2E40" w14:textId="07B68078"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xml:space="preserve">Ladeventile und Dome (sowie Schlauchkästen) an Transporteinrichtungen, die für die Beförderung von Lebensmitteln, kosmetischen und/oder pharmazeutischen Produkten vorgesehen sind, sollten nach der Verladung mit manipulationssicheren Plomben versiegelt werden, sodass keine Verunreinigungen hereingetragen werden können, weder versehentlich noch absichtlich. Eine Methode hierfür ist die Aufzeichnung der </w:t>
            </w:r>
            <w:proofErr w:type="spellStart"/>
            <w:r w:rsidRPr="00CA305C">
              <w:rPr>
                <w:rFonts w:ascii="Calibri" w:hAnsi="Calibri"/>
                <w:sz w:val="24"/>
                <w:szCs w:val="24"/>
              </w:rPr>
              <w:t>Plombennummern</w:t>
            </w:r>
            <w:proofErr w:type="spellEnd"/>
            <w:r w:rsidRPr="00CA305C">
              <w:rPr>
                <w:rFonts w:ascii="Calibri" w:hAnsi="Calibri"/>
                <w:sz w:val="24"/>
                <w:szCs w:val="24"/>
              </w:rPr>
              <w:t xml:space="preserve"> auf den Lieferdokumenten, sodass an der Entladestelle die Nummern mit den Eingangsdokumenten abgeglichen werden können. Wenn bei der Ankunft der Lieferung am endgültigen Bestimmungsort eine oder mehrere dieser Plomben beschädigt sind, ausgetauscht wurden oder fehlen, sollte dieser Vorfall dokumentiert und der Lieferant darüber informiert werden. Das Produkt sollte in diesem Fall auf Industrie-/Technikqualität heruntergestuft oder zurück an den Lieferanten gesendet werden. Bei Verwendung von Lkws und Kesselwagen, die ausschließlich für den Einsatz mit einem spezifischen Lebensmittel-, Kosmetik- und/oder Pharmaprodukt bestimmt sind, sollten die Anforderungen bzgl. der Verplombung auch bei leeren, zurückgegebenen Transporteinrichtungen angewendet werden, wenn diese vor der nächsten Beladung nicht gereinigt werden. Auch bei (Binnen-)Schiffen wird eine Verplombung empfohlen.</w:t>
            </w:r>
          </w:p>
        </w:tc>
        <w:tc>
          <w:tcPr>
            <w:tcW w:w="307" w:type="dxa"/>
            <w:tcBorders>
              <w:top w:val="nil"/>
              <w:left w:val="nil"/>
              <w:bottom w:val="nil"/>
              <w:right w:val="nil"/>
            </w:tcBorders>
            <w:shd w:val="clear" w:color="auto" w:fill="FFFFFF" w:themeFill="background1"/>
            <w:noWrap/>
            <w:hideMark/>
          </w:tcPr>
          <w:p w14:paraId="1F24237F" w14:textId="77777777" w:rsidR="001330CB" w:rsidRPr="00CA305C" w:rsidRDefault="001330CB" w:rsidP="001330CB">
            <w:pPr>
              <w:spacing w:after="0" w:line="240" w:lineRule="auto"/>
              <w:rPr>
                <w:rFonts w:ascii="Calibri" w:eastAsia="Times New Roman" w:hAnsi="Calibri" w:cs="Calibri"/>
                <w:b/>
                <w:bCs/>
                <w:sz w:val="28"/>
                <w:szCs w:val="28"/>
              </w:rPr>
            </w:pPr>
            <w:r w:rsidRPr="00CA305C">
              <w:rPr>
                <w:rFonts w:ascii="Calibri" w:hAnsi="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4872753C" w14:textId="77777777" w:rsidR="001330CB" w:rsidRPr="00CA305C" w:rsidRDefault="001330CB" w:rsidP="001330CB">
            <w:pPr>
              <w:spacing w:after="0" w:line="240" w:lineRule="auto"/>
              <w:rPr>
                <w:rFonts w:ascii="Calibri" w:eastAsia="Times New Roman" w:hAnsi="Calibri" w:cs="Calibri"/>
                <w:b/>
                <w:bCs/>
                <w:sz w:val="20"/>
                <w:szCs w:val="20"/>
              </w:rPr>
            </w:pPr>
            <w:r w:rsidRPr="00CA305C">
              <w:rPr>
                <w:rFonts w:ascii="Calibri" w:hAnsi="Calibri"/>
                <w:b/>
                <w:bCs/>
                <w:sz w:val="20"/>
                <w:szCs w:val="20"/>
              </w:rPr>
              <w:t> </w:t>
            </w: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6A085E2E"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5E11ED51"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523" w:type="dxa"/>
            <w:tcBorders>
              <w:top w:val="nil"/>
              <w:left w:val="nil"/>
              <w:bottom w:val="single" w:sz="4" w:space="0" w:color="auto"/>
              <w:right w:val="single" w:sz="4" w:space="0" w:color="auto"/>
            </w:tcBorders>
            <w:shd w:val="clear" w:color="auto" w:fill="FFFFFF" w:themeFill="background1"/>
            <w:noWrap/>
            <w:hideMark/>
          </w:tcPr>
          <w:p w14:paraId="70CA17C3"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280" w:type="dxa"/>
            <w:tcBorders>
              <w:top w:val="nil"/>
              <w:left w:val="nil"/>
              <w:bottom w:val="nil"/>
              <w:right w:val="nil"/>
            </w:tcBorders>
            <w:shd w:val="clear" w:color="auto" w:fill="auto"/>
            <w:noWrap/>
            <w:hideMark/>
          </w:tcPr>
          <w:p w14:paraId="13FE7DCB"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252C823B"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7CEC0EC8" w14:textId="77777777" w:rsidTr="002C2F61">
        <w:trPr>
          <w:trHeight w:val="94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2FE37F60"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4.1.8</w:t>
            </w:r>
          </w:p>
        </w:tc>
        <w:tc>
          <w:tcPr>
            <w:tcW w:w="3361" w:type="dxa"/>
            <w:tcBorders>
              <w:top w:val="nil"/>
              <w:left w:val="nil"/>
              <w:bottom w:val="single" w:sz="4" w:space="0" w:color="auto"/>
              <w:right w:val="single" w:sz="4" w:space="0" w:color="auto"/>
            </w:tcBorders>
            <w:shd w:val="clear" w:color="auto" w:fill="FFFFFF" w:themeFill="background1"/>
            <w:hideMark/>
          </w:tcPr>
          <w:p w14:paraId="459A5C7E" w14:textId="3A223CFF"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Wurden in einer formellen Vereinbarung mit Ihren Transportunternehmen die Materialien spezifiziert, die mit den Produkten in Kontakt kommen dürfen?</w:t>
            </w:r>
          </w:p>
        </w:tc>
        <w:tc>
          <w:tcPr>
            <w:tcW w:w="557" w:type="dxa"/>
            <w:tcBorders>
              <w:top w:val="nil"/>
              <w:left w:val="nil"/>
              <w:bottom w:val="nil"/>
              <w:right w:val="nil"/>
            </w:tcBorders>
            <w:shd w:val="clear" w:color="auto" w:fill="FFFFFF" w:themeFill="background1"/>
            <w:hideMark/>
          </w:tcPr>
          <w:p w14:paraId="4DDB26B6"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6B690542"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Die Konstruktionsmaterialien der Transporteinrichtungen sollten alle gesetzlichen Anforderungen erfüllen und vom Hersteller des jeweiligen Lebensmittel-, Kosmetik- und/oder Pharmaprodukts zugelassen werden.</w:t>
            </w:r>
          </w:p>
        </w:tc>
        <w:tc>
          <w:tcPr>
            <w:tcW w:w="307" w:type="dxa"/>
            <w:tcBorders>
              <w:top w:val="nil"/>
              <w:left w:val="nil"/>
              <w:bottom w:val="nil"/>
              <w:right w:val="nil"/>
            </w:tcBorders>
            <w:shd w:val="clear" w:color="auto" w:fill="FFFFFF" w:themeFill="background1"/>
            <w:noWrap/>
            <w:hideMark/>
          </w:tcPr>
          <w:p w14:paraId="36FB9975" w14:textId="77777777" w:rsidR="001330CB" w:rsidRPr="00CA305C" w:rsidRDefault="001330CB" w:rsidP="001330CB">
            <w:pPr>
              <w:spacing w:after="0" w:line="240" w:lineRule="auto"/>
              <w:rPr>
                <w:rFonts w:ascii="Calibri" w:eastAsia="Times New Roman" w:hAnsi="Calibri" w:cs="Calibri"/>
                <w:b/>
                <w:bCs/>
                <w:sz w:val="28"/>
                <w:szCs w:val="28"/>
              </w:rPr>
            </w:pPr>
            <w:r w:rsidRPr="00CA305C">
              <w:rPr>
                <w:rFonts w:ascii="Calibri" w:hAnsi="Calibri"/>
                <w:b/>
                <w:bCs/>
                <w:sz w:val="28"/>
                <w:szCs w:val="28"/>
              </w:rPr>
              <w:t xml:space="preserve"> </w:t>
            </w:r>
          </w:p>
        </w:tc>
        <w:tc>
          <w:tcPr>
            <w:tcW w:w="262" w:type="dxa"/>
            <w:tcBorders>
              <w:top w:val="nil"/>
              <w:left w:val="nil"/>
              <w:bottom w:val="nil"/>
              <w:right w:val="nil"/>
            </w:tcBorders>
            <w:shd w:val="clear" w:color="auto" w:fill="FFFFFF" w:themeFill="background1"/>
            <w:noWrap/>
            <w:hideMark/>
          </w:tcPr>
          <w:p w14:paraId="6D3AE74E" w14:textId="77777777" w:rsidR="001330CB" w:rsidRPr="00CA305C" w:rsidRDefault="001330CB" w:rsidP="001330CB">
            <w:pPr>
              <w:spacing w:after="0" w:line="240" w:lineRule="auto"/>
              <w:rPr>
                <w:rFonts w:ascii="Calibri" w:eastAsia="Times New Roman" w:hAnsi="Calibri" w:cs="Calibri"/>
                <w:b/>
                <w:bCs/>
                <w:sz w:val="20"/>
                <w:szCs w:val="20"/>
              </w:rPr>
            </w:pPr>
            <w:r w:rsidRPr="00CA305C">
              <w:rPr>
                <w:rFonts w:ascii="Calibri" w:hAnsi="Calibri"/>
                <w:b/>
                <w:bCs/>
                <w:sz w:val="20"/>
                <w:szCs w:val="20"/>
              </w:rPr>
              <w:t> </w:t>
            </w: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07C89852"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3588345E"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523" w:type="dxa"/>
            <w:tcBorders>
              <w:top w:val="nil"/>
              <w:left w:val="nil"/>
              <w:bottom w:val="single" w:sz="4" w:space="0" w:color="auto"/>
              <w:right w:val="single" w:sz="4" w:space="0" w:color="auto"/>
            </w:tcBorders>
            <w:shd w:val="clear" w:color="auto" w:fill="FFFFFF" w:themeFill="background1"/>
            <w:noWrap/>
            <w:hideMark/>
          </w:tcPr>
          <w:p w14:paraId="454DC4ED"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280" w:type="dxa"/>
            <w:tcBorders>
              <w:top w:val="nil"/>
              <w:left w:val="nil"/>
              <w:bottom w:val="nil"/>
              <w:right w:val="nil"/>
            </w:tcBorders>
            <w:shd w:val="clear" w:color="auto" w:fill="auto"/>
            <w:noWrap/>
            <w:hideMark/>
          </w:tcPr>
          <w:p w14:paraId="53889C93"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3AEBA37F"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673FA7CD" w14:textId="77777777" w:rsidTr="002C2F61">
        <w:trPr>
          <w:trHeight w:val="94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07001216"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lastRenderedPageBreak/>
              <w:t>4.1.9</w:t>
            </w:r>
          </w:p>
        </w:tc>
        <w:tc>
          <w:tcPr>
            <w:tcW w:w="3361" w:type="dxa"/>
            <w:tcBorders>
              <w:top w:val="nil"/>
              <w:left w:val="nil"/>
              <w:bottom w:val="single" w:sz="4" w:space="0" w:color="auto"/>
              <w:right w:val="single" w:sz="4" w:space="0" w:color="auto"/>
            </w:tcBorders>
            <w:shd w:val="clear" w:color="auto" w:fill="FFFFFF" w:themeFill="background1"/>
            <w:hideMark/>
          </w:tcPr>
          <w:p w14:paraId="28C27A2F" w14:textId="478C989C"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xml:space="preserve">Werden die Vertriebsdokumente für alle Lieferungen </w:t>
            </w:r>
            <w:r w:rsidRPr="00CA305C">
              <w:rPr>
                <w:rFonts w:ascii="Calibri" w:hAnsi="Calibri"/>
                <w:color w:val="0070C0"/>
                <w:sz w:val="24"/>
                <w:szCs w:val="24"/>
              </w:rPr>
              <w:t>für einen bestimmten Zeitraum aufbewahrt</w:t>
            </w:r>
            <w:r w:rsidRPr="00CA305C">
              <w:rPr>
                <w:rFonts w:ascii="Calibri" w:hAnsi="Calibri"/>
                <w:sz w:val="24"/>
                <w:szCs w:val="24"/>
              </w:rPr>
              <w:t>?</w:t>
            </w:r>
          </w:p>
        </w:tc>
        <w:tc>
          <w:tcPr>
            <w:tcW w:w="557" w:type="dxa"/>
            <w:tcBorders>
              <w:top w:val="single" w:sz="4" w:space="0" w:color="auto"/>
              <w:left w:val="nil"/>
              <w:bottom w:val="single" w:sz="4" w:space="0" w:color="auto"/>
              <w:right w:val="nil"/>
            </w:tcBorders>
            <w:shd w:val="clear" w:color="auto" w:fill="FFFFFF" w:themeFill="background1"/>
            <w:hideMark/>
          </w:tcPr>
          <w:p w14:paraId="47D62CA6"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7E7BB265" w14:textId="13A51B3C"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xml:space="preserve">Die Vertriebsdokumente sollten für alle Lieferungen von Lebensmittel-, Kosmetik- und/oder Pharmaprodukten aufbewahrt werden und mindestens folgende Angaben enthalten: Losnummer, Name und Standort des Empfängers, Menge, Spediteur und Versanddatum. </w:t>
            </w:r>
          </w:p>
        </w:tc>
        <w:tc>
          <w:tcPr>
            <w:tcW w:w="307" w:type="dxa"/>
            <w:tcBorders>
              <w:top w:val="nil"/>
              <w:left w:val="nil"/>
              <w:bottom w:val="nil"/>
              <w:right w:val="nil"/>
            </w:tcBorders>
            <w:shd w:val="clear" w:color="auto" w:fill="FFFFFF" w:themeFill="background1"/>
            <w:noWrap/>
            <w:hideMark/>
          </w:tcPr>
          <w:p w14:paraId="6A77C194"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0F4A3265" w14:textId="77777777" w:rsidR="001330CB" w:rsidRPr="00CA305C"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2C7C0830"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2D52D575"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523" w:type="dxa"/>
            <w:tcBorders>
              <w:top w:val="nil"/>
              <w:left w:val="nil"/>
              <w:bottom w:val="single" w:sz="4" w:space="0" w:color="auto"/>
              <w:right w:val="single" w:sz="4" w:space="0" w:color="auto"/>
            </w:tcBorders>
            <w:shd w:val="clear" w:color="auto" w:fill="FFFFFF" w:themeFill="background1"/>
            <w:noWrap/>
            <w:hideMark/>
          </w:tcPr>
          <w:p w14:paraId="5DD3AFEF"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280" w:type="dxa"/>
            <w:tcBorders>
              <w:top w:val="nil"/>
              <w:left w:val="nil"/>
              <w:bottom w:val="nil"/>
              <w:right w:val="nil"/>
            </w:tcBorders>
            <w:shd w:val="clear" w:color="auto" w:fill="auto"/>
            <w:noWrap/>
            <w:hideMark/>
          </w:tcPr>
          <w:p w14:paraId="1D115A23"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3DBBC349"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13059B4C" w14:textId="77777777" w:rsidTr="002C2F61">
        <w:trPr>
          <w:trHeight w:val="31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10154CFA" w14:textId="77777777" w:rsidR="001330CB" w:rsidRPr="00CA305C" w:rsidRDefault="001330CB" w:rsidP="001330CB">
            <w:pPr>
              <w:spacing w:after="0" w:line="240" w:lineRule="auto"/>
              <w:rPr>
                <w:rFonts w:ascii="Calibri" w:eastAsia="Times New Roman" w:hAnsi="Calibri" w:cs="Calibri"/>
                <w:b/>
                <w:bCs/>
                <w:sz w:val="32"/>
                <w:szCs w:val="32"/>
              </w:rPr>
            </w:pPr>
            <w:r w:rsidRPr="00CA305C">
              <w:rPr>
                <w:rFonts w:ascii="Calibri" w:hAnsi="Calibri"/>
                <w:b/>
                <w:bCs/>
                <w:sz w:val="32"/>
                <w:szCs w:val="32"/>
              </w:rPr>
              <w:t>5</w:t>
            </w:r>
          </w:p>
        </w:tc>
        <w:tc>
          <w:tcPr>
            <w:tcW w:w="3361" w:type="dxa"/>
            <w:tcBorders>
              <w:top w:val="nil"/>
              <w:left w:val="nil"/>
              <w:bottom w:val="single" w:sz="4" w:space="0" w:color="auto"/>
              <w:right w:val="single" w:sz="4" w:space="0" w:color="auto"/>
            </w:tcBorders>
            <w:shd w:val="clear" w:color="auto" w:fill="FFFFFF" w:themeFill="background1"/>
            <w:hideMark/>
          </w:tcPr>
          <w:p w14:paraId="1C36BCB5" w14:textId="77777777" w:rsidR="001330CB" w:rsidRPr="00CA305C" w:rsidRDefault="001330CB" w:rsidP="001330CB">
            <w:pPr>
              <w:spacing w:after="0" w:line="240" w:lineRule="auto"/>
              <w:rPr>
                <w:rFonts w:ascii="Calibri" w:eastAsia="Times New Roman" w:hAnsi="Calibri" w:cs="Calibri"/>
                <w:b/>
                <w:bCs/>
                <w:sz w:val="32"/>
                <w:szCs w:val="32"/>
                <w:u w:val="single"/>
              </w:rPr>
            </w:pPr>
            <w:bookmarkStart w:id="16" w:name="Packaging"/>
            <w:r w:rsidRPr="00CA305C">
              <w:rPr>
                <w:rFonts w:ascii="Calibri" w:hAnsi="Calibri"/>
                <w:b/>
                <w:bCs/>
                <w:sz w:val="32"/>
                <w:szCs w:val="32"/>
                <w:u w:val="single"/>
              </w:rPr>
              <w:t>Verpackung/Abfüllung</w:t>
            </w:r>
            <w:bookmarkEnd w:id="16"/>
          </w:p>
        </w:tc>
        <w:tc>
          <w:tcPr>
            <w:tcW w:w="557" w:type="dxa"/>
            <w:tcBorders>
              <w:top w:val="nil"/>
              <w:left w:val="nil"/>
              <w:bottom w:val="single" w:sz="4" w:space="0" w:color="auto"/>
              <w:right w:val="nil"/>
            </w:tcBorders>
            <w:shd w:val="clear" w:color="auto" w:fill="FFFFFF" w:themeFill="background1"/>
            <w:hideMark/>
          </w:tcPr>
          <w:p w14:paraId="7AF233D5" w14:textId="77777777" w:rsidR="001330CB" w:rsidRPr="00CA305C" w:rsidRDefault="001330CB" w:rsidP="001330CB">
            <w:pPr>
              <w:spacing w:after="0" w:line="240" w:lineRule="auto"/>
              <w:rPr>
                <w:rFonts w:ascii="Calibri" w:eastAsia="Times New Roman" w:hAnsi="Calibri" w:cs="Calibri"/>
                <w:sz w:val="32"/>
                <w:szCs w:val="32"/>
              </w:rPr>
            </w:pPr>
            <w:r w:rsidRPr="00CA305C">
              <w:rPr>
                <w:rFonts w:ascii="Calibri" w:hAnsi="Calibri"/>
                <w:sz w:val="32"/>
                <w:szCs w:val="32"/>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38BB688B" w14:textId="77777777" w:rsidR="001330CB" w:rsidRPr="00CA305C" w:rsidRDefault="001330CB" w:rsidP="001330CB">
            <w:pPr>
              <w:spacing w:after="0" w:line="240" w:lineRule="auto"/>
              <w:rPr>
                <w:rFonts w:ascii="Calibri" w:eastAsia="Times New Roman" w:hAnsi="Calibri" w:cs="Calibri"/>
                <w:b/>
                <w:bCs/>
                <w:sz w:val="32"/>
                <w:szCs w:val="32"/>
                <w:u w:val="single"/>
              </w:rPr>
            </w:pPr>
            <w:r w:rsidRPr="00CA305C">
              <w:rPr>
                <w:rFonts w:ascii="Calibri" w:hAnsi="Calibri"/>
                <w:b/>
                <w:bCs/>
                <w:sz w:val="32"/>
                <w:szCs w:val="32"/>
                <w:u w:val="single"/>
              </w:rPr>
              <w:t>Verpackung/Abfüllung</w:t>
            </w:r>
          </w:p>
        </w:tc>
        <w:tc>
          <w:tcPr>
            <w:tcW w:w="307" w:type="dxa"/>
            <w:tcBorders>
              <w:top w:val="nil"/>
              <w:left w:val="nil"/>
              <w:bottom w:val="nil"/>
              <w:right w:val="nil"/>
            </w:tcBorders>
            <w:shd w:val="clear" w:color="auto" w:fill="FFFFFF" w:themeFill="background1"/>
            <w:noWrap/>
            <w:hideMark/>
          </w:tcPr>
          <w:p w14:paraId="08A66136"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71EBF762" w14:textId="77777777" w:rsidR="001330CB" w:rsidRPr="00CA305C" w:rsidRDefault="001330CB" w:rsidP="001330CB">
            <w:pPr>
              <w:spacing w:after="0" w:line="240" w:lineRule="auto"/>
              <w:rPr>
                <w:rFonts w:ascii="Calibri" w:eastAsia="Times New Roman" w:hAnsi="Calibri" w:cs="Calibri"/>
                <w:sz w:val="24"/>
                <w:szCs w:val="24"/>
              </w:rPr>
            </w:pPr>
          </w:p>
        </w:tc>
        <w:tc>
          <w:tcPr>
            <w:tcW w:w="523" w:type="dxa"/>
            <w:tcBorders>
              <w:top w:val="nil"/>
              <w:left w:val="nil"/>
              <w:bottom w:val="nil"/>
              <w:right w:val="nil"/>
            </w:tcBorders>
            <w:shd w:val="clear" w:color="auto" w:fill="FFFFFF" w:themeFill="background1"/>
            <w:noWrap/>
            <w:hideMark/>
          </w:tcPr>
          <w:p w14:paraId="047E4F3C"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nil"/>
              <w:right w:val="nil"/>
            </w:tcBorders>
            <w:shd w:val="clear" w:color="auto" w:fill="FFFFFF" w:themeFill="background1"/>
            <w:noWrap/>
            <w:hideMark/>
          </w:tcPr>
          <w:p w14:paraId="7CB2622C"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nil"/>
              <w:right w:val="nil"/>
            </w:tcBorders>
            <w:shd w:val="clear" w:color="auto" w:fill="FFFFFF" w:themeFill="background1"/>
            <w:noWrap/>
            <w:hideMark/>
          </w:tcPr>
          <w:p w14:paraId="626D26B9"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280" w:type="dxa"/>
            <w:tcBorders>
              <w:top w:val="nil"/>
              <w:left w:val="nil"/>
              <w:bottom w:val="nil"/>
              <w:right w:val="nil"/>
            </w:tcBorders>
            <w:shd w:val="clear" w:color="auto" w:fill="auto"/>
            <w:noWrap/>
            <w:hideMark/>
          </w:tcPr>
          <w:p w14:paraId="1073610D"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nil"/>
              <w:bottom w:val="nil"/>
              <w:right w:val="nil"/>
            </w:tcBorders>
            <w:shd w:val="clear" w:color="auto" w:fill="auto"/>
            <w:noWrap/>
            <w:vAlign w:val="bottom"/>
            <w:hideMark/>
          </w:tcPr>
          <w:p w14:paraId="355EDB08" w14:textId="77777777" w:rsidR="001330CB" w:rsidRPr="00CA305C" w:rsidRDefault="001330CB" w:rsidP="001330CB">
            <w:pPr>
              <w:spacing w:after="0" w:line="240" w:lineRule="auto"/>
              <w:rPr>
                <w:rFonts w:ascii="Times New Roman" w:eastAsia="Times New Roman" w:hAnsi="Times New Roman" w:cs="Times New Roman"/>
                <w:sz w:val="20"/>
                <w:szCs w:val="20"/>
              </w:rPr>
            </w:pPr>
          </w:p>
        </w:tc>
      </w:tr>
      <w:tr w:rsidR="001330CB" w:rsidRPr="00CA305C" w14:paraId="5130797B" w14:textId="77777777" w:rsidTr="002C2F61">
        <w:trPr>
          <w:trHeight w:val="156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592380D5"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 </w:t>
            </w:r>
          </w:p>
        </w:tc>
        <w:tc>
          <w:tcPr>
            <w:tcW w:w="3361" w:type="dxa"/>
            <w:tcBorders>
              <w:top w:val="nil"/>
              <w:left w:val="nil"/>
              <w:bottom w:val="single" w:sz="4" w:space="0" w:color="auto"/>
              <w:right w:val="single" w:sz="4" w:space="0" w:color="auto"/>
            </w:tcBorders>
            <w:shd w:val="clear" w:color="auto" w:fill="FFFFFF" w:themeFill="background1"/>
            <w:hideMark/>
          </w:tcPr>
          <w:p w14:paraId="42125D7F" w14:textId="77777777" w:rsidR="001330CB" w:rsidRPr="00CA305C" w:rsidRDefault="001330CB" w:rsidP="001330CB">
            <w:pPr>
              <w:spacing w:after="0" w:line="240" w:lineRule="auto"/>
              <w:rPr>
                <w:rFonts w:ascii="Calibri" w:eastAsia="Times New Roman" w:hAnsi="Calibri" w:cs="Calibri"/>
                <w:b/>
                <w:bCs/>
                <w:sz w:val="24"/>
                <w:szCs w:val="24"/>
                <w:u w:val="single"/>
              </w:rPr>
            </w:pPr>
            <w:r w:rsidRPr="00CA305C">
              <w:rPr>
                <w:rFonts w:ascii="Calibri" w:hAnsi="Calibri"/>
                <w:b/>
                <w:bCs/>
                <w:sz w:val="24"/>
                <w:szCs w:val="24"/>
                <w:u w:val="single"/>
              </w:rPr>
              <w:t> </w:t>
            </w:r>
          </w:p>
        </w:tc>
        <w:tc>
          <w:tcPr>
            <w:tcW w:w="557" w:type="dxa"/>
            <w:tcBorders>
              <w:top w:val="nil"/>
              <w:left w:val="nil"/>
              <w:bottom w:val="single" w:sz="4" w:space="0" w:color="auto"/>
              <w:right w:val="nil"/>
            </w:tcBorders>
            <w:shd w:val="clear" w:color="auto" w:fill="FFFFFF" w:themeFill="background1"/>
            <w:hideMark/>
          </w:tcPr>
          <w:p w14:paraId="55999D1D"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012D426C" w14:textId="4402F555"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xml:space="preserve">In diesen Richtlinien bezieht sich die Verpackung von Lebensmitteln, kosmetischen und/oder Pharmaprodukten auf die Abfüllung in Gebinde wie 200/250 Liter Stahl- oder Kunststofffässer, Intermediate Bulk Containers (IBCs) mit einem Fassungsvermögen von </w:t>
            </w:r>
            <w:r w:rsidRPr="00CA305C">
              <w:rPr>
                <w:rFonts w:ascii="Calibri" w:hAnsi="Calibri"/>
                <w:color w:val="0070C0"/>
                <w:sz w:val="24"/>
                <w:szCs w:val="24"/>
              </w:rPr>
              <w:t>1000 Litern</w:t>
            </w:r>
            <w:r w:rsidRPr="00CA305C">
              <w:rPr>
                <w:rFonts w:ascii="Calibri" w:hAnsi="Calibri"/>
                <w:sz w:val="24"/>
                <w:szCs w:val="24"/>
              </w:rPr>
              <w:t>, Säcke und kleinere Pakete aus der Bulk-Lagerung oder Transporteinrichtungen (z. B. Tank-/Silowagen, Behälter, Fässer, Big Bags etc.).</w:t>
            </w:r>
          </w:p>
        </w:tc>
        <w:tc>
          <w:tcPr>
            <w:tcW w:w="307" w:type="dxa"/>
            <w:tcBorders>
              <w:top w:val="nil"/>
              <w:left w:val="nil"/>
              <w:bottom w:val="nil"/>
              <w:right w:val="nil"/>
            </w:tcBorders>
            <w:shd w:val="clear" w:color="auto" w:fill="FFFFFF" w:themeFill="background1"/>
            <w:noWrap/>
            <w:hideMark/>
          </w:tcPr>
          <w:p w14:paraId="4059D764"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51A8ECF9" w14:textId="77777777" w:rsidR="001330CB" w:rsidRPr="00CA305C" w:rsidRDefault="001330CB" w:rsidP="001330CB">
            <w:pPr>
              <w:spacing w:after="0" w:line="240" w:lineRule="auto"/>
              <w:rPr>
                <w:rFonts w:ascii="Calibri" w:eastAsia="Times New Roman" w:hAnsi="Calibri" w:cs="Calibri"/>
                <w:sz w:val="24"/>
                <w:szCs w:val="24"/>
              </w:rPr>
            </w:pPr>
          </w:p>
        </w:tc>
        <w:tc>
          <w:tcPr>
            <w:tcW w:w="523" w:type="dxa"/>
            <w:tcBorders>
              <w:top w:val="nil"/>
              <w:left w:val="nil"/>
              <w:bottom w:val="nil"/>
              <w:right w:val="nil"/>
            </w:tcBorders>
            <w:shd w:val="clear" w:color="auto" w:fill="FFFFFF" w:themeFill="background1"/>
            <w:noWrap/>
            <w:hideMark/>
          </w:tcPr>
          <w:p w14:paraId="5897E2FF"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nil"/>
              <w:right w:val="nil"/>
            </w:tcBorders>
            <w:shd w:val="clear" w:color="auto" w:fill="FFFFFF" w:themeFill="background1"/>
            <w:noWrap/>
            <w:hideMark/>
          </w:tcPr>
          <w:p w14:paraId="55EC48F8"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nil"/>
              <w:right w:val="nil"/>
            </w:tcBorders>
            <w:shd w:val="clear" w:color="auto" w:fill="FFFFFF" w:themeFill="background1"/>
            <w:noWrap/>
            <w:hideMark/>
          </w:tcPr>
          <w:p w14:paraId="64B8475B"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280" w:type="dxa"/>
            <w:tcBorders>
              <w:top w:val="nil"/>
              <w:left w:val="nil"/>
              <w:bottom w:val="nil"/>
              <w:right w:val="nil"/>
            </w:tcBorders>
            <w:shd w:val="clear" w:color="auto" w:fill="auto"/>
            <w:noWrap/>
            <w:hideMark/>
          </w:tcPr>
          <w:p w14:paraId="0C96522B"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nil"/>
              <w:bottom w:val="nil"/>
              <w:right w:val="nil"/>
            </w:tcBorders>
            <w:shd w:val="clear" w:color="auto" w:fill="auto"/>
            <w:noWrap/>
            <w:vAlign w:val="bottom"/>
            <w:hideMark/>
          </w:tcPr>
          <w:p w14:paraId="7DDAE281" w14:textId="77777777" w:rsidR="001330CB" w:rsidRPr="00CA305C" w:rsidRDefault="001330CB" w:rsidP="001330CB">
            <w:pPr>
              <w:spacing w:after="0" w:line="240" w:lineRule="auto"/>
              <w:rPr>
                <w:rFonts w:ascii="Times New Roman" w:eastAsia="Times New Roman" w:hAnsi="Times New Roman" w:cs="Times New Roman"/>
                <w:sz w:val="20"/>
                <w:szCs w:val="20"/>
              </w:rPr>
            </w:pPr>
          </w:p>
        </w:tc>
      </w:tr>
      <w:tr w:rsidR="001330CB" w:rsidRPr="00CA305C" w14:paraId="704CA410" w14:textId="77777777" w:rsidTr="002C2F61">
        <w:trPr>
          <w:trHeight w:val="94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4BB13F05"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5.1</w:t>
            </w:r>
          </w:p>
        </w:tc>
        <w:tc>
          <w:tcPr>
            <w:tcW w:w="3361" w:type="dxa"/>
            <w:tcBorders>
              <w:top w:val="nil"/>
              <w:left w:val="nil"/>
              <w:bottom w:val="single" w:sz="4" w:space="0" w:color="auto"/>
              <w:right w:val="single" w:sz="4" w:space="0" w:color="auto"/>
            </w:tcBorders>
            <w:shd w:val="clear" w:color="auto" w:fill="FFFFFF" w:themeFill="background1"/>
            <w:hideMark/>
          </w:tcPr>
          <w:p w14:paraId="69CB8CC3" w14:textId="27997A88" w:rsidR="001330CB" w:rsidRPr="00CA305C" w:rsidRDefault="001330CB" w:rsidP="001330CB">
            <w:pPr>
              <w:spacing w:after="0" w:line="240" w:lineRule="auto"/>
              <w:rPr>
                <w:rFonts w:ascii="Calibri" w:eastAsia="Times New Roman" w:hAnsi="Calibri" w:cs="Calibri"/>
                <w:b/>
                <w:bCs/>
                <w:sz w:val="24"/>
                <w:szCs w:val="24"/>
              </w:rPr>
            </w:pPr>
            <w:bookmarkStart w:id="17" w:name="Istheenvironmentandtheentireequipment"/>
            <w:r w:rsidRPr="00CA305C">
              <w:rPr>
                <w:rFonts w:ascii="Calibri" w:hAnsi="Calibri"/>
                <w:b/>
                <w:bCs/>
                <w:sz w:val="24"/>
                <w:szCs w:val="24"/>
              </w:rPr>
              <w:t>Sind die Arbeitsumgebung und alle Ausrüstungsteile, die mit Produkten in Kontakt kommen, so ausgelegt, dass die Produktqualität sichergestellt wird?</w:t>
            </w:r>
            <w:bookmarkEnd w:id="17"/>
          </w:p>
        </w:tc>
        <w:tc>
          <w:tcPr>
            <w:tcW w:w="557" w:type="dxa"/>
            <w:tcBorders>
              <w:top w:val="nil"/>
              <w:left w:val="nil"/>
              <w:bottom w:val="single" w:sz="4" w:space="0" w:color="auto"/>
              <w:right w:val="nil"/>
            </w:tcBorders>
            <w:shd w:val="clear" w:color="auto" w:fill="FFFFFF" w:themeFill="background1"/>
            <w:hideMark/>
          </w:tcPr>
          <w:p w14:paraId="40E40EE6"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081C6347" w14:textId="1C05D75E" w:rsidR="001330CB" w:rsidRPr="00CA305C" w:rsidRDefault="001330CB" w:rsidP="001330CB">
            <w:pPr>
              <w:spacing w:after="0" w:line="240" w:lineRule="auto"/>
              <w:rPr>
                <w:rFonts w:ascii="Calibri" w:eastAsia="Times New Roman" w:hAnsi="Calibri" w:cs="Calibri"/>
                <w:b/>
                <w:bCs/>
                <w:sz w:val="24"/>
                <w:szCs w:val="24"/>
              </w:rPr>
            </w:pPr>
          </w:p>
        </w:tc>
        <w:tc>
          <w:tcPr>
            <w:tcW w:w="307" w:type="dxa"/>
            <w:tcBorders>
              <w:top w:val="nil"/>
              <w:left w:val="nil"/>
              <w:bottom w:val="nil"/>
              <w:right w:val="nil"/>
            </w:tcBorders>
            <w:shd w:val="clear" w:color="auto" w:fill="FFFFFF" w:themeFill="background1"/>
            <w:noWrap/>
            <w:hideMark/>
          </w:tcPr>
          <w:p w14:paraId="4419467A"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18B18C31" w14:textId="77777777" w:rsidR="001330CB" w:rsidRPr="00CA305C" w:rsidRDefault="001330CB" w:rsidP="001330CB">
            <w:pPr>
              <w:spacing w:after="0" w:line="240" w:lineRule="auto"/>
              <w:rPr>
                <w:rFonts w:ascii="Calibri" w:eastAsia="Times New Roman" w:hAnsi="Calibri" w:cs="Calibri"/>
                <w:sz w:val="24"/>
                <w:szCs w:val="24"/>
              </w:rPr>
            </w:pPr>
          </w:p>
        </w:tc>
        <w:tc>
          <w:tcPr>
            <w:tcW w:w="523" w:type="dxa"/>
            <w:tcBorders>
              <w:top w:val="nil"/>
              <w:left w:val="nil"/>
              <w:bottom w:val="nil"/>
              <w:right w:val="nil"/>
            </w:tcBorders>
            <w:shd w:val="clear" w:color="auto" w:fill="FFFFFF" w:themeFill="background1"/>
            <w:noWrap/>
            <w:hideMark/>
          </w:tcPr>
          <w:p w14:paraId="6E5BED6B"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nil"/>
              <w:right w:val="nil"/>
            </w:tcBorders>
            <w:shd w:val="clear" w:color="auto" w:fill="FFFFFF" w:themeFill="background1"/>
            <w:noWrap/>
            <w:hideMark/>
          </w:tcPr>
          <w:p w14:paraId="57B015DC"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nil"/>
              <w:right w:val="nil"/>
            </w:tcBorders>
            <w:shd w:val="clear" w:color="auto" w:fill="FFFFFF" w:themeFill="background1"/>
            <w:noWrap/>
            <w:hideMark/>
          </w:tcPr>
          <w:p w14:paraId="194379A8"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280" w:type="dxa"/>
            <w:tcBorders>
              <w:top w:val="nil"/>
              <w:left w:val="nil"/>
              <w:bottom w:val="nil"/>
              <w:right w:val="nil"/>
            </w:tcBorders>
            <w:shd w:val="clear" w:color="auto" w:fill="auto"/>
            <w:noWrap/>
            <w:hideMark/>
          </w:tcPr>
          <w:p w14:paraId="4C9EE89D"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nil"/>
              <w:bottom w:val="nil"/>
              <w:right w:val="nil"/>
            </w:tcBorders>
            <w:shd w:val="clear" w:color="auto" w:fill="auto"/>
            <w:noWrap/>
            <w:vAlign w:val="bottom"/>
            <w:hideMark/>
          </w:tcPr>
          <w:p w14:paraId="074EACED" w14:textId="77777777" w:rsidR="001330CB" w:rsidRPr="00CA305C" w:rsidRDefault="001330CB" w:rsidP="001330CB">
            <w:pPr>
              <w:spacing w:after="0" w:line="240" w:lineRule="auto"/>
              <w:rPr>
                <w:rFonts w:ascii="Times New Roman" w:eastAsia="Times New Roman" w:hAnsi="Times New Roman" w:cs="Times New Roman"/>
                <w:sz w:val="20"/>
                <w:szCs w:val="20"/>
              </w:rPr>
            </w:pPr>
          </w:p>
        </w:tc>
      </w:tr>
      <w:tr w:rsidR="001330CB" w:rsidRPr="00CA305C" w14:paraId="295A3CFA" w14:textId="77777777" w:rsidTr="002C2F61">
        <w:trPr>
          <w:trHeight w:val="352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473EDAD8"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5.1.1</w:t>
            </w:r>
          </w:p>
        </w:tc>
        <w:tc>
          <w:tcPr>
            <w:tcW w:w="3361" w:type="dxa"/>
            <w:tcBorders>
              <w:top w:val="nil"/>
              <w:left w:val="nil"/>
              <w:bottom w:val="single" w:sz="4" w:space="0" w:color="auto"/>
              <w:right w:val="single" w:sz="4" w:space="0" w:color="auto"/>
            </w:tcBorders>
            <w:shd w:val="clear" w:color="auto" w:fill="FFFFFF" w:themeFill="background1"/>
            <w:hideMark/>
          </w:tcPr>
          <w:p w14:paraId="515E7300" w14:textId="40B4940B"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Werden die produktberührten Ausrüstungsteile nur für den Einsatz mit den betreffenden Produkten genutzt oder gibt es validierte Reinigungsverfahren, falls Produktwechsel durchgeführt werden?</w:t>
            </w:r>
          </w:p>
        </w:tc>
        <w:tc>
          <w:tcPr>
            <w:tcW w:w="557" w:type="dxa"/>
            <w:tcBorders>
              <w:top w:val="nil"/>
              <w:left w:val="nil"/>
              <w:bottom w:val="single" w:sz="4" w:space="0" w:color="auto"/>
              <w:right w:val="nil"/>
            </w:tcBorders>
            <w:shd w:val="clear" w:color="auto" w:fill="FFFFFF" w:themeFill="background1"/>
            <w:hideMark/>
          </w:tcPr>
          <w:p w14:paraId="2F6E9B5F"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414B5338" w14:textId="77592BFF"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xml:space="preserve">Es wird empfohlen, dass alle produktberührten Ausrüstungsteile – inkl. Rohrleitungssysteme, Schläuche, Pumpen, Filter, Ventile, Durchflussmessgeräte – ausschließlich für ein bestimmtes Lebensmittel, kosmetisches und/oder pharmazeutisches Produkt verwendet und eindeutig gekennzeichnet werden. Alternativ gilt die Mindestanforderung, dass die Ausrüstungsteile beim vorherigen Einsatz für das gleiche Produkt in industrieller/technischer Qualität oder für ein anderes akzeptables Lebensmittel- oder pharmazeutisches Produkt genutzt worden sein müssen. In jedem Fall sollten schriftliche, auf Wirksamkeit </w:t>
            </w:r>
            <w:r w:rsidRPr="00CA305C">
              <w:rPr>
                <w:rFonts w:ascii="Calibri" w:hAnsi="Calibri"/>
                <w:sz w:val="24"/>
                <w:szCs w:val="24"/>
              </w:rPr>
              <w:lastRenderedPageBreak/>
              <w:t>validierte Reinigungsverfahren zur Anwendung kommen, wenn ein Produktwechsel erforderlich wird. Die Ausrüstungsteile müssen aus leicht zu reinigenden Materialien bestehen. Alle zusätzlichen Einrichtungen (wie Dichtungen oder Pumpendichtungen usw.) müssen aus Materialien gefertigt sein, die mit Lebensmitteln sowie kosmetischen und/oder pharmazeutischen Produkten kompatibel sind (Asbest ist unzulässig).</w:t>
            </w:r>
          </w:p>
        </w:tc>
        <w:tc>
          <w:tcPr>
            <w:tcW w:w="307" w:type="dxa"/>
            <w:tcBorders>
              <w:top w:val="nil"/>
              <w:left w:val="nil"/>
              <w:bottom w:val="nil"/>
              <w:right w:val="nil"/>
            </w:tcBorders>
            <w:shd w:val="clear" w:color="auto" w:fill="FFFFFF" w:themeFill="background1"/>
            <w:noWrap/>
            <w:hideMark/>
          </w:tcPr>
          <w:p w14:paraId="01C45EAB" w14:textId="77777777" w:rsidR="001330CB" w:rsidRPr="00CA305C" w:rsidRDefault="001330CB" w:rsidP="001330CB">
            <w:pPr>
              <w:spacing w:after="0" w:line="240" w:lineRule="auto"/>
              <w:rPr>
                <w:rFonts w:ascii="Calibri" w:eastAsia="Times New Roman" w:hAnsi="Calibri" w:cs="Calibri"/>
                <w:sz w:val="40"/>
                <w:szCs w:val="40"/>
              </w:rPr>
            </w:pPr>
            <w:r w:rsidRPr="00CA305C">
              <w:rPr>
                <w:rFonts w:ascii="Calibri" w:hAnsi="Calibri"/>
                <w:sz w:val="40"/>
                <w:szCs w:val="40"/>
              </w:rPr>
              <w:lastRenderedPageBreak/>
              <w:t> </w:t>
            </w:r>
          </w:p>
        </w:tc>
        <w:tc>
          <w:tcPr>
            <w:tcW w:w="262" w:type="dxa"/>
            <w:tcBorders>
              <w:top w:val="nil"/>
              <w:left w:val="nil"/>
              <w:bottom w:val="nil"/>
              <w:right w:val="nil"/>
            </w:tcBorders>
            <w:shd w:val="clear" w:color="auto" w:fill="auto"/>
            <w:noWrap/>
            <w:hideMark/>
          </w:tcPr>
          <w:p w14:paraId="657078FF" w14:textId="77777777" w:rsidR="001330CB" w:rsidRPr="00CA305C" w:rsidRDefault="001330CB" w:rsidP="001330CB">
            <w:pPr>
              <w:spacing w:after="0" w:line="240" w:lineRule="auto"/>
              <w:rPr>
                <w:rFonts w:ascii="Calibri" w:eastAsia="Times New Roman" w:hAnsi="Calibri" w:cs="Calibri"/>
                <w:sz w:val="40"/>
                <w:szCs w:val="40"/>
              </w:rPr>
            </w:pPr>
          </w:p>
        </w:tc>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6DEB54B"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F</w:t>
            </w:r>
          </w:p>
        </w:tc>
        <w:tc>
          <w:tcPr>
            <w:tcW w:w="523" w:type="dxa"/>
            <w:tcBorders>
              <w:top w:val="single" w:sz="4" w:space="0" w:color="auto"/>
              <w:left w:val="nil"/>
              <w:bottom w:val="single" w:sz="4" w:space="0" w:color="auto"/>
              <w:right w:val="single" w:sz="4" w:space="0" w:color="auto"/>
            </w:tcBorders>
            <w:shd w:val="clear" w:color="auto" w:fill="FFFFFF" w:themeFill="background1"/>
            <w:noWrap/>
            <w:hideMark/>
          </w:tcPr>
          <w:p w14:paraId="48DDC2E1"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523" w:type="dxa"/>
            <w:tcBorders>
              <w:top w:val="single" w:sz="4" w:space="0" w:color="auto"/>
              <w:left w:val="nil"/>
              <w:bottom w:val="single" w:sz="4" w:space="0" w:color="auto"/>
              <w:right w:val="single" w:sz="4" w:space="0" w:color="auto"/>
            </w:tcBorders>
            <w:shd w:val="clear" w:color="auto" w:fill="FFFFFF" w:themeFill="background1"/>
            <w:noWrap/>
            <w:hideMark/>
          </w:tcPr>
          <w:p w14:paraId="7E8A1A42"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280" w:type="dxa"/>
            <w:tcBorders>
              <w:top w:val="nil"/>
              <w:left w:val="nil"/>
              <w:bottom w:val="nil"/>
              <w:right w:val="nil"/>
            </w:tcBorders>
            <w:shd w:val="clear" w:color="auto" w:fill="auto"/>
            <w:noWrap/>
            <w:hideMark/>
          </w:tcPr>
          <w:p w14:paraId="131E6518"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18FACD"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32AB6959"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05E206A2"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5.1.2</w:t>
            </w:r>
          </w:p>
        </w:tc>
        <w:tc>
          <w:tcPr>
            <w:tcW w:w="3361" w:type="dxa"/>
            <w:tcBorders>
              <w:top w:val="nil"/>
              <w:left w:val="nil"/>
              <w:bottom w:val="single" w:sz="4" w:space="0" w:color="auto"/>
              <w:right w:val="single" w:sz="4" w:space="0" w:color="auto"/>
            </w:tcBorders>
            <w:shd w:val="clear" w:color="auto" w:fill="FFFFFF" w:themeFill="background1"/>
            <w:hideMark/>
          </w:tcPr>
          <w:p w14:paraId="4B253716" w14:textId="3B54C6B5"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Ist die gesamte produktberührte Ausrüstung klar und eindeutig gekennzeichnet?</w:t>
            </w:r>
          </w:p>
        </w:tc>
        <w:tc>
          <w:tcPr>
            <w:tcW w:w="557" w:type="dxa"/>
            <w:tcBorders>
              <w:top w:val="nil"/>
              <w:left w:val="nil"/>
              <w:bottom w:val="single" w:sz="4" w:space="0" w:color="auto"/>
              <w:right w:val="nil"/>
            </w:tcBorders>
            <w:shd w:val="clear" w:color="auto" w:fill="FFFFFF" w:themeFill="background1"/>
            <w:hideMark/>
          </w:tcPr>
          <w:p w14:paraId="6DBF36B5"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5BA2B749"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Überprüfen Sie, ob an Rohren, Schläuchen, Umverpackungsanlagen etc. der Produktname und die Durchflussrichtung korrekt und dauerhaft gekennzeichnet ist.</w:t>
            </w:r>
          </w:p>
        </w:tc>
        <w:tc>
          <w:tcPr>
            <w:tcW w:w="307" w:type="dxa"/>
            <w:tcBorders>
              <w:top w:val="nil"/>
              <w:left w:val="nil"/>
              <w:bottom w:val="nil"/>
              <w:right w:val="nil"/>
            </w:tcBorders>
            <w:shd w:val="clear" w:color="auto" w:fill="FFFFFF" w:themeFill="background1"/>
            <w:noWrap/>
            <w:hideMark/>
          </w:tcPr>
          <w:p w14:paraId="0C5E5D57"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1B2F82B6" w14:textId="77777777" w:rsidR="001330CB" w:rsidRPr="00CA305C"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08B64B20"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546CB748"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69C028E2"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280" w:type="dxa"/>
            <w:tcBorders>
              <w:top w:val="nil"/>
              <w:left w:val="nil"/>
              <w:bottom w:val="nil"/>
              <w:right w:val="nil"/>
            </w:tcBorders>
            <w:shd w:val="clear" w:color="auto" w:fill="auto"/>
            <w:noWrap/>
            <w:hideMark/>
          </w:tcPr>
          <w:p w14:paraId="0BED5D3E"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2C1EBFA8"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2408B2BF" w14:textId="77777777" w:rsidTr="002C2F61">
        <w:trPr>
          <w:trHeight w:val="226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74F54296"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5.1.3</w:t>
            </w:r>
          </w:p>
        </w:tc>
        <w:tc>
          <w:tcPr>
            <w:tcW w:w="3361" w:type="dxa"/>
            <w:tcBorders>
              <w:top w:val="nil"/>
              <w:left w:val="nil"/>
              <w:bottom w:val="single" w:sz="4" w:space="0" w:color="auto"/>
              <w:right w:val="single" w:sz="4" w:space="0" w:color="auto"/>
            </w:tcBorders>
            <w:shd w:val="clear" w:color="auto" w:fill="FFFFFF" w:themeFill="background1"/>
            <w:hideMark/>
          </w:tcPr>
          <w:p w14:paraId="00086ABC" w14:textId="142F7F61"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Gibt es Betriebsanweisungen, um die Kompatibilität der Ausrüstung mit den Produkten sicherzustellen?</w:t>
            </w:r>
          </w:p>
        </w:tc>
        <w:tc>
          <w:tcPr>
            <w:tcW w:w="557" w:type="dxa"/>
            <w:tcBorders>
              <w:top w:val="nil"/>
              <w:left w:val="nil"/>
              <w:bottom w:val="single" w:sz="4" w:space="0" w:color="auto"/>
              <w:right w:val="nil"/>
            </w:tcBorders>
            <w:shd w:val="clear" w:color="auto" w:fill="FFFFFF" w:themeFill="background1"/>
            <w:hideMark/>
          </w:tcPr>
          <w:p w14:paraId="5DF353AF"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5ADE52EA" w14:textId="4C502A5A"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Die Verpackungsanlagen sollten so ausgelegt sein, dass die Kontaktflächen nicht reaktiv, additiv oder absorbierend wirken und somit die Qualität der Lebensmittel, Kosmetik- und/oder Pharmaprodukte nicht beeinträchtigen werden kann. Die Ausrüstung sollte so ausgelegt sein, dass die Wahrscheinlichkeit einer Kontamination durch direkte Bedienerkontakte möglichst minimiert wird. Alle Hilfsstoffe (z. B. Pumpenschmiermittel oder Fette an den Ladearmgelenken), die im Falle einer mechanischen Störung zu einer Kontamination des Lebensmittel-, Kosmetik- und/oder Pharmaprodukts führen können, müssen für den Einsatz mit Lebensmitteln zugelassen sein.</w:t>
            </w:r>
          </w:p>
        </w:tc>
        <w:tc>
          <w:tcPr>
            <w:tcW w:w="307" w:type="dxa"/>
            <w:tcBorders>
              <w:top w:val="nil"/>
              <w:left w:val="nil"/>
              <w:bottom w:val="nil"/>
              <w:right w:val="nil"/>
            </w:tcBorders>
            <w:shd w:val="clear" w:color="auto" w:fill="FFFFFF" w:themeFill="background1"/>
            <w:noWrap/>
            <w:hideMark/>
          </w:tcPr>
          <w:p w14:paraId="1E1FC988"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448316CF" w14:textId="77777777" w:rsidR="001330CB" w:rsidRPr="00CA305C"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740EEA13"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7B36C3CC"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7F0274B2"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280" w:type="dxa"/>
            <w:tcBorders>
              <w:top w:val="nil"/>
              <w:left w:val="nil"/>
              <w:bottom w:val="nil"/>
              <w:right w:val="nil"/>
            </w:tcBorders>
            <w:shd w:val="clear" w:color="auto" w:fill="auto"/>
            <w:noWrap/>
            <w:hideMark/>
          </w:tcPr>
          <w:p w14:paraId="1C43E027"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72FB0C03"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42877AD4"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7CBE1356"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lastRenderedPageBreak/>
              <w:t>5.1.4</w:t>
            </w:r>
          </w:p>
        </w:tc>
        <w:tc>
          <w:tcPr>
            <w:tcW w:w="3361" w:type="dxa"/>
            <w:tcBorders>
              <w:top w:val="nil"/>
              <w:left w:val="nil"/>
              <w:bottom w:val="single" w:sz="4" w:space="0" w:color="auto"/>
              <w:right w:val="single" w:sz="4" w:space="0" w:color="auto"/>
            </w:tcBorders>
            <w:shd w:val="clear" w:color="auto" w:fill="FFFFFF" w:themeFill="background1"/>
            <w:hideMark/>
          </w:tcPr>
          <w:p w14:paraId="22F8D529" w14:textId="44B14772"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Können Flüssigprodukte bei Bedarf vor der Abfüllung gefiltert werden?</w:t>
            </w:r>
          </w:p>
        </w:tc>
        <w:tc>
          <w:tcPr>
            <w:tcW w:w="557" w:type="dxa"/>
            <w:tcBorders>
              <w:top w:val="nil"/>
              <w:left w:val="nil"/>
              <w:bottom w:val="single" w:sz="4" w:space="0" w:color="auto"/>
              <w:right w:val="nil"/>
            </w:tcBorders>
            <w:shd w:val="clear" w:color="auto" w:fill="FFFFFF" w:themeFill="background1"/>
            <w:hideMark/>
          </w:tcPr>
          <w:p w14:paraId="3F1656BE"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570A907D"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Für bestimmte Flüssigprodukte wird eine Filtration empfohlen.</w:t>
            </w:r>
          </w:p>
        </w:tc>
        <w:tc>
          <w:tcPr>
            <w:tcW w:w="307" w:type="dxa"/>
            <w:tcBorders>
              <w:top w:val="nil"/>
              <w:left w:val="nil"/>
              <w:bottom w:val="nil"/>
              <w:right w:val="nil"/>
            </w:tcBorders>
            <w:shd w:val="clear" w:color="auto" w:fill="FFFFFF" w:themeFill="background1"/>
            <w:noWrap/>
            <w:hideMark/>
          </w:tcPr>
          <w:p w14:paraId="4B55E09A"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389661F1" w14:textId="77777777" w:rsidR="001330CB" w:rsidRPr="00CA305C"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7C3826E6"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11394948"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5DBD0F38"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280" w:type="dxa"/>
            <w:tcBorders>
              <w:top w:val="nil"/>
              <w:left w:val="nil"/>
              <w:bottom w:val="nil"/>
              <w:right w:val="nil"/>
            </w:tcBorders>
            <w:shd w:val="clear" w:color="auto" w:fill="auto"/>
            <w:noWrap/>
            <w:hideMark/>
          </w:tcPr>
          <w:p w14:paraId="38FDBCCC"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7940B5B3"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238A8245"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627FF8F2"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5.1.5</w:t>
            </w:r>
          </w:p>
        </w:tc>
        <w:tc>
          <w:tcPr>
            <w:tcW w:w="3361" w:type="dxa"/>
            <w:tcBorders>
              <w:top w:val="nil"/>
              <w:left w:val="nil"/>
              <w:bottom w:val="single" w:sz="4" w:space="0" w:color="auto"/>
              <w:right w:val="single" w:sz="4" w:space="0" w:color="auto"/>
            </w:tcBorders>
            <w:shd w:val="clear" w:color="auto" w:fill="FFFFFF" w:themeFill="background1"/>
            <w:hideMark/>
          </w:tcPr>
          <w:p w14:paraId="627E4543"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Falls ein Filter verwendet wird, gibt es entsprechende Betriebsanweisungen für die Verwendung und Instandhaltung des Filtersystems?</w:t>
            </w:r>
          </w:p>
        </w:tc>
        <w:tc>
          <w:tcPr>
            <w:tcW w:w="557" w:type="dxa"/>
            <w:tcBorders>
              <w:top w:val="nil"/>
              <w:left w:val="nil"/>
              <w:bottom w:val="nil"/>
              <w:right w:val="nil"/>
            </w:tcBorders>
            <w:shd w:val="clear" w:color="auto" w:fill="FFFFFF" w:themeFill="background1"/>
            <w:hideMark/>
          </w:tcPr>
          <w:p w14:paraId="21340404"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638ADDC6"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307" w:type="dxa"/>
            <w:tcBorders>
              <w:top w:val="nil"/>
              <w:left w:val="nil"/>
              <w:bottom w:val="nil"/>
              <w:right w:val="nil"/>
            </w:tcBorders>
            <w:shd w:val="clear" w:color="auto" w:fill="FFFFFF" w:themeFill="background1"/>
            <w:noWrap/>
            <w:hideMark/>
          </w:tcPr>
          <w:p w14:paraId="616AEA57"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5DACFDA5" w14:textId="77777777" w:rsidR="001330CB" w:rsidRPr="00CA305C"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508B8E50"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14DF7812"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5C0DF852"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280" w:type="dxa"/>
            <w:tcBorders>
              <w:top w:val="nil"/>
              <w:left w:val="nil"/>
              <w:bottom w:val="nil"/>
              <w:right w:val="nil"/>
            </w:tcBorders>
            <w:shd w:val="clear" w:color="auto" w:fill="auto"/>
            <w:noWrap/>
            <w:hideMark/>
          </w:tcPr>
          <w:p w14:paraId="1EFC3AF5"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4D6E8253"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2E05776E" w14:textId="77777777" w:rsidTr="002C2F61">
        <w:trPr>
          <w:trHeight w:val="253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13B45BEC"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5.1.6</w:t>
            </w:r>
          </w:p>
        </w:tc>
        <w:tc>
          <w:tcPr>
            <w:tcW w:w="3361" w:type="dxa"/>
            <w:tcBorders>
              <w:top w:val="nil"/>
              <w:left w:val="nil"/>
              <w:bottom w:val="single" w:sz="4" w:space="0" w:color="auto"/>
              <w:right w:val="single" w:sz="4" w:space="0" w:color="auto"/>
            </w:tcBorders>
            <w:shd w:val="clear" w:color="auto" w:fill="FFFFFF" w:themeFill="background1"/>
            <w:hideMark/>
          </w:tcPr>
          <w:p w14:paraId="093731D2" w14:textId="382CB7B0"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Ist die Umgebung der Abfüllstation von anderen Betriebsaktivitäten getrennt (oder werden dort zumindest kompatible Produkte umgeschlagen)?</w:t>
            </w:r>
          </w:p>
        </w:tc>
        <w:tc>
          <w:tcPr>
            <w:tcW w:w="557" w:type="dxa"/>
            <w:tcBorders>
              <w:top w:val="nil"/>
              <w:left w:val="nil"/>
              <w:bottom w:val="nil"/>
              <w:right w:val="nil"/>
            </w:tcBorders>
            <w:shd w:val="clear" w:color="auto" w:fill="FFFFFF" w:themeFill="background1"/>
            <w:hideMark/>
          </w:tcPr>
          <w:p w14:paraId="257F0AE6"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15D1E995" w14:textId="6BE134F9"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Der Industriestandort, an dem diese Aktivitäten ausgeführt werden, sollte folgende Bedingungen erfüllen: effiziente Absicherung des Standorts; Zugang zum Standort nur für befugte Personen; klare Abgrenzung der Bereiche, in denen Lebensmittel, kosmetische und/oder pharmazeutische Produkte gehandhabt oder gelagert werden, und nach Möglichkeit Beschränkung auf kompatible Lebensmittel-, Kosmetik- und/oder Pharmaprodukte sowie Abgrenzung zu anderen Produktarten; Ordnung und Sauberkeit am Standort; Einhaltung der industriellen Hygienebestimmungen.</w:t>
            </w:r>
          </w:p>
        </w:tc>
        <w:tc>
          <w:tcPr>
            <w:tcW w:w="307" w:type="dxa"/>
            <w:tcBorders>
              <w:top w:val="nil"/>
              <w:left w:val="nil"/>
              <w:bottom w:val="nil"/>
              <w:right w:val="nil"/>
            </w:tcBorders>
            <w:shd w:val="clear" w:color="auto" w:fill="FFFFFF" w:themeFill="background1"/>
            <w:noWrap/>
            <w:hideMark/>
          </w:tcPr>
          <w:p w14:paraId="30FAAC4E"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1BB10880" w14:textId="77777777" w:rsidR="001330CB" w:rsidRPr="00CA305C"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719FDA02"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1C7B71D2"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46CA38C4"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280" w:type="dxa"/>
            <w:tcBorders>
              <w:top w:val="nil"/>
              <w:left w:val="nil"/>
              <w:bottom w:val="nil"/>
              <w:right w:val="nil"/>
            </w:tcBorders>
            <w:shd w:val="clear" w:color="auto" w:fill="auto"/>
            <w:noWrap/>
            <w:hideMark/>
          </w:tcPr>
          <w:p w14:paraId="56F088E0"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64BFD2C3"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00E547B5" w14:textId="77777777" w:rsidTr="002C2F61">
        <w:trPr>
          <w:trHeight w:val="223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22C382B7"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5.1.7</w:t>
            </w:r>
          </w:p>
        </w:tc>
        <w:tc>
          <w:tcPr>
            <w:tcW w:w="3361" w:type="dxa"/>
            <w:tcBorders>
              <w:top w:val="nil"/>
              <w:left w:val="nil"/>
              <w:bottom w:val="single" w:sz="4" w:space="0" w:color="auto"/>
              <w:right w:val="single" w:sz="4" w:space="0" w:color="auto"/>
            </w:tcBorders>
            <w:shd w:val="clear" w:color="auto" w:fill="FFFFFF" w:themeFill="background1"/>
            <w:hideMark/>
          </w:tcPr>
          <w:p w14:paraId="417A7275" w14:textId="580414EC"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Ist die Umgebung des Verpackungs-/Abfüllbereichs sauber und staubfrei?</w:t>
            </w:r>
          </w:p>
        </w:tc>
        <w:tc>
          <w:tcPr>
            <w:tcW w:w="557" w:type="dxa"/>
            <w:tcBorders>
              <w:top w:val="nil"/>
              <w:left w:val="nil"/>
              <w:bottom w:val="nil"/>
              <w:right w:val="nil"/>
            </w:tcBorders>
            <w:shd w:val="clear" w:color="auto" w:fill="FFFFFF" w:themeFill="background1"/>
            <w:hideMark/>
          </w:tcPr>
          <w:p w14:paraId="1185D364"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560B517C" w14:textId="69C654A3"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xml:space="preserve">Die Verpackung muss in einem sauberen Umfeld erfolgen, vorzugsweise in einem mit geeigneter Druckluft beaufschlagtem Raum, um die Produktintegrität während der Abfüllung zu gewährleisten. Ebenso muss eine entsprechende Staub-, Schmutz-, Insekten- und Abluftkontrolle gegeben sein, um jedwede Produktkontamination zu vermeiden. Leere und befüllte Behälter sollten in einer sauberen Umgebung geöffnet und Proben aus den Stutzen entnommen werden, bevor das Produkt für die Lagerung freigegeben wird. </w:t>
            </w:r>
          </w:p>
        </w:tc>
        <w:tc>
          <w:tcPr>
            <w:tcW w:w="307" w:type="dxa"/>
            <w:tcBorders>
              <w:top w:val="nil"/>
              <w:left w:val="nil"/>
              <w:bottom w:val="nil"/>
              <w:right w:val="nil"/>
            </w:tcBorders>
            <w:shd w:val="clear" w:color="auto" w:fill="FFFFFF" w:themeFill="background1"/>
            <w:noWrap/>
            <w:hideMark/>
          </w:tcPr>
          <w:p w14:paraId="0B41D7B2"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77FC6C60" w14:textId="77777777" w:rsidR="001330CB" w:rsidRPr="00CA305C"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29D69F3B"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29A753C1"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1344EB3B"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280" w:type="dxa"/>
            <w:tcBorders>
              <w:top w:val="nil"/>
              <w:left w:val="nil"/>
              <w:bottom w:val="nil"/>
              <w:right w:val="nil"/>
            </w:tcBorders>
            <w:shd w:val="clear" w:color="auto" w:fill="auto"/>
            <w:noWrap/>
            <w:hideMark/>
          </w:tcPr>
          <w:p w14:paraId="56010149"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7F9B38F7"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189398D9" w14:textId="77777777" w:rsidTr="002C2F61">
        <w:trPr>
          <w:trHeight w:val="699"/>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76FC947C"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5.1.8</w:t>
            </w:r>
          </w:p>
        </w:tc>
        <w:tc>
          <w:tcPr>
            <w:tcW w:w="3361" w:type="dxa"/>
            <w:tcBorders>
              <w:top w:val="nil"/>
              <w:left w:val="nil"/>
              <w:bottom w:val="single" w:sz="4" w:space="0" w:color="auto"/>
              <w:right w:val="single" w:sz="4" w:space="0" w:color="auto"/>
            </w:tcBorders>
            <w:shd w:val="clear" w:color="auto" w:fill="FFFFFF" w:themeFill="background1"/>
            <w:hideMark/>
          </w:tcPr>
          <w:p w14:paraId="52D95FEB" w14:textId="398AD1FD"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xml:space="preserve">Wird die Verpackungsumgebung mit filtrierter Luft beaufschlagt, </w:t>
            </w:r>
            <w:r w:rsidRPr="00CA305C">
              <w:rPr>
                <w:rFonts w:ascii="Calibri" w:hAnsi="Calibri"/>
                <w:sz w:val="24"/>
                <w:szCs w:val="24"/>
              </w:rPr>
              <w:lastRenderedPageBreak/>
              <w:t>sofern dies für die Produkte erforderlich ist?</w:t>
            </w:r>
          </w:p>
        </w:tc>
        <w:tc>
          <w:tcPr>
            <w:tcW w:w="557" w:type="dxa"/>
            <w:tcBorders>
              <w:top w:val="nil"/>
              <w:left w:val="nil"/>
              <w:bottom w:val="nil"/>
              <w:right w:val="nil"/>
            </w:tcBorders>
            <w:shd w:val="clear" w:color="auto" w:fill="FFFFFF" w:themeFill="background1"/>
            <w:hideMark/>
          </w:tcPr>
          <w:p w14:paraId="78419DF3"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lastRenderedPageBreak/>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08555C7B" w14:textId="106CCE65"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xml:space="preserve">Überprüfen Sie anhand der durchgeführten </w:t>
            </w:r>
            <w:r w:rsidRPr="00CA305C">
              <w:rPr>
                <w:rFonts w:ascii="Calibri" w:hAnsi="Calibri"/>
                <w:color w:val="0070C0"/>
                <w:sz w:val="24"/>
                <w:szCs w:val="24"/>
              </w:rPr>
              <w:t>Gefährdungsbeurteilung</w:t>
            </w:r>
            <w:r w:rsidRPr="00CA305C">
              <w:rPr>
                <w:rFonts w:ascii="Calibri" w:hAnsi="Calibri"/>
                <w:sz w:val="24"/>
                <w:szCs w:val="24"/>
              </w:rPr>
              <w:t xml:space="preserve">, ob genügend Untersuchungen angestellt wurden und ob zusätzliche Schutzmaßnahmen </w:t>
            </w:r>
            <w:r w:rsidRPr="00CA305C">
              <w:rPr>
                <w:rFonts w:ascii="Calibri" w:hAnsi="Calibri"/>
                <w:sz w:val="24"/>
                <w:szCs w:val="24"/>
              </w:rPr>
              <w:lastRenderedPageBreak/>
              <w:t xml:space="preserve">während der Verpackung erforderlich sind. Mithilfe </w:t>
            </w:r>
            <w:proofErr w:type="spellStart"/>
            <w:r w:rsidRPr="00CA305C">
              <w:rPr>
                <w:rFonts w:ascii="Calibri" w:hAnsi="Calibri"/>
                <w:sz w:val="24"/>
                <w:szCs w:val="24"/>
              </w:rPr>
              <w:t>druckbeaufschlagter</w:t>
            </w:r>
            <w:proofErr w:type="spellEnd"/>
            <w:r w:rsidRPr="00CA305C">
              <w:rPr>
                <w:rFonts w:ascii="Calibri" w:hAnsi="Calibri"/>
                <w:sz w:val="24"/>
                <w:szCs w:val="24"/>
              </w:rPr>
              <w:t xml:space="preserve"> und filtrierter Luft können mikrobielle und partikuläre Kontaminationen oder eine Produktverschlechterung vermieden werden. Das erforderliche Schutzniveau richtet sich nach der Art </w:t>
            </w:r>
            <w:r w:rsidRPr="00CA305C">
              <w:rPr>
                <w:rFonts w:ascii="Calibri" w:hAnsi="Calibri"/>
                <w:color w:val="0070C0"/>
                <w:sz w:val="24"/>
                <w:szCs w:val="24"/>
              </w:rPr>
              <w:t>und Einstufung</w:t>
            </w:r>
            <w:r w:rsidRPr="00CA305C">
              <w:rPr>
                <w:rFonts w:ascii="Calibri" w:hAnsi="Calibri"/>
                <w:sz w:val="24"/>
                <w:szCs w:val="24"/>
              </w:rPr>
              <w:t xml:space="preserve"> des Produkts </w:t>
            </w:r>
            <w:r w:rsidRPr="00CA305C">
              <w:rPr>
                <w:rFonts w:ascii="Calibri" w:hAnsi="Calibri"/>
                <w:color w:val="0070C0"/>
                <w:sz w:val="24"/>
                <w:szCs w:val="24"/>
              </w:rPr>
              <w:t>und bestimmt sich aus dem Ergebnis der Gefährdungsbeurteilung und spezifischen Kundenanforderungen.</w:t>
            </w:r>
            <w:r w:rsidRPr="00CA305C">
              <w:rPr>
                <w:rFonts w:ascii="Calibri" w:hAnsi="Calibri"/>
                <w:sz w:val="24"/>
                <w:szCs w:val="24"/>
              </w:rPr>
              <w:t xml:space="preserve"> Bei der Umverpackung von Lebensmitteln, kosmetischen und/oder pharmazeutischen Produkten sollte die Umgebung zumindest sauber und geschützt sein.</w:t>
            </w:r>
          </w:p>
        </w:tc>
        <w:tc>
          <w:tcPr>
            <w:tcW w:w="307" w:type="dxa"/>
            <w:tcBorders>
              <w:top w:val="nil"/>
              <w:left w:val="nil"/>
              <w:bottom w:val="nil"/>
              <w:right w:val="nil"/>
            </w:tcBorders>
            <w:shd w:val="clear" w:color="auto" w:fill="FFFFFF" w:themeFill="background1"/>
            <w:noWrap/>
            <w:hideMark/>
          </w:tcPr>
          <w:p w14:paraId="4DC98F0F"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lastRenderedPageBreak/>
              <w:t> </w:t>
            </w:r>
          </w:p>
        </w:tc>
        <w:tc>
          <w:tcPr>
            <w:tcW w:w="262" w:type="dxa"/>
            <w:tcBorders>
              <w:top w:val="nil"/>
              <w:left w:val="nil"/>
              <w:bottom w:val="nil"/>
              <w:right w:val="nil"/>
            </w:tcBorders>
            <w:shd w:val="clear" w:color="auto" w:fill="auto"/>
            <w:noWrap/>
            <w:hideMark/>
          </w:tcPr>
          <w:p w14:paraId="48820B04" w14:textId="77777777" w:rsidR="001330CB" w:rsidRPr="00CA305C"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3FED66C1"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118BCCD6"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3B3DF599"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280" w:type="dxa"/>
            <w:tcBorders>
              <w:top w:val="nil"/>
              <w:left w:val="nil"/>
              <w:bottom w:val="nil"/>
              <w:right w:val="nil"/>
            </w:tcBorders>
            <w:shd w:val="clear" w:color="auto" w:fill="auto"/>
            <w:noWrap/>
            <w:hideMark/>
          </w:tcPr>
          <w:p w14:paraId="5303CFD7"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54493C1A"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1133FE7C" w14:textId="77777777" w:rsidTr="002C2F61">
        <w:trPr>
          <w:trHeight w:val="94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715B89C8"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5.1.9</w:t>
            </w:r>
          </w:p>
        </w:tc>
        <w:tc>
          <w:tcPr>
            <w:tcW w:w="3361" w:type="dxa"/>
            <w:tcBorders>
              <w:top w:val="nil"/>
              <w:left w:val="nil"/>
              <w:bottom w:val="single" w:sz="4" w:space="0" w:color="auto"/>
              <w:right w:val="single" w:sz="4" w:space="0" w:color="auto"/>
            </w:tcBorders>
            <w:shd w:val="clear" w:color="auto" w:fill="FFFFFF" w:themeFill="background1"/>
            <w:hideMark/>
          </w:tcPr>
          <w:p w14:paraId="5FC1AC66" w14:textId="2C06B71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Falls am Standort Gefahrstoffe (z. B toxische, korrosive etc.) vorhanden sind, gibt es eine schriftliche Betriebsanweisung für die Getrenntlagerung, um eine Kontamination zu vermeiden?</w:t>
            </w:r>
          </w:p>
        </w:tc>
        <w:tc>
          <w:tcPr>
            <w:tcW w:w="557" w:type="dxa"/>
            <w:tcBorders>
              <w:top w:val="nil"/>
              <w:left w:val="nil"/>
              <w:bottom w:val="nil"/>
              <w:right w:val="nil"/>
            </w:tcBorders>
            <w:shd w:val="clear" w:color="auto" w:fill="FFFFFF" w:themeFill="background1"/>
            <w:hideMark/>
          </w:tcPr>
          <w:p w14:paraId="23FFB0E1"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233169D4"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Es muss ermittelt und dokumentiert werden, ob toxische Produkte im Verpackungsbereich vorhanden sind. Jedes Risiko einer Kreuzkontamination und von Fehlern beim Umgang mit einem toxischen Produkt ist zu beurteilen und es sind entsprechende Schutzmaßnahmen zu treffen.</w:t>
            </w:r>
          </w:p>
        </w:tc>
        <w:tc>
          <w:tcPr>
            <w:tcW w:w="307" w:type="dxa"/>
            <w:tcBorders>
              <w:top w:val="nil"/>
              <w:left w:val="nil"/>
              <w:bottom w:val="nil"/>
              <w:right w:val="nil"/>
            </w:tcBorders>
            <w:shd w:val="clear" w:color="auto" w:fill="FFFFFF" w:themeFill="background1"/>
            <w:noWrap/>
            <w:hideMark/>
          </w:tcPr>
          <w:p w14:paraId="39B5A56F"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08986EBE" w14:textId="77777777" w:rsidR="001330CB" w:rsidRPr="00CA305C"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5ADD1336"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6E36F48D"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4D50C1AE"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280" w:type="dxa"/>
            <w:tcBorders>
              <w:top w:val="nil"/>
              <w:left w:val="nil"/>
              <w:bottom w:val="nil"/>
              <w:right w:val="nil"/>
            </w:tcBorders>
            <w:shd w:val="clear" w:color="auto" w:fill="auto"/>
            <w:noWrap/>
            <w:hideMark/>
          </w:tcPr>
          <w:p w14:paraId="2E22FED0"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0F9639CC"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56302195"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12B69771"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5.2</w:t>
            </w:r>
          </w:p>
        </w:tc>
        <w:tc>
          <w:tcPr>
            <w:tcW w:w="3361" w:type="dxa"/>
            <w:tcBorders>
              <w:top w:val="nil"/>
              <w:left w:val="nil"/>
              <w:bottom w:val="single" w:sz="4" w:space="0" w:color="auto"/>
              <w:right w:val="single" w:sz="4" w:space="0" w:color="auto"/>
            </w:tcBorders>
            <w:shd w:val="clear" w:color="auto" w:fill="FFFFFF" w:themeFill="background1"/>
            <w:hideMark/>
          </w:tcPr>
          <w:p w14:paraId="01DC8CF7" w14:textId="77777777" w:rsidR="001330CB" w:rsidRPr="00CA305C" w:rsidRDefault="001330CB" w:rsidP="001330CB">
            <w:pPr>
              <w:spacing w:after="0" w:line="240" w:lineRule="auto"/>
              <w:rPr>
                <w:rFonts w:ascii="Calibri" w:eastAsia="Times New Roman" w:hAnsi="Calibri" w:cs="Calibri"/>
                <w:b/>
                <w:bCs/>
                <w:sz w:val="24"/>
                <w:szCs w:val="24"/>
              </w:rPr>
            </w:pPr>
            <w:bookmarkStart w:id="18" w:name="Aretherepackagingoperationsinplaceto"/>
            <w:r w:rsidRPr="00CA305C">
              <w:rPr>
                <w:rFonts w:ascii="Calibri" w:hAnsi="Calibri"/>
                <w:b/>
                <w:bCs/>
                <w:sz w:val="24"/>
                <w:szCs w:val="24"/>
              </w:rPr>
              <w:t>Sind die Verpackungs-/Abfüllprozesse so ausgelegt, dass Produktqualität und Rückverfolgbarkeit sichergestellt sind?</w:t>
            </w:r>
            <w:bookmarkEnd w:id="18"/>
          </w:p>
        </w:tc>
        <w:tc>
          <w:tcPr>
            <w:tcW w:w="557" w:type="dxa"/>
            <w:tcBorders>
              <w:top w:val="nil"/>
              <w:left w:val="nil"/>
              <w:bottom w:val="nil"/>
              <w:right w:val="nil"/>
            </w:tcBorders>
            <w:shd w:val="clear" w:color="auto" w:fill="FFFFFF" w:themeFill="background1"/>
            <w:hideMark/>
          </w:tcPr>
          <w:p w14:paraId="05189B14"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1C01FC5A" w14:textId="330D07DA" w:rsidR="001330CB" w:rsidRPr="00CA305C" w:rsidRDefault="001330CB" w:rsidP="001330CB">
            <w:pPr>
              <w:spacing w:after="0" w:line="240" w:lineRule="auto"/>
              <w:rPr>
                <w:rFonts w:ascii="Calibri" w:eastAsia="Times New Roman" w:hAnsi="Calibri" w:cs="Calibri"/>
                <w:b/>
                <w:bCs/>
                <w:sz w:val="24"/>
                <w:szCs w:val="24"/>
              </w:rPr>
            </w:pPr>
          </w:p>
        </w:tc>
        <w:tc>
          <w:tcPr>
            <w:tcW w:w="307" w:type="dxa"/>
            <w:tcBorders>
              <w:top w:val="nil"/>
              <w:left w:val="nil"/>
              <w:bottom w:val="nil"/>
              <w:right w:val="nil"/>
            </w:tcBorders>
            <w:shd w:val="clear" w:color="auto" w:fill="FFFFFF" w:themeFill="background1"/>
            <w:noWrap/>
            <w:hideMark/>
          </w:tcPr>
          <w:p w14:paraId="133AC801"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5117853F" w14:textId="77777777" w:rsidR="001330CB" w:rsidRPr="00CA305C" w:rsidRDefault="001330CB" w:rsidP="001330CB">
            <w:pPr>
              <w:spacing w:after="0" w:line="240" w:lineRule="auto"/>
              <w:rPr>
                <w:rFonts w:ascii="Calibri" w:eastAsia="Times New Roman" w:hAnsi="Calibri" w:cs="Calibri"/>
                <w:sz w:val="24"/>
                <w:szCs w:val="24"/>
              </w:rPr>
            </w:pPr>
          </w:p>
        </w:tc>
        <w:tc>
          <w:tcPr>
            <w:tcW w:w="523" w:type="dxa"/>
            <w:tcBorders>
              <w:top w:val="nil"/>
              <w:left w:val="nil"/>
              <w:bottom w:val="nil"/>
              <w:right w:val="nil"/>
            </w:tcBorders>
            <w:shd w:val="clear" w:color="auto" w:fill="FFFFFF" w:themeFill="background1"/>
            <w:noWrap/>
            <w:hideMark/>
          </w:tcPr>
          <w:p w14:paraId="0E5FB0E5"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nil"/>
              <w:right w:val="nil"/>
            </w:tcBorders>
            <w:shd w:val="clear" w:color="auto" w:fill="FFFFFF" w:themeFill="background1"/>
            <w:noWrap/>
            <w:hideMark/>
          </w:tcPr>
          <w:p w14:paraId="08120BAD"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nil"/>
              <w:right w:val="nil"/>
            </w:tcBorders>
            <w:shd w:val="clear" w:color="auto" w:fill="FFFFFF" w:themeFill="background1"/>
            <w:noWrap/>
            <w:hideMark/>
          </w:tcPr>
          <w:p w14:paraId="37568E17"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280" w:type="dxa"/>
            <w:tcBorders>
              <w:top w:val="nil"/>
              <w:left w:val="nil"/>
              <w:bottom w:val="nil"/>
              <w:right w:val="nil"/>
            </w:tcBorders>
            <w:shd w:val="clear" w:color="auto" w:fill="auto"/>
            <w:noWrap/>
            <w:hideMark/>
          </w:tcPr>
          <w:p w14:paraId="0E95E293"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nil"/>
              <w:bottom w:val="nil"/>
              <w:right w:val="nil"/>
            </w:tcBorders>
            <w:shd w:val="clear" w:color="auto" w:fill="auto"/>
            <w:noWrap/>
            <w:vAlign w:val="bottom"/>
            <w:hideMark/>
          </w:tcPr>
          <w:p w14:paraId="2721C931" w14:textId="77777777" w:rsidR="001330CB" w:rsidRPr="00CA305C" w:rsidRDefault="001330CB" w:rsidP="001330CB">
            <w:pPr>
              <w:spacing w:after="0" w:line="240" w:lineRule="auto"/>
              <w:rPr>
                <w:rFonts w:ascii="Times New Roman" w:eastAsia="Times New Roman" w:hAnsi="Times New Roman" w:cs="Times New Roman"/>
                <w:sz w:val="20"/>
                <w:szCs w:val="20"/>
              </w:rPr>
            </w:pPr>
          </w:p>
        </w:tc>
      </w:tr>
      <w:tr w:rsidR="001330CB" w:rsidRPr="00CA305C" w14:paraId="0528D2B1" w14:textId="77777777" w:rsidTr="002C2F61">
        <w:trPr>
          <w:trHeight w:val="252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0F854798"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5.2.1</w:t>
            </w:r>
          </w:p>
        </w:tc>
        <w:tc>
          <w:tcPr>
            <w:tcW w:w="3361" w:type="dxa"/>
            <w:tcBorders>
              <w:top w:val="nil"/>
              <w:left w:val="nil"/>
              <w:bottom w:val="single" w:sz="4" w:space="0" w:color="auto"/>
              <w:right w:val="single" w:sz="4" w:space="0" w:color="auto"/>
            </w:tcBorders>
            <w:shd w:val="clear" w:color="auto" w:fill="FFFFFF" w:themeFill="background1"/>
            <w:hideMark/>
          </w:tcPr>
          <w:p w14:paraId="07184C5E" w14:textId="1AEA5C01"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Ist jedes verpackte Los lückenlos rückverfolgbar (inklusive der Verpackungsmaterialien)?</w:t>
            </w:r>
          </w:p>
        </w:tc>
        <w:tc>
          <w:tcPr>
            <w:tcW w:w="557" w:type="dxa"/>
            <w:tcBorders>
              <w:top w:val="nil"/>
              <w:left w:val="nil"/>
              <w:bottom w:val="nil"/>
              <w:right w:val="nil"/>
            </w:tcBorders>
            <w:shd w:val="clear" w:color="auto" w:fill="FFFFFF" w:themeFill="background1"/>
            <w:hideMark/>
          </w:tcPr>
          <w:p w14:paraId="4A3663D3"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23A07FE7" w14:textId="39BA240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xml:space="preserve">Alle Verpackungsverfahren sollten so definiert und umgesetzt werden, dass eine vollständige Rückverfolgbarkeit der Produkte vom ursprünglichen Hersteller bis zum Endkunden sichergestellt ist. Überprüfen Sie anhand der Lieferdokumente und der Dateien zur Auftragsabwicklung, dass der Bestimmungsort aller verpackter Gebinde zurückverfolgt werden kann. Aus diesem Grund sollte anhand der Los- und der </w:t>
            </w:r>
            <w:proofErr w:type="spellStart"/>
            <w:r w:rsidRPr="00CA305C">
              <w:rPr>
                <w:rFonts w:ascii="Calibri" w:hAnsi="Calibri"/>
                <w:sz w:val="24"/>
                <w:szCs w:val="24"/>
              </w:rPr>
              <w:t>Gebindereferenznummer</w:t>
            </w:r>
            <w:proofErr w:type="spellEnd"/>
            <w:r w:rsidRPr="00CA305C">
              <w:rPr>
                <w:rFonts w:ascii="Calibri" w:hAnsi="Calibri"/>
                <w:sz w:val="24"/>
                <w:szCs w:val="24"/>
              </w:rPr>
              <w:t xml:space="preserve"> eine vollständige Rückverfolgbarkeit möglich sein, inkl. Name des </w:t>
            </w:r>
            <w:r w:rsidRPr="00CA305C">
              <w:rPr>
                <w:rFonts w:ascii="Calibri" w:hAnsi="Calibri"/>
                <w:sz w:val="24"/>
                <w:szCs w:val="24"/>
              </w:rPr>
              <w:lastRenderedPageBreak/>
              <w:t>Verpackungsstandorts, Datum der Verpackung und Produktursprung. Es wird empfohlen, die Verpackung/Abfüllung und die Kennzeichnung parallel durchzuführen.</w:t>
            </w:r>
          </w:p>
        </w:tc>
        <w:tc>
          <w:tcPr>
            <w:tcW w:w="307" w:type="dxa"/>
            <w:tcBorders>
              <w:top w:val="nil"/>
              <w:left w:val="nil"/>
              <w:bottom w:val="nil"/>
              <w:right w:val="nil"/>
            </w:tcBorders>
            <w:shd w:val="clear" w:color="auto" w:fill="FFFFFF" w:themeFill="background1"/>
            <w:noWrap/>
            <w:hideMark/>
          </w:tcPr>
          <w:p w14:paraId="5F578A1F"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lastRenderedPageBreak/>
              <w:t> </w:t>
            </w:r>
          </w:p>
        </w:tc>
        <w:tc>
          <w:tcPr>
            <w:tcW w:w="262" w:type="dxa"/>
            <w:tcBorders>
              <w:top w:val="nil"/>
              <w:left w:val="nil"/>
              <w:bottom w:val="nil"/>
              <w:right w:val="nil"/>
            </w:tcBorders>
            <w:shd w:val="clear" w:color="auto" w:fill="auto"/>
            <w:noWrap/>
            <w:hideMark/>
          </w:tcPr>
          <w:p w14:paraId="3C5AB2DC" w14:textId="77777777" w:rsidR="001330CB" w:rsidRPr="00CA305C" w:rsidRDefault="001330CB" w:rsidP="001330CB">
            <w:pPr>
              <w:spacing w:after="0" w:line="240" w:lineRule="auto"/>
              <w:rPr>
                <w:rFonts w:ascii="Calibri" w:eastAsia="Times New Roman" w:hAnsi="Calibri" w:cs="Calibri"/>
                <w:sz w:val="24"/>
                <w:szCs w:val="24"/>
              </w:rPr>
            </w:pPr>
          </w:p>
        </w:tc>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E8C7577"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F</w:t>
            </w:r>
          </w:p>
        </w:tc>
        <w:tc>
          <w:tcPr>
            <w:tcW w:w="523" w:type="dxa"/>
            <w:tcBorders>
              <w:top w:val="single" w:sz="4" w:space="0" w:color="auto"/>
              <w:left w:val="nil"/>
              <w:bottom w:val="single" w:sz="4" w:space="0" w:color="auto"/>
              <w:right w:val="single" w:sz="4" w:space="0" w:color="auto"/>
            </w:tcBorders>
            <w:shd w:val="clear" w:color="auto" w:fill="FFFFFF" w:themeFill="background1"/>
            <w:noWrap/>
            <w:hideMark/>
          </w:tcPr>
          <w:p w14:paraId="6D83445F"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523" w:type="dxa"/>
            <w:tcBorders>
              <w:top w:val="single" w:sz="4" w:space="0" w:color="auto"/>
              <w:left w:val="nil"/>
              <w:bottom w:val="single" w:sz="4" w:space="0" w:color="auto"/>
              <w:right w:val="single" w:sz="4" w:space="0" w:color="auto"/>
            </w:tcBorders>
            <w:shd w:val="clear" w:color="auto" w:fill="FFFFFF" w:themeFill="background1"/>
            <w:noWrap/>
            <w:hideMark/>
          </w:tcPr>
          <w:p w14:paraId="5FE2F150"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280" w:type="dxa"/>
            <w:tcBorders>
              <w:top w:val="nil"/>
              <w:left w:val="nil"/>
              <w:bottom w:val="nil"/>
              <w:right w:val="nil"/>
            </w:tcBorders>
            <w:shd w:val="clear" w:color="auto" w:fill="auto"/>
            <w:noWrap/>
            <w:hideMark/>
          </w:tcPr>
          <w:p w14:paraId="20506D32"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79D68E"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167C3320" w14:textId="77777777" w:rsidTr="002C2F61">
        <w:trPr>
          <w:trHeight w:val="157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0A278042"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5.2.2</w:t>
            </w:r>
          </w:p>
        </w:tc>
        <w:tc>
          <w:tcPr>
            <w:tcW w:w="3361" w:type="dxa"/>
            <w:tcBorders>
              <w:top w:val="nil"/>
              <w:left w:val="nil"/>
              <w:bottom w:val="single" w:sz="4" w:space="0" w:color="auto"/>
              <w:right w:val="single" w:sz="4" w:space="0" w:color="auto"/>
            </w:tcBorders>
            <w:shd w:val="clear" w:color="auto" w:fill="FFFFFF" w:themeFill="background1"/>
            <w:hideMark/>
          </w:tcPr>
          <w:p w14:paraId="2870210B" w14:textId="217B77E5"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Weist jedes Los eine homogene Qualität auf?</w:t>
            </w:r>
          </w:p>
        </w:tc>
        <w:tc>
          <w:tcPr>
            <w:tcW w:w="557" w:type="dxa"/>
            <w:tcBorders>
              <w:top w:val="nil"/>
              <w:left w:val="nil"/>
              <w:bottom w:val="nil"/>
              <w:right w:val="nil"/>
            </w:tcBorders>
            <w:shd w:val="clear" w:color="auto" w:fill="FFFFFF" w:themeFill="background1"/>
            <w:hideMark/>
          </w:tcPr>
          <w:p w14:paraId="70B07E42"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3DE88CF5" w14:textId="17F2B6B6"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xml:space="preserve">Bei der Vermischung unterschiedlicher Chargen desselben Produkts kann es zu inhomogenen Gemischen kommen. Überprüfen Sie, dass die Mischprozesse immer gemäß den schriftlichen Betriebsanweisungen durchgeführt und homogene Gemische erreicht werden. In diesen Fällen müssen neue Chargennummern zugewiesen werden. Die ursprünglichen Losnummern des Herstellers verlieren bei vermischten Chargen ihre Gültigkeit. </w:t>
            </w:r>
          </w:p>
        </w:tc>
        <w:tc>
          <w:tcPr>
            <w:tcW w:w="307" w:type="dxa"/>
            <w:tcBorders>
              <w:top w:val="nil"/>
              <w:left w:val="nil"/>
              <w:bottom w:val="nil"/>
              <w:right w:val="nil"/>
            </w:tcBorders>
            <w:shd w:val="clear" w:color="auto" w:fill="FFFFFF" w:themeFill="background1"/>
            <w:noWrap/>
            <w:hideMark/>
          </w:tcPr>
          <w:p w14:paraId="1D746AE6"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1635AF82" w14:textId="77777777" w:rsidR="001330CB" w:rsidRPr="00CA305C"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249AB950"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5EC3F68C"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1ED63373"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280" w:type="dxa"/>
            <w:tcBorders>
              <w:top w:val="nil"/>
              <w:left w:val="nil"/>
              <w:bottom w:val="nil"/>
              <w:right w:val="nil"/>
            </w:tcBorders>
            <w:shd w:val="clear" w:color="auto" w:fill="auto"/>
            <w:noWrap/>
            <w:hideMark/>
          </w:tcPr>
          <w:p w14:paraId="1A808D69"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50BDA553"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1A122AE1" w14:textId="77777777" w:rsidTr="002C2F61">
        <w:trPr>
          <w:trHeight w:val="126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35C22187"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5.2.3</w:t>
            </w:r>
          </w:p>
        </w:tc>
        <w:tc>
          <w:tcPr>
            <w:tcW w:w="3361" w:type="dxa"/>
            <w:tcBorders>
              <w:top w:val="nil"/>
              <w:left w:val="nil"/>
              <w:bottom w:val="single" w:sz="4" w:space="0" w:color="auto"/>
              <w:right w:val="single" w:sz="4" w:space="0" w:color="auto"/>
            </w:tcBorders>
            <w:shd w:val="clear" w:color="auto" w:fill="FFFFFF" w:themeFill="background1"/>
            <w:hideMark/>
          </w:tcPr>
          <w:p w14:paraId="738CF5C8" w14:textId="7A25875F"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Gibt es schriftliche Betriebsanweisungen für alle Verpackungs-/Abfüll- und</w:t>
            </w:r>
            <w:r w:rsidR="00CA305C">
              <w:rPr>
                <w:rFonts w:ascii="Calibri" w:hAnsi="Calibri"/>
                <w:sz w:val="24"/>
                <w:szCs w:val="24"/>
              </w:rPr>
              <w:t xml:space="preserve"> </w:t>
            </w:r>
            <w:r w:rsidRPr="00CA305C">
              <w:rPr>
                <w:rFonts w:ascii="Calibri" w:hAnsi="Calibri"/>
                <w:sz w:val="24"/>
                <w:szCs w:val="24"/>
              </w:rPr>
              <w:t>Kennzeichnungsprozesse?</w:t>
            </w:r>
          </w:p>
        </w:tc>
        <w:tc>
          <w:tcPr>
            <w:tcW w:w="557" w:type="dxa"/>
            <w:tcBorders>
              <w:top w:val="nil"/>
              <w:left w:val="nil"/>
              <w:bottom w:val="nil"/>
              <w:right w:val="nil"/>
            </w:tcBorders>
            <w:shd w:val="clear" w:color="auto" w:fill="FFFFFF" w:themeFill="background1"/>
            <w:hideMark/>
          </w:tcPr>
          <w:p w14:paraId="01BDED46"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6E445465"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xml:space="preserve">Schriftliche Betriebsanweisungen sollten Vorsichtmaßnahmen beinhalten, um eine Kreuzkontamination während des Verpackungsprozesses zu vermeiden – insbesondere dann, wenn das Material Umwelteinflüssen ausgesetzt ist. Es sollten schriftliche Betriebsanweisungen für die Kennzeichnung der Produkte vorhanden sein, um fehlerhafte Kennzeichnungen zu vermeiden. </w:t>
            </w:r>
          </w:p>
        </w:tc>
        <w:tc>
          <w:tcPr>
            <w:tcW w:w="307" w:type="dxa"/>
            <w:tcBorders>
              <w:top w:val="nil"/>
              <w:left w:val="nil"/>
              <w:bottom w:val="nil"/>
              <w:right w:val="nil"/>
            </w:tcBorders>
            <w:shd w:val="clear" w:color="auto" w:fill="FFFFFF" w:themeFill="background1"/>
            <w:noWrap/>
            <w:hideMark/>
          </w:tcPr>
          <w:p w14:paraId="4E6688D9"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4E9CDBCD" w14:textId="77777777" w:rsidR="001330CB" w:rsidRPr="00CA305C"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72A921AF"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5D7E2B16"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4C47D637"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280" w:type="dxa"/>
            <w:tcBorders>
              <w:top w:val="nil"/>
              <w:left w:val="nil"/>
              <w:bottom w:val="nil"/>
              <w:right w:val="nil"/>
            </w:tcBorders>
            <w:shd w:val="clear" w:color="auto" w:fill="auto"/>
            <w:noWrap/>
            <w:hideMark/>
          </w:tcPr>
          <w:p w14:paraId="7AF1D30B"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2A3A4FBF"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6FB39B4C" w14:textId="77777777" w:rsidTr="002C2F61">
        <w:trPr>
          <w:trHeight w:val="94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4603C112"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5.2.4</w:t>
            </w:r>
          </w:p>
        </w:tc>
        <w:tc>
          <w:tcPr>
            <w:tcW w:w="3361" w:type="dxa"/>
            <w:tcBorders>
              <w:top w:val="nil"/>
              <w:left w:val="nil"/>
              <w:bottom w:val="single" w:sz="4" w:space="0" w:color="auto"/>
              <w:right w:val="single" w:sz="4" w:space="0" w:color="auto"/>
            </w:tcBorders>
            <w:shd w:val="clear" w:color="auto" w:fill="FFFFFF" w:themeFill="background1"/>
            <w:hideMark/>
          </w:tcPr>
          <w:p w14:paraId="1912A662" w14:textId="21880DE2"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Gibt es Aufzeichnungen und Nachweise zu allen Verpackungs-/Abfüll- und Kennzeichnungsprozessen?</w:t>
            </w:r>
          </w:p>
        </w:tc>
        <w:tc>
          <w:tcPr>
            <w:tcW w:w="557" w:type="dxa"/>
            <w:tcBorders>
              <w:top w:val="nil"/>
              <w:left w:val="nil"/>
              <w:bottom w:val="nil"/>
              <w:right w:val="nil"/>
            </w:tcBorders>
            <w:shd w:val="clear" w:color="auto" w:fill="FFFFFF" w:themeFill="background1"/>
            <w:hideMark/>
          </w:tcPr>
          <w:p w14:paraId="7B85C514"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55E69B68" w14:textId="1079AA51"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xml:space="preserve">Als Mindestanforderung gilt, dass alle Abfüllvorgänge dokumentiert werden müssen. Diese Aufzeichnungen sollten Angaben zu Produktname, </w:t>
            </w:r>
            <w:r w:rsidRPr="00CA305C">
              <w:rPr>
                <w:rFonts w:ascii="Calibri" w:hAnsi="Calibri"/>
                <w:color w:val="0070C0"/>
                <w:sz w:val="24"/>
                <w:szCs w:val="24"/>
              </w:rPr>
              <w:t>Einstufung</w:t>
            </w:r>
            <w:r w:rsidRPr="00CA305C">
              <w:rPr>
                <w:rFonts w:ascii="Calibri" w:hAnsi="Calibri"/>
                <w:sz w:val="24"/>
                <w:szCs w:val="24"/>
              </w:rPr>
              <w:t xml:space="preserve">, Losnummer, Ausrüstung, Bediener, Verpackungsmaterialien, Datum und Muster der verwendeten Kennzeichnungen umfassen. </w:t>
            </w:r>
          </w:p>
        </w:tc>
        <w:tc>
          <w:tcPr>
            <w:tcW w:w="307" w:type="dxa"/>
            <w:tcBorders>
              <w:top w:val="nil"/>
              <w:left w:val="nil"/>
              <w:bottom w:val="nil"/>
              <w:right w:val="nil"/>
            </w:tcBorders>
            <w:shd w:val="clear" w:color="auto" w:fill="FFFFFF" w:themeFill="background1"/>
            <w:noWrap/>
            <w:hideMark/>
          </w:tcPr>
          <w:p w14:paraId="0AE4CA76"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0637D701" w14:textId="77777777" w:rsidR="001330CB" w:rsidRPr="00CA305C"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273FF571"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5BB7ACBE"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306AD3CF"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280" w:type="dxa"/>
            <w:tcBorders>
              <w:top w:val="nil"/>
              <w:left w:val="nil"/>
              <w:bottom w:val="nil"/>
              <w:right w:val="nil"/>
            </w:tcBorders>
            <w:shd w:val="clear" w:color="auto" w:fill="auto"/>
            <w:noWrap/>
            <w:hideMark/>
          </w:tcPr>
          <w:p w14:paraId="0D4C7D6D"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4A746E2D"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1C7C14A6" w14:textId="77777777" w:rsidTr="002C2F61">
        <w:trPr>
          <w:trHeight w:val="94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5859A27A"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lastRenderedPageBreak/>
              <w:t>5.2.5</w:t>
            </w:r>
          </w:p>
        </w:tc>
        <w:tc>
          <w:tcPr>
            <w:tcW w:w="3361" w:type="dxa"/>
            <w:tcBorders>
              <w:top w:val="nil"/>
              <w:left w:val="nil"/>
              <w:bottom w:val="single" w:sz="4" w:space="0" w:color="auto"/>
              <w:right w:val="single" w:sz="4" w:space="0" w:color="auto"/>
            </w:tcBorders>
            <w:shd w:val="clear" w:color="auto" w:fill="FFFFFF" w:themeFill="background1"/>
            <w:hideMark/>
          </w:tcPr>
          <w:p w14:paraId="01BB0382" w14:textId="29C26524"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Werden für alle verpackten Produktlose zugehörige Produktproben aufbewahrt?</w:t>
            </w:r>
          </w:p>
        </w:tc>
        <w:tc>
          <w:tcPr>
            <w:tcW w:w="557" w:type="dxa"/>
            <w:tcBorders>
              <w:top w:val="nil"/>
              <w:left w:val="nil"/>
              <w:bottom w:val="nil"/>
              <w:right w:val="nil"/>
            </w:tcBorders>
            <w:shd w:val="clear" w:color="auto" w:fill="FFFFFF" w:themeFill="background1"/>
            <w:hideMark/>
          </w:tcPr>
          <w:p w14:paraId="7E8235E4"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645A575A"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Produktproben können vor oder während des Verpackungsvorgangs aus der Bulk-Ware entnommen werden. Von jeder Charge muss mindestens eine repräsentative Probe gezogen werden.</w:t>
            </w:r>
          </w:p>
        </w:tc>
        <w:tc>
          <w:tcPr>
            <w:tcW w:w="307" w:type="dxa"/>
            <w:tcBorders>
              <w:top w:val="nil"/>
              <w:left w:val="nil"/>
              <w:bottom w:val="nil"/>
              <w:right w:val="nil"/>
            </w:tcBorders>
            <w:shd w:val="clear" w:color="auto" w:fill="FFFFFF" w:themeFill="background1"/>
            <w:noWrap/>
            <w:hideMark/>
          </w:tcPr>
          <w:p w14:paraId="78D5FB46"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441595A1" w14:textId="77777777" w:rsidR="001330CB" w:rsidRPr="00CA305C"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0B1A1C3B"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03B9B5A4"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0679FC85"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280" w:type="dxa"/>
            <w:tcBorders>
              <w:top w:val="nil"/>
              <w:left w:val="nil"/>
              <w:bottom w:val="nil"/>
              <w:right w:val="nil"/>
            </w:tcBorders>
            <w:shd w:val="clear" w:color="auto" w:fill="auto"/>
            <w:noWrap/>
            <w:hideMark/>
          </w:tcPr>
          <w:p w14:paraId="10D926AD"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75AD82B3"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4C3B0AB1" w14:textId="77777777" w:rsidTr="002C2F61">
        <w:trPr>
          <w:trHeight w:val="99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5F30F573"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5.2.6</w:t>
            </w:r>
          </w:p>
        </w:tc>
        <w:tc>
          <w:tcPr>
            <w:tcW w:w="3361" w:type="dxa"/>
            <w:tcBorders>
              <w:top w:val="nil"/>
              <w:left w:val="nil"/>
              <w:bottom w:val="single" w:sz="4" w:space="0" w:color="auto"/>
              <w:right w:val="single" w:sz="4" w:space="0" w:color="auto"/>
            </w:tcBorders>
            <w:shd w:val="clear" w:color="auto" w:fill="FFFFFF" w:themeFill="background1"/>
            <w:hideMark/>
          </w:tcPr>
          <w:p w14:paraId="7445321D" w14:textId="6ABC0926"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Werden alle Behälter mit dem Ablaufdatum, dem Datum der Wiederholungsprüfung und der Haltbarkeitsdauer beschriftet?</w:t>
            </w:r>
          </w:p>
        </w:tc>
        <w:tc>
          <w:tcPr>
            <w:tcW w:w="557" w:type="dxa"/>
            <w:tcBorders>
              <w:top w:val="nil"/>
              <w:left w:val="nil"/>
              <w:bottom w:val="nil"/>
              <w:right w:val="nil"/>
            </w:tcBorders>
            <w:shd w:val="clear" w:color="auto" w:fill="FFFFFF" w:themeFill="background1"/>
            <w:hideMark/>
          </w:tcPr>
          <w:p w14:paraId="1DA06D9C"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2E99C2E1" w14:textId="555827C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xml:space="preserve">Es wird empfohlen, dass Produktionsdatum, Ablaufdatum </w:t>
            </w:r>
            <w:r w:rsidRPr="00CA305C">
              <w:rPr>
                <w:rFonts w:ascii="Calibri" w:hAnsi="Calibri"/>
                <w:color w:val="0070C0"/>
                <w:sz w:val="24"/>
                <w:szCs w:val="24"/>
              </w:rPr>
              <w:t>bzw. Datum der Wiederholungsprüfung</w:t>
            </w:r>
            <w:r w:rsidRPr="00CA305C">
              <w:rPr>
                <w:rFonts w:ascii="Calibri" w:hAnsi="Calibri"/>
                <w:sz w:val="24"/>
                <w:szCs w:val="24"/>
              </w:rPr>
              <w:t xml:space="preserve"> oder die Haltbarkeitsdauer auf jedem Behälter angegeben werden.</w:t>
            </w:r>
          </w:p>
        </w:tc>
        <w:tc>
          <w:tcPr>
            <w:tcW w:w="307" w:type="dxa"/>
            <w:tcBorders>
              <w:top w:val="nil"/>
              <w:left w:val="nil"/>
              <w:bottom w:val="nil"/>
              <w:right w:val="nil"/>
            </w:tcBorders>
            <w:shd w:val="clear" w:color="auto" w:fill="FFFFFF" w:themeFill="background1"/>
            <w:noWrap/>
            <w:hideMark/>
          </w:tcPr>
          <w:p w14:paraId="5BD5F6F8"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3A708201" w14:textId="77777777" w:rsidR="001330CB" w:rsidRPr="00CA305C"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09382826"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4A68EDBB"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3674F40E"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280" w:type="dxa"/>
            <w:tcBorders>
              <w:top w:val="nil"/>
              <w:left w:val="nil"/>
              <w:bottom w:val="nil"/>
              <w:right w:val="nil"/>
            </w:tcBorders>
            <w:shd w:val="clear" w:color="auto" w:fill="auto"/>
            <w:noWrap/>
            <w:hideMark/>
          </w:tcPr>
          <w:p w14:paraId="3FC37DC0"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49BBFF39"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2E145701" w14:textId="77777777" w:rsidTr="002C2F61">
        <w:trPr>
          <w:trHeight w:val="3150"/>
        </w:trPr>
        <w:tc>
          <w:tcPr>
            <w:tcW w:w="889" w:type="dxa"/>
            <w:tcBorders>
              <w:top w:val="nil"/>
              <w:left w:val="single" w:sz="4" w:space="0" w:color="auto"/>
              <w:bottom w:val="nil"/>
              <w:right w:val="single" w:sz="4" w:space="0" w:color="auto"/>
            </w:tcBorders>
            <w:shd w:val="clear" w:color="auto" w:fill="FFFFFF" w:themeFill="background1"/>
            <w:noWrap/>
            <w:hideMark/>
          </w:tcPr>
          <w:p w14:paraId="1016121A"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5.2.7</w:t>
            </w:r>
          </w:p>
        </w:tc>
        <w:tc>
          <w:tcPr>
            <w:tcW w:w="3361" w:type="dxa"/>
            <w:tcBorders>
              <w:top w:val="nil"/>
              <w:left w:val="nil"/>
              <w:bottom w:val="nil"/>
              <w:right w:val="single" w:sz="4" w:space="0" w:color="auto"/>
            </w:tcBorders>
            <w:shd w:val="clear" w:color="auto" w:fill="FFFFFF" w:themeFill="background1"/>
            <w:hideMark/>
          </w:tcPr>
          <w:p w14:paraId="39C13534" w14:textId="6C36338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Gibt es wichtige Produktparameter, die vor allen Umverpackungsvorgängen getestet werden müssen?</w:t>
            </w:r>
          </w:p>
        </w:tc>
        <w:tc>
          <w:tcPr>
            <w:tcW w:w="557" w:type="dxa"/>
            <w:tcBorders>
              <w:top w:val="nil"/>
              <w:left w:val="nil"/>
              <w:bottom w:val="nil"/>
              <w:right w:val="nil"/>
            </w:tcBorders>
            <w:shd w:val="clear" w:color="auto" w:fill="FFFFFF" w:themeFill="background1"/>
            <w:hideMark/>
          </w:tcPr>
          <w:p w14:paraId="4422E9DA"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nil"/>
              <w:right w:val="single" w:sz="4" w:space="0" w:color="auto"/>
            </w:tcBorders>
            <w:shd w:val="clear" w:color="auto" w:fill="FFFFFF" w:themeFill="background1"/>
            <w:hideMark/>
          </w:tcPr>
          <w:p w14:paraId="0A72217F" w14:textId="2918D0F4"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Im Rahmen dieser Analyse wichtiger Produktparameter geht es darum, das Produkt eindeutig zu identifizieren und auf mögliche Verunreinigungen zu untersuchen. Der Zweck besteht nicht darin, das ursprüngliche Qualitätszertifikat zu ändern – es sei denn, die spezifizierten Grenzwerte werden überschritten. Wichtige Parameter für die Produktidentifikation sind beispielsweise die Dichte, der Brechungsindex, das GC-, UV- oder IR-Spektrum etc. Gemäß den Vorgaben in den folgenden Abschnitten sollten die Tests vor jeder Abfüllung/Verpackung von Bulk-Ware sowie vor jeder Entladung oder Umfüllung durchgeführt werden. Zur Erkennung von Verunreinigungen sollte im Rahmen einer Sichtprüfung mindestens geprüft werden, dass die Produktfarbe den Spezifikationen entspricht, keine Schwebstoffe oder Fremdkörper enthalten sind und keine Fremdgerüche festgestellt werden. Ggf. wird auch empfohlen, den Wassergehalt zu analysieren.</w:t>
            </w:r>
          </w:p>
        </w:tc>
        <w:tc>
          <w:tcPr>
            <w:tcW w:w="307" w:type="dxa"/>
            <w:tcBorders>
              <w:top w:val="nil"/>
              <w:left w:val="nil"/>
              <w:bottom w:val="nil"/>
              <w:right w:val="nil"/>
            </w:tcBorders>
            <w:shd w:val="clear" w:color="auto" w:fill="FFFFFF" w:themeFill="background1"/>
            <w:noWrap/>
            <w:hideMark/>
          </w:tcPr>
          <w:p w14:paraId="577BBBAF"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40DC0B68" w14:textId="77777777" w:rsidR="001330CB" w:rsidRPr="00CA305C"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nil"/>
              <w:right w:val="single" w:sz="4" w:space="0" w:color="auto"/>
            </w:tcBorders>
            <w:shd w:val="clear" w:color="auto" w:fill="FFFFFF" w:themeFill="background1"/>
            <w:noWrap/>
            <w:hideMark/>
          </w:tcPr>
          <w:p w14:paraId="54AE5EA9"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F</w:t>
            </w:r>
          </w:p>
        </w:tc>
        <w:tc>
          <w:tcPr>
            <w:tcW w:w="523" w:type="dxa"/>
            <w:tcBorders>
              <w:top w:val="nil"/>
              <w:left w:val="nil"/>
              <w:bottom w:val="nil"/>
              <w:right w:val="single" w:sz="4" w:space="0" w:color="auto"/>
            </w:tcBorders>
            <w:shd w:val="clear" w:color="auto" w:fill="FFFFFF" w:themeFill="background1"/>
            <w:noWrap/>
            <w:hideMark/>
          </w:tcPr>
          <w:p w14:paraId="407256FB"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nil"/>
              <w:right w:val="single" w:sz="4" w:space="0" w:color="auto"/>
            </w:tcBorders>
            <w:shd w:val="clear" w:color="auto" w:fill="FFFFFF" w:themeFill="background1"/>
            <w:noWrap/>
            <w:hideMark/>
          </w:tcPr>
          <w:p w14:paraId="7D7FB000"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280" w:type="dxa"/>
            <w:tcBorders>
              <w:top w:val="nil"/>
              <w:left w:val="nil"/>
              <w:bottom w:val="nil"/>
              <w:right w:val="nil"/>
            </w:tcBorders>
            <w:shd w:val="clear" w:color="auto" w:fill="auto"/>
            <w:noWrap/>
            <w:hideMark/>
          </w:tcPr>
          <w:p w14:paraId="268FE185"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nil"/>
              <w:right w:val="single" w:sz="4" w:space="0" w:color="auto"/>
            </w:tcBorders>
            <w:shd w:val="clear" w:color="auto" w:fill="auto"/>
            <w:noWrap/>
            <w:vAlign w:val="bottom"/>
            <w:hideMark/>
          </w:tcPr>
          <w:p w14:paraId="78CB65FB"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125EEE8B" w14:textId="77777777" w:rsidTr="002C2F61">
        <w:trPr>
          <w:trHeight w:val="198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5D5A8EEA"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3361" w:type="dxa"/>
            <w:tcBorders>
              <w:top w:val="nil"/>
              <w:left w:val="nil"/>
              <w:bottom w:val="single" w:sz="4" w:space="0" w:color="auto"/>
              <w:right w:val="single" w:sz="4" w:space="0" w:color="auto"/>
            </w:tcBorders>
            <w:shd w:val="clear" w:color="auto" w:fill="FFFFFF" w:themeFill="background1"/>
            <w:hideMark/>
          </w:tcPr>
          <w:p w14:paraId="762980C5"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557" w:type="dxa"/>
            <w:tcBorders>
              <w:top w:val="nil"/>
              <w:left w:val="nil"/>
              <w:bottom w:val="nil"/>
              <w:right w:val="nil"/>
            </w:tcBorders>
            <w:shd w:val="clear" w:color="auto" w:fill="FFFFFF" w:themeFill="background1"/>
            <w:hideMark/>
          </w:tcPr>
          <w:p w14:paraId="313DF6A2"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312B8270"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xml:space="preserve">Diese Tests sollten jedes Mal durchgeführt werden, wenn Bulk-Ware in einen anderen Tank oder Behälter umgefüllt wird. Wenn bei den Kontrollen wichtiger Produktparameter alle Spezifikationen eingehalten wurden, alle Aktivitäten in Einklang mit diesen Richtlinien durchgeführt werden und eine Vermischung </w:t>
            </w:r>
            <w:r w:rsidRPr="00CA305C">
              <w:rPr>
                <w:rFonts w:ascii="Calibri" w:hAnsi="Calibri"/>
                <w:sz w:val="24"/>
                <w:szCs w:val="24"/>
              </w:rPr>
              <w:lastRenderedPageBreak/>
              <w:t>verschiedener Chargen/Produktlose ausgeschlossen ist, können die Analysedaten aus dem Qualitätszertifikat der vorgelagerten Materialien auf die nachgelagerte Charge übertragen werden.</w:t>
            </w:r>
          </w:p>
        </w:tc>
        <w:tc>
          <w:tcPr>
            <w:tcW w:w="307" w:type="dxa"/>
            <w:tcBorders>
              <w:top w:val="nil"/>
              <w:left w:val="nil"/>
              <w:bottom w:val="nil"/>
              <w:right w:val="nil"/>
            </w:tcBorders>
            <w:shd w:val="clear" w:color="auto" w:fill="FFFFFF" w:themeFill="background1"/>
            <w:noWrap/>
            <w:hideMark/>
          </w:tcPr>
          <w:p w14:paraId="6D37D781"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lastRenderedPageBreak/>
              <w:t> </w:t>
            </w:r>
          </w:p>
        </w:tc>
        <w:tc>
          <w:tcPr>
            <w:tcW w:w="262" w:type="dxa"/>
            <w:tcBorders>
              <w:top w:val="nil"/>
              <w:left w:val="nil"/>
              <w:bottom w:val="nil"/>
              <w:right w:val="nil"/>
            </w:tcBorders>
            <w:shd w:val="clear" w:color="auto" w:fill="auto"/>
            <w:noWrap/>
            <w:hideMark/>
          </w:tcPr>
          <w:p w14:paraId="12536162" w14:textId="77777777" w:rsidR="001330CB" w:rsidRPr="00CA305C"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23CBA746"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56DCE485"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7337B614"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280" w:type="dxa"/>
            <w:tcBorders>
              <w:top w:val="nil"/>
              <w:left w:val="nil"/>
              <w:bottom w:val="nil"/>
              <w:right w:val="nil"/>
            </w:tcBorders>
            <w:shd w:val="clear" w:color="auto" w:fill="auto"/>
            <w:noWrap/>
            <w:hideMark/>
          </w:tcPr>
          <w:p w14:paraId="3B510F75"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2FCACE73"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00905640"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5EF1F906"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5.3</w:t>
            </w:r>
          </w:p>
        </w:tc>
        <w:tc>
          <w:tcPr>
            <w:tcW w:w="3361" w:type="dxa"/>
            <w:tcBorders>
              <w:top w:val="nil"/>
              <w:left w:val="nil"/>
              <w:bottom w:val="single" w:sz="4" w:space="0" w:color="auto"/>
              <w:right w:val="single" w:sz="4" w:space="0" w:color="auto"/>
            </w:tcBorders>
            <w:shd w:val="clear" w:color="auto" w:fill="FFFFFF" w:themeFill="background1"/>
            <w:hideMark/>
          </w:tcPr>
          <w:p w14:paraId="03EB53AB" w14:textId="718AA352" w:rsidR="001330CB" w:rsidRPr="00CA305C" w:rsidRDefault="001330CB" w:rsidP="001330CB">
            <w:pPr>
              <w:spacing w:after="0" w:line="240" w:lineRule="auto"/>
              <w:rPr>
                <w:rFonts w:ascii="Calibri" w:eastAsia="Times New Roman" w:hAnsi="Calibri" w:cs="Calibri"/>
                <w:b/>
                <w:bCs/>
                <w:color w:val="000000"/>
                <w:sz w:val="24"/>
                <w:szCs w:val="24"/>
              </w:rPr>
            </w:pPr>
            <w:bookmarkStart w:id="19" w:name="Aretherecontrolproceduresinplaceto"/>
            <w:r w:rsidRPr="00CA305C">
              <w:rPr>
                <w:rFonts w:ascii="Calibri" w:hAnsi="Calibri"/>
                <w:b/>
                <w:bCs/>
                <w:color w:val="000000"/>
                <w:sz w:val="24"/>
                <w:szCs w:val="24"/>
              </w:rPr>
              <w:t>Sind Kontrollverfahren vorhanden, um eine angemessene Qualität der Verpackungsmaterialien sicherzustellen?</w:t>
            </w:r>
            <w:bookmarkEnd w:id="19"/>
          </w:p>
        </w:tc>
        <w:tc>
          <w:tcPr>
            <w:tcW w:w="557" w:type="dxa"/>
            <w:tcBorders>
              <w:top w:val="nil"/>
              <w:left w:val="nil"/>
              <w:bottom w:val="nil"/>
              <w:right w:val="nil"/>
            </w:tcBorders>
            <w:shd w:val="clear" w:color="auto" w:fill="FFFFFF" w:themeFill="background1"/>
            <w:hideMark/>
          </w:tcPr>
          <w:p w14:paraId="75F57D97"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65E00C14" w14:textId="0E2FAFAE" w:rsidR="001330CB" w:rsidRPr="00CA305C" w:rsidRDefault="001330CB" w:rsidP="001330CB">
            <w:pPr>
              <w:spacing w:after="0" w:line="240" w:lineRule="auto"/>
              <w:rPr>
                <w:rFonts w:ascii="Calibri" w:eastAsia="Times New Roman" w:hAnsi="Calibri" w:cs="Calibri"/>
                <w:b/>
                <w:bCs/>
                <w:sz w:val="24"/>
                <w:szCs w:val="24"/>
              </w:rPr>
            </w:pPr>
          </w:p>
        </w:tc>
        <w:tc>
          <w:tcPr>
            <w:tcW w:w="307" w:type="dxa"/>
            <w:tcBorders>
              <w:top w:val="nil"/>
              <w:left w:val="nil"/>
              <w:bottom w:val="nil"/>
              <w:right w:val="nil"/>
            </w:tcBorders>
            <w:shd w:val="clear" w:color="auto" w:fill="FFFFFF" w:themeFill="background1"/>
            <w:noWrap/>
            <w:hideMark/>
          </w:tcPr>
          <w:p w14:paraId="5F3C4FC7"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27CD7071" w14:textId="77777777" w:rsidR="001330CB" w:rsidRPr="00CA305C" w:rsidRDefault="001330CB" w:rsidP="001330CB">
            <w:pPr>
              <w:spacing w:after="0" w:line="240" w:lineRule="auto"/>
              <w:rPr>
                <w:rFonts w:ascii="Calibri" w:eastAsia="Times New Roman" w:hAnsi="Calibri" w:cs="Calibri"/>
                <w:sz w:val="24"/>
                <w:szCs w:val="24"/>
              </w:rPr>
            </w:pPr>
          </w:p>
        </w:tc>
        <w:tc>
          <w:tcPr>
            <w:tcW w:w="523" w:type="dxa"/>
            <w:tcBorders>
              <w:top w:val="nil"/>
              <w:left w:val="nil"/>
              <w:bottom w:val="nil"/>
              <w:right w:val="nil"/>
            </w:tcBorders>
            <w:shd w:val="clear" w:color="auto" w:fill="FFFFFF" w:themeFill="background1"/>
            <w:noWrap/>
            <w:hideMark/>
          </w:tcPr>
          <w:p w14:paraId="0F5F6F27"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nil"/>
              <w:right w:val="nil"/>
            </w:tcBorders>
            <w:shd w:val="clear" w:color="auto" w:fill="FFFFFF" w:themeFill="background1"/>
            <w:noWrap/>
            <w:hideMark/>
          </w:tcPr>
          <w:p w14:paraId="5B37E550"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nil"/>
              <w:right w:val="nil"/>
            </w:tcBorders>
            <w:shd w:val="clear" w:color="auto" w:fill="FFFFFF" w:themeFill="background1"/>
            <w:noWrap/>
            <w:hideMark/>
          </w:tcPr>
          <w:p w14:paraId="0A65061B"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280" w:type="dxa"/>
            <w:tcBorders>
              <w:top w:val="nil"/>
              <w:left w:val="nil"/>
              <w:bottom w:val="nil"/>
              <w:right w:val="nil"/>
            </w:tcBorders>
            <w:shd w:val="clear" w:color="auto" w:fill="auto"/>
            <w:noWrap/>
            <w:hideMark/>
          </w:tcPr>
          <w:p w14:paraId="60A7FDB1"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nil"/>
              <w:bottom w:val="nil"/>
              <w:right w:val="nil"/>
            </w:tcBorders>
            <w:shd w:val="clear" w:color="auto" w:fill="auto"/>
            <w:noWrap/>
            <w:vAlign w:val="bottom"/>
            <w:hideMark/>
          </w:tcPr>
          <w:p w14:paraId="27BC5EDF" w14:textId="77777777" w:rsidR="001330CB" w:rsidRPr="00CA305C" w:rsidRDefault="001330CB" w:rsidP="001330CB">
            <w:pPr>
              <w:spacing w:after="0" w:line="240" w:lineRule="auto"/>
              <w:rPr>
                <w:rFonts w:ascii="Times New Roman" w:eastAsia="Times New Roman" w:hAnsi="Times New Roman" w:cs="Times New Roman"/>
                <w:sz w:val="20"/>
                <w:szCs w:val="20"/>
              </w:rPr>
            </w:pPr>
          </w:p>
        </w:tc>
      </w:tr>
      <w:tr w:rsidR="001330CB" w:rsidRPr="00CA305C" w14:paraId="317CC2EA" w14:textId="77777777" w:rsidTr="002C2F61">
        <w:trPr>
          <w:trHeight w:val="94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3C49826F"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5.3.1</w:t>
            </w:r>
          </w:p>
        </w:tc>
        <w:tc>
          <w:tcPr>
            <w:tcW w:w="3361" w:type="dxa"/>
            <w:tcBorders>
              <w:top w:val="nil"/>
              <w:left w:val="nil"/>
              <w:bottom w:val="single" w:sz="4" w:space="0" w:color="auto"/>
              <w:right w:val="single" w:sz="4" w:space="0" w:color="auto"/>
            </w:tcBorders>
            <w:shd w:val="clear" w:color="auto" w:fill="FFFFFF" w:themeFill="background1"/>
            <w:hideMark/>
          </w:tcPr>
          <w:p w14:paraId="6B1DA41B" w14:textId="01B14B32"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Wird die Qualität und Sauberkeit der Verpackungsmaterialien vor der Abfüllung kontrolliert?</w:t>
            </w:r>
          </w:p>
        </w:tc>
        <w:tc>
          <w:tcPr>
            <w:tcW w:w="557" w:type="dxa"/>
            <w:tcBorders>
              <w:top w:val="nil"/>
              <w:left w:val="nil"/>
              <w:bottom w:val="nil"/>
              <w:right w:val="nil"/>
            </w:tcBorders>
            <w:shd w:val="clear" w:color="auto" w:fill="FFFFFF" w:themeFill="background1"/>
            <w:hideMark/>
          </w:tcPr>
          <w:p w14:paraId="6B2D858F"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4C69B290" w14:textId="3814DDEF"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Die Qualität und innere Sauberkeit der Verpackungsmaterialien sollte gemäß den schriftlichen Betriebsanweisungen überprüft werden. Dabei ist besonders darauf zu achten, dass kein Staub, keine unangenehmen Gerüche, Insekten oder Fremdkörper vorhanden sind.</w:t>
            </w:r>
          </w:p>
        </w:tc>
        <w:tc>
          <w:tcPr>
            <w:tcW w:w="307" w:type="dxa"/>
            <w:tcBorders>
              <w:top w:val="nil"/>
              <w:left w:val="nil"/>
              <w:bottom w:val="nil"/>
              <w:right w:val="nil"/>
            </w:tcBorders>
            <w:shd w:val="clear" w:color="auto" w:fill="FFFFFF" w:themeFill="background1"/>
            <w:noWrap/>
            <w:hideMark/>
          </w:tcPr>
          <w:p w14:paraId="0DF422A5"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69E1CFBB" w14:textId="77777777" w:rsidR="001330CB" w:rsidRPr="00CA305C" w:rsidRDefault="001330CB" w:rsidP="001330CB">
            <w:pPr>
              <w:spacing w:after="0" w:line="240" w:lineRule="auto"/>
              <w:rPr>
                <w:rFonts w:ascii="Calibri" w:eastAsia="Times New Roman" w:hAnsi="Calibri" w:cs="Calibri"/>
                <w:sz w:val="24"/>
                <w:szCs w:val="24"/>
              </w:rPr>
            </w:pPr>
          </w:p>
        </w:tc>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6EB3731"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F</w:t>
            </w:r>
          </w:p>
        </w:tc>
        <w:tc>
          <w:tcPr>
            <w:tcW w:w="523" w:type="dxa"/>
            <w:tcBorders>
              <w:top w:val="single" w:sz="4" w:space="0" w:color="auto"/>
              <w:left w:val="nil"/>
              <w:bottom w:val="single" w:sz="4" w:space="0" w:color="auto"/>
              <w:right w:val="single" w:sz="4" w:space="0" w:color="auto"/>
            </w:tcBorders>
            <w:shd w:val="clear" w:color="auto" w:fill="FFFFFF" w:themeFill="background1"/>
            <w:noWrap/>
            <w:hideMark/>
          </w:tcPr>
          <w:p w14:paraId="58B108BF"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single" w:sz="4" w:space="0" w:color="auto"/>
              <w:left w:val="nil"/>
              <w:bottom w:val="single" w:sz="4" w:space="0" w:color="auto"/>
              <w:right w:val="single" w:sz="4" w:space="0" w:color="auto"/>
            </w:tcBorders>
            <w:shd w:val="clear" w:color="auto" w:fill="FFFFFF" w:themeFill="background1"/>
            <w:noWrap/>
            <w:hideMark/>
          </w:tcPr>
          <w:p w14:paraId="1AA97F33"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280" w:type="dxa"/>
            <w:tcBorders>
              <w:top w:val="nil"/>
              <w:left w:val="nil"/>
              <w:bottom w:val="nil"/>
              <w:right w:val="nil"/>
            </w:tcBorders>
            <w:shd w:val="clear" w:color="auto" w:fill="auto"/>
            <w:noWrap/>
            <w:hideMark/>
          </w:tcPr>
          <w:p w14:paraId="73818C02"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E529AE"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5E586F2F"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1A4E6885"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5.3.2</w:t>
            </w:r>
          </w:p>
        </w:tc>
        <w:tc>
          <w:tcPr>
            <w:tcW w:w="3361" w:type="dxa"/>
            <w:tcBorders>
              <w:top w:val="nil"/>
              <w:left w:val="nil"/>
              <w:bottom w:val="single" w:sz="4" w:space="0" w:color="auto"/>
              <w:right w:val="single" w:sz="4" w:space="0" w:color="auto"/>
            </w:tcBorders>
            <w:shd w:val="clear" w:color="auto" w:fill="FFFFFF" w:themeFill="background1"/>
            <w:hideMark/>
          </w:tcPr>
          <w:p w14:paraId="4D0C842B" w14:textId="66458E74"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Wird ein schriftlicher Bericht zu jeder Überprüfung der Sauberkeit angefertigt?</w:t>
            </w:r>
          </w:p>
        </w:tc>
        <w:tc>
          <w:tcPr>
            <w:tcW w:w="557" w:type="dxa"/>
            <w:tcBorders>
              <w:top w:val="nil"/>
              <w:left w:val="nil"/>
              <w:bottom w:val="nil"/>
              <w:right w:val="nil"/>
            </w:tcBorders>
            <w:shd w:val="clear" w:color="auto" w:fill="FFFFFF" w:themeFill="background1"/>
            <w:hideMark/>
          </w:tcPr>
          <w:p w14:paraId="743734E4"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04F515C7"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Überprüfen Sie die Aufzeichnungen.</w:t>
            </w:r>
          </w:p>
        </w:tc>
        <w:tc>
          <w:tcPr>
            <w:tcW w:w="307" w:type="dxa"/>
            <w:tcBorders>
              <w:top w:val="nil"/>
              <w:left w:val="nil"/>
              <w:bottom w:val="nil"/>
              <w:right w:val="nil"/>
            </w:tcBorders>
            <w:shd w:val="clear" w:color="auto" w:fill="FFFFFF" w:themeFill="background1"/>
            <w:noWrap/>
            <w:hideMark/>
          </w:tcPr>
          <w:p w14:paraId="49512C03"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4A125C2F" w14:textId="77777777" w:rsidR="001330CB" w:rsidRPr="00CA305C"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3D6762E6"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4249D3A4"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25491C5D"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280" w:type="dxa"/>
            <w:tcBorders>
              <w:top w:val="nil"/>
              <w:left w:val="nil"/>
              <w:bottom w:val="nil"/>
              <w:right w:val="nil"/>
            </w:tcBorders>
            <w:shd w:val="clear" w:color="auto" w:fill="auto"/>
            <w:noWrap/>
            <w:hideMark/>
          </w:tcPr>
          <w:p w14:paraId="00D1D0D7"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0C456C4D"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3246D3BE" w14:textId="77777777" w:rsidTr="002C2F61">
        <w:trPr>
          <w:trHeight w:val="190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01AE3FAC"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5.3.3</w:t>
            </w:r>
          </w:p>
        </w:tc>
        <w:tc>
          <w:tcPr>
            <w:tcW w:w="3361" w:type="dxa"/>
            <w:tcBorders>
              <w:top w:val="nil"/>
              <w:left w:val="nil"/>
              <w:bottom w:val="single" w:sz="4" w:space="0" w:color="auto"/>
              <w:right w:val="single" w:sz="4" w:space="0" w:color="auto"/>
            </w:tcBorders>
            <w:shd w:val="clear" w:color="auto" w:fill="FFFFFF" w:themeFill="background1"/>
            <w:hideMark/>
          </w:tcPr>
          <w:p w14:paraId="14CD6056" w14:textId="4F6814CD"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Gibt es ein System, mit dem die Kompatibilität zwischen Produkt und Verpackungsmaterialien sichergestellt wird?</w:t>
            </w:r>
          </w:p>
        </w:tc>
        <w:tc>
          <w:tcPr>
            <w:tcW w:w="557" w:type="dxa"/>
            <w:tcBorders>
              <w:top w:val="nil"/>
              <w:left w:val="nil"/>
              <w:bottom w:val="nil"/>
              <w:right w:val="nil"/>
            </w:tcBorders>
            <w:shd w:val="clear" w:color="auto" w:fill="FFFFFF" w:themeFill="background1"/>
            <w:hideMark/>
          </w:tcPr>
          <w:p w14:paraId="25F57539"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549EDC1B"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Die Verpackungsmaterialien müssen mit dem vorgesehenen Inhalt kompatibel sein. Kunststoffbehälter sollten aus einem lebensmitteltauglichen Material bestehen. Lichtundurchlässige Kunststoffe sind zu bevorzugen, da das Produkt so ggf. vor Sonnenlicht und Zersetzung geschützt wird. Bei Behältern aus lichtdurchlässigen Kunststoffen muss eine entsprechende Kennzeichnung angebracht werden, falls das Produkt vor längerer direkter Sonneneinstrahlung geschützt werden muss.</w:t>
            </w:r>
          </w:p>
        </w:tc>
        <w:tc>
          <w:tcPr>
            <w:tcW w:w="307" w:type="dxa"/>
            <w:tcBorders>
              <w:top w:val="nil"/>
              <w:left w:val="nil"/>
              <w:bottom w:val="nil"/>
              <w:right w:val="nil"/>
            </w:tcBorders>
            <w:shd w:val="clear" w:color="auto" w:fill="FFFFFF" w:themeFill="background1"/>
            <w:noWrap/>
            <w:hideMark/>
          </w:tcPr>
          <w:p w14:paraId="6D6ECDD3"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4EDB0592" w14:textId="77777777" w:rsidR="001330CB" w:rsidRPr="00CA305C"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43719DDC"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78C1E95E"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4222C34B"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280" w:type="dxa"/>
            <w:tcBorders>
              <w:top w:val="nil"/>
              <w:left w:val="nil"/>
              <w:bottom w:val="nil"/>
              <w:right w:val="nil"/>
            </w:tcBorders>
            <w:shd w:val="clear" w:color="auto" w:fill="auto"/>
            <w:noWrap/>
            <w:hideMark/>
          </w:tcPr>
          <w:p w14:paraId="4AAAEFBC"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1ABBD0D2"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49ECFC04" w14:textId="77777777" w:rsidTr="002C2F61">
        <w:trPr>
          <w:trHeight w:val="94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6235F67D"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lastRenderedPageBreak/>
              <w:t>5.3.4</w:t>
            </w:r>
          </w:p>
        </w:tc>
        <w:tc>
          <w:tcPr>
            <w:tcW w:w="3361" w:type="dxa"/>
            <w:tcBorders>
              <w:top w:val="nil"/>
              <w:left w:val="nil"/>
              <w:bottom w:val="single" w:sz="4" w:space="0" w:color="auto"/>
              <w:right w:val="single" w:sz="4" w:space="0" w:color="auto"/>
            </w:tcBorders>
            <w:shd w:val="clear" w:color="auto" w:fill="FFFFFF" w:themeFill="background1"/>
            <w:hideMark/>
          </w:tcPr>
          <w:p w14:paraId="4B3E0AC7" w14:textId="6561DBFD"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Wird sichergestellt, dass die Verpackungsmaterialien mit der Produkthaltbarkeit kompatibel sind?</w:t>
            </w:r>
          </w:p>
        </w:tc>
        <w:tc>
          <w:tcPr>
            <w:tcW w:w="557" w:type="dxa"/>
            <w:tcBorders>
              <w:top w:val="nil"/>
              <w:left w:val="nil"/>
              <w:bottom w:val="nil"/>
              <w:right w:val="nil"/>
            </w:tcBorders>
            <w:shd w:val="clear" w:color="auto" w:fill="FFFFFF" w:themeFill="background1"/>
            <w:hideMark/>
          </w:tcPr>
          <w:p w14:paraId="26304751"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252CABCB" w14:textId="31FAD7F5"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xml:space="preserve">Wenn das Vertriebsunternehmen andere Verpackungsmaterialien als der ursprüngliche Hersteller verwendet, sollte sichergestellt sein, dass die Produkte über die zugewiesene Haltbarkeitsdauer in diesen Behältern gelagert werden können. </w:t>
            </w:r>
          </w:p>
        </w:tc>
        <w:tc>
          <w:tcPr>
            <w:tcW w:w="307" w:type="dxa"/>
            <w:tcBorders>
              <w:top w:val="nil"/>
              <w:left w:val="nil"/>
              <w:bottom w:val="nil"/>
              <w:right w:val="nil"/>
            </w:tcBorders>
            <w:shd w:val="clear" w:color="auto" w:fill="FFFFFF" w:themeFill="background1"/>
            <w:noWrap/>
            <w:hideMark/>
          </w:tcPr>
          <w:p w14:paraId="3DC75B85"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240ECFD1" w14:textId="77777777" w:rsidR="001330CB" w:rsidRPr="00CA305C"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674737E0"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323779FF"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154FFB83"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280" w:type="dxa"/>
            <w:tcBorders>
              <w:top w:val="nil"/>
              <w:left w:val="nil"/>
              <w:bottom w:val="nil"/>
              <w:right w:val="nil"/>
            </w:tcBorders>
            <w:shd w:val="clear" w:color="auto" w:fill="auto"/>
            <w:noWrap/>
            <w:hideMark/>
          </w:tcPr>
          <w:p w14:paraId="38709C31"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5324E834"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4BE49F7E" w14:textId="77777777" w:rsidTr="002C2F61">
        <w:trPr>
          <w:trHeight w:val="156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238CF93A"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5.3.5</w:t>
            </w:r>
          </w:p>
        </w:tc>
        <w:tc>
          <w:tcPr>
            <w:tcW w:w="3361" w:type="dxa"/>
            <w:tcBorders>
              <w:top w:val="nil"/>
              <w:left w:val="nil"/>
              <w:bottom w:val="single" w:sz="4" w:space="0" w:color="auto"/>
              <w:right w:val="single" w:sz="4" w:space="0" w:color="auto"/>
            </w:tcBorders>
            <w:shd w:val="clear" w:color="auto" w:fill="FFFFFF" w:themeFill="background1"/>
            <w:hideMark/>
          </w:tcPr>
          <w:p w14:paraId="7241DC64" w14:textId="5C6786F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Werden bei der Auswahl der Behälterlieferanten bestimmte Qualitätskriterien angewendet?</w:t>
            </w:r>
          </w:p>
        </w:tc>
        <w:tc>
          <w:tcPr>
            <w:tcW w:w="557" w:type="dxa"/>
            <w:tcBorders>
              <w:top w:val="nil"/>
              <w:left w:val="nil"/>
              <w:bottom w:val="nil"/>
              <w:right w:val="nil"/>
            </w:tcBorders>
            <w:shd w:val="clear" w:color="auto" w:fill="FFFFFF" w:themeFill="background1"/>
            <w:hideMark/>
          </w:tcPr>
          <w:p w14:paraId="63B0DC9D"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130C6FA5" w14:textId="20AC4733"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Die Qualität der Behälter hat ggf. erhebliche Auswirkungen auf die Qualität der Lebensmittel-, Kosmetik- und/oder Pharmaprodukte. Aus diesem Grund sollten die Lieferanten anhand definierter Qualitätskriterien ausgewählt werden. Zusammen mit diesen Lieferanten sollten entsprechende Spezifikationen definiert und besprochen werden. Die Lieferanten von Verpackungsmaterialien sollten offiziell zugelassen sein.</w:t>
            </w:r>
          </w:p>
        </w:tc>
        <w:tc>
          <w:tcPr>
            <w:tcW w:w="307" w:type="dxa"/>
            <w:tcBorders>
              <w:top w:val="nil"/>
              <w:left w:val="nil"/>
              <w:bottom w:val="nil"/>
              <w:right w:val="nil"/>
            </w:tcBorders>
            <w:shd w:val="clear" w:color="auto" w:fill="FFFFFF" w:themeFill="background1"/>
            <w:noWrap/>
            <w:hideMark/>
          </w:tcPr>
          <w:p w14:paraId="5F23C30A"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79FE3603" w14:textId="77777777" w:rsidR="001330CB" w:rsidRPr="00CA305C"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286B1A0F"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2FD38CCA"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61CCE4F7"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280" w:type="dxa"/>
            <w:tcBorders>
              <w:top w:val="nil"/>
              <w:left w:val="nil"/>
              <w:bottom w:val="nil"/>
              <w:right w:val="nil"/>
            </w:tcBorders>
            <w:shd w:val="clear" w:color="auto" w:fill="auto"/>
            <w:noWrap/>
            <w:hideMark/>
          </w:tcPr>
          <w:p w14:paraId="0C78D1CB"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1215081B"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5F63316E" w14:textId="77777777" w:rsidTr="002C2F61">
        <w:trPr>
          <w:trHeight w:val="129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1CC77AA5"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5.3.6</w:t>
            </w:r>
          </w:p>
        </w:tc>
        <w:tc>
          <w:tcPr>
            <w:tcW w:w="3361" w:type="dxa"/>
            <w:tcBorders>
              <w:top w:val="nil"/>
              <w:left w:val="nil"/>
              <w:bottom w:val="single" w:sz="4" w:space="0" w:color="auto"/>
              <w:right w:val="single" w:sz="4" w:space="0" w:color="auto"/>
            </w:tcBorders>
            <w:shd w:val="clear" w:color="auto" w:fill="FFFFFF" w:themeFill="background1"/>
            <w:hideMark/>
          </w:tcPr>
          <w:p w14:paraId="2BB8C590"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Werden die Lieferanten der Behälter qualifiziert und regelmäßig</w:t>
            </w:r>
            <w:r w:rsidRPr="00CA305C">
              <w:rPr>
                <w:rFonts w:ascii="Calibri" w:hAnsi="Calibri"/>
                <w:color w:val="0000FF"/>
                <w:sz w:val="24"/>
                <w:szCs w:val="24"/>
              </w:rPr>
              <w:t xml:space="preserve"> </w:t>
            </w:r>
            <w:r w:rsidRPr="00CA305C">
              <w:rPr>
                <w:rFonts w:ascii="Calibri" w:hAnsi="Calibri"/>
                <w:color w:val="000000"/>
                <w:sz w:val="24"/>
                <w:szCs w:val="24"/>
              </w:rPr>
              <w:t>überprüft</w:t>
            </w:r>
            <w:r w:rsidRPr="00CA305C">
              <w:rPr>
                <w:rFonts w:ascii="Calibri" w:hAnsi="Calibri"/>
                <w:sz w:val="24"/>
                <w:szCs w:val="24"/>
              </w:rPr>
              <w:t xml:space="preserve">? </w:t>
            </w:r>
          </w:p>
        </w:tc>
        <w:tc>
          <w:tcPr>
            <w:tcW w:w="557" w:type="dxa"/>
            <w:tcBorders>
              <w:top w:val="nil"/>
              <w:left w:val="nil"/>
              <w:bottom w:val="nil"/>
              <w:right w:val="nil"/>
            </w:tcBorders>
            <w:shd w:val="clear" w:color="auto" w:fill="FFFFFF" w:themeFill="background1"/>
            <w:hideMark/>
          </w:tcPr>
          <w:p w14:paraId="6A7FF2F0"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4997C1EB" w14:textId="63608073"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Die Herstellung und Handhabung leerer Verpackungsmaterialien ist ein wichtiger Teil der Vertriebskette für Lebensmittel, kosmetische und/oder Pharmaprodukte. Aus diesem Grund sollten die Hersteller qualifiziert und regelmäßig auditiert werden.</w:t>
            </w:r>
          </w:p>
        </w:tc>
        <w:tc>
          <w:tcPr>
            <w:tcW w:w="307" w:type="dxa"/>
            <w:tcBorders>
              <w:top w:val="nil"/>
              <w:left w:val="nil"/>
              <w:bottom w:val="nil"/>
              <w:right w:val="nil"/>
            </w:tcBorders>
            <w:shd w:val="clear" w:color="auto" w:fill="FFFFFF" w:themeFill="background1"/>
            <w:noWrap/>
            <w:hideMark/>
          </w:tcPr>
          <w:p w14:paraId="5DF74151"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71919E4F" w14:textId="77777777" w:rsidR="001330CB" w:rsidRPr="00CA305C"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7A732D63"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2FA1365D"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523" w:type="dxa"/>
            <w:tcBorders>
              <w:top w:val="nil"/>
              <w:left w:val="nil"/>
              <w:bottom w:val="single" w:sz="4" w:space="0" w:color="auto"/>
              <w:right w:val="single" w:sz="4" w:space="0" w:color="auto"/>
            </w:tcBorders>
            <w:shd w:val="clear" w:color="auto" w:fill="FFFFFF" w:themeFill="background1"/>
            <w:noWrap/>
            <w:hideMark/>
          </w:tcPr>
          <w:p w14:paraId="56AF49F4"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280" w:type="dxa"/>
            <w:tcBorders>
              <w:top w:val="nil"/>
              <w:left w:val="nil"/>
              <w:bottom w:val="nil"/>
              <w:right w:val="nil"/>
            </w:tcBorders>
            <w:shd w:val="clear" w:color="auto" w:fill="auto"/>
            <w:noWrap/>
            <w:hideMark/>
          </w:tcPr>
          <w:p w14:paraId="1DB4EA03"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40823CCC"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77A1653C" w14:textId="77777777" w:rsidTr="002C2F61">
        <w:trPr>
          <w:trHeight w:val="223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7B6C2232"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5.3.7</w:t>
            </w:r>
          </w:p>
        </w:tc>
        <w:tc>
          <w:tcPr>
            <w:tcW w:w="3361" w:type="dxa"/>
            <w:tcBorders>
              <w:top w:val="nil"/>
              <w:left w:val="nil"/>
              <w:bottom w:val="single" w:sz="4" w:space="0" w:color="auto"/>
              <w:right w:val="single" w:sz="4" w:space="0" w:color="auto"/>
            </w:tcBorders>
            <w:shd w:val="clear" w:color="auto" w:fill="FFFFFF" w:themeFill="background1"/>
            <w:hideMark/>
          </w:tcPr>
          <w:p w14:paraId="7E68E52D" w14:textId="26D7F839"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Werden Behälterlieferanten über die Verwendung ihrer Produkte in sensiblen Anwendungsbereichen informiert?</w:t>
            </w:r>
          </w:p>
        </w:tc>
        <w:tc>
          <w:tcPr>
            <w:tcW w:w="557" w:type="dxa"/>
            <w:tcBorders>
              <w:top w:val="nil"/>
              <w:left w:val="nil"/>
              <w:bottom w:val="nil"/>
              <w:right w:val="nil"/>
            </w:tcBorders>
            <w:shd w:val="clear" w:color="auto" w:fill="FFFFFF" w:themeFill="background1"/>
            <w:hideMark/>
          </w:tcPr>
          <w:p w14:paraId="192CE9DC"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6B144FCC"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Hersteller von Verpackungsmaterialien müssen darüber informiert werden, dass ihre Behälter in sensiblen Anwendungen eingesetzt werden. Behälter sollten in den Anlagen des Herstellers verschlossen und erst kurz vor der Abfüllung wieder geöffnet werden, oder durch einen geeigneten sekundären Behälter vor Kontamination geschützt werden. Es wird empfohlen, dass die Produktionslosnummer und die Lieferantenkennzeichnung auf jedem Fass aufgebracht wird, um eine vollständige Rückverfolgbarkeit entlang der gesamten Vertriebskette zu gewährleisten.</w:t>
            </w:r>
          </w:p>
        </w:tc>
        <w:tc>
          <w:tcPr>
            <w:tcW w:w="307" w:type="dxa"/>
            <w:tcBorders>
              <w:top w:val="nil"/>
              <w:left w:val="nil"/>
              <w:bottom w:val="nil"/>
              <w:right w:val="nil"/>
            </w:tcBorders>
            <w:shd w:val="clear" w:color="auto" w:fill="FFFFFF" w:themeFill="background1"/>
            <w:noWrap/>
            <w:hideMark/>
          </w:tcPr>
          <w:p w14:paraId="05462BC4"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7009ABFB" w14:textId="77777777" w:rsidR="001330CB" w:rsidRPr="00CA305C"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3E17BBB6"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2F8914F4"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523" w:type="dxa"/>
            <w:tcBorders>
              <w:top w:val="nil"/>
              <w:left w:val="nil"/>
              <w:bottom w:val="single" w:sz="4" w:space="0" w:color="auto"/>
              <w:right w:val="single" w:sz="4" w:space="0" w:color="auto"/>
            </w:tcBorders>
            <w:shd w:val="clear" w:color="auto" w:fill="FFFFFF" w:themeFill="background1"/>
            <w:noWrap/>
            <w:hideMark/>
          </w:tcPr>
          <w:p w14:paraId="38F59455"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280" w:type="dxa"/>
            <w:tcBorders>
              <w:top w:val="nil"/>
              <w:left w:val="nil"/>
              <w:bottom w:val="nil"/>
              <w:right w:val="nil"/>
            </w:tcBorders>
            <w:shd w:val="clear" w:color="auto" w:fill="auto"/>
            <w:noWrap/>
            <w:hideMark/>
          </w:tcPr>
          <w:p w14:paraId="4048437E"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2F51FE9C"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21EBE1BF" w14:textId="77777777" w:rsidTr="002C2F61">
        <w:trPr>
          <w:trHeight w:val="157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05B5A257"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lastRenderedPageBreak/>
              <w:t>5.3.8</w:t>
            </w:r>
          </w:p>
        </w:tc>
        <w:tc>
          <w:tcPr>
            <w:tcW w:w="3361" w:type="dxa"/>
            <w:tcBorders>
              <w:top w:val="nil"/>
              <w:left w:val="nil"/>
              <w:bottom w:val="single" w:sz="4" w:space="0" w:color="auto"/>
              <w:right w:val="single" w:sz="4" w:space="0" w:color="auto"/>
            </w:tcBorders>
            <w:shd w:val="clear" w:color="auto" w:fill="FFFFFF" w:themeFill="background1"/>
            <w:hideMark/>
          </w:tcPr>
          <w:p w14:paraId="24219AAE" w14:textId="5D26A2E3"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xml:space="preserve">Wird die Verwendung </w:t>
            </w:r>
            <w:proofErr w:type="spellStart"/>
            <w:r w:rsidRPr="00CA305C">
              <w:rPr>
                <w:rFonts w:ascii="Calibri" w:hAnsi="Calibri"/>
                <w:sz w:val="24"/>
                <w:szCs w:val="24"/>
              </w:rPr>
              <w:t>rekonditionierter</w:t>
            </w:r>
            <w:proofErr w:type="spellEnd"/>
            <w:r w:rsidRPr="00CA305C">
              <w:rPr>
                <w:rFonts w:ascii="Calibri" w:hAnsi="Calibri"/>
                <w:sz w:val="24"/>
                <w:szCs w:val="24"/>
              </w:rPr>
              <w:t xml:space="preserve"> Behälter und die Wiederverwendung primärer Verpackungsmaterialien untersagt?</w:t>
            </w:r>
          </w:p>
        </w:tc>
        <w:tc>
          <w:tcPr>
            <w:tcW w:w="557" w:type="dxa"/>
            <w:tcBorders>
              <w:top w:val="nil"/>
              <w:left w:val="nil"/>
              <w:bottom w:val="nil"/>
              <w:right w:val="nil"/>
            </w:tcBorders>
            <w:shd w:val="clear" w:color="auto" w:fill="FFFFFF" w:themeFill="background1"/>
            <w:hideMark/>
          </w:tcPr>
          <w:p w14:paraId="3837CC18"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4F9D881D" w14:textId="7F3BA399" w:rsidR="001330CB" w:rsidRPr="00CA305C" w:rsidRDefault="001330CB" w:rsidP="001330CB">
            <w:pPr>
              <w:spacing w:after="0" w:line="240" w:lineRule="auto"/>
              <w:rPr>
                <w:rFonts w:ascii="Calibri" w:eastAsia="Times New Roman" w:hAnsi="Calibri" w:cs="Calibri"/>
                <w:sz w:val="24"/>
                <w:szCs w:val="24"/>
              </w:rPr>
            </w:pPr>
            <w:proofErr w:type="spellStart"/>
            <w:r w:rsidRPr="00CA305C">
              <w:rPr>
                <w:rFonts w:ascii="Calibri" w:hAnsi="Calibri"/>
                <w:sz w:val="24"/>
                <w:szCs w:val="24"/>
              </w:rPr>
              <w:t>Rekonditionierte</w:t>
            </w:r>
            <w:proofErr w:type="spellEnd"/>
            <w:r w:rsidRPr="00CA305C">
              <w:rPr>
                <w:rFonts w:ascii="Calibri" w:hAnsi="Calibri"/>
                <w:sz w:val="24"/>
                <w:szCs w:val="24"/>
              </w:rPr>
              <w:t xml:space="preserve"> Behälter sollten nicht verwendet werden. Ausnahme: IBCs aus Edelstahl, die nur für ein bestimmtes Lebensmittel-, Kosmetik- und/oder Pharmaprodukt eingesetzt werden, dürfen wiederverwendet werden, sofern diese vor der </w:t>
            </w:r>
            <w:proofErr w:type="spellStart"/>
            <w:r w:rsidRPr="00CA305C">
              <w:rPr>
                <w:rFonts w:ascii="Calibri" w:hAnsi="Calibri"/>
                <w:sz w:val="24"/>
                <w:szCs w:val="24"/>
              </w:rPr>
              <w:t>Wiederbefüllung</w:t>
            </w:r>
            <w:proofErr w:type="spellEnd"/>
            <w:r w:rsidRPr="00CA305C">
              <w:rPr>
                <w:rFonts w:ascii="Calibri" w:hAnsi="Calibri"/>
                <w:sz w:val="24"/>
                <w:szCs w:val="24"/>
              </w:rPr>
              <w:t xml:space="preserve"> anhand validierter Reinigungsverfahren für lebensmitteltaugliche Produkte gereinigt werden und die entnommenen Proben vor der </w:t>
            </w:r>
            <w:proofErr w:type="spellStart"/>
            <w:r w:rsidRPr="00CA305C">
              <w:rPr>
                <w:rFonts w:ascii="Calibri" w:hAnsi="Calibri"/>
                <w:sz w:val="24"/>
                <w:szCs w:val="24"/>
              </w:rPr>
              <w:t>Wiederbefüllung</w:t>
            </w:r>
            <w:proofErr w:type="spellEnd"/>
            <w:r w:rsidRPr="00CA305C">
              <w:rPr>
                <w:rFonts w:ascii="Calibri" w:hAnsi="Calibri"/>
                <w:sz w:val="24"/>
                <w:szCs w:val="24"/>
              </w:rPr>
              <w:t xml:space="preserve"> analysiert und freigegeben werden.</w:t>
            </w:r>
          </w:p>
        </w:tc>
        <w:tc>
          <w:tcPr>
            <w:tcW w:w="307" w:type="dxa"/>
            <w:tcBorders>
              <w:top w:val="nil"/>
              <w:left w:val="nil"/>
              <w:bottom w:val="nil"/>
              <w:right w:val="nil"/>
            </w:tcBorders>
            <w:shd w:val="clear" w:color="auto" w:fill="FFFFFF" w:themeFill="background1"/>
            <w:noWrap/>
            <w:hideMark/>
          </w:tcPr>
          <w:p w14:paraId="697BA0BE"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46D27B8E" w14:textId="77777777" w:rsidR="001330CB" w:rsidRPr="00CA305C"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13DACAF5"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4BA8E0B6"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523" w:type="dxa"/>
            <w:tcBorders>
              <w:top w:val="nil"/>
              <w:left w:val="nil"/>
              <w:bottom w:val="single" w:sz="4" w:space="0" w:color="auto"/>
              <w:right w:val="single" w:sz="4" w:space="0" w:color="auto"/>
            </w:tcBorders>
            <w:shd w:val="clear" w:color="auto" w:fill="FFFFFF" w:themeFill="background1"/>
            <w:noWrap/>
            <w:hideMark/>
          </w:tcPr>
          <w:p w14:paraId="28C17970"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280" w:type="dxa"/>
            <w:tcBorders>
              <w:top w:val="nil"/>
              <w:left w:val="nil"/>
              <w:bottom w:val="nil"/>
              <w:right w:val="nil"/>
            </w:tcBorders>
            <w:shd w:val="clear" w:color="auto" w:fill="auto"/>
            <w:noWrap/>
            <w:hideMark/>
          </w:tcPr>
          <w:p w14:paraId="215C96EE"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7816E8BF"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7D17A212"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714027B0"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5.4</w:t>
            </w:r>
          </w:p>
        </w:tc>
        <w:tc>
          <w:tcPr>
            <w:tcW w:w="3361" w:type="dxa"/>
            <w:tcBorders>
              <w:top w:val="nil"/>
              <w:left w:val="nil"/>
              <w:bottom w:val="single" w:sz="4" w:space="0" w:color="auto"/>
              <w:right w:val="single" w:sz="4" w:space="0" w:color="auto"/>
            </w:tcBorders>
            <w:shd w:val="clear" w:color="auto" w:fill="FFFFFF" w:themeFill="background1"/>
            <w:hideMark/>
          </w:tcPr>
          <w:p w14:paraId="453F79D5" w14:textId="0FBAAC58" w:rsidR="001330CB" w:rsidRPr="00CA305C" w:rsidRDefault="001330CB" w:rsidP="001330CB">
            <w:pPr>
              <w:spacing w:after="0" w:line="240" w:lineRule="auto"/>
              <w:rPr>
                <w:rFonts w:ascii="Calibri" w:eastAsia="Times New Roman" w:hAnsi="Calibri" w:cs="Calibri"/>
                <w:b/>
                <w:bCs/>
                <w:sz w:val="24"/>
                <w:szCs w:val="24"/>
              </w:rPr>
            </w:pPr>
            <w:bookmarkStart w:id="20" w:name="Arethereappropriateproceduresprocessing"/>
            <w:r w:rsidRPr="00CA305C">
              <w:rPr>
                <w:rFonts w:ascii="Calibri" w:hAnsi="Calibri"/>
                <w:b/>
                <w:bCs/>
                <w:sz w:val="24"/>
                <w:szCs w:val="24"/>
              </w:rPr>
              <w:t>Gibt es geeignete Betriebsanweisungen für die Verarbeitungsprozesse?</w:t>
            </w:r>
            <w:bookmarkEnd w:id="20"/>
          </w:p>
        </w:tc>
        <w:tc>
          <w:tcPr>
            <w:tcW w:w="557" w:type="dxa"/>
            <w:tcBorders>
              <w:top w:val="nil"/>
              <w:left w:val="nil"/>
              <w:bottom w:val="nil"/>
              <w:right w:val="nil"/>
            </w:tcBorders>
            <w:shd w:val="clear" w:color="auto" w:fill="FFFFFF" w:themeFill="background1"/>
            <w:hideMark/>
          </w:tcPr>
          <w:p w14:paraId="2F31B3A0"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20C4D366" w14:textId="44BDCC50" w:rsidR="001330CB" w:rsidRPr="00CA305C" w:rsidRDefault="001330CB" w:rsidP="001330CB">
            <w:pPr>
              <w:spacing w:after="0" w:line="240" w:lineRule="auto"/>
              <w:rPr>
                <w:rFonts w:ascii="Calibri" w:eastAsia="Times New Roman" w:hAnsi="Calibri" w:cs="Calibri"/>
                <w:b/>
                <w:bCs/>
                <w:sz w:val="24"/>
                <w:szCs w:val="24"/>
              </w:rPr>
            </w:pPr>
          </w:p>
        </w:tc>
        <w:tc>
          <w:tcPr>
            <w:tcW w:w="307" w:type="dxa"/>
            <w:tcBorders>
              <w:top w:val="nil"/>
              <w:left w:val="nil"/>
              <w:bottom w:val="nil"/>
              <w:right w:val="nil"/>
            </w:tcBorders>
            <w:shd w:val="clear" w:color="auto" w:fill="FFFFFF" w:themeFill="background1"/>
            <w:noWrap/>
            <w:hideMark/>
          </w:tcPr>
          <w:p w14:paraId="39EEB477"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158E0CDA" w14:textId="77777777" w:rsidR="001330CB" w:rsidRPr="00CA305C" w:rsidRDefault="001330CB" w:rsidP="001330CB">
            <w:pPr>
              <w:spacing w:after="0" w:line="240" w:lineRule="auto"/>
              <w:rPr>
                <w:rFonts w:ascii="Calibri" w:eastAsia="Times New Roman" w:hAnsi="Calibri" w:cs="Calibri"/>
                <w:sz w:val="24"/>
                <w:szCs w:val="24"/>
              </w:rPr>
            </w:pPr>
          </w:p>
        </w:tc>
        <w:tc>
          <w:tcPr>
            <w:tcW w:w="523" w:type="dxa"/>
            <w:tcBorders>
              <w:top w:val="nil"/>
              <w:left w:val="nil"/>
              <w:bottom w:val="nil"/>
              <w:right w:val="nil"/>
            </w:tcBorders>
            <w:shd w:val="clear" w:color="auto" w:fill="FFFFFF" w:themeFill="background1"/>
            <w:noWrap/>
            <w:hideMark/>
          </w:tcPr>
          <w:p w14:paraId="058FD5F3"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nil"/>
              <w:right w:val="nil"/>
            </w:tcBorders>
            <w:shd w:val="clear" w:color="auto" w:fill="FFFFFF" w:themeFill="background1"/>
            <w:noWrap/>
            <w:hideMark/>
          </w:tcPr>
          <w:p w14:paraId="7A0F7B14"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nil"/>
              <w:right w:val="nil"/>
            </w:tcBorders>
            <w:shd w:val="clear" w:color="auto" w:fill="FFFFFF" w:themeFill="background1"/>
            <w:noWrap/>
            <w:hideMark/>
          </w:tcPr>
          <w:p w14:paraId="3EF1AA1F"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280" w:type="dxa"/>
            <w:tcBorders>
              <w:top w:val="nil"/>
              <w:left w:val="nil"/>
              <w:bottom w:val="nil"/>
              <w:right w:val="nil"/>
            </w:tcBorders>
            <w:shd w:val="clear" w:color="auto" w:fill="auto"/>
            <w:noWrap/>
            <w:hideMark/>
          </w:tcPr>
          <w:p w14:paraId="58184AD7"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nil"/>
              <w:bottom w:val="nil"/>
              <w:right w:val="nil"/>
            </w:tcBorders>
            <w:shd w:val="clear" w:color="auto" w:fill="auto"/>
            <w:noWrap/>
            <w:vAlign w:val="bottom"/>
            <w:hideMark/>
          </w:tcPr>
          <w:p w14:paraId="36FC034E" w14:textId="77777777" w:rsidR="001330CB" w:rsidRPr="00CA305C" w:rsidRDefault="001330CB" w:rsidP="001330CB">
            <w:pPr>
              <w:spacing w:after="0" w:line="240" w:lineRule="auto"/>
              <w:rPr>
                <w:rFonts w:ascii="Times New Roman" w:eastAsia="Times New Roman" w:hAnsi="Times New Roman" w:cs="Times New Roman"/>
                <w:sz w:val="20"/>
                <w:szCs w:val="20"/>
              </w:rPr>
            </w:pPr>
          </w:p>
        </w:tc>
      </w:tr>
      <w:tr w:rsidR="001330CB" w:rsidRPr="00CA305C" w14:paraId="2898A25D"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0EB18B79"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5.4.1</w:t>
            </w:r>
          </w:p>
        </w:tc>
        <w:tc>
          <w:tcPr>
            <w:tcW w:w="3361" w:type="dxa"/>
            <w:tcBorders>
              <w:top w:val="nil"/>
              <w:left w:val="nil"/>
              <w:bottom w:val="single" w:sz="4" w:space="0" w:color="auto"/>
              <w:right w:val="single" w:sz="4" w:space="0" w:color="auto"/>
            </w:tcBorders>
            <w:shd w:val="clear" w:color="auto" w:fill="FFFFFF" w:themeFill="background1"/>
            <w:hideMark/>
          </w:tcPr>
          <w:p w14:paraId="4C40490B" w14:textId="74201742"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Gibt es schriftliche Betriebsanweisungen für jeden einzelnen Verarbeitungsschritt?</w:t>
            </w:r>
          </w:p>
        </w:tc>
        <w:tc>
          <w:tcPr>
            <w:tcW w:w="557" w:type="dxa"/>
            <w:tcBorders>
              <w:top w:val="nil"/>
              <w:left w:val="nil"/>
              <w:bottom w:val="nil"/>
              <w:right w:val="nil"/>
            </w:tcBorders>
            <w:shd w:val="clear" w:color="auto" w:fill="FFFFFF" w:themeFill="background1"/>
            <w:hideMark/>
          </w:tcPr>
          <w:p w14:paraId="593F0BA7"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62AEEBA5"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Überprüfen Sie die schriftlichen Betriebsanweisungen.</w:t>
            </w:r>
          </w:p>
        </w:tc>
        <w:tc>
          <w:tcPr>
            <w:tcW w:w="307" w:type="dxa"/>
            <w:tcBorders>
              <w:top w:val="nil"/>
              <w:left w:val="nil"/>
              <w:bottom w:val="nil"/>
              <w:right w:val="nil"/>
            </w:tcBorders>
            <w:shd w:val="clear" w:color="auto" w:fill="FFFFFF" w:themeFill="background1"/>
            <w:noWrap/>
            <w:hideMark/>
          </w:tcPr>
          <w:p w14:paraId="6B92FAF2"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00B2063C" w14:textId="77777777" w:rsidR="001330CB" w:rsidRPr="00CA305C" w:rsidRDefault="001330CB" w:rsidP="001330CB">
            <w:pPr>
              <w:spacing w:after="0" w:line="240" w:lineRule="auto"/>
              <w:rPr>
                <w:rFonts w:ascii="Calibri" w:eastAsia="Times New Roman" w:hAnsi="Calibri" w:cs="Calibri"/>
                <w:sz w:val="24"/>
                <w:szCs w:val="24"/>
              </w:rPr>
            </w:pPr>
          </w:p>
        </w:tc>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8A5EA10"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F</w:t>
            </w:r>
          </w:p>
        </w:tc>
        <w:tc>
          <w:tcPr>
            <w:tcW w:w="523" w:type="dxa"/>
            <w:tcBorders>
              <w:top w:val="single" w:sz="4" w:space="0" w:color="auto"/>
              <w:left w:val="nil"/>
              <w:bottom w:val="single" w:sz="4" w:space="0" w:color="auto"/>
              <w:right w:val="single" w:sz="4" w:space="0" w:color="auto"/>
            </w:tcBorders>
            <w:shd w:val="clear" w:color="auto" w:fill="FFFFFF" w:themeFill="background1"/>
            <w:noWrap/>
            <w:hideMark/>
          </w:tcPr>
          <w:p w14:paraId="20113F7B"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523" w:type="dxa"/>
            <w:tcBorders>
              <w:top w:val="single" w:sz="4" w:space="0" w:color="auto"/>
              <w:left w:val="nil"/>
              <w:bottom w:val="single" w:sz="4" w:space="0" w:color="auto"/>
              <w:right w:val="single" w:sz="4" w:space="0" w:color="auto"/>
            </w:tcBorders>
            <w:shd w:val="clear" w:color="auto" w:fill="FFFFFF" w:themeFill="background1"/>
            <w:noWrap/>
            <w:hideMark/>
          </w:tcPr>
          <w:p w14:paraId="50BD248E"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280" w:type="dxa"/>
            <w:tcBorders>
              <w:top w:val="nil"/>
              <w:left w:val="nil"/>
              <w:bottom w:val="nil"/>
              <w:right w:val="nil"/>
            </w:tcBorders>
            <w:shd w:val="clear" w:color="auto" w:fill="auto"/>
            <w:noWrap/>
            <w:hideMark/>
          </w:tcPr>
          <w:p w14:paraId="03303162"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E32F40"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1E6D422D" w14:textId="77777777" w:rsidTr="002C2F61">
        <w:trPr>
          <w:trHeight w:val="189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02999AC9"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5.4.2</w:t>
            </w:r>
          </w:p>
        </w:tc>
        <w:tc>
          <w:tcPr>
            <w:tcW w:w="3361" w:type="dxa"/>
            <w:tcBorders>
              <w:top w:val="nil"/>
              <w:left w:val="nil"/>
              <w:bottom w:val="single" w:sz="4" w:space="0" w:color="auto"/>
              <w:right w:val="single" w:sz="4" w:space="0" w:color="auto"/>
            </w:tcBorders>
            <w:shd w:val="clear" w:color="auto" w:fill="FFFFFF" w:themeFill="background1"/>
            <w:hideMark/>
          </w:tcPr>
          <w:p w14:paraId="59D3D20E" w14:textId="624C29B3"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Wird die Qualität verarbeiteter Produktchargen ausreichend geprüft und die Produkte freigegeben?</w:t>
            </w:r>
          </w:p>
        </w:tc>
        <w:tc>
          <w:tcPr>
            <w:tcW w:w="557" w:type="dxa"/>
            <w:tcBorders>
              <w:top w:val="nil"/>
              <w:left w:val="nil"/>
              <w:bottom w:val="nil"/>
              <w:right w:val="nil"/>
            </w:tcBorders>
            <w:shd w:val="clear" w:color="auto" w:fill="FFFFFF" w:themeFill="background1"/>
            <w:hideMark/>
          </w:tcPr>
          <w:p w14:paraId="2E2E5668"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42B58CCD" w14:textId="150E1233"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xml:space="preserve">Wenn Prozesse wie Trocknung, </w:t>
            </w:r>
            <w:proofErr w:type="spellStart"/>
            <w:r w:rsidRPr="00CA305C">
              <w:rPr>
                <w:rFonts w:ascii="Calibri" w:hAnsi="Calibri"/>
                <w:sz w:val="24"/>
                <w:szCs w:val="24"/>
              </w:rPr>
              <w:t>Mikronisierung</w:t>
            </w:r>
            <w:proofErr w:type="spellEnd"/>
            <w:r w:rsidRPr="00CA305C">
              <w:rPr>
                <w:rFonts w:ascii="Calibri" w:hAnsi="Calibri"/>
                <w:sz w:val="24"/>
                <w:szCs w:val="24"/>
              </w:rPr>
              <w:t xml:space="preserve">, Mahlen, Destillation, Vermischung etc. an dem Material durchgeführt werden, muss eine qualifizierte Person entscheiden, welche Analysen durchgeführt werden müssen, um die Qualität des Materials zu bestätigen. Als Mindestanforderung müssen wichtige Produktparameter getestet werden. In jedem Fall sollten die Ver-/Wiederverarbeitungsschritte auf dem </w:t>
            </w:r>
            <w:proofErr w:type="spellStart"/>
            <w:r w:rsidRPr="00CA305C">
              <w:rPr>
                <w:rFonts w:ascii="Calibri" w:hAnsi="Calibri"/>
                <w:sz w:val="24"/>
                <w:szCs w:val="24"/>
              </w:rPr>
              <w:t>CoA</w:t>
            </w:r>
            <w:proofErr w:type="spellEnd"/>
            <w:r w:rsidRPr="00CA305C">
              <w:rPr>
                <w:rFonts w:ascii="Calibri" w:hAnsi="Calibri"/>
                <w:sz w:val="24"/>
                <w:szCs w:val="24"/>
              </w:rPr>
              <w:t xml:space="preserve"> dokumentiert werden.</w:t>
            </w:r>
          </w:p>
        </w:tc>
        <w:tc>
          <w:tcPr>
            <w:tcW w:w="307" w:type="dxa"/>
            <w:tcBorders>
              <w:top w:val="nil"/>
              <w:left w:val="nil"/>
              <w:bottom w:val="nil"/>
              <w:right w:val="nil"/>
            </w:tcBorders>
            <w:shd w:val="clear" w:color="auto" w:fill="FFFFFF" w:themeFill="background1"/>
            <w:noWrap/>
            <w:hideMark/>
          </w:tcPr>
          <w:p w14:paraId="49E77714"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4FD0159A" w14:textId="77777777" w:rsidR="001330CB" w:rsidRPr="00CA305C"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7CD99EE4"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43B18AE3"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523" w:type="dxa"/>
            <w:tcBorders>
              <w:top w:val="nil"/>
              <w:left w:val="nil"/>
              <w:bottom w:val="single" w:sz="4" w:space="0" w:color="auto"/>
              <w:right w:val="single" w:sz="4" w:space="0" w:color="auto"/>
            </w:tcBorders>
            <w:shd w:val="clear" w:color="auto" w:fill="FFFFFF" w:themeFill="background1"/>
            <w:noWrap/>
            <w:hideMark/>
          </w:tcPr>
          <w:p w14:paraId="0D29FC43"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280" w:type="dxa"/>
            <w:tcBorders>
              <w:top w:val="nil"/>
              <w:left w:val="nil"/>
              <w:bottom w:val="nil"/>
              <w:right w:val="nil"/>
            </w:tcBorders>
            <w:shd w:val="clear" w:color="auto" w:fill="auto"/>
            <w:noWrap/>
            <w:hideMark/>
          </w:tcPr>
          <w:p w14:paraId="1EBF48FE"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2B600A06"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53D4A995" w14:textId="77777777" w:rsidTr="002C2F61">
        <w:trPr>
          <w:trHeight w:val="39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60908273" w14:textId="77777777" w:rsidR="001330CB" w:rsidRPr="00CA305C" w:rsidRDefault="001330CB" w:rsidP="001330CB">
            <w:pPr>
              <w:spacing w:after="0" w:line="240" w:lineRule="auto"/>
              <w:rPr>
                <w:rFonts w:ascii="Calibri" w:eastAsia="Times New Roman" w:hAnsi="Calibri" w:cs="Calibri"/>
                <w:b/>
                <w:bCs/>
                <w:sz w:val="32"/>
                <w:szCs w:val="32"/>
              </w:rPr>
            </w:pPr>
            <w:r w:rsidRPr="00CA305C">
              <w:rPr>
                <w:rFonts w:ascii="Calibri" w:hAnsi="Calibri"/>
                <w:b/>
                <w:bCs/>
                <w:sz w:val="32"/>
                <w:szCs w:val="32"/>
              </w:rPr>
              <w:t>6</w:t>
            </w:r>
          </w:p>
        </w:tc>
        <w:tc>
          <w:tcPr>
            <w:tcW w:w="3361" w:type="dxa"/>
            <w:tcBorders>
              <w:top w:val="nil"/>
              <w:left w:val="nil"/>
              <w:bottom w:val="nil"/>
              <w:right w:val="nil"/>
            </w:tcBorders>
            <w:shd w:val="clear" w:color="auto" w:fill="FFFFFF" w:themeFill="background1"/>
            <w:hideMark/>
          </w:tcPr>
          <w:p w14:paraId="22E96845" w14:textId="77777777" w:rsidR="001330CB" w:rsidRPr="00CA305C" w:rsidRDefault="001330CB" w:rsidP="001330CB">
            <w:pPr>
              <w:spacing w:after="0" w:line="240" w:lineRule="auto"/>
              <w:rPr>
                <w:rFonts w:ascii="Calibri" w:eastAsia="Times New Roman" w:hAnsi="Calibri" w:cs="Calibri"/>
                <w:b/>
                <w:bCs/>
                <w:sz w:val="32"/>
                <w:szCs w:val="32"/>
                <w:u w:val="single"/>
              </w:rPr>
            </w:pPr>
            <w:bookmarkStart w:id="21" w:name="Warehousingandshipmentsofpackedproducts"/>
            <w:r w:rsidRPr="00CA305C">
              <w:rPr>
                <w:rFonts w:ascii="Calibri" w:hAnsi="Calibri"/>
                <w:b/>
                <w:bCs/>
                <w:sz w:val="32"/>
                <w:szCs w:val="32"/>
                <w:u w:val="single"/>
              </w:rPr>
              <w:t>Lagerung und Versand verpackter/abgefüllter Produkte</w:t>
            </w:r>
            <w:bookmarkEnd w:id="21"/>
          </w:p>
        </w:tc>
        <w:tc>
          <w:tcPr>
            <w:tcW w:w="557" w:type="dxa"/>
            <w:tcBorders>
              <w:top w:val="nil"/>
              <w:left w:val="single" w:sz="4" w:space="0" w:color="auto"/>
              <w:bottom w:val="nil"/>
              <w:right w:val="single" w:sz="4" w:space="0" w:color="auto"/>
            </w:tcBorders>
            <w:shd w:val="clear" w:color="auto" w:fill="FFFFFF" w:themeFill="background1"/>
            <w:hideMark/>
          </w:tcPr>
          <w:p w14:paraId="6F51E785" w14:textId="77777777" w:rsidR="001330CB" w:rsidRPr="00CA305C" w:rsidRDefault="001330CB" w:rsidP="001330CB">
            <w:pPr>
              <w:spacing w:after="0" w:line="240" w:lineRule="auto"/>
              <w:rPr>
                <w:rFonts w:ascii="Calibri" w:eastAsia="Times New Roman" w:hAnsi="Calibri" w:cs="Calibri"/>
                <w:sz w:val="32"/>
                <w:szCs w:val="32"/>
              </w:rPr>
            </w:pPr>
            <w:r w:rsidRPr="00CA305C">
              <w:rPr>
                <w:rFonts w:ascii="Calibri" w:hAnsi="Calibri"/>
                <w:sz w:val="32"/>
                <w:szCs w:val="32"/>
              </w:rPr>
              <w:t> </w:t>
            </w:r>
          </w:p>
        </w:tc>
        <w:tc>
          <w:tcPr>
            <w:tcW w:w="6103" w:type="dxa"/>
            <w:tcBorders>
              <w:top w:val="single" w:sz="4" w:space="0" w:color="auto"/>
              <w:left w:val="nil"/>
              <w:bottom w:val="single" w:sz="4" w:space="0" w:color="auto"/>
              <w:right w:val="single" w:sz="4" w:space="0" w:color="auto"/>
            </w:tcBorders>
            <w:shd w:val="clear" w:color="auto" w:fill="FFFFFF" w:themeFill="background1"/>
            <w:hideMark/>
          </w:tcPr>
          <w:p w14:paraId="342BCBF5" w14:textId="77777777" w:rsidR="001330CB" w:rsidRPr="00CA305C" w:rsidRDefault="001330CB" w:rsidP="001330CB">
            <w:pPr>
              <w:spacing w:after="0" w:line="240" w:lineRule="auto"/>
              <w:rPr>
                <w:rFonts w:ascii="Calibri" w:eastAsia="Times New Roman" w:hAnsi="Calibri" w:cs="Calibri"/>
                <w:b/>
                <w:bCs/>
                <w:sz w:val="32"/>
                <w:szCs w:val="32"/>
                <w:u w:val="single"/>
              </w:rPr>
            </w:pPr>
            <w:r w:rsidRPr="00CA305C">
              <w:rPr>
                <w:rFonts w:ascii="Calibri" w:hAnsi="Calibri"/>
                <w:b/>
                <w:bCs/>
                <w:sz w:val="32"/>
                <w:szCs w:val="32"/>
                <w:u w:val="single"/>
              </w:rPr>
              <w:t>Lagerung und Versand verpackter/abgefüllter Produkte</w:t>
            </w:r>
          </w:p>
        </w:tc>
        <w:tc>
          <w:tcPr>
            <w:tcW w:w="307" w:type="dxa"/>
            <w:tcBorders>
              <w:top w:val="nil"/>
              <w:left w:val="single" w:sz="4" w:space="0" w:color="auto"/>
              <w:bottom w:val="nil"/>
              <w:right w:val="nil"/>
            </w:tcBorders>
            <w:shd w:val="clear" w:color="auto" w:fill="FFFFFF" w:themeFill="background1"/>
            <w:noWrap/>
            <w:hideMark/>
          </w:tcPr>
          <w:p w14:paraId="0F3C4C8D"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175168D5" w14:textId="77777777" w:rsidR="001330CB" w:rsidRPr="00CA305C" w:rsidRDefault="001330CB" w:rsidP="001330CB">
            <w:pPr>
              <w:spacing w:after="0" w:line="240" w:lineRule="auto"/>
              <w:rPr>
                <w:rFonts w:ascii="Calibri" w:eastAsia="Times New Roman" w:hAnsi="Calibri" w:cs="Calibri"/>
                <w:sz w:val="24"/>
                <w:szCs w:val="24"/>
              </w:rPr>
            </w:pPr>
          </w:p>
        </w:tc>
        <w:tc>
          <w:tcPr>
            <w:tcW w:w="523" w:type="dxa"/>
            <w:tcBorders>
              <w:top w:val="nil"/>
              <w:left w:val="nil"/>
              <w:bottom w:val="nil"/>
              <w:right w:val="nil"/>
            </w:tcBorders>
            <w:shd w:val="clear" w:color="auto" w:fill="FFFFFF" w:themeFill="background1"/>
            <w:noWrap/>
            <w:hideMark/>
          </w:tcPr>
          <w:p w14:paraId="292F8248"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nil"/>
              <w:right w:val="nil"/>
            </w:tcBorders>
            <w:shd w:val="clear" w:color="auto" w:fill="FFFFFF" w:themeFill="background1"/>
            <w:noWrap/>
            <w:hideMark/>
          </w:tcPr>
          <w:p w14:paraId="1EA5C1E6"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nil"/>
              <w:right w:val="nil"/>
            </w:tcBorders>
            <w:shd w:val="clear" w:color="auto" w:fill="FFFFFF" w:themeFill="background1"/>
            <w:noWrap/>
            <w:hideMark/>
          </w:tcPr>
          <w:p w14:paraId="580C61CE"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280" w:type="dxa"/>
            <w:tcBorders>
              <w:top w:val="nil"/>
              <w:left w:val="nil"/>
              <w:bottom w:val="nil"/>
              <w:right w:val="nil"/>
            </w:tcBorders>
            <w:shd w:val="clear" w:color="auto" w:fill="auto"/>
            <w:noWrap/>
            <w:hideMark/>
          </w:tcPr>
          <w:p w14:paraId="6E110016"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nil"/>
              <w:bottom w:val="nil"/>
              <w:right w:val="nil"/>
            </w:tcBorders>
            <w:shd w:val="clear" w:color="auto" w:fill="auto"/>
            <w:noWrap/>
            <w:vAlign w:val="bottom"/>
            <w:hideMark/>
          </w:tcPr>
          <w:p w14:paraId="1D3D4D8C" w14:textId="77777777" w:rsidR="001330CB" w:rsidRPr="00CA305C" w:rsidRDefault="001330CB" w:rsidP="001330CB">
            <w:pPr>
              <w:spacing w:after="0" w:line="240" w:lineRule="auto"/>
              <w:rPr>
                <w:rFonts w:ascii="Times New Roman" w:eastAsia="Times New Roman" w:hAnsi="Times New Roman" w:cs="Times New Roman"/>
                <w:sz w:val="20"/>
                <w:szCs w:val="20"/>
              </w:rPr>
            </w:pPr>
          </w:p>
        </w:tc>
      </w:tr>
      <w:tr w:rsidR="001330CB" w:rsidRPr="00CA305C" w14:paraId="51245582"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207A9C09"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6.1</w:t>
            </w:r>
          </w:p>
        </w:tc>
        <w:tc>
          <w:tcPr>
            <w:tcW w:w="3361" w:type="dxa"/>
            <w:tcBorders>
              <w:top w:val="single" w:sz="4" w:space="0" w:color="auto"/>
              <w:left w:val="nil"/>
              <w:bottom w:val="single" w:sz="4" w:space="0" w:color="auto"/>
              <w:right w:val="single" w:sz="4" w:space="0" w:color="auto"/>
            </w:tcBorders>
            <w:shd w:val="clear" w:color="auto" w:fill="FFFFFF" w:themeFill="background1"/>
            <w:hideMark/>
          </w:tcPr>
          <w:p w14:paraId="1AC0D61F" w14:textId="017D6F39" w:rsidR="001330CB" w:rsidRPr="00CA305C" w:rsidRDefault="001330CB" w:rsidP="001330CB">
            <w:pPr>
              <w:spacing w:after="0" w:line="240" w:lineRule="auto"/>
              <w:rPr>
                <w:rFonts w:ascii="Calibri" w:eastAsia="Times New Roman" w:hAnsi="Calibri" w:cs="Calibri"/>
                <w:b/>
                <w:bCs/>
                <w:sz w:val="24"/>
                <w:szCs w:val="24"/>
              </w:rPr>
            </w:pPr>
            <w:bookmarkStart w:id="22" w:name="Arethereappropriatewarehousingprocedures"/>
            <w:r w:rsidRPr="00CA305C">
              <w:rPr>
                <w:rFonts w:ascii="Calibri" w:hAnsi="Calibri"/>
                <w:b/>
                <w:bCs/>
                <w:sz w:val="24"/>
                <w:szCs w:val="24"/>
              </w:rPr>
              <w:t>Gibt es angemessene Lagerverfahren zum Schutz der Produktqualität?</w:t>
            </w:r>
            <w:bookmarkEnd w:id="22"/>
          </w:p>
        </w:tc>
        <w:tc>
          <w:tcPr>
            <w:tcW w:w="557" w:type="dxa"/>
            <w:tcBorders>
              <w:top w:val="nil"/>
              <w:left w:val="nil"/>
              <w:bottom w:val="nil"/>
              <w:right w:val="nil"/>
            </w:tcBorders>
            <w:shd w:val="clear" w:color="auto" w:fill="FFFFFF" w:themeFill="background1"/>
            <w:hideMark/>
          </w:tcPr>
          <w:p w14:paraId="72E3165C"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DDC2FB" w14:textId="6F40C223" w:rsidR="001330CB" w:rsidRPr="00CA305C" w:rsidRDefault="001330CB" w:rsidP="001330CB">
            <w:pPr>
              <w:spacing w:after="0" w:line="240" w:lineRule="auto"/>
              <w:rPr>
                <w:rFonts w:ascii="Calibri" w:eastAsia="Times New Roman" w:hAnsi="Calibri" w:cs="Calibri"/>
                <w:b/>
                <w:bCs/>
                <w:sz w:val="24"/>
                <w:szCs w:val="24"/>
              </w:rPr>
            </w:pPr>
          </w:p>
        </w:tc>
        <w:tc>
          <w:tcPr>
            <w:tcW w:w="307" w:type="dxa"/>
            <w:tcBorders>
              <w:top w:val="nil"/>
              <w:left w:val="nil"/>
              <w:bottom w:val="nil"/>
              <w:right w:val="nil"/>
            </w:tcBorders>
            <w:shd w:val="clear" w:color="auto" w:fill="FFFFFF" w:themeFill="background1"/>
            <w:noWrap/>
            <w:hideMark/>
          </w:tcPr>
          <w:p w14:paraId="328DDEE4"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07ACA427" w14:textId="77777777" w:rsidR="001330CB" w:rsidRPr="00CA305C" w:rsidRDefault="001330CB" w:rsidP="001330CB">
            <w:pPr>
              <w:spacing w:after="0" w:line="240" w:lineRule="auto"/>
              <w:rPr>
                <w:rFonts w:ascii="Calibri" w:eastAsia="Times New Roman" w:hAnsi="Calibri" w:cs="Calibri"/>
                <w:sz w:val="24"/>
                <w:szCs w:val="24"/>
              </w:rPr>
            </w:pPr>
          </w:p>
        </w:tc>
        <w:tc>
          <w:tcPr>
            <w:tcW w:w="523" w:type="dxa"/>
            <w:tcBorders>
              <w:top w:val="nil"/>
              <w:left w:val="nil"/>
              <w:bottom w:val="nil"/>
              <w:right w:val="nil"/>
            </w:tcBorders>
            <w:shd w:val="clear" w:color="auto" w:fill="FFFFFF" w:themeFill="background1"/>
            <w:noWrap/>
            <w:hideMark/>
          </w:tcPr>
          <w:p w14:paraId="05221F0C"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nil"/>
              <w:right w:val="nil"/>
            </w:tcBorders>
            <w:shd w:val="clear" w:color="auto" w:fill="FFFFFF" w:themeFill="background1"/>
            <w:noWrap/>
            <w:hideMark/>
          </w:tcPr>
          <w:p w14:paraId="090DCFA7"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nil"/>
              <w:right w:val="nil"/>
            </w:tcBorders>
            <w:shd w:val="clear" w:color="auto" w:fill="FFFFFF" w:themeFill="background1"/>
            <w:noWrap/>
            <w:hideMark/>
          </w:tcPr>
          <w:p w14:paraId="71E3E74C"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280" w:type="dxa"/>
            <w:tcBorders>
              <w:top w:val="nil"/>
              <w:left w:val="nil"/>
              <w:bottom w:val="nil"/>
              <w:right w:val="nil"/>
            </w:tcBorders>
            <w:shd w:val="clear" w:color="auto" w:fill="auto"/>
            <w:noWrap/>
            <w:hideMark/>
          </w:tcPr>
          <w:p w14:paraId="4F2D4033"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nil"/>
              <w:bottom w:val="nil"/>
              <w:right w:val="nil"/>
            </w:tcBorders>
            <w:shd w:val="clear" w:color="auto" w:fill="auto"/>
            <w:noWrap/>
            <w:vAlign w:val="bottom"/>
            <w:hideMark/>
          </w:tcPr>
          <w:p w14:paraId="1604CC75" w14:textId="77777777" w:rsidR="001330CB" w:rsidRPr="00CA305C" w:rsidRDefault="001330CB" w:rsidP="001330CB">
            <w:pPr>
              <w:spacing w:after="0" w:line="240" w:lineRule="auto"/>
              <w:rPr>
                <w:rFonts w:ascii="Times New Roman" w:eastAsia="Times New Roman" w:hAnsi="Times New Roman" w:cs="Times New Roman"/>
                <w:sz w:val="20"/>
                <w:szCs w:val="20"/>
              </w:rPr>
            </w:pPr>
          </w:p>
        </w:tc>
      </w:tr>
      <w:tr w:rsidR="001330CB" w:rsidRPr="00CA305C" w14:paraId="403B5654" w14:textId="77777777" w:rsidTr="002C2F61">
        <w:trPr>
          <w:trHeight w:val="94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79F12E1F"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lastRenderedPageBreak/>
              <w:t>6.1.1</w:t>
            </w:r>
          </w:p>
        </w:tc>
        <w:tc>
          <w:tcPr>
            <w:tcW w:w="3361" w:type="dxa"/>
            <w:tcBorders>
              <w:top w:val="nil"/>
              <w:left w:val="nil"/>
              <w:bottom w:val="single" w:sz="4" w:space="0" w:color="auto"/>
              <w:right w:val="single" w:sz="4" w:space="0" w:color="auto"/>
            </w:tcBorders>
            <w:shd w:val="clear" w:color="auto" w:fill="FFFFFF" w:themeFill="background1"/>
            <w:hideMark/>
          </w:tcPr>
          <w:p w14:paraId="3483498F" w14:textId="59D783B1"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Werden die Behälter in speziellen Bereichen und getrennt von anderen Produkten gelagert, um etwaige Fehler zu vermeiden?</w:t>
            </w:r>
          </w:p>
        </w:tc>
        <w:tc>
          <w:tcPr>
            <w:tcW w:w="557" w:type="dxa"/>
            <w:tcBorders>
              <w:top w:val="nil"/>
              <w:left w:val="nil"/>
              <w:bottom w:val="nil"/>
              <w:right w:val="nil"/>
            </w:tcBorders>
            <w:shd w:val="clear" w:color="auto" w:fill="FFFFFF" w:themeFill="background1"/>
            <w:hideMark/>
          </w:tcPr>
          <w:p w14:paraId="2BA9B4D0"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288A5C71" w14:textId="76DB6ED3"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Behälter sollten in speziellen Bereichen und getrennt von anderen Produkten – insbesondere Gefahrstoffen – gelagert werden.</w:t>
            </w:r>
          </w:p>
        </w:tc>
        <w:tc>
          <w:tcPr>
            <w:tcW w:w="307" w:type="dxa"/>
            <w:tcBorders>
              <w:top w:val="nil"/>
              <w:left w:val="nil"/>
              <w:bottom w:val="nil"/>
              <w:right w:val="nil"/>
            </w:tcBorders>
            <w:shd w:val="clear" w:color="auto" w:fill="FFFFFF" w:themeFill="background1"/>
            <w:noWrap/>
            <w:hideMark/>
          </w:tcPr>
          <w:p w14:paraId="5F091C76"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7B95CAA8" w14:textId="77777777" w:rsidR="001330CB" w:rsidRPr="00CA305C" w:rsidRDefault="001330CB" w:rsidP="001330CB">
            <w:pPr>
              <w:spacing w:after="0" w:line="240" w:lineRule="auto"/>
              <w:rPr>
                <w:rFonts w:ascii="Calibri" w:eastAsia="Times New Roman" w:hAnsi="Calibri" w:cs="Calibri"/>
                <w:sz w:val="24"/>
                <w:szCs w:val="24"/>
              </w:rPr>
            </w:pPr>
          </w:p>
        </w:tc>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C8C8F89"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F</w:t>
            </w:r>
          </w:p>
        </w:tc>
        <w:tc>
          <w:tcPr>
            <w:tcW w:w="523" w:type="dxa"/>
            <w:tcBorders>
              <w:top w:val="single" w:sz="4" w:space="0" w:color="auto"/>
              <w:left w:val="nil"/>
              <w:bottom w:val="single" w:sz="4" w:space="0" w:color="auto"/>
              <w:right w:val="single" w:sz="4" w:space="0" w:color="auto"/>
            </w:tcBorders>
            <w:shd w:val="clear" w:color="auto" w:fill="FFFFFF" w:themeFill="background1"/>
            <w:noWrap/>
            <w:hideMark/>
          </w:tcPr>
          <w:p w14:paraId="776B4206"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single" w:sz="4" w:space="0" w:color="auto"/>
              <w:left w:val="nil"/>
              <w:bottom w:val="single" w:sz="4" w:space="0" w:color="auto"/>
              <w:right w:val="single" w:sz="4" w:space="0" w:color="auto"/>
            </w:tcBorders>
            <w:shd w:val="clear" w:color="auto" w:fill="FFFFFF" w:themeFill="background1"/>
            <w:noWrap/>
            <w:hideMark/>
          </w:tcPr>
          <w:p w14:paraId="68D0D66A"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280" w:type="dxa"/>
            <w:tcBorders>
              <w:top w:val="nil"/>
              <w:left w:val="nil"/>
              <w:bottom w:val="nil"/>
              <w:right w:val="nil"/>
            </w:tcBorders>
            <w:shd w:val="clear" w:color="auto" w:fill="auto"/>
            <w:noWrap/>
            <w:hideMark/>
          </w:tcPr>
          <w:p w14:paraId="2EBE92A0"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0BD01A"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28E8C9FB"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3F6BA909"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6.1.2</w:t>
            </w:r>
          </w:p>
        </w:tc>
        <w:tc>
          <w:tcPr>
            <w:tcW w:w="3361" w:type="dxa"/>
            <w:tcBorders>
              <w:top w:val="nil"/>
              <w:left w:val="nil"/>
              <w:bottom w:val="single" w:sz="4" w:space="0" w:color="auto"/>
              <w:right w:val="single" w:sz="4" w:space="0" w:color="auto"/>
            </w:tcBorders>
            <w:shd w:val="clear" w:color="auto" w:fill="FFFFFF" w:themeFill="background1"/>
            <w:hideMark/>
          </w:tcPr>
          <w:p w14:paraId="204093EA" w14:textId="51519845"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Wird bei den gelagerten Behältern ein Haltbarkeitskontrollsystem angewendet?</w:t>
            </w:r>
          </w:p>
        </w:tc>
        <w:tc>
          <w:tcPr>
            <w:tcW w:w="557" w:type="dxa"/>
            <w:tcBorders>
              <w:top w:val="nil"/>
              <w:left w:val="nil"/>
              <w:bottom w:val="nil"/>
              <w:right w:val="nil"/>
            </w:tcBorders>
            <w:shd w:val="clear" w:color="auto" w:fill="FFFFFF" w:themeFill="background1"/>
            <w:hideMark/>
          </w:tcPr>
          <w:p w14:paraId="68774315"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42557CFB" w14:textId="7720A095"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Im Bestandsmanagement sollte ein „First in/First out“-Ansatz oder eine gleichwertige Methode angewendet werden, um die Haltbarkeit zu kontrollieren.</w:t>
            </w:r>
          </w:p>
        </w:tc>
        <w:tc>
          <w:tcPr>
            <w:tcW w:w="307" w:type="dxa"/>
            <w:tcBorders>
              <w:top w:val="nil"/>
              <w:left w:val="nil"/>
              <w:bottom w:val="nil"/>
              <w:right w:val="nil"/>
            </w:tcBorders>
            <w:shd w:val="clear" w:color="auto" w:fill="FFFFFF" w:themeFill="background1"/>
            <w:noWrap/>
            <w:hideMark/>
          </w:tcPr>
          <w:p w14:paraId="64A888CA"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3094A4E5" w14:textId="77777777" w:rsidR="001330CB" w:rsidRPr="00CA305C"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5186B42A"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37BA9A55"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0CBF7803"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280" w:type="dxa"/>
            <w:tcBorders>
              <w:top w:val="nil"/>
              <w:left w:val="nil"/>
              <w:bottom w:val="nil"/>
              <w:right w:val="nil"/>
            </w:tcBorders>
            <w:shd w:val="clear" w:color="auto" w:fill="auto"/>
            <w:noWrap/>
            <w:hideMark/>
          </w:tcPr>
          <w:p w14:paraId="286BC95B"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4A187FB9"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039D2AF8"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059959A2"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6.1.3</w:t>
            </w:r>
          </w:p>
        </w:tc>
        <w:tc>
          <w:tcPr>
            <w:tcW w:w="3361" w:type="dxa"/>
            <w:tcBorders>
              <w:top w:val="nil"/>
              <w:left w:val="nil"/>
              <w:bottom w:val="single" w:sz="4" w:space="0" w:color="auto"/>
              <w:right w:val="single" w:sz="4" w:space="0" w:color="auto"/>
            </w:tcBorders>
            <w:shd w:val="clear" w:color="auto" w:fill="FFFFFF" w:themeFill="background1"/>
            <w:hideMark/>
          </w:tcPr>
          <w:p w14:paraId="67105F36" w14:textId="26BD52D8"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Sind die gelagerten Behälter vor Wettereinflüssen geschützt?</w:t>
            </w:r>
          </w:p>
        </w:tc>
        <w:tc>
          <w:tcPr>
            <w:tcW w:w="557" w:type="dxa"/>
            <w:tcBorders>
              <w:top w:val="nil"/>
              <w:left w:val="nil"/>
              <w:bottom w:val="nil"/>
              <w:right w:val="nil"/>
            </w:tcBorders>
            <w:shd w:val="clear" w:color="auto" w:fill="FFFFFF" w:themeFill="background1"/>
            <w:hideMark/>
          </w:tcPr>
          <w:p w14:paraId="7A217FC4"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722F8AA5"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Behälter müssen in geschlossenen Lagerhäusern oder zumindest überdacht gelagert werden, um einen direkten Kontakt mit Regen, Schnee, Sonnenlicht usw. zu vermeiden.</w:t>
            </w:r>
          </w:p>
        </w:tc>
        <w:tc>
          <w:tcPr>
            <w:tcW w:w="307" w:type="dxa"/>
            <w:tcBorders>
              <w:top w:val="nil"/>
              <w:left w:val="nil"/>
              <w:bottom w:val="nil"/>
              <w:right w:val="nil"/>
            </w:tcBorders>
            <w:shd w:val="clear" w:color="auto" w:fill="FFFFFF" w:themeFill="background1"/>
            <w:noWrap/>
            <w:hideMark/>
          </w:tcPr>
          <w:p w14:paraId="24E6D34E"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46451873" w14:textId="77777777" w:rsidR="001330CB" w:rsidRPr="00CA305C"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63C7C7B2"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0244E24B"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27A9F691"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280" w:type="dxa"/>
            <w:tcBorders>
              <w:top w:val="nil"/>
              <w:left w:val="nil"/>
              <w:bottom w:val="nil"/>
              <w:right w:val="nil"/>
            </w:tcBorders>
            <w:shd w:val="clear" w:color="auto" w:fill="auto"/>
            <w:noWrap/>
            <w:hideMark/>
          </w:tcPr>
          <w:p w14:paraId="3E64EFAC"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414B5F8B"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71CF23EC" w14:textId="77777777" w:rsidTr="002C2F61">
        <w:trPr>
          <w:trHeight w:val="192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3F862CE8"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6.1.4</w:t>
            </w:r>
          </w:p>
        </w:tc>
        <w:tc>
          <w:tcPr>
            <w:tcW w:w="3361" w:type="dxa"/>
            <w:tcBorders>
              <w:top w:val="nil"/>
              <w:left w:val="nil"/>
              <w:bottom w:val="single" w:sz="4" w:space="0" w:color="auto"/>
              <w:right w:val="single" w:sz="4" w:space="0" w:color="auto"/>
            </w:tcBorders>
            <w:shd w:val="clear" w:color="auto" w:fill="FFFFFF" w:themeFill="background1"/>
            <w:hideMark/>
          </w:tcPr>
          <w:p w14:paraId="19759EB2" w14:textId="2F1CA242"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Werden Behälter mit sensiblem Inhalt unter geeigneten Bedingungen gelagert, die in angemessener Form überwacht werden?</w:t>
            </w:r>
          </w:p>
        </w:tc>
        <w:tc>
          <w:tcPr>
            <w:tcW w:w="557" w:type="dxa"/>
            <w:tcBorders>
              <w:top w:val="nil"/>
              <w:left w:val="nil"/>
              <w:bottom w:val="nil"/>
              <w:right w:val="nil"/>
            </w:tcBorders>
            <w:shd w:val="clear" w:color="auto" w:fill="FFFFFF" w:themeFill="background1"/>
            <w:hideMark/>
          </w:tcPr>
          <w:p w14:paraId="5055C10B"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04DBAD8C"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Für einige Lebensmittel-, Kosmetik- und/oder Pharmaprodukte sind besondere Lagerbedingungen erforderlich, um eine Produktverschlechterung während der Lagerung zu vermeiden. Diese Produkte und Bedingungen sollten ermittelt und entsprechende Betriebsanweisungen entwickelt werden, um die geeigneten Lagerbedingungen für jedes Produkt zu gewährleisten. Die Spezifikationen des Herstellers bzgl. Sonneneinstrahlung, Luftfeuchtigkeit und Höchsttemperaturen sollten eingehalten werden.</w:t>
            </w:r>
          </w:p>
        </w:tc>
        <w:tc>
          <w:tcPr>
            <w:tcW w:w="307" w:type="dxa"/>
            <w:tcBorders>
              <w:top w:val="nil"/>
              <w:left w:val="nil"/>
              <w:bottom w:val="nil"/>
              <w:right w:val="nil"/>
            </w:tcBorders>
            <w:shd w:val="clear" w:color="auto" w:fill="FFFFFF" w:themeFill="background1"/>
            <w:noWrap/>
            <w:hideMark/>
          </w:tcPr>
          <w:p w14:paraId="7A9D9292"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0A0CEC85" w14:textId="77777777" w:rsidR="001330CB" w:rsidRPr="00CA305C"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2CDA5900"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4F950EB2"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24619743"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280" w:type="dxa"/>
            <w:tcBorders>
              <w:top w:val="nil"/>
              <w:left w:val="nil"/>
              <w:bottom w:val="nil"/>
              <w:right w:val="nil"/>
            </w:tcBorders>
            <w:shd w:val="clear" w:color="auto" w:fill="auto"/>
            <w:noWrap/>
            <w:hideMark/>
          </w:tcPr>
          <w:p w14:paraId="4EF49B96"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1901B6D1"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40E18EDB" w14:textId="77777777" w:rsidTr="002C2F61">
        <w:trPr>
          <w:trHeight w:val="187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32A21730"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6.1.5</w:t>
            </w:r>
          </w:p>
        </w:tc>
        <w:tc>
          <w:tcPr>
            <w:tcW w:w="3361" w:type="dxa"/>
            <w:tcBorders>
              <w:top w:val="nil"/>
              <w:left w:val="nil"/>
              <w:bottom w:val="single" w:sz="4" w:space="0" w:color="auto"/>
              <w:right w:val="single" w:sz="4" w:space="0" w:color="auto"/>
            </w:tcBorders>
            <w:shd w:val="clear" w:color="auto" w:fill="FFFFFF" w:themeFill="background1"/>
            <w:hideMark/>
          </w:tcPr>
          <w:p w14:paraId="0F60490F" w14:textId="2E6B6B38"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Falls ein Behälter geöffnet werden muss (z. B für die Probenahme), gibt es eine schriftliche Betriebsanweisung zur Vermeidung von Kontamination?</w:t>
            </w:r>
          </w:p>
        </w:tc>
        <w:tc>
          <w:tcPr>
            <w:tcW w:w="557" w:type="dxa"/>
            <w:tcBorders>
              <w:top w:val="nil"/>
              <w:left w:val="nil"/>
              <w:bottom w:val="nil"/>
              <w:right w:val="nil"/>
            </w:tcBorders>
            <w:shd w:val="clear" w:color="auto" w:fill="FFFFFF" w:themeFill="background1"/>
            <w:hideMark/>
          </w:tcPr>
          <w:p w14:paraId="7BDF75E6"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46BAF443"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xml:space="preserve">Die Öffnung von Produktbehältern ist ein empfindlicher Vorgang, bei dem ein hohes Risiko an Kontamination besteht. In schriftlichen Betriebsanweisungen müssen eindeutige Schutzmaßnahmen festgelegt sein, um eine Kontamination zu verhindern. Das für das Öffnen von Behältern erforderliche Umfeld muss klar definiert sein, ebenso wie die Ausrüstung und die Art und Weise des Öffnens. Jedwedes Öffnen von Behältern im normalen Lagerbereich ist verboten. Wenn Behälter geöffnet werden, muss dies aufgezeichnet werden und rückverfolgbar sein. </w:t>
            </w:r>
          </w:p>
        </w:tc>
        <w:tc>
          <w:tcPr>
            <w:tcW w:w="307" w:type="dxa"/>
            <w:tcBorders>
              <w:top w:val="nil"/>
              <w:left w:val="nil"/>
              <w:bottom w:val="nil"/>
              <w:right w:val="nil"/>
            </w:tcBorders>
            <w:shd w:val="clear" w:color="auto" w:fill="FFFFFF" w:themeFill="background1"/>
            <w:noWrap/>
            <w:hideMark/>
          </w:tcPr>
          <w:p w14:paraId="0D3983FC"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7289259F" w14:textId="77777777" w:rsidR="001330CB" w:rsidRPr="00CA305C"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1275451E"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37E94938"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0BAAC177"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280" w:type="dxa"/>
            <w:tcBorders>
              <w:top w:val="nil"/>
              <w:left w:val="nil"/>
              <w:bottom w:val="nil"/>
              <w:right w:val="nil"/>
            </w:tcBorders>
            <w:shd w:val="clear" w:color="auto" w:fill="auto"/>
            <w:noWrap/>
            <w:hideMark/>
          </w:tcPr>
          <w:p w14:paraId="30CC96B9"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33BEFC4B"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7D0D1C87"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28323795"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lastRenderedPageBreak/>
              <w:t>6.1.6</w:t>
            </w:r>
          </w:p>
        </w:tc>
        <w:tc>
          <w:tcPr>
            <w:tcW w:w="3361" w:type="dxa"/>
            <w:tcBorders>
              <w:top w:val="nil"/>
              <w:left w:val="nil"/>
              <w:bottom w:val="single" w:sz="4" w:space="0" w:color="auto"/>
              <w:right w:val="single" w:sz="4" w:space="0" w:color="auto"/>
            </w:tcBorders>
            <w:shd w:val="clear" w:color="auto" w:fill="FFFFFF" w:themeFill="background1"/>
            <w:hideMark/>
          </w:tcPr>
          <w:p w14:paraId="298B28AB" w14:textId="3F13A196"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Gibt es eine Betriebsanweisung für die Rezertifizierung und Freigabe für den Fall, dass ein Behälter geöffnet werden muss?</w:t>
            </w:r>
          </w:p>
        </w:tc>
        <w:tc>
          <w:tcPr>
            <w:tcW w:w="557" w:type="dxa"/>
            <w:tcBorders>
              <w:top w:val="nil"/>
              <w:left w:val="nil"/>
              <w:bottom w:val="nil"/>
              <w:right w:val="nil"/>
            </w:tcBorders>
            <w:shd w:val="clear" w:color="auto" w:fill="FFFFFF" w:themeFill="background1"/>
            <w:hideMark/>
          </w:tcPr>
          <w:p w14:paraId="5AA40448"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61452807"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In schriftlichen Betriebsanweisungen sollte klar definiert sein, wie die Behälter nach dem Öffnen rezertifiziert und freigegeben werden.</w:t>
            </w:r>
          </w:p>
        </w:tc>
        <w:tc>
          <w:tcPr>
            <w:tcW w:w="307" w:type="dxa"/>
            <w:tcBorders>
              <w:top w:val="nil"/>
              <w:left w:val="nil"/>
              <w:bottom w:val="nil"/>
              <w:right w:val="nil"/>
            </w:tcBorders>
            <w:shd w:val="clear" w:color="auto" w:fill="FFFFFF" w:themeFill="background1"/>
            <w:noWrap/>
            <w:hideMark/>
          </w:tcPr>
          <w:p w14:paraId="351D87A2"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48E92BB1" w14:textId="77777777" w:rsidR="001330CB" w:rsidRPr="00CA305C"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343DF6F9"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483887D9"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3BC05E0F"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280" w:type="dxa"/>
            <w:tcBorders>
              <w:top w:val="nil"/>
              <w:left w:val="nil"/>
              <w:bottom w:val="nil"/>
              <w:right w:val="nil"/>
            </w:tcBorders>
            <w:shd w:val="clear" w:color="auto" w:fill="auto"/>
            <w:noWrap/>
            <w:hideMark/>
          </w:tcPr>
          <w:p w14:paraId="5DE53133"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3C9D63DE"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2BE58CDF"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7B0C61EC"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6.1.7</w:t>
            </w:r>
          </w:p>
        </w:tc>
        <w:tc>
          <w:tcPr>
            <w:tcW w:w="3361" w:type="dxa"/>
            <w:tcBorders>
              <w:top w:val="nil"/>
              <w:left w:val="nil"/>
              <w:bottom w:val="single" w:sz="4" w:space="0" w:color="auto"/>
              <w:right w:val="single" w:sz="4" w:space="0" w:color="auto"/>
            </w:tcBorders>
            <w:shd w:val="clear" w:color="auto" w:fill="FFFFFF" w:themeFill="background1"/>
            <w:hideMark/>
          </w:tcPr>
          <w:p w14:paraId="251596BE" w14:textId="2C28CAA1"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Gibt es ein Betriebsverfahren für die erneute Verplombung der Behälter nach dem Öffnen?</w:t>
            </w:r>
          </w:p>
        </w:tc>
        <w:tc>
          <w:tcPr>
            <w:tcW w:w="557" w:type="dxa"/>
            <w:tcBorders>
              <w:top w:val="nil"/>
              <w:left w:val="nil"/>
              <w:bottom w:val="nil"/>
              <w:right w:val="nil"/>
            </w:tcBorders>
            <w:shd w:val="clear" w:color="auto" w:fill="FFFFFF" w:themeFill="background1"/>
            <w:hideMark/>
          </w:tcPr>
          <w:p w14:paraId="4844C22D"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10DA194F"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Nach dem Öffnen muss jeder Behälter erneut verplombt werden. Eine Plombe liefert dem Kunden wichtige Informationen im Hinblick auf eine mögliche Kontamination während des Transports.</w:t>
            </w:r>
          </w:p>
        </w:tc>
        <w:tc>
          <w:tcPr>
            <w:tcW w:w="307" w:type="dxa"/>
            <w:tcBorders>
              <w:top w:val="nil"/>
              <w:left w:val="nil"/>
              <w:bottom w:val="nil"/>
              <w:right w:val="nil"/>
            </w:tcBorders>
            <w:shd w:val="clear" w:color="auto" w:fill="FFFFFF" w:themeFill="background1"/>
            <w:noWrap/>
            <w:hideMark/>
          </w:tcPr>
          <w:p w14:paraId="1A09A0D3"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7E6B902C" w14:textId="77777777" w:rsidR="001330CB" w:rsidRPr="00CA305C"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7F86D9CC"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735E6403"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072FBF81"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280" w:type="dxa"/>
            <w:tcBorders>
              <w:top w:val="nil"/>
              <w:left w:val="nil"/>
              <w:bottom w:val="nil"/>
              <w:right w:val="nil"/>
            </w:tcBorders>
            <w:shd w:val="clear" w:color="auto" w:fill="auto"/>
            <w:noWrap/>
            <w:hideMark/>
          </w:tcPr>
          <w:p w14:paraId="4DD26771"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1BD74101"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63498E57"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205A01C2"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6.2</w:t>
            </w:r>
          </w:p>
        </w:tc>
        <w:tc>
          <w:tcPr>
            <w:tcW w:w="3361" w:type="dxa"/>
            <w:tcBorders>
              <w:top w:val="nil"/>
              <w:left w:val="nil"/>
              <w:bottom w:val="single" w:sz="4" w:space="0" w:color="auto"/>
              <w:right w:val="single" w:sz="4" w:space="0" w:color="auto"/>
            </w:tcBorders>
            <w:shd w:val="clear" w:color="auto" w:fill="FFFFFF" w:themeFill="background1"/>
            <w:hideMark/>
          </w:tcPr>
          <w:p w14:paraId="3802328A" w14:textId="17AB61FA" w:rsidR="001330CB" w:rsidRPr="00CA305C" w:rsidRDefault="001330CB" w:rsidP="001330CB">
            <w:pPr>
              <w:spacing w:after="0" w:line="240" w:lineRule="auto"/>
              <w:rPr>
                <w:rFonts w:ascii="Calibri" w:eastAsia="Times New Roman" w:hAnsi="Calibri" w:cs="Calibri"/>
                <w:b/>
                <w:bCs/>
                <w:sz w:val="24"/>
                <w:szCs w:val="24"/>
              </w:rPr>
            </w:pPr>
            <w:bookmarkStart w:id="23" w:name="Arethereappropriateloadingandshipment"/>
            <w:r w:rsidRPr="00CA305C">
              <w:rPr>
                <w:rFonts w:ascii="Calibri" w:hAnsi="Calibri"/>
                <w:b/>
                <w:bCs/>
                <w:sz w:val="24"/>
                <w:szCs w:val="24"/>
              </w:rPr>
              <w:t>Gibt es entsprechende Lade- und Versandverfahren?</w:t>
            </w:r>
            <w:bookmarkEnd w:id="23"/>
          </w:p>
        </w:tc>
        <w:tc>
          <w:tcPr>
            <w:tcW w:w="557" w:type="dxa"/>
            <w:tcBorders>
              <w:top w:val="nil"/>
              <w:left w:val="nil"/>
              <w:bottom w:val="nil"/>
              <w:right w:val="nil"/>
            </w:tcBorders>
            <w:shd w:val="clear" w:color="auto" w:fill="FFFFFF" w:themeFill="background1"/>
            <w:hideMark/>
          </w:tcPr>
          <w:p w14:paraId="4759A16A"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54922BB5" w14:textId="3605FD0B" w:rsidR="001330CB" w:rsidRPr="00CA305C" w:rsidRDefault="001330CB" w:rsidP="001330CB">
            <w:pPr>
              <w:spacing w:after="0" w:line="240" w:lineRule="auto"/>
              <w:rPr>
                <w:rFonts w:ascii="Calibri" w:eastAsia="Times New Roman" w:hAnsi="Calibri" w:cs="Calibri"/>
                <w:b/>
                <w:bCs/>
                <w:sz w:val="24"/>
                <w:szCs w:val="24"/>
              </w:rPr>
            </w:pPr>
          </w:p>
        </w:tc>
        <w:tc>
          <w:tcPr>
            <w:tcW w:w="307" w:type="dxa"/>
            <w:tcBorders>
              <w:top w:val="nil"/>
              <w:left w:val="nil"/>
              <w:bottom w:val="nil"/>
              <w:right w:val="nil"/>
            </w:tcBorders>
            <w:shd w:val="clear" w:color="auto" w:fill="FFFFFF" w:themeFill="background1"/>
            <w:noWrap/>
            <w:hideMark/>
          </w:tcPr>
          <w:p w14:paraId="06A3B48C"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515200A7" w14:textId="77777777" w:rsidR="001330CB" w:rsidRPr="00CA305C" w:rsidRDefault="001330CB" w:rsidP="001330CB">
            <w:pPr>
              <w:spacing w:after="0" w:line="240" w:lineRule="auto"/>
              <w:rPr>
                <w:rFonts w:ascii="Calibri" w:eastAsia="Times New Roman" w:hAnsi="Calibri" w:cs="Calibri"/>
                <w:sz w:val="24"/>
                <w:szCs w:val="24"/>
              </w:rPr>
            </w:pPr>
          </w:p>
        </w:tc>
        <w:tc>
          <w:tcPr>
            <w:tcW w:w="523" w:type="dxa"/>
            <w:tcBorders>
              <w:top w:val="nil"/>
              <w:left w:val="nil"/>
              <w:bottom w:val="nil"/>
              <w:right w:val="nil"/>
            </w:tcBorders>
            <w:shd w:val="clear" w:color="auto" w:fill="FFFFFF" w:themeFill="background1"/>
            <w:noWrap/>
            <w:hideMark/>
          </w:tcPr>
          <w:p w14:paraId="51EFDD6F"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nil"/>
              <w:right w:val="nil"/>
            </w:tcBorders>
            <w:shd w:val="clear" w:color="auto" w:fill="FFFFFF" w:themeFill="background1"/>
            <w:noWrap/>
            <w:hideMark/>
          </w:tcPr>
          <w:p w14:paraId="7A0ED233"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nil"/>
              <w:right w:val="nil"/>
            </w:tcBorders>
            <w:shd w:val="clear" w:color="auto" w:fill="FFFFFF" w:themeFill="background1"/>
            <w:noWrap/>
            <w:hideMark/>
          </w:tcPr>
          <w:p w14:paraId="25A2D76E"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280" w:type="dxa"/>
            <w:tcBorders>
              <w:top w:val="nil"/>
              <w:left w:val="nil"/>
              <w:bottom w:val="nil"/>
              <w:right w:val="nil"/>
            </w:tcBorders>
            <w:shd w:val="clear" w:color="auto" w:fill="auto"/>
            <w:noWrap/>
            <w:hideMark/>
          </w:tcPr>
          <w:p w14:paraId="732F55D3"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nil"/>
              <w:bottom w:val="nil"/>
              <w:right w:val="nil"/>
            </w:tcBorders>
            <w:shd w:val="clear" w:color="auto" w:fill="auto"/>
            <w:noWrap/>
            <w:vAlign w:val="bottom"/>
            <w:hideMark/>
          </w:tcPr>
          <w:p w14:paraId="79FC68B3" w14:textId="77777777" w:rsidR="001330CB" w:rsidRPr="00CA305C" w:rsidRDefault="001330CB" w:rsidP="001330CB">
            <w:pPr>
              <w:spacing w:after="0" w:line="240" w:lineRule="auto"/>
              <w:rPr>
                <w:rFonts w:ascii="Times New Roman" w:eastAsia="Times New Roman" w:hAnsi="Times New Roman" w:cs="Times New Roman"/>
                <w:sz w:val="20"/>
                <w:szCs w:val="20"/>
              </w:rPr>
            </w:pPr>
          </w:p>
        </w:tc>
      </w:tr>
      <w:tr w:rsidR="001330CB" w:rsidRPr="00CA305C" w14:paraId="772ADAFC" w14:textId="77777777" w:rsidTr="002C2F61">
        <w:trPr>
          <w:trHeight w:val="126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17E68E6D"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6.2.1</w:t>
            </w:r>
          </w:p>
        </w:tc>
        <w:tc>
          <w:tcPr>
            <w:tcW w:w="3361" w:type="dxa"/>
            <w:tcBorders>
              <w:top w:val="nil"/>
              <w:left w:val="nil"/>
              <w:bottom w:val="single" w:sz="4" w:space="0" w:color="auto"/>
              <w:right w:val="single" w:sz="4" w:space="0" w:color="auto"/>
            </w:tcBorders>
            <w:shd w:val="clear" w:color="auto" w:fill="FFFFFF" w:themeFill="background1"/>
            <w:hideMark/>
          </w:tcPr>
          <w:p w14:paraId="02F2B7E1" w14:textId="7CEE3F30"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Wird bei der Behälterbeladung und beim Versand eine Checkliste für die Endkontrolle verwendet?</w:t>
            </w:r>
          </w:p>
        </w:tc>
        <w:tc>
          <w:tcPr>
            <w:tcW w:w="557" w:type="dxa"/>
            <w:tcBorders>
              <w:top w:val="nil"/>
              <w:left w:val="nil"/>
              <w:bottom w:val="nil"/>
              <w:right w:val="nil"/>
            </w:tcBorders>
            <w:shd w:val="clear" w:color="auto" w:fill="FFFFFF" w:themeFill="background1"/>
            <w:hideMark/>
          </w:tcPr>
          <w:p w14:paraId="3484E2C5"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68FC639A" w14:textId="0F7F3216"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xml:space="preserve">Durch entsprechende Kontrollen bei Verladung und Versand muss sichergestellt werden, dass die Produktqualität nicht durch unsachgemäße Transportbedingungen beeinträchtigt wird und dass das Risiko einer Behälterbeschädigung minimiert wird. Aus diesem Grund sollten geeignete Checklisten für die endgültige Inspektion verwendet werden. </w:t>
            </w:r>
          </w:p>
        </w:tc>
        <w:tc>
          <w:tcPr>
            <w:tcW w:w="307" w:type="dxa"/>
            <w:tcBorders>
              <w:top w:val="nil"/>
              <w:left w:val="nil"/>
              <w:bottom w:val="nil"/>
              <w:right w:val="nil"/>
            </w:tcBorders>
            <w:shd w:val="clear" w:color="auto" w:fill="FFFFFF" w:themeFill="background1"/>
            <w:noWrap/>
            <w:hideMark/>
          </w:tcPr>
          <w:p w14:paraId="3585F917"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6FB1C1A4" w14:textId="77777777" w:rsidR="001330CB" w:rsidRPr="00CA305C" w:rsidRDefault="001330CB" w:rsidP="001330CB">
            <w:pPr>
              <w:spacing w:after="0" w:line="240" w:lineRule="auto"/>
              <w:rPr>
                <w:rFonts w:ascii="Calibri" w:eastAsia="Times New Roman" w:hAnsi="Calibri" w:cs="Calibri"/>
                <w:sz w:val="24"/>
                <w:szCs w:val="24"/>
              </w:rPr>
            </w:pPr>
          </w:p>
        </w:tc>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15EAC10"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F</w:t>
            </w:r>
          </w:p>
        </w:tc>
        <w:tc>
          <w:tcPr>
            <w:tcW w:w="523" w:type="dxa"/>
            <w:tcBorders>
              <w:top w:val="single" w:sz="4" w:space="0" w:color="auto"/>
              <w:left w:val="nil"/>
              <w:bottom w:val="single" w:sz="4" w:space="0" w:color="auto"/>
              <w:right w:val="single" w:sz="4" w:space="0" w:color="auto"/>
            </w:tcBorders>
            <w:shd w:val="clear" w:color="auto" w:fill="FFFFFF" w:themeFill="background1"/>
            <w:noWrap/>
            <w:hideMark/>
          </w:tcPr>
          <w:p w14:paraId="77FBA279"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single" w:sz="4" w:space="0" w:color="auto"/>
              <w:left w:val="nil"/>
              <w:bottom w:val="single" w:sz="4" w:space="0" w:color="auto"/>
              <w:right w:val="single" w:sz="4" w:space="0" w:color="auto"/>
            </w:tcBorders>
            <w:shd w:val="clear" w:color="auto" w:fill="FFFFFF" w:themeFill="background1"/>
            <w:noWrap/>
            <w:hideMark/>
          </w:tcPr>
          <w:p w14:paraId="0B94F2CC"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280" w:type="dxa"/>
            <w:tcBorders>
              <w:top w:val="nil"/>
              <w:left w:val="nil"/>
              <w:bottom w:val="nil"/>
              <w:right w:val="nil"/>
            </w:tcBorders>
            <w:shd w:val="clear" w:color="auto" w:fill="auto"/>
            <w:noWrap/>
            <w:hideMark/>
          </w:tcPr>
          <w:p w14:paraId="6C3332E1"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33D97A"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4CC7B53B" w14:textId="77777777" w:rsidTr="002C2F61">
        <w:trPr>
          <w:trHeight w:val="94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421FE232"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6.2.2</w:t>
            </w:r>
          </w:p>
        </w:tc>
        <w:tc>
          <w:tcPr>
            <w:tcW w:w="3361" w:type="dxa"/>
            <w:tcBorders>
              <w:top w:val="nil"/>
              <w:left w:val="nil"/>
              <w:bottom w:val="single" w:sz="4" w:space="0" w:color="auto"/>
              <w:right w:val="single" w:sz="4" w:space="0" w:color="auto"/>
            </w:tcBorders>
            <w:shd w:val="clear" w:color="auto" w:fill="FFFFFF" w:themeFill="background1"/>
            <w:hideMark/>
          </w:tcPr>
          <w:p w14:paraId="5C357141" w14:textId="7B03D990"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Werden die Verlade-/Versanddaten so dokumentiert, dass sie einfach zurückverfolgt werden können?</w:t>
            </w:r>
          </w:p>
        </w:tc>
        <w:tc>
          <w:tcPr>
            <w:tcW w:w="557" w:type="dxa"/>
            <w:tcBorders>
              <w:top w:val="nil"/>
              <w:left w:val="nil"/>
              <w:bottom w:val="nil"/>
              <w:right w:val="nil"/>
            </w:tcBorders>
            <w:shd w:val="clear" w:color="auto" w:fill="FFFFFF" w:themeFill="background1"/>
            <w:hideMark/>
          </w:tcPr>
          <w:p w14:paraId="0946A355"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75F4A9C0"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Jede Lieferung sollte anhand einer schriftlichen Betriebsanweisung erfolgen. Die interne Dokumentation und die Begleitpapiere zu den Lieferungen sollten eine vollständige Rückverfolgbarkeit der Produkte gewährleisten.</w:t>
            </w:r>
          </w:p>
        </w:tc>
        <w:tc>
          <w:tcPr>
            <w:tcW w:w="307" w:type="dxa"/>
            <w:tcBorders>
              <w:top w:val="nil"/>
              <w:left w:val="nil"/>
              <w:bottom w:val="nil"/>
              <w:right w:val="nil"/>
            </w:tcBorders>
            <w:shd w:val="clear" w:color="auto" w:fill="FFFFFF" w:themeFill="background1"/>
            <w:noWrap/>
            <w:hideMark/>
          </w:tcPr>
          <w:p w14:paraId="46211B98"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7F2C5EF8" w14:textId="77777777" w:rsidR="001330CB" w:rsidRPr="00CA305C"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64445E9B"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2DEE4CBB"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2A027568"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280" w:type="dxa"/>
            <w:tcBorders>
              <w:top w:val="nil"/>
              <w:left w:val="nil"/>
              <w:bottom w:val="nil"/>
              <w:right w:val="nil"/>
            </w:tcBorders>
            <w:shd w:val="clear" w:color="auto" w:fill="auto"/>
            <w:noWrap/>
            <w:hideMark/>
          </w:tcPr>
          <w:p w14:paraId="3B5ED798"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4081C0A1"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1725C01A" w14:textId="77777777" w:rsidTr="002C2F61">
        <w:trPr>
          <w:trHeight w:val="94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248082FC" w14:textId="77777777" w:rsidR="001330CB" w:rsidRPr="00CA305C" w:rsidRDefault="001330CB" w:rsidP="001330CB">
            <w:pPr>
              <w:spacing w:after="0" w:line="240" w:lineRule="auto"/>
              <w:rPr>
                <w:rFonts w:ascii="Calibri" w:eastAsia="Times New Roman" w:hAnsi="Calibri" w:cs="Calibri"/>
                <w:b/>
                <w:bCs/>
                <w:sz w:val="24"/>
                <w:szCs w:val="24"/>
              </w:rPr>
            </w:pPr>
            <w:r w:rsidRPr="00CA305C">
              <w:rPr>
                <w:rFonts w:ascii="Calibri" w:hAnsi="Calibri"/>
                <w:b/>
                <w:bCs/>
                <w:sz w:val="24"/>
                <w:szCs w:val="24"/>
              </w:rPr>
              <w:t>6.3</w:t>
            </w:r>
          </w:p>
        </w:tc>
        <w:tc>
          <w:tcPr>
            <w:tcW w:w="3361" w:type="dxa"/>
            <w:tcBorders>
              <w:top w:val="nil"/>
              <w:left w:val="nil"/>
              <w:bottom w:val="single" w:sz="4" w:space="0" w:color="auto"/>
              <w:right w:val="single" w:sz="4" w:space="0" w:color="auto"/>
            </w:tcBorders>
            <w:shd w:val="clear" w:color="auto" w:fill="FFFFFF" w:themeFill="background1"/>
            <w:hideMark/>
          </w:tcPr>
          <w:p w14:paraId="712DBC42" w14:textId="78FA69B3" w:rsidR="001330CB" w:rsidRPr="00CA305C" w:rsidRDefault="001330CB" w:rsidP="001330CB">
            <w:pPr>
              <w:spacing w:after="0" w:line="240" w:lineRule="auto"/>
              <w:rPr>
                <w:rFonts w:ascii="Calibri" w:eastAsia="Times New Roman" w:hAnsi="Calibri" w:cs="Calibri"/>
                <w:b/>
                <w:bCs/>
                <w:sz w:val="24"/>
                <w:szCs w:val="24"/>
              </w:rPr>
            </w:pPr>
            <w:bookmarkStart w:id="24" w:name="Arethereappropriateproceduresforhandling"/>
            <w:r w:rsidRPr="00CA305C">
              <w:rPr>
                <w:rFonts w:ascii="Calibri" w:hAnsi="Calibri"/>
                <w:b/>
                <w:bCs/>
                <w:sz w:val="24"/>
                <w:szCs w:val="24"/>
              </w:rPr>
              <w:t>Gibt es geeignete Betriebsanweisungen für die Handhabung zurückgegebener Lebensmittel-, kosmetischer und/oder pharmazeutischer Produkte?</w:t>
            </w:r>
            <w:bookmarkEnd w:id="24"/>
          </w:p>
        </w:tc>
        <w:tc>
          <w:tcPr>
            <w:tcW w:w="557" w:type="dxa"/>
            <w:tcBorders>
              <w:top w:val="nil"/>
              <w:left w:val="nil"/>
              <w:bottom w:val="nil"/>
              <w:right w:val="nil"/>
            </w:tcBorders>
            <w:shd w:val="clear" w:color="auto" w:fill="FFFFFF" w:themeFill="background1"/>
            <w:hideMark/>
          </w:tcPr>
          <w:p w14:paraId="029C3175"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3D22042F" w14:textId="43973666" w:rsidR="001330CB" w:rsidRPr="00CA305C" w:rsidRDefault="001330CB" w:rsidP="001330CB">
            <w:pPr>
              <w:spacing w:after="0" w:line="240" w:lineRule="auto"/>
              <w:rPr>
                <w:rFonts w:ascii="Calibri" w:eastAsia="Times New Roman" w:hAnsi="Calibri" w:cs="Calibri"/>
                <w:b/>
                <w:bCs/>
                <w:sz w:val="24"/>
                <w:szCs w:val="24"/>
              </w:rPr>
            </w:pPr>
          </w:p>
        </w:tc>
        <w:tc>
          <w:tcPr>
            <w:tcW w:w="307" w:type="dxa"/>
            <w:tcBorders>
              <w:top w:val="nil"/>
              <w:left w:val="nil"/>
              <w:bottom w:val="nil"/>
              <w:right w:val="nil"/>
            </w:tcBorders>
            <w:shd w:val="clear" w:color="auto" w:fill="FFFFFF" w:themeFill="background1"/>
            <w:noWrap/>
            <w:hideMark/>
          </w:tcPr>
          <w:p w14:paraId="5D075F22"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7ED986F2" w14:textId="77777777" w:rsidR="001330CB" w:rsidRPr="00CA305C" w:rsidRDefault="001330CB" w:rsidP="001330CB">
            <w:pPr>
              <w:spacing w:after="0" w:line="240" w:lineRule="auto"/>
              <w:rPr>
                <w:rFonts w:ascii="Calibri" w:eastAsia="Times New Roman" w:hAnsi="Calibri" w:cs="Calibri"/>
                <w:sz w:val="24"/>
                <w:szCs w:val="24"/>
              </w:rPr>
            </w:pPr>
          </w:p>
        </w:tc>
        <w:tc>
          <w:tcPr>
            <w:tcW w:w="523" w:type="dxa"/>
            <w:tcBorders>
              <w:top w:val="nil"/>
              <w:left w:val="nil"/>
              <w:bottom w:val="nil"/>
              <w:right w:val="nil"/>
            </w:tcBorders>
            <w:shd w:val="clear" w:color="auto" w:fill="FFFFFF" w:themeFill="background1"/>
            <w:noWrap/>
            <w:hideMark/>
          </w:tcPr>
          <w:p w14:paraId="7A1AEBD2"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nil"/>
              <w:right w:val="nil"/>
            </w:tcBorders>
            <w:shd w:val="clear" w:color="auto" w:fill="FFFFFF" w:themeFill="background1"/>
            <w:noWrap/>
            <w:hideMark/>
          </w:tcPr>
          <w:p w14:paraId="75D5C581"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nil"/>
              <w:right w:val="nil"/>
            </w:tcBorders>
            <w:shd w:val="clear" w:color="auto" w:fill="FFFFFF" w:themeFill="background1"/>
            <w:noWrap/>
            <w:hideMark/>
          </w:tcPr>
          <w:p w14:paraId="2506ED8F"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280" w:type="dxa"/>
            <w:tcBorders>
              <w:top w:val="nil"/>
              <w:left w:val="nil"/>
              <w:bottom w:val="nil"/>
              <w:right w:val="nil"/>
            </w:tcBorders>
            <w:shd w:val="clear" w:color="auto" w:fill="auto"/>
            <w:noWrap/>
            <w:hideMark/>
          </w:tcPr>
          <w:p w14:paraId="15D45EFE"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nil"/>
              <w:bottom w:val="nil"/>
              <w:right w:val="nil"/>
            </w:tcBorders>
            <w:shd w:val="clear" w:color="auto" w:fill="auto"/>
            <w:noWrap/>
            <w:vAlign w:val="bottom"/>
            <w:hideMark/>
          </w:tcPr>
          <w:p w14:paraId="0F4CFA29" w14:textId="77777777" w:rsidR="001330CB" w:rsidRPr="00CA305C" w:rsidRDefault="001330CB" w:rsidP="001330CB">
            <w:pPr>
              <w:spacing w:after="0" w:line="240" w:lineRule="auto"/>
              <w:rPr>
                <w:rFonts w:ascii="Times New Roman" w:eastAsia="Times New Roman" w:hAnsi="Times New Roman" w:cs="Times New Roman"/>
                <w:sz w:val="20"/>
                <w:szCs w:val="20"/>
              </w:rPr>
            </w:pPr>
          </w:p>
        </w:tc>
      </w:tr>
      <w:tr w:rsidR="001330CB" w:rsidRPr="00CA305C" w14:paraId="0B0CF9A8" w14:textId="77777777" w:rsidTr="002C2F61">
        <w:trPr>
          <w:trHeight w:val="220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1E476AAE"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lastRenderedPageBreak/>
              <w:t>6.3.1</w:t>
            </w:r>
          </w:p>
        </w:tc>
        <w:tc>
          <w:tcPr>
            <w:tcW w:w="3361" w:type="dxa"/>
            <w:tcBorders>
              <w:top w:val="nil"/>
              <w:left w:val="nil"/>
              <w:bottom w:val="single" w:sz="4" w:space="0" w:color="auto"/>
              <w:right w:val="single" w:sz="4" w:space="0" w:color="auto"/>
            </w:tcBorders>
            <w:shd w:val="clear" w:color="auto" w:fill="FFFFFF" w:themeFill="background1"/>
            <w:hideMark/>
          </w:tcPr>
          <w:p w14:paraId="34D468C2" w14:textId="0F3FF81F"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Werden zurückgegebene Produkte separat gelagert und werden diese entsprechend schriftlicher Betriebsanweisungen gehandhabt?</w:t>
            </w:r>
          </w:p>
        </w:tc>
        <w:tc>
          <w:tcPr>
            <w:tcW w:w="557" w:type="dxa"/>
            <w:tcBorders>
              <w:top w:val="nil"/>
              <w:left w:val="nil"/>
              <w:bottom w:val="nil"/>
              <w:right w:val="nil"/>
            </w:tcBorders>
            <w:shd w:val="clear" w:color="auto" w:fill="FFFFFF" w:themeFill="background1"/>
            <w:hideMark/>
          </w:tcPr>
          <w:p w14:paraId="53C3A242"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13349845"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Zurückgegebene Lebensmittel-, Kosmetik- und/oder Pharmaprodukte sollten unter Quarantäne gestellt und nicht in die Vertriebskette dieser Produkte zurückgespeist werden, sofern die Produkte nicht durch eine umfassende analytische Prüfung erneut zertifiziert und die vollständige Einhaltung der Spezifikationen und anderer Qualitätsstandards sichergestellt ist. Zurückgegebene Produkte sollten separat gelagert und entsprechend gekennzeichnet werden. Um die Gefahr einer unerkannten Kontamination zu vermeiden, empfiehlt sich die Herabstufung zurückgegebener Produkte auf industrielle/technische Qualität.</w:t>
            </w:r>
          </w:p>
        </w:tc>
        <w:tc>
          <w:tcPr>
            <w:tcW w:w="307" w:type="dxa"/>
            <w:tcBorders>
              <w:top w:val="nil"/>
              <w:left w:val="nil"/>
              <w:bottom w:val="nil"/>
              <w:right w:val="nil"/>
            </w:tcBorders>
            <w:shd w:val="clear" w:color="auto" w:fill="FFFFFF" w:themeFill="background1"/>
            <w:noWrap/>
            <w:hideMark/>
          </w:tcPr>
          <w:p w14:paraId="63C23DD2"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2DCA8851" w14:textId="77777777" w:rsidR="001330CB" w:rsidRPr="00CA305C" w:rsidRDefault="001330CB" w:rsidP="001330CB">
            <w:pPr>
              <w:spacing w:after="0" w:line="240" w:lineRule="auto"/>
              <w:rPr>
                <w:rFonts w:ascii="Calibri" w:eastAsia="Times New Roman" w:hAnsi="Calibri" w:cs="Calibri"/>
                <w:sz w:val="24"/>
                <w:szCs w:val="24"/>
              </w:rPr>
            </w:pPr>
          </w:p>
        </w:tc>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DDC5BE6"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F</w:t>
            </w:r>
          </w:p>
        </w:tc>
        <w:tc>
          <w:tcPr>
            <w:tcW w:w="523" w:type="dxa"/>
            <w:tcBorders>
              <w:top w:val="single" w:sz="4" w:space="0" w:color="auto"/>
              <w:left w:val="nil"/>
              <w:bottom w:val="single" w:sz="4" w:space="0" w:color="auto"/>
              <w:right w:val="single" w:sz="4" w:space="0" w:color="auto"/>
            </w:tcBorders>
            <w:shd w:val="clear" w:color="auto" w:fill="FFFFFF" w:themeFill="background1"/>
            <w:noWrap/>
            <w:hideMark/>
          </w:tcPr>
          <w:p w14:paraId="19BE638B"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single" w:sz="4" w:space="0" w:color="auto"/>
              <w:left w:val="nil"/>
              <w:bottom w:val="single" w:sz="4" w:space="0" w:color="auto"/>
              <w:right w:val="single" w:sz="4" w:space="0" w:color="auto"/>
            </w:tcBorders>
            <w:shd w:val="clear" w:color="auto" w:fill="FFFFFF" w:themeFill="background1"/>
            <w:noWrap/>
            <w:hideMark/>
          </w:tcPr>
          <w:p w14:paraId="37FD8EEF"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280" w:type="dxa"/>
            <w:tcBorders>
              <w:top w:val="nil"/>
              <w:left w:val="nil"/>
              <w:bottom w:val="nil"/>
              <w:right w:val="nil"/>
            </w:tcBorders>
            <w:shd w:val="clear" w:color="auto" w:fill="auto"/>
            <w:noWrap/>
            <w:hideMark/>
          </w:tcPr>
          <w:p w14:paraId="15612C96"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F82E17"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5C4FFA16" w14:textId="77777777" w:rsidTr="002C2F61">
        <w:trPr>
          <w:trHeight w:val="31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0BD25895" w14:textId="77777777" w:rsidR="001330CB" w:rsidRPr="00CA305C" w:rsidRDefault="001330CB" w:rsidP="001330CB">
            <w:pPr>
              <w:spacing w:after="0" w:line="240" w:lineRule="auto"/>
              <w:rPr>
                <w:rFonts w:ascii="Calibri" w:eastAsia="Times New Roman" w:hAnsi="Calibri" w:cs="Calibri"/>
                <w:b/>
                <w:bCs/>
                <w:sz w:val="32"/>
                <w:szCs w:val="32"/>
              </w:rPr>
            </w:pPr>
            <w:r w:rsidRPr="00CA305C">
              <w:rPr>
                <w:rFonts w:ascii="Calibri" w:hAnsi="Calibri"/>
                <w:b/>
                <w:bCs/>
                <w:sz w:val="32"/>
                <w:szCs w:val="32"/>
              </w:rPr>
              <w:t>7</w:t>
            </w:r>
          </w:p>
        </w:tc>
        <w:tc>
          <w:tcPr>
            <w:tcW w:w="3361" w:type="dxa"/>
            <w:tcBorders>
              <w:top w:val="nil"/>
              <w:left w:val="nil"/>
              <w:bottom w:val="single" w:sz="4" w:space="0" w:color="auto"/>
              <w:right w:val="single" w:sz="4" w:space="0" w:color="auto"/>
            </w:tcBorders>
            <w:shd w:val="clear" w:color="auto" w:fill="FFFFFF" w:themeFill="background1"/>
            <w:hideMark/>
          </w:tcPr>
          <w:p w14:paraId="1F9D0899" w14:textId="77777777" w:rsidR="001330CB" w:rsidRPr="00CA305C" w:rsidRDefault="001330CB" w:rsidP="001330CB">
            <w:pPr>
              <w:spacing w:after="0" w:line="240" w:lineRule="auto"/>
              <w:rPr>
                <w:rFonts w:ascii="Calibri" w:eastAsia="Times New Roman" w:hAnsi="Calibri" w:cs="Calibri"/>
                <w:b/>
                <w:bCs/>
                <w:sz w:val="32"/>
                <w:szCs w:val="32"/>
                <w:u w:val="single"/>
              </w:rPr>
            </w:pPr>
            <w:bookmarkStart w:id="25" w:name="Productstewardship"/>
            <w:r w:rsidRPr="00CA305C">
              <w:rPr>
                <w:rFonts w:ascii="Calibri" w:hAnsi="Calibri"/>
                <w:b/>
                <w:bCs/>
                <w:sz w:val="32"/>
                <w:szCs w:val="32"/>
                <w:u w:val="single"/>
              </w:rPr>
              <w:t>Produktverantwortung</w:t>
            </w:r>
            <w:bookmarkEnd w:id="25"/>
          </w:p>
        </w:tc>
        <w:tc>
          <w:tcPr>
            <w:tcW w:w="557" w:type="dxa"/>
            <w:tcBorders>
              <w:top w:val="nil"/>
              <w:left w:val="nil"/>
              <w:bottom w:val="nil"/>
              <w:right w:val="nil"/>
            </w:tcBorders>
            <w:shd w:val="clear" w:color="auto" w:fill="FFFFFF" w:themeFill="background1"/>
            <w:hideMark/>
          </w:tcPr>
          <w:p w14:paraId="665F9F76" w14:textId="77777777" w:rsidR="001330CB" w:rsidRPr="00CA305C" w:rsidRDefault="001330CB" w:rsidP="001330CB">
            <w:pPr>
              <w:spacing w:after="0" w:line="240" w:lineRule="auto"/>
              <w:rPr>
                <w:rFonts w:ascii="Calibri" w:eastAsia="Times New Roman" w:hAnsi="Calibri" w:cs="Calibri"/>
                <w:sz w:val="32"/>
                <w:szCs w:val="32"/>
              </w:rPr>
            </w:pPr>
            <w:r w:rsidRPr="00CA305C">
              <w:rPr>
                <w:rFonts w:ascii="Calibri" w:hAnsi="Calibri"/>
                <w:sz w:val="32"/>
                <w:szCs w:val="32"/>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7D754F73" w14:textId="77777777" w:rsidR="001330CB" w:rsidRPr="00CA305C" w:rsidRDefault="001330CB" w:rsidP="001330CB">
            <w:pPr>
              <w:spacing w:after="0" w:line="240" w:lineRule="auto"/>
              <w:rPr>
                <w:rFonts w:ascii="Calibri" w:eastAsia="Times New Roman" w:hAnsi="Calibri" w:cs="Calibri"/>
                <w:b/>
                <w:bCs/>
                <w:sz w:val="32"/>
                <w:szCs w:val="32"/>
                <w:u w:val="single"/>
              </w:rPr>
            </w:pPr>
            <w:r w:rsidRPr="00CA305C">
              <w:rPr>
                <w:rFonts w:ascii="Calibri" w:hAnsi="Calibri"/>
                <w:b/>
                <w:bCs/>
                <w:sz w:val="32"/>
                <w:szCs w:val="32"/>
                <w:u w:val="single"/>
              </w:rPr>
              <w:t>Produktverantwortung</w:t>
            </w:r>
          </w:p>
        </w:tc>
        <w:tc>
          <w:tcPr>
            <w:tcW w:w="307" w:type="dxa"/>
            <w:tcBorders>
              <w:top w:val="nil"/>
              <w:left w:val="nil"/>
              <w:bottom w:val="nil"/>
              <w:right w:val="nil"/>
            </w:tcBorders>
            <w:shd w:val="clear" w:color="auto" w:fill="FFFFFF" w:themeFill="background1"/>
            <w:noWrap/>
            <w:hideMark/>
          </w:tcPr>
          <w:p w14:paraId="1875E9F6"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7E9D4D84" w14:textId="77777777" w:rsidR="001330CB" w:rsidRPr="00CA305C" w:rsidRDefault="001330CB" w:rsidP="001330CB">
            <w:pPr>
              <w:spacing w:after="0" w:line="240" w:lineRule="auto"/>
              <w:rPr>
                <w:rFonts w:ascii="Calibri" w:eastAsia="Times New Roman" w:hAnsi="Calibri" w:cs="Calibri"/>
                <w:sz w:val="24"/>
                <w:szCs w:val="24"/>
              </w:rPr>
            </w:pPr>
          </w:p>
        </w:tc>
        <w:tc>
          <w:tcPr>
            <w:tcW w:w="523" w:type="dxa"/>
            <w:tcBorders>
              <w:top w:val="nil"/>
              <w:left w:val="nil"/>
              <w:bottom w:val="nil"/>
              <w:right w:val="nil"/>
            </w:tcBorders>
            <w:shd w:val="clear" w:color="auto" w:fill="FFFFFF" w:themeFill="background1"/>
            <w:noWrap/>
            <w:hideMark/>
          </w:tcPr>
          <w:p w14:paraId="73B3C845"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nil"/>
              <w:right w:val="nil"/>
            </w:tcBorders>
            <w:shd w:val="clear" w:color="auto" w:fill="FFFFFF" w:themeFill="background1"/>
            <w:noWrap/>
            <w:hideMark/>
          </w:tcPr>
          <w:p w14:paraId="53170111"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nil"/>
              <w:right w:val="nil"/>
            </w:tcBorders>
            <w:shd w:val="clear" w:color="auto" w:fill="FFFFFF" w:themeFill="background1"/>
            <w:noWrap/>
            <w:hideMark/>
          </w:tcPr>
          <w:p w14:paraId="3490C8B6"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280" w:type="dxa"/>
            <w:tcBorders>
              <w:top w:val="nil"/>
              <w:left w:val="nil"/>
              <w:bottom w:val="nil"/>
              <w:right w:val="nil"/>
            </w:tcBorders>
            <w:shd w:val="clear" w:color="auto" w:fill="auto"/>
            <w:noWrap/>
            <w:hideMark/>
          </w:tcPr>
          <w:p w14:paraId="3170B84C"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nil"/>
              <w:bottom w:val="nil"/>
              <w:right w:val="nil"/>
            </w:tcBorders>
            <w:shd w:val="clear" w:color="auto" w:fill="auto"/>
            <w:noWrap/>
            <w:vAlign w:val="bottom"/>
            <w:hideMark/>
          </w:tcPr>
          <w:p w14:paraId="4C5B0EB4" w14:textId="77777777" w:rsidR="001330CB" w:rsidRPr="00CA305C" w:rsidRDefault="001330CB" w:rsidP="001330CB">
            <w:pPr>
              <w:spacing w:after="0" w:line="240" w:lineRule="auto"/>
              <w:rPr>
                <w:rFonts w:ascii="Times New Roman" w:eastAsia="Times New Roman" w:hAnsi="Times New Roman" w:cs="Times New Roman"/>
                <w:sz w:val="20"/>
                <w:szCs w:val="20"/>
              </w:rPr>
            </w:pPr>
          </w:p>
        </w:tc>
      </w:tr>
      <w:tr w:rsidR="001330CB" w:rsidRPr="00CA305C" w14:paraId="5276AD37" w14:textId="77777777" w:rsidTr="002C2F61">
        <w:trPr>
          <w:trHeight w:val="983"/>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033A1103"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7.1</w:t>
            </w:r>
          </w:p>
        </w:tc>
        <w:tc>
          <w:tcPr>
            <w:tcW w:w="3361" w:type="dxa"/>
            <w:tcBorders>
              <w:top w:val="nil"/>
              <w:left w:val="nil"/>
              <w:bottom w:val="single" w:sz="4" w:space="0" w:color="auto"/>
              <w:right w:val="single" w:sz="4" w:space="0" w:color="auto"/>
            </w:tcBorders>
            <w:shd w:val="clear" w:color="auto" w:fill="FFFFFF" w:themeFill="background1"/>
            <w:hideMark/>
          </w:tcPr>
          <w:p w14:paraId="65AB4C98" w14:textId="77C40163"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Kommt das Vertriebsunternehmen seiner Verantwortung zur Einhaltung der Grundsätze der Produktverantwortung</w:t>
            </w:r>
            <w:r w:rsidRPr="00CA305C">
              <w:rPr>
                <w:rFonts w:ascii="Calibri" w:hAnsi="Calibri"/>
                <w:sz w:val="24"/>
                <w:szCs w:val="24"/>
              </w:rPr>
              <w:t xml:space="preserve"> entlang der gesamten Lieferkette nach?</w:t>
            </w:r>
          </w:p>
        </w:tc>
        <w:tc>
          <w:tcPr>
            <w:tcW w:w="557" w:type="dxa"/>
            <w:tcBorders>
              <w:top w:val="nil"/>
              <w:left w:val="nil"/>
              <w:bottom w:val="nil"/>
              <w:right w:val="nil"/>
            </w:tcBorders>
            <w:shd w:val="clear" w:color="auto" w:fill="FFFFFF" w:themeFill="background1"/>
            <w:hideMark/>
          </w:tcPr>
          <w:p w14:paraId="77A65F60"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44A5D5E5" w14:textId="41C96945"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xml:space="preserve">Produktverantwortung ist eine der Grundsäulen von </w:t>
            </w:r>
            <w:proofErr w:type="spellStart"/>
            <w:r w:rsidRPr="00CA305C">
              <w:rPr>
                <w:rFonts w:ascii="Calibri" w:hAnsi="Calibri"/>
                <w:sz w:val="24"/>
                <w:szCs w:val="24"/>
              </w:rPr>
              <w:t>Responsible</w:t>
            </w:r>
            <w:proofErr w:type="spellEnd"/>
            <w:r w:rsidRPr="00CA305C">
              <w:rPr>
                <w:rFonts w:ascii="Calibri" w:hAnsi="Calibri"/>
                <w:sz w:val="24"/>
                <w:szCs w:val="24"/>
              </w:rPr>
              <w:t xml:space="preserve"> Care.</w:t>
            </w:r>
            <w:r w:rsidR="00CA305C">
              <w:rPr>
                <w:rFonts w:ascii="Calibri" w:hAnsi="Calibri"/>
                <w:sz w:val="24"/>
                <w:szCs w:val="24"/>
              </w:rPr>
              <w:t xml:space="preserve"> </w:t>
            </w:r>
            <w:r w:rsidRPr="00CA305C">
              <w:rPr>
                <w:rFonts w:ascii="Calibri" w:hAnsi="Calibri"/>
                <w:sz w:val="24"/>
                <w:szCs w:val="24"/>
              </w:rPr>
              <w:t>Die gesamte Vertriebskette für Lebensmittel-, Kosmetik- und Pharmaprodukte sollte kontrolliert werden sowie rückverfolgbar und sicher sein.</w:t>
            </w:r>
            <w:r w:rsidR="00CA305C">
              <w:rPr>
                <w:rFonts w:ascii="Calibri" w:hAnsi="Calibri"/>
                <w:sz w:val="24"/>
                <w:szCs w:val="24"/>
              </w:rPr>
              <w:t xml:space="preserve"> </w:t>
            </w:r>
            <w:r w:rsidRPr="00CA305C">
              <w:rPr>
                <w:rFonts w:ascii="Calibri" w:hAnsi="Calibri"/>
                <w:sz w:val="24"/>
                <w:szCs w:val="24"/>
              </w:rPr>
              <w:t>Wenn mehrere Parteien an der Vertriebskette beteiligt sind, sollten alle Parteien sicherstellen, dass Lebensmittel-, Kosmetik- und Pharmaprodukte jederzeit strengstens nach den vorliegenden Richtlinien gehandhabt werden.</w:t>
            </w:r>
            <w:r w:rsidR="00CA305C">
              <w:rPr>
                <w:rFonts w:ascii="Calibri" w:hAnsi="Calibri"/>
                <w:sz w:val="24"/>
                <w:szCs w:val="24"/>
              </w:rPr>
              <w:t xml:space="preserve"> </w:t>
            </w:r>
            <w:r w:rsidRPr="00CA305C">
              <w:rPr>
                <w:rFonts w:ascii="Calibri" w:hAnsi="Calibri"/>
                <w:sz w:val="24"/>
                <w:szCs w:val="24"/>
              </w:rPr>
              <w:t>Das bedeutet, dass alle Parteien in der Vertriebskette gleichermaßen für nachfolgende Parteien verantwortlich sind, bis hin zum Endnutzer.</w:t>
            </w:r>
            <w:r w:rsidRPr="00CA305C">
              <w:rPr>
                <w:rFonts w:ascii="Calibri" w:hAnsi="Calibri"/>
                <w:sz w:val="24"/>
                <w:szCs w:val="24"/>
              </w:rPr>
              <w:br/>
              <w:t>Der Prüfer sollte Nachweise suchen, dass das Unternehmen mithilfe von Verträgen, Vereinbarungen, Prüfungen, Bewertungen und Audits versucht, die Integrität der Vertriebskette sicherzustellen.</w:t>
            </w:r>
          </w:p>
        </w:tc>
        <w:tc>
          <w:tcPr>
            <w:tcW w:w="307" w:type="dxa"/>
            <w:tcBorders>
              <w:top w:val="nil"/>
              <w:left w:val="nil"/>
              <w:bottom w:val="nil"/>
              <w:right w:val="nil"/>
            </w:tcBorders>
            <w:shd w:val="clear" w:color="auto" w:fill="FFFFFF" w:themeFill="background1"/>
            <w:noWrap/>
            <w:hideMark/>
          </w:tcPr>
          <w:p w14:paraId="290B7AF3"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38787E11" w14:textId="77777777" w:rsidR="001330CB" w:rsidRPr="00CA305C" w:rsidRDefault="001330CB" w:rsidP="001330CB">
            <w:pPr>
              <w:spacing w:after="0" w:line="240" w:lineRule="auto"/>
              <w:rPr>
                <w:rFonts w:ascii="Calibri" w:eastAsia="Times New Roman" w:hAnsi="Calibri" w:cs="Calibri"/>
                <w:sz w:val="24"/>
                <w:szCs w:val="24"/>
              </w:rPr>
            </w:pPr>
          </w:p>
        </w:tc>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1891817"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F</w:t>
            </w:r>
          </w:p>
        </w:tc>
        <w:tc>
          <w:tcPr>
            <w:tcW w:w="523" w:type="dxa"/>
            <w:tcBorders>
              <w:top w:val="single" w:sz="4" w:space="0" w:color="auto"/>
              <w:left w:val="nil"/>
              <w:bottom w:val="single" w:sz="4" w:space="0" w:color="auto"/>
              <w:right w:val="single" w:sz="4" w:space="0" w:color="auto"/>
            </w:tcBorders>
            <w:shd w:val="clear" w:color="auto" w:fill="FFFFFF" w:themeFill="background1"/>
            <w:noWrap/>
            <w:hideMark/>
          </w:tcPr>
          <w:p w14:paraId="036DC988"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523" w:type="dxa"/>
            <w:tcBorders>
              <w:top w:val="single" w:sz="4" w:space="0" w:color="auto"/>
              <w:left w:val="nil"/>
              <w:bottom w:val="single" w:sz="4" w:space="0" w:color="auto"/>
              <w:right w:val="single" w:sz="4" w:space="0" w:color="auto"/>
            </w:tcBorders>
            <w:shd w:val="clear" w:color="auto" w:fill="FFFFFF" w:themeFill="background1"/>
            <w:noWrap/>
            <w:hideMark/>
          </w:tcPr>
          <w:p w14:paraId="25D9091A"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280" w:type="dxa"/>
            <w:tcBorders>
              <w:top w:val="nil"/>
              <w:left w:val="nil"/>
              <w:bottom w:val="nil"/>
              <w:right w:val="nil"/>
            </w:tcBorders>
            <w:shd w:val="clear" w:color="auto" w:fill="auto"/>
            <w:noWrap/>
            <w:hideMark/>
          </w:tcPr>
          <w:p w14:paraId="123EED3E"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201FF5"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2CED9384" w14:textId="77777777" w:rsidTr="002C2F61">
        <w:trPr>
          <w:trHeight w:val="94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2DE009CF"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7.2</w:t>
            </w:r>
          </w:p>
        </w:tc>
        <w:tc>
          <w:tcPr>
            <w:tcW w:w="3361" w:type="dxa"/>
            <w:tcBorders>
              <w:top w:val="nil"/>
              <w:left w:val="nil"/>
              <w:bottom w:val="single" w:sz="4" w:space="0" w:color="auto"/>
              <w:right w:val="single" w:sz="4" w:space="0" w:color="auto"/>
            </w:tcBorders>
            <w:shd w:val="clear" w:color="auto" w:fill="FFFFFF" w:themeFill="background1"/>
            <w:hideMark/>
          </w:tcPr>
          <w:p w14:paraId="06E51EDF" w14:textId="5D1563E3"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xml:space="preserve">Wenn Sie ein Untervertriebsunternehmen beliefern, hat dieses Unternehmen ebenfalls das </w:t>
            </w:r>
            <w:proofErr w:type="spellStart"/>
            <w:r w:rsidRPr="00CA305C">
              <w:rPr>
                <w:rFonts w:ascii="Calibri" w:hAnsi="Calibri"/>
                <w:color w:val="000000"/>
                <w:sz w:val="24"/>
                <w:szCs w:val="24"/>
              </w:rPr>
              <w:t>Responsible</w:t>
            </w:r>
            <w:proofErr w:type="spellEnd"/>
            <w:r w:rsidRPr="00CA305C">
              <w:rPr>
                <w:rFonts w:ascii="Calibri" w:hAnsi="Calibri"/>
                <w:color w:val="000000"/>
                <w:sz w:val="24"/>
                <w:szCs w:val="24"/>
              </w:rPr>
              <w:t xml:space="preserve"> Care-</w:t>
            </w:r>
            <w:r w:rsidRPr="00CA305C">
              <w:rPr>
                <w:rFonts w:ascii="Calibri" w:hAnsi="Calibri"/>
                <w:color w:val="000000"/>
                <w:sz w:val="24"/>
                <w:szCs w:val="24"/>
              </w:rPr>
              <w:lastRenderedPageBreak/>
              <w:t>Programm des jeweiligen nationalen Verbands unterzeichnet?</w:t>
            </w:r>
          </w:p>
        </w:tc>
        <w:tc>
          <w:tcPr>
            <w:tcW w:w="557" w:type="dxa"/>
            <w:tcBorders>
              <w:top w:val="nil"/>
              <w:left w:val="nil"/>
              <w:bottom w:val="nil"/>
              <w:right w:val="nil"/>
            </w:tcBorders>
            <w:shd w:val="clear" w:color="auto" w:fill="FFFFFF" w:themeFill="background1"/>
            <w:hideMark/>
          </w:tcPr>
          <w:p w14:paraId="1EDE0E3B"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lastRenderedPageBreak/>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47D4B045"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Suchen Sie nach Nachweisen.</w:t>
            </w:r>
          </w:p>
        </w:tc>
        <w:tc>
          <w:tcPr>
            <w:tcW w:w="307" w:type="dxa"/>
            <w:tcBorders>
              <w:top w:val="nil"/>
              <w:left w:val="nil"/>
              <w:bottom w:val="nil"/>
              <w:right w:val="nil"/>
            </w:tcBorders>
            <w:shd w:val="clear" w:color="auto" w:fill="FFFFFF" w:themeFill="background1"/>
            <w:noWrap/>
            <w:hideMark/>
          </w:tcPr>
          <w:p w14:paraId="457B21CE"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1FCCB467" w14:textId="77777777" w:rsidR="001330CB" w:rsidRPr="00CA305C"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0B31A1B9"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0A15E291"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523" w:type="dxa"/>
            <w:tcBorders>
              <w:top w:val="nil"/>
              <w:left w:val="nil"/>
              <w:bottom w:val="single" w:sz="4" w:space="0" w:color="auto"/>
              <w:right w:val="single" w:sz="4" w:space="0" w:color="auto"/>
            </w:tcBorders>
            <w:shd w:val="clear" w:color="auto" w:fill="FFFFFF" w:themeFill="background1"/>
            <w:noWrap/>
            <w:hideMark/>
          </w:tcPr>
          <w:p w14:paraId="04A19C89"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280" w:type="dxa"/>
            <w:tcBorders>
              <w:top w:val="nil"/>
              <w:left w:val="nil"/>
              <w:bottom w:val="nil"/>
              <w:right w:val="nil"/>
            </w:tcBorders>
            <w:shd w:val="clear" w:color="auto" w:fill="auto"/>
            <w:noWrap/>
            <w:hideMark/>
          </w:tcPr>
          <w:p w14:paraId="46FEEEAA"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3D16C0C1"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698A4129"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3140FBE8"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7.3</w:t>
            </w:r>
          </w:p>
        </w:tc>
        <w:tc>
          <w:tcPr>
            <w:tcW w:w="3361" w:type="dxa"/>
            <w:tcBorders>
              <w:top w:val="nil"/>
              <w:left w:val="nil"/>
              <w:bottom w:val="single" w:sz="4" w:space="0" w:color="auto"/>
              <w:right w:val="single" w:sz="4" w:space="0" w:color="auto"/>
            </w:tcBorders>
            <w:shd w:val="clear" w:color="auto" w:fill="FFFFFF" w:themeFill="background1"/>
            <w:hideMark/>
          </w:tcPr>
          <w:p w14:paraId="250CBBAA" w14:textId="162BADB3"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Wenn Sie ein Untervertriebsunternehmen beliefern, wurde dieses nach dem SQAS/ESAD-Fragebogen für Vertriebspartner, Abschnitt F bewertet?</w:t>
            </w:r>
          </w:p>
        </w:tc>
        <w:tc>
          <w:tcPr>
            <w:tcW w:w="557" w:type="dxa"/>
            <w:tcBorders>
              <w:top w:val="nil"/>
              <w:left w:val="nil"/>
              <w:bottom w:val="nil"/>
              <w:right w:val="nil"/>
            </w:tcBorders>
            <w:shd w:val="clear" w:color="auto" w:fill="FFFFFF" w:themeFill="background1"/>
            <w:hideMark/>
          </w:tcPr>
          <w:p w14:paraId="74882E10"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275C1CB1"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Suchen Sie nach Nachweisen.</w:t>
            </w:r>
          </w:p>
        </w:tc>
        <w:tc>
          <w:tcPr>
            <w:tcW w:w="307" w:type="dxa"/>
            <w:tcBorders>
              <w:top w:val="nil"/>
              <w:left w:val="nil"/>
              <w:bottom w:val="nil"/>
              <w:right w:val="nil"/>
            </w:tcBorders>
            <w:shd w:val="clear" w:color="auto" w:fill="FFFFFF" w:themeFill="background1"/>
            <w:noWrap/>
            <w:hideMark/>
          </w:tcPr>
          <w:p w14:paraId="13C575F7"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194B3908" w14:textId="77777777" w:rsidR="001330CB" w:rsidRPr="00CA305C"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75D7B980"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6FF45C48"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523" w:type="dxa"/>
            <w:tcBorders>
              <w:top w:val="nil"/>
              <w:left w:val="nil"/>
              <w:bottom w:val="single" w:sz="4" w:space="0" w:color="auto"/>
              <w:right w:val="single" w:sz="4" w:space="0" w:color="auto"/>
            </w:tcBorders>
            <w:shd w:val="clear" w:color="auto" w:fill="FFFFFF" w:themeFill="background1"/>
            <w:noWrap/>
            <w:hideMark/>
          </w:tcPr>
          <w:p w14:paraId="0C852EDF"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280" w:type="dxa"/>
            <w:tcBorders>
              <w:top w:val="nil"/>
              <w:left w:val="nil"/>
              <w:bottom w:val="nil"/>
              <w:right w:val="nil"/>
            </w:tcBorders>
            <w:shd w:val="clear" w:color="auto" w:fill="auto"/>
            <w:noWrap/>
            <w:hideMark/>
          </w:tcPr>
          <w:p w14:paraId="6C63C619"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4AB3A9EA"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783102E0"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77F2A2D9" w14:textId="1667F9E8"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7.4</w:t>
            </w:r>
          </w:p>
        </w:tc>
        <w:tc>
          <w:tcPr>
            <w:tcW w:w="3361" w:type="dxa"/>
            <w:tcBorders>
              <w:top w:val="nil"/>
              <w:left w:val="nil"/>
              <w:bottom w:val="single" w:sz="4" w:space="0" w:color="auto"/>
              <w:right w:val="single" w:sz="4" w:space="0" w:color="auto"/>
            </w:tcBorders>
            <w:shd w:val="clear" w:color="auto" w:fill="FFFFFF" w:themeFill="background1"/>
            <w:hideMark/>
          </w:tcPr>
          <w:p w14:paraId="325E60AF"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Gibt es ein System, um bei den Kontraktoren die Einhaltung der Grundsätze aus Abschnitt F zu überprüfen?</w:t>
            </w:r>
          </w:p>
        </w:tc>
        <w:tc>
          <w:tcPr>
            <w:tcW w:w="557" w:type="dxa"/>
            <w:tcBorders>
              <w:top w:val="nil"/>
              <w:left w:val="nil"/>
              <w:bottom w:val="nil"/>
              <w:right w:val="nil"/>
            </w:tcBorders>
            <w:shd w:val="clear" w:color="auto" w:fill="FFFFFF" w:themeFill="background1"/>
            <w:hideMark/>
          </w:tcPr>
          <w:p w14:paraId="69AFEB2B"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1CDDC968"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307" w:type="dxa"/>
            <w:tcBorders>
              <w:top w:val="nil"/>
              <w:left w:val="nil"/>
              <w:bottom w:val="nil"/>
              <w:right w:val="nil"/>
            </w:tcBorders>
            <w:shd w:val="clear" w:color="auto" w:fill="FFFFFF" w:themeFill="background1"/>
            <w:noWrap/>
            <w:hideMark/>
          </w:tcPr>
          <w:p w14:paraId="03846D22"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0A5B565F" w14:textId="77777777" w:rsidR="001330CB" w:rsidRPr="00CA305C"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6D0D23A5"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F</w:t>
            </w:r>
          </w:p>
        </w:tc>
        <w:tc>
          <w:tcPr>
            <w:tcW w:w="523" w:type="dxa"/>
            <w:tcBorders>
              <w:top w:val="nil"/>
              <w:left w:val="nil"/>
              <w:bottom w:val="single" w:sz="4" w:space="0" w:color="auto"/>
              <w:right w:val="single" w:sz="4" w:space="0" w:color="auto"/>
            </w:tcBorders>
            <w:shd w:val="clear" w:color="auto" w:fill="FFFFFF" w:themeFill="background1"/>
            <w:noWrap/>
            <w:hideMark/>
          </w:tcPr>
          <w:p w14:paraId="2C1D666E"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523" w:type="dxa"/>
            <w:tcBorders>
              <w:top w:val="nil"/>
              <w:left w:val="nil"/>
              <w:bottom w:val="single" w:sz="4" w:space="0" w:color="auto"/>
              <w:right w:val="single" w:sz="4" w:space="0" w:color="auto"/>
            </w:tcBorders>
            <w:shd w:val="clear" w:color="auto" w:fill="FFFFFF" w:themeFill="background1"/>
            <w:noWrap/>
            <w:hideMark/>
          </w:tcPr>
          <w:p w14:paraId="7EEF5C9A"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280" w:type="dxa"/>
            <w:tcBorders>
              <w:top w:val="nil"/>
              <w:left w:val="nil"/>
              <w:bottom w:val="nil"/>
              <w:right w:val="nil"/>
            </w:tcBorders>
            <w:shd w:val="clear" w:color="auto" w:fill="auto"/>
            <w:noWrap/>
            <w:hideMark/>
          </w:tcPr>
          <w:p w14:paraId="3FC08D8F"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59038C7A"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740CD02F" w14:textId="77777777" w:rsidTr="002C2F61">
        <w:trPr>
          <w:trHeight w:val="31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0B48546C"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3361" w:type="dxa"/>
            <w:tcBorders>
              <w:top w:val="nil"/>
              <w:left w:val="nil"/>
              <w:bottom w:val="single" w:sz="4" w:space="0" w:color="auto"/>
              <w:right w:val="single" w:sz="4" w:space="0" w:color="auto"/>
            </w:tcBorders>
            <w:shd w:val="clear" w:color="auto" w:fill="FFFFFF" w:themeFill="background1"/>
            <w:hideMark/>
          </w:tcPr>
          <w:p w14:paraId="70DB6F40"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557" w:type="dxa"/>
            <w:tcBorders>
              <w:top w:val="nil"/>
              <w:left w:val="nil"/>
              <w:bottom w:val="nil"/>
              <w:right w:val="nil"/>
            </w:tcBorders>
            <w:shd w:val="clear" w:color="auto" w:fill="FFFFFF" w:themeFill="background1"/>
            <w:hideMark/>
          </w:tcPr>
          <w:p w14:paraId="2D47D70C"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3811B74F"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307" w:type="dxa"/>
            <w:tcBorders>
              <w:top w:val="nil"/>
              <w:left w:val="nil"/>
              <w:bottom w:val="nil"/>
              <w:right w:val="nil"/>
            </w:tcBorders>
            <w:shd w:val="clear" w:color="auto" w:fill="FFFFFF" w:themeFill="background1"/>
            <w:noWrap/>
            <w:hideMark/>
          </w:tcPr>
          <w:p w14:paraId="1AB22446"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3F264B5A" w14:textId="77777777" w:rsidR="001330CB" w:rsidRPr="00CA305C" w:rsidRDefault="001330CB" w:rsidP="001330CB">
            <w:pPr>
              <w:spacing w:after="0" w:line="240" w:lineRule="auto"/>
              <w:rPr>
                <w:rFonts w:ascii="Calibri" w:eastAsia="Times New Roman" w:hAnsi="Calibri" w:cs="Calibri"/>
                <w:sz w:val="24"/>
                <w:szCs w:val="24"/>
              </w:rPr>
            </w:pPr>
          </w:p>
        </w:tc>
        <w:tc>
          <w:tcPr>
            <w:tcW w:w="523" w:type="dxa"/>
            <w:tcBorders>
              <w:top w:val="nil"/>
              <w:left w:val="nil"/>
              <w:bottom w:val="nil"/>
              <w:right w:val="nil"/>
            </w:tcBorders>
            <w:shd w:val="clear" w:color="auto" w:fill="FFFFFF" w:themeFill="background1"/>
            <w:noWrap/>
            <w:hideMark/>
          </w:tcPr>
          <w:p w14:paraId="3B257ED5"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nil"/>
              <w:right w:val="nil"/>
            </w:tcBorders>
            <w:shd w:val="clear" w:color="auto" w:fill="FFFFFF" w:themeFill="background1"/>
            <w:noWrap/>
            <w:hideMark/>
          </w:tcPr>
          <w:p w14:paraId="287F81A1"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nil"/>
              <w:right w:val="nil"/>
            </w:tcBorders>
            <w:shd w:val="clear" w:color="auto" w:fill="FFFFFF" w:themeFill="background1"/>
            <w:noWrap/>
            <w:hideMark/>
          </w:tcPr>
          <w:p w14:paraId="3E9CC592"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280" w:type="dxa"/>
            <w:tcBorders>
              <w:top w:val="nil"/>
              <w:left w:val="nil"/>
              <w:bottom w:val="nil"/>
              <w:right w:val="nil"/>
            </w:tcBorders>
            <w:shd w:val="clear" w:color="auto" w:fill="auto"/>
            <w:noWrap/>
            <w:hideMark/>
          </w:tcPr>
          <w:p w14:paraId="1F5441D7"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nil"/>
              <w:bottom w:val="nil"/>
              <w:right w:val="nil"/>
            </w:tcBorders>
            <w:shd w:val="clear" w:color="auto" w:fill="auto"/>
            <w:noWrap/>
            <w:vAlign w:val="bottom"/>
            <w:hideMark/>
          </w:tcPr>
          <w:p w14:paraId="7E6E99BC" w14:textId="77777777" w:rsidR="001330CB" w:rsidRPr="00CA305C" w:rsidRDefault="001330CB" w:rsidP="001330CB">
            <w:pPr>
              <w:spacing w:after="0" w:line="240" w:lineRule="auto"/>
              <w:rPr>
                <w:rFonts w:ascii="Times New Roman" w:eastAsia="Times New Roman" w:hAnsi="Times New Roman" w:cs="Times New Roman"/>
                <w:sz w:val="20"/>
                <w:szCs w:val="20"/>
              </w:rPr>
            </w:pPr>
          </w:p>
        </w:tc>
      </w:tr>
      <w:tr w:rsidR="001330CB" w:rsidRPr="00CA305C" w14:paraId="578B35F1" w14:textId="77777777" w:rsidTr="002C2F61">
        <w:trPr>
          <w:trHeight w:val="112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2A9B83E7"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c>
          <w:tcPr>
            <w:tcW w:w="3361" w:type="dxa"/>
            <w:tcBorders>
              <w:top w:val="nil"/>
              <w:left w:val="nil"/>
              <w:bottom w:val="single" w:sz="4" w:space="0" w:color="auto"/>
              <w:right w:val="single" w:sz="4" w:space="0" w:color="auto"/>
            </w:tcBorders>
            <w:shd w:val="clear" w:color="auto" w:fill="FFFFFF" w:themeFill="background1"/>
            <w:hideMark/>
          </w:tcPr>
          <w:p w14:paraId="2B1FECE4" w14:textId="77777777" w:rsidR="001330CB" w:rsidRPr="00CA305C" w:rsidRDefault="001330CB" w:rsidP="001330CB">
            <w:pPr>
              <w:spacing w:after="0" w:line="240" w:lineRule="auto"/>
              <w:rPr>
                <w:rFonts w:ascii="Calibri" w:eastAsia="Times New Roman" w:hAnsi="Calibri" w:cs="Calibri"/>
                <w:b/>
                <w:bCs/>
                <w:sz w:val="32"/>
                <w:szCs w:val="32"/>
              </w:rPr>
            </w:pPr>
            <w:bookmarkStart w:id="26" w:name="SubSectionGTDPGoodTradeandDistribution"/>
            <w:r w:rsidRPr="00CA305C">
              <w:rPr>
                <w:rFonts w:ascii="Calibri" w:hAnsi="Calibri"/>
                <w:b/>
                <w:bCs/>
                <w:sz w:val="32"/>
                <w:szCs w:val="32"/>
              </w:rPr>
              <w:t xml:space="preserve">Unterabschnitt GTDP: </w:t>
            </w:r>
            <w:proofErr w:type="spellStart"/>
            <w:r w:rsidRPr="00CA305C">
              <w:rPr>
                <w:rFonts w:ascii="Calibri" w:hAnsi="Calibri"/>
                <w:b/>
                <w:bCs/>
                <w:sz w:val="32"/>
                <w:szCs w:val="32"/>
              </w:rPr>
              <w:t>Good</w:t>
            </w:r>
            <w:proofErr w:type="spellEnd"/>
            <w:r w:rsidRPr="00CA305C">
              <w:rPr>
                <w:rFonts w:ascii="Calibri" w:hAnsi="Calibri"/>
                <w:b/>
                <w:bCs/>
                <w:sz w:val="32"/>
                <w:szCs w:val="32"/>
              </w:rPr>
              <w:t xml:space="preserve"> Trade and Distribution Practices für pharmazeutische Hilfsstoffe</w:t>
            </w:r>
            <w:bookmarkEnd w:id="26"/>
          </w:p>
        </w:tc>
        <w:tc>
          <w:tcPr>
            <w:tcW w:w="557" w:type="dxa"/>
            <w:tcBorders>
              <w:top w:val="nil"/>
              <w:left w:val="nil"/>
              <w:bottom w:val="nil"/>
              <w:right w:val="nil"/>
            </w:tcBorders>
            <w:shd w:val="clear" w:color="auto" w:fill="FFFFFF" w:themeFill="background1"/>
            <w:hideMark/>
          </w:tcPr>
          <w:p w14:paraId="02CFB49C"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7550669D" w14:textId="77777777" w:rsidR="001330CB" w:rsidRPr="00CA305C" w:rsidRDefault="001330CB" w:rsidP="001330CB">
            <w:pPr>
              <w:spacing w:after="0" w:line="240" w:lineRule="auto"/>
              <w:rPr>
                <w:rFonts w:ascii="Calibri" w:eastAsia="Times New Roman" w:hAnsi="Calibri" w:cs="Calibri"/>
                <w:b/>
                <w:bCs/>
                <w:sz w:val="32"/>
                <w:szCs w:val="32"/>
              </w:rPr>
            </w:pPr>
            <w:r w:rsidRPr="00CA305C">
              <w:rPr>
                <w:rFonts w:ascii="Calibri" w:hAnsi="Calibri"/>
                <w:b/>
                <w:bCs/>
                <w:sz w:val="32"/>
                <w:szCs w:val="32"/>
              </w:rPr>
              <w:t xml:space="preserve">Unterabschnitt GTDP: </w:t>
            </w:r>
            <w:proofErr w:type="spellStart"/>
            <w:r w:rsidRPr="00CA305C">
              <w:rPr>
                <w:rFonts w:ascii="Calibri" w:hAnsi="Calibri"/>
                <w:b/>
                <w:bCs/>
                <w:sz w:val="32"/>
                <w:szCs w:val="32"/>
              </w:rPr>
              <w:t>Good</w:t>
            </w:r>
            <w:proofErr w:type="spellEnd"/>
            <w:r w:rsidRPr="00CA305C">
              <w:rPr>
                <w:rFonts w:ascii="Calibri" w:hAnsi="Calibri"/>
                <w:b/>
                <w:bCs/>
                <w:sz w:val="32"/>
                <w:szCs w:val="32"/>
              </w:rPr>
              <w:t xml:space="preserve"> Trade and Distribution Practices für pharmazeutische Hilfsstoffe</w:t>
            </w:r>
          </w:p>
        </w:tc>
        <w:tc>
          <w:tcPr>
            <w:tcW w:w="307" w:type="dxa"/>
            <w:tcBorders>
              <w:top w:val="nil"/>
              <w:left w:val="nil"/>
              <w:bottom w:val="nil"/>
              <w:right w:val="nil"/>
            </w:tcBorders>
            <w:shd w:val="clear" w:color="auto" w:fill="FFFFFF" w:themeFill="background1"/>
            <w:noWrap/>
            <w:hideMark/>
          </w:tcPr>
          <w:p w14:paraId="287D79BE"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70B43D5F" w14:textId="77777777" w:rsidR="001330CB" w:rsidRPr="00CA305C" w:rsidRDefault="001330CB" w:rsidP="001330CB">
            <w:pPr>
              <w:spacing w:after="0" w:line="240" w:lineRule="auto"/>
              <w:rPr>
                <w:rFonts w:ascii="Calibri" w:eastAsia="Times New Roman" w:hAnsi="Calibri" w:cs="Calibri"/>
                <w:sz w:val="24"/>
                <w:szCs w:val="24"/>
              </w:rPr>
            </w:pPr>
          </w:p>
        </w:tc>
        <w:tc>
          <w:tcPr>
            <w:tcW w:w="523" w:type="dxa"/>
            <w:tcBorders>
              <w:top w:val="nil"/>
              <w:left w:val="nil"/>
              <w:bottom w:val="nil"/>
              <w:right w:val="nil"/>
            </w:tcBorders>
            <w:shd w:val="clear" w:color="auto" w:fill="FFFFFF" w:themeFill="background1"/>
            <w:noWrap/>
            <w:hideMark/>
          </w:tcPr>
          <w:p w14:paraId="4DA34D10"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 </w:t>
            </w:r>
          </w:p>
        </w:tc>
        <w:tc>
          <w:tcPr>
            <w:tcW w:w="523" w:type="dxa"/>
            <w:tcBorders>
              <w:top w:val="nil"/>
              <w:left w:val="nil"/>
              <w:bottom w:val="nil"/>
              <w:right w:val="nil"/>
            </w:tcBorders>
            <w:shd w:val="clear" w:color="auto" w:fill="FFFFFF" w:themeFill="background1"/>
            <w:noWrap/>
            <w:hideMark/>
          </w:tcPr>
          <w:p w14:paraId="0CD039DB" w14:textId="77777777" w:rsidR="001330CB" w:rsidRPr="00CA305C" w:rsidRDefault="001330CB" w:rsidP="001330CB">
            <w:pPr>
              <w:spacing w:after="0" w:line="240" w:lineRule="auto"/>
              <w:jc w:val="center"/>
              <w:rPr>
                <w:rFonts w:ascii="Calibri" w:eastAsia="Times New Roman" w:hAnsi="Calibri" w:cs="Calibri"/>
                <w:b/>
                <w:bCs/>
                <w:sz w:val="24"/>
                <w:szCs w:val="24"/>
                <w:u w:val="single"/>
              </w:rPr>
            </w:pPr>
            <w:r w:rsidRPr="00CA305C">
              <w:rPr>
                <w:rFonts w:ascii="Calibri" w:hAnsi="Calibri"/>
                <w:b/>
                <w:bCs/>
                <w:sz w:val="24"/>
                <w:szCs w:val="24"/>
                <w:u w:val="single"/>
              </w:rPr>
              <w:t> </w:t>
            </w:r>
          </w:p>
        </w:tc>
        <w:tc>
          <w:tcPr>
            <w:tcW w:w="523" w:type="dxa"/>
            <w:tcBorders>
              <w:top w:val="nil"/>
              <w:left w:val="nil"/>
              <w:bottom w:val="nil"/>
              <w:right w:val="nil"/>
            </w:tcBorders>
            <w:shd w:val="clear" w:color="auto" w:fill="FFFFFF" w:themeFill="background1"/>
            <w:noWrap/>
            <w:hideMark/>
          </w:tcPr>
          <w:p w14:paraId="2B482E46" w14:textId="77777777" w:rsidR="001330CB" w:rsidRPr="00CA305C" w:rsidRDefault="001330CB" w:rsidP="001330CB">
            <w:pPr>
              <w:spacing w:after="0" w:line="240" w:lineRule="auto"/>
              <w:jc w:val="center"/>
              <w:rPr>
                <w:rFonts w:ascii="Calibri" w:eastAsia="Times New Roman" w:hAnsi="Calibri" w:cs="Calibri"/>
                <w:color w:val="FF0000"/>
                <w:sz w:val="24"/>
                <w:szCs w:val="24"/>
              </w:rPr>
            </w:pPr>
            <w:r w:rsidRPr="00CA305C">
              <w:rPr>
                <w:rFonts w:ascii="Calibri" w:hAnsi="Calibri"/>
                <w:color w:val="FF0000"/>
                <w:sz w:val="24"/>
                <w:szCs w:val="24"/>
              </w:rPr>
              <w:t> </w:t>
            </w:r>
          </w:p>
        </w:tc>
        <w:tc>
          <w:tcPr>
            <w:tcW w:w="280" w:type="dxa"/>
            <w:tcBorders>
              <w:top w:val="nil"/>
              <w:left w:val="nil"/>
              <w:bottom w:val="nil"/>
              <w:right w:val="nil"/>
            </w:tcBorders>
            <w:shd w:val="clear" w:color="auto" w:fill="auto"/>
            <w:noWrap/>
            <w:hideMark/>
          </w:tcPr>
          <w:p w14:paraId="0B23F140" w14:textId="77777777" w:rsidR="001330CB" w:rsidRPr="00CA305C" w:rsidRDefault="001330CB" w:rsidP="001330CB">
            <w:pPr>
              <w:spacing w:after="0" w:line="240" w:lineRule="auto"/>
              <w:jc w:val="center"/>
              <w:rPr>
                <w:rFonts w:ascii="Calibri" w:eastAsia="Times New Roman" w:hAnsi="Calibri" w:cs="Calibri"/>
                <w:color w:val="FF0000"/>
                <w:sz w:val="24"/>
                <w:szCs w:val="24"/>
              </w:rPr>
            </w:pPr>
          </w:p>
        </w:tc>
        <w:tc>
          <w:tcPr>
            <w:tcW w:w="842" w:type="dxa"/>
            <w:tcBorders>
              <w:top w:val="nil"/>
              <w:left w:val="nil"/>
              <w:bottom w:val="nil"/>
              <w:right w:val="nil"/>
            </w:tcBorders>
            <w:shd w:val="clear" w:color="auto" w:fill="auto"/>
            <w:noWrap/>
            <w:vAlign w:val="bottom"/>
            <w:hideMark/>
          </w:tcPr>
          <w:p w14:paraId="7CEAD21A" w14:textId="77777777" w:rsidR="001330CB" w:rsidRPr="00CA305C" w:rsidRDefault="001330CB" w:rsidP="001330CB">
            <w:pPr>
              <w:spacing w:after="0" w:line="240" w:lineRule="auto"/>
              <w:rPr>
                <w:rFonts w:ascii="Times New Roman" w:eastAsia="Times New Roman" w:hAnsi="Times New Roman" w:cs="Times New Roman"/>
                <w:sz w:val="20"/>
                <w:szCs w:val="20"/>
              </w:rPr>
            </w:pPr>
          </w:p>
        </w:tc>
      </w:tr>
      <w:tr w:rsidR="001330CB" w:rsidRPr="00CA305C" w14:paraId="4FA09481" w14:textId="77777777" w:rsidTr="002C2F61">
        <w:trPr>
          <w:trHeight w:val="1550"/>
        </w:trPr>
        <w:tc>
          <w:tcPr>
            <w:tcW w:w="889" w:type="dxa"/>
            <w:tcBorders>
              <w:top w:val="nil"/>
              <w:left w:val="single" w:sz="4" w:space="0" w:color="auto"/>
              <w:bottom w:val="nil"/>
              <w:right w:val="single" w:sz="4" w:space="0" w:color="auto"/>
            </w:tcBorders>
            <w:shd w:val="clear" w:color="auto" w:fill="FFFFFF" w:themeFill="background1"/>
            <w:noWrap/>
            <w:hideMark/>
          </w:tcPr>
          <w:p w14:paraId="12A13A31"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c>
          <w:tcPr>
            <w:tcW w:w="3361" w:type="dxa"/>
            <w:tcBorders>
              <w:top w:val="nil"/>
              <w:left w:val="nil"/>
              <w:bottom w:val="nil"/>
              <w:right w:val="single" w:sz="4" w:space="0" w:color="auto"/>
            </w:tcBorders>
            <w:shd w:val="clear" w:color="auto" w:fill="FFFFFF" w:themeFill="background1"/>
            <w:hideMark/>
          </w:tcPr>
          <w:p w14:paraId="4E4222E5"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Um die Grundsätze der guten Handels- und Vertriebspraktiken (</w:t>
            </w:r>
            <w:proofErr w:type="spellStart"/>
            <w:r w:rsidRPr="00CA305C">
              <w:rPr>
                <w:rFonts w:ascii="Calibri" w:hAnsi="Calibri"/>
                <w:color w:val="000000"/>
                <w:sz w:val="24"/>
                <w:szCs w:val="24"/>
              </w:rPr>
              <w:t>Good</w:t>
            </w:r>
            <w:proofErr w:type="spellEnd"/>
            <w:r w:rsidRPr="00CA305C">
              <w:rPr>
                <w:rFonts w:ascii="Calibri" w:hAnsi="Calibri"/>
                <w:color w:val="000000"/>
                <w:sz w:val="24"/>
                <w:szCs w:val="24"/>
              </w:rPr>
              <w:t xml:space="preserve"> Trade and Distribution Practices – GTDP) bei pharmazeutischen Hilfsstoffen zu bewerten, sollten die folgenden Fragen zusätzlich zu den grundlegenden Fragen aus Abschnitt F (Kapitel 1–7) behandelt werden: Fragen in diesem Unterabschnitt, die einen </w:t>
            </w:r>
            <w:r w:rsidRPr="00CA305C">
              <w:rPr>
                <w:rFonts w:ascii="Calibri" w:hAnsi="Calibri"/>
                <w:color w:val="000000"/>
                <w:sz w:val="24"/>
                <w:szCs w:val="24"/>
              </w:rPr>
              <w:lastRenderedPageBreak/>
              <w:t xml:space="preserve">ähnlichen Wortlaut wie die Fragen aus dem </w:t>
            </w:r>
            <w:r w:rsidRPr="00CA305C">
              <w:rPr>
                <w:rFonts w:ascii="Calibri" w:hAnsi="Calibri"/>
                <w:sz w:val="24"/>
                <w:szCs w:val="24"/>
              </w:rPr>
              <w:t xml:space="preserve">SQAS-Basisfragebogen + ESAD-Ergänzung und aus der Standortbewertung haben, </w:t>
            </w:r>
            <w:r w:rsidRPr="00CA305C">
              <w:rPr>
                <w:rFonts w:ascii="Calibri" w:hAnsi="Calibri"/>
                <w:color w:val="000000"/>
                <w:sz w:val="24"/>
                <w:szCs w:val="24"/>
              </w:rPr>
              <w:t xml:space="preserve">sollten mit einem starken Fokus auf den GTDP-Grundsätzen betrachtet und beantwortet werden. </w:t>
            </w:r>
          </w:p>
        </w:tc>
        <w:tc>
          <w:tcPr>
            <w:tcW w:w="557" w:type="dxa"/>
            <w:tcBorders>
              <w:top w:val="nil"/>
              <w:left w:val="nil"/>
              <w:bottom w:val="nil"/>
              <w:right w:val="nil"/>
            </w:tcBorders>
            <w:shd w:val="clear" w:color="auto" w:fill="FFFFFF" w:themeFill="background1"/>
            <w:hideMark/>
          </w:tcPr>
          <w:p w14:paraId="5A4194C4"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lastRenderedPageBreak/>
              <w:t> </w:t>
            </w:r>
          </w:p>
        </w:tc>
        <w:tc>
          <w:tcPr>
            <w:tcW w:w="6103" w:type="dxa"/>
            <w:tcBorders>
              <w:top w:val="nil"/>
              <w:left w:val="single" w:sz="4" w:space="0" w:color="auto"/>
              <w:bottom w:val="nil"/>
              <w:right w:val="single" w:sz="4" w:space="0" w:color="auto"/>
            </w:tcBorders>
            <w:shd w:val="clear" w:color="auto" w:fill="FFFFFF" w:themeFill="background1"/>
            <w:hideMark/>
          </w:tcPr>
          <w:p w14:paraId="20F4FA6C" w14:textId="2F9DEEEC"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xml:space="preserve">Der vorliegende Unterabschnitt ist eine Zusammenstellung von Fragen aus dem SQAS-Basisfragebogen + ESAD-Ergänzung sowie einiger weiterer Fragen </w:t>
            </w:r>
            <w:r w:rsidRPr="00CA305C">
              <w:rPr>
                <w:rFonts w:ascii="Calibri" w:hAnsi="Calibri"/>
                <w:color w:val="0070C0"/>
                <w:sz w:val="24"/>
                <w:szCs w:val="24"/>
              </w:rPr>
              <w:t>basierend auf dem GDP-Leitfaden des IPEC</w:t>
            </w:r>
            <w:r w:rsidRPr="00CA305C">
              <w:rPr>
                <w:rFonts w:ascii="Calibri" w:hAnsi="Calibri"/>
                <w:sz w:val="24"/>
                <w:szCs w:val="24"/>
              </w:rPr>
              <w:t xml:space="preserve">, um die Bewertung von Vertriebsunternehmen von pharmazeutischen Ausgangsstoffen (insbesondere Hilfsstoffe) gemäß den internationalen GTDP-Grundsätzen zu vereinfachen. Diese Grundsätze wurden in den letzten Jahren als </w:t>
            </w:r>
            <w:r w:rsidRPr="00CA305C">
              <w:rPr>
                <w:rFonts w:ascii="Calibri" w:hAnsi="Calibri"/>
                <w:color w:val="0070C0"/>
                <w:sz w:val="24"/>
                <w:szCs w:val="24"/>
              </w:rPr>
              <w:t>technische Leitlinien</w:t>
            </w:r>
            <w:r w:rsidRPr="00CA305C">
              <w:rPr>
                <w:rFonts w:ascii="Calibri" w:hAnsi="Calibri"/>
                <w:sz w:val="24"/>
                <w:szCs w:val="24"/>
              </w:rPr>
              <w:t xml:space="preserve"> von internationalen Verbänden und Nicht-Regierungsorganisationen (z. B. WHO GTDP [</w:t>
            </w:r>
            <w:r w:rsidRPr="00CA305C">
              <w:rPr>
                <w:rFonts w:ascii="Calibri" w:hAnsi="Calibri"/>
                <w:color w:val="0070C0"/>
                <w:sz w:val="24"/>
                <w:szCs w:val="24"/>
              </w:rPr>
              <w:t>2</w:t>
            </w:r>
            <w:r w:rsidRPr="00CA305C">
              <w:rPr>
                <w:rFonts w:ascii="Calibri" w:hAnsi="Calibri"/>
                <w:sz w:val="24"/>
                <w:szCs w:val="24"/>
              </w:rPr>
              <w:t xml:space="preserve">], IPEC GDP </w:t>
            </w:r>
            <w:r w:rsidRPr="00CA305C">
              <w:rPr>
                <w:rFonts w:ascii="Calibri" w:hAnsi="Calibri"/>
                <w:sz w:val="24"/>
                <w:szCs w:val="24"/>
              </w:rPr>
              <w:lastRenderedPageBreak/>
              <w:t>Guide [</w:t>
            </w:r>
            <w:r w:rsidRPr="00CA305C">
              <w:rPr>
                <w:rFonts w:ascii="Calibri" w:hAnsi="Calibri"/>
                <w:color w:val="0070C0"/>
                <w:sz w:val="24"/>
                <w:szCs w:val="24"/>
              </w:rPr>
              <w:t>3</w:t>
            </w:r>
            <w:r w:rsidRPr="00CA305C">
              <w:rPr>
                <w:rFonts w:ascii="Calibri" w:hAnsi="Calibri"/>
                <w:sz w:val="24"/>
                <w:szCs w:val="24"/>
              </w:rPr>
              <w:t xml:space="preserve">]) </w:t>
            </w:r>
            <w:r w:rsidRPr="00CA305C">
              <w:rPr>
                <w:rFonts w:ascii="Calibri" w:hAnsi="Calibri"/>
                <w:color w:val="0070C0"/>
                <w:sz w:val="24"/>
                <w:szCs w:val="24"/>
              </w:rPr>
              <w:t>und Normen (</w:t>
            </w:r>
            <w:proofErr w:type="spellStart"/>
            <w:r w:rsidRPr="00CA305C">
              <w:rPr>
                <w:rFonts w:ascii="Calibri" w:hAnsi="Calibri"/>
                <w:color w:val="0070C0"/>
                <w:sz w:val="24"/>
                <w:szCs w:val="24"/>
              </w:rPr>
              <w:t>EXCiPACT</w:t>
            </w:r>
            <w:proofErr w:type="spellEnd"/>
            <w:r w:rsidRPr="00CA305C">
              <w:rPr>
                <w:rFonts w:ascii="Calibri" w:hAnsi="Calibri"/>
                <w:color w:val="0070C0"/>
                <w:sz w:val="24"/>
                <w:szCs w:val="24"/>
              </w:rPr>
              <w:t xml:space="preserve"> GMP, GDP [5]) </w:t>
            </w:r>
            <w:r w:rsidRPr="00CA305C">
              <w:rPr>
                <w:rFonts w:ascii="Calibri" w:hAnsi="Calibri"/>
                <w:sz w:val="24"/>
                <w:szCs w:val="24"/>
              </w:rPr>
              <w:t>für die Lieferkette von Ausgangsstoffen für die Arzneimittelherstellung weiterentwickelt. Für eine GTDP-Bewertung müssen alle Fragen aus Abschnitt F sowie die aus dem vorliegenden Unterabschnitt bewertet werden.</w:t>
            </w:r>
          </w:p>
        </w:tc>
        <w:tc>
          <w:tcPr>
            <w:tcW w:w="307" w:type="dxa"/>
            <w:tcBorders>
              <w:top w:val="nil"/>
              <w:left w:val="nil"/>
              <w:bottom w:val="nil"/>
              <w:right w:val="nil"/>
            </w:tcBorders>
            <w:shd w:val="clear" w:color="auto" w:fill="FFFFFF" w:themeFill="background1"/>
            <w:noWrap/>
            <w:hideMark/>
          </w:tcPr>
          <w:p w14:paraId="7137C531"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lastRenderedPageBreak/>
              <w:t> </w:t>
            </w:r>
          </w:p>
        </w:tc>
        <w:tc>
          <w:tcPr>
            <w:tcW w:w="262" w:type="dxa"/>
            <w:tcBorders>
              <w:top w:val="nil"/>
              <w:left w:val="nil"/>
              <w:bottom w:val="nil"/>
              <w:right w:val="nil"/>
            </w:tcBorders>
            <w:shd w:val="clear" w:color="auto" w:fill="auto"/>
            <w:noWrap/>
            <w:hideMark/>
          </w:tcPr>
          <w:p w14:paraId="0394DF57" w14:textId="77777777" w:rsidR="001330CB" w:rsidRPr="00CA305C" w:rsidRDefault="001330CB" w:rsidP="001330CB">
            <w:pPr>
              <w:spacing w:after="0" w:line="240" w:lineRule="auto"/>
              <w:rPr>
                <w:rFonts w:ascii="Calibri" w:eastAsia="Times New Roman" w:hAnsi="Calibri" w:cs="Calibri"/>
                <w:sz w:val="24"/>
                <w:szCs w:val="24"/>
              </w:rPr>
            </w:pPr>
          </w:p>
        </w:tc>
        <w:tc>
          <w:tcPr>
            <w:tcW w:w="523" w:type="dxa"/>
            <w:tcBorders>
              <w:top w:val="nil"/>
              <w:left w:val="nil"/>
              <w:bottom w:val="nil"/>
              <w:right w:val="nil"/>
            </w:tcBorders>
            <w:shd w:val="clear" w:color="auto" w:fill="FFFFFF" w:themeFill="background1"/>
            <w:noWrap/>
            <w:hideMark/>
          </w:tcPr>
          <w:p w14:paraId="0148CDDF"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 </w:t>
            </w:r>
          </w:p>
        </w:tc>
        <w:tc>
          <w:tcPr>
            <w:tcW w:w="523" w:type="dxa"/>
            <w:tcBorders>
              <w:top w:val="nil"/>
              <w:left w:val="nil"/>
              <w:bottom w:val="nil"/>
              <w:right w:val="nil"/>
            </w:tcBorders>
            <w:shd w:val="clear" w:color="auto" w:fill="FFFFFF" w:themeFill="background1"/>
            <w:noWrap/>
            <w:hideMark/>
          </w:tcPr>
          <w:p w14:paraId="610E9F81" w14:textId="77777777" w:rsidR="001330CB" w:rsidRPr="00CA305C" w:rsidRDefault="001330CB" w:rsidP="001330CB">
            <w:pPr>
              <w:spacing w:after="0" w:line="240" w:lineRule="auto"/>
              <w:jc w:val="center"/>
              <w:rPr>
                <w:rFonts w:ascii="Calibri" w:eastAsia="Times New Roman" w:hAnsi="Calibri" w:cs="Calibri"/>
                <w:color w:val="FF0000"/>
                <w:sz w:val="24"/>
                <w:szCs w:val="24"/>
              </w:rPr>
            </w:pPr>
            <w:r w:rsidRPr="00CA305C">
              <w:rPr>
                <w:rFonts w:ascii="Calibri" w:hAnsi="Calibri"/>
                <w:color w:val="FF0000"/>
                <w:sz w:val="24"/>
                <w:szCs w:val="24"/>
              </w:rPr>
              <w:t> </w:t>
            </w:r>
          </w:p>
        </w:tc>
        <w:tc>
          <w:tcPr>
            <w:tcW w:w="523" w:type="dxa"/>
            <w:tcBorders>
              <w:top w:val="nil"/>
              <w:left w:val="nil"/>
              <w:bottom w:val="nil"/>
              <w:right w:val="nil"/>
            </w:tcBorders>
            <w:shd w:val="clear" w:color="auto" w:fill="FFFFFF" w:themeFill="background1"/>
            <w:noWrap/>
            <w:hideMark/>
          </w:tcPr>
          <w:p w14:paraId="0909FA40" w14:textId="77777777" w:rsidR="001330CB" w:rsidRPr="00CA305C" w:rsidRDefault="001330CB" w:rsidP="001330CB">
            <w:pPr>
              <w:spacing w:after="0" w:line="240" w:lineRule="auto"/>
              <w:jc w:val="center"/>
              <w:rPr>
                <w:rFonts w:ascii="Calibri" w:eastAsia="Times New Roman" w:hAnsi="Calibri" w:cs="Calibri"/>
                <w:color w:val="FF0000"/>
                <w:sz w:val="24"/>
                <w:szCs w:val="24"/>
              </w:rPr>
            </w:pPr>
            <w:r w:rsidRPr="00CA305C">
              <w:rPr>
                <w:rFonts w:ascii="Calibri" w:hAnsi="Calibri"/>
                <w:color w:val="FF0000"/>
                <w:sz w:val="24"/>
                <w:szCs w:val="24"/>
              </w:rPr>
              <w:t> </w:t>
            </w:r>
          </w:p>
        </w:tc>
        <w:tc>
          <w:tcPr>
            <w:tcW w:w="280" w:type="dxa"/>
            <w:tcBorders>
              <w:top w:val="nil"/>
              <w:left w:val="nil"/>
              <w:bottom w:val="nil"/>
              <w:right w:val="nil"/>
            </w:tcBorders>
            <w:shd w:val="clear" w:color="auto" w:fill="auto"/>
            <w:noWrap/>
            <w:hideMark/>
          </w:tcPr>
          <w:p w14:paraId="5ED214C8" w14:textId="77777777" w:rsidR="001330CB" w:rsidRPr="00CA305C" w:rsidRDefault="001330CB" w:rsidP="001330CB">
            <w:pPr>
              <w:spacing w:after="0" w:line="240" w:lineRule="auto"/>
              <w:jc w:val="center"/>
              <w:rPr>
                <w:rFonts w:ascii="Calibri" w:eastAsia="Times New Roman" w:hAnsi="Calibri" w:cs="Calibri"/>
                <w:color w:val="FF0000"/>
                <w:sz w:val="24"/>
                <w:szCs w:val="24"/>
              </w:rPr>
            </w:pPr>
          </w:p>
        </w:tc>
        <w:tc>
          <w:tcPr>
            <w:tcW w:w="842" w:type="dxa"/>
            <w:tcBorders>
              <w:top w:val="nil"/>
              <w:left w:val="nil"/>
              <w:bottom w:val="nil"/>
              <w:right w:val="nil"/>
            </w:tcBorders>
            <w:shd w:val="clear" w:color="auto" w:fill="auto"/>
            <w:noWrap/>
            <w:vAlign w:val="bottom"/>
            <w:hideMark/>
          </w:tcPr>
          <w:p w14:paraId="3C742AF4" w14:textId="77777777" w:rsidR="001330CB" w:rsidRPr="00CA305C" w:rsidRDefault="001330CB" w:rsidP="001330CB">
            <w:pPr>
              <w:spacing w:after="0" w:line="240" w:lineRule="auto"/>
              <w:rPr>
                <w:rFonts w:ascii="Times New Roman" w:eastAsia="Times New Roman" w:hAnsi="Times New Roman" w:cs="Times New Roman"/>
                <w:sz w:val="20"/>
                <w:szCs w:val="20"/>
              </w:rPr>
            </w:pPr>
          </w:p>
        </w:tc>
      </w:tr>
      <w:tr w:rsidR="001330CB" w:rsidRPr="00CA305C" w14:paraId="0330A344" w14:textId="77777777" w:rsidTr="002C2F61">
        <w:trPr>
          <w:trHeight w:val="264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5E6DE5BD"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c>
          <w:tcPr>
            <w:tcW w:w="3361" w:type="dxa"/>
            <w:tcBorders>
              <w:top w:val="nil"/>
              <w:left w:val="nil"/>
              <w:bottom w:val="single" w:sz="4" w:space="0" w:color="auto"/>
              <w:right w:val="single" w:sz="4" w:space="0" w:color="auto"/>
            </w:tcBorders>
            <w:shd w:val="clear" w:color="auto" w:fill="FFFFFF" w:themeFill="background1"/>
            <w:hideMark/>
          </w:tcPr>
          <w:p w14:paraId="39136B70" w14:textId="47B5247E"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xml:space="preserve">Weitere Informationen finden Sie in ESAD, Abschnitt F, in den </w:t>
            </w:r>
            <w:proofErr w:type="spellStart"/>
            <w:r w:rsidRPr="00CA305C">
              <w:rPr>
                <w:rFonts w:ascii="Calibri" w:hAnsi="Calibri"/>
                <w:color w:val="000000"/>
                <w:sz w:val="24"/>
                <w:szCs w:val="24"/>
              </w:rPr>
              <w:t>Good</w:t>
            </w:r>
            <w:proofErr w:type="spellEnd"/>
            <w:r w:rsidRPr="00CA305C">
              <w:rPr>
                <w:rFonts w:ascii="Calibri" w:hAnsi="Calibri"/>
                <w:color w:val="000000"/>
                <w:sz w:val="24"/>
                <w:szCs w:val="24"/>
              </w:rPr>
              <w:t xml:space="preserve"> Trade and Distribution Practices for Pharmaceutical </w:t>
            </w:r>
            <w:proofErr w:type="spellStart"/>
            <w:r w:rsidRPr="00CA305C">
              <w:rPr>
                <w:rFonts w:ascii="Calibri" w:hAnsi="Calibri"/>
                <w:color w:val="000000"/>
                <w:sz w:val="24"/>
                <w:szCs w:val="24"/>
              </w:rPr>
              <w:t>Starting</w:t>
            </w:r>
            <w:proofErr w:type="spellEnd"/>
            <w:r w:rsidRPr="00CA305C">
              <w:rPr>
                <w:rFonts w:ascii="Calibri" w:hAnsi="Calibri"/>
                <w:color w:val="000000"/>
                <w:sz w:val="24"/>
                <w:szCs w:val="24"/>
              </w:rPr>
              <w:t xml:space="preserve"> Materials (Weltgesundheitsorganisation (WHO), WHO Technical Report Series, Nr. 917, 2003; Überarbeitung durch Anhang 6, WHO Technical Report Series 996, 2016) und im IPEC </w:t>
            </w:r>
            <w:proofErr w:type="spellStart"/>
            <w:r w:rsidRPr="00CA305C">
              <w:rPr>
                <w:rFonts w:ascii="Calibri" w:hAnsi="Calibri"/>
                <w:color w:val="000000"/>
                <w:sz w:val="24"/>
                <w:szCs w:val="24"/>
              </w:rPr>
              <w:t>Good</w:t>
            </w:r>
            <w:proofErr w:type="spellEnd"/>
            <w:r w:rsidRPr="00CA305C">
              <w:rPr>
                <w:rFonts w:ascii="Calibri" w:hAnsi="Calibri"/>
                <w:color w:val="000000"/>
                <w:sz w:val="24"/>
                <w:szCs w:val="24"/>
              </w:rPr>
              <w:t xml:space="preserve"> Distribution Practices Guide for Pharmaceutical </w:t>
            </w:r>
            <w:proofErr w:type="spellStart"/>
            <w:r w:rsidRPr="00CA305C">
              <w:rPr>
                <w:rFonts w:ascii="Calibri" w:hAnsi="Calibri"/>
                <w:color w:val="000000"/>
                <w:sz w:val="24"/>
                <w:szCs w:val="24"/>
              </w:rPr>
              <w:t>Excipients</w:t>
            </w:r>
            <w:proofErr w:type="spellEnd"/>
            <w:r w:rsidRPr="00CA305C">
              <w:rPr>
                <w:rFonts w:ascii="Calibri" w:hAnsi="Calibri"/>
                <w:color w:val="000000"/>
                <w:sz w:val="24"/>
                <w:szCs w:val="24"/>
              </w:rPr>
              <w:t xml:space="preserve"> (The International Pharmaceutical </w:t>
            </w:r>
            <w:proofErr w:type="spellStart"/>
            <w:r w:rsidRPr="00CA305C">
              <w:rPr>
                <w:rFonts w:ascii="Calibri" w:hAnsi="Calibri"/>
                <w:color w:val="000000"/>
                <w:sz w:val="24"/>
                <w:szCs w:val="24"/>
              </w:rPr>
              <w:t>Excipients</w:t>
            </w:r>
            <w:proofErr w:type="spellEnd"/>
            <w:r w:rsidRPr="00CA305C">
              <w:rPr>
                <w:rFonts w:ascii="Calibri" w:hAnsi="Calibri"/>
                <w:color w:val="000000"/>
                <w:sz w:val="24"/>
                <w:szCs w:val="24"/>
              </w:rPr>
              <w:t xml:space="preserve"> Council, überarbeitet 2017).</w:t>
            </w:r>
          </w:p>
        </w:tc>
        <w:tc>
          <w:tcPr>
            <w:tcW w:w="557" w:type="dxa"/>
            <w:tcBorders>
              <w:top w:val="nil"/>
              <w:left w:val="nil"/>
              <w:bottom w:val="nil"/>
              <w:right w:val="nil"/>
            </w:tcBorders>
            <w:shd w:val="clear" w:color="auto" w:fill="FFFFFF" w:themeFill="background1"/>
            <w:hideMark/>
          </w:tcPr>
          <w:p w14:paraId="390D711E"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0DEC2553" w14:textId="25B77328"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ESAD Abschnitt F wurde lediglich als allgemeines Bewertungssystem für gute industrielle Praktiken in der Lieferkette für Inhaltsstoffe in Lebensmitteln, kosmetischen und/oder Pharmaprodukten entwickelt. Für GTDP in der Lieferkette für pharmazeutische Ausgangsstoffe sind jedoch spezifischere Vorgaben im Hinblick auf die Sicherheit, Qualität, Dokumentation und Nachverfolgbarkeit fertiger Arzneimittel erforderlich, als dies in internationalen Vorschriften festgelegt ist.</w:t>
            </w:r>
          </w:p>
          <w:p w14:paraId="53B96609" w14:textId="1E8785C2" w:rsidR="00F734C5" w:rsidRPr="00CA305C" w:rsidRDefault="00F734C5" w:rsidP="001330CB">
            <w:pPr>
              <w:spacing w:after="0" w:line="240" w:lineRule="auto"/>
              <w:rPr>
                <w:rFonts w:ascii="Calibri" w:eastAsia="Times New Roman" w:hAnsi="Calibri" w:cs="Calibri"/>
                <w:sz w:val="24"/>
                <w:szCs w:val="24"/>
              </w:rPr>
            </w:pPr>
            <w:r w:rsidRPr="00CA305C">
              <w:rPr>
                <w:rFonts w:ascii="Calibri" w:hAnsi="Calibri"/>
                <w:color w:val="0070C0"/>
                <w:sz w:val="24"/>
                <w:szCs w:val="24"/>
              </w:rPr>
              <w:t>GTDP-Richtlinien (z. B. WHO GTDP, IPEC GDP Guide) sollten zusätzlich zu den ESAD-Richtlinien als Orientierungshilfe zu den Fragen in diesem Abschnitt G hinzugezogen werden. Möglicherweise enthalten die ICH Q7a-Richtlinien, Kapitel 17, weitere Anforderungen für den Vertrieb pharmazeutischer Wirkstoffe, die nicht im vorliegenden Dokument enthalten sind (insbesondere für die Umverpackung von pharmazeutischen Wirkstoffen).</w:t>
            </w:r>
          </w:p>
        </w:tc>
        <w:tc>
          <w:tcPr>
            <w:tcW w:w="307" w:type="dxa"/>
            <w:tcBorders>
              <w:top w:val="nil"/>
              <w:left w:val="nil"/>
              <w:bottom w:val="nil"/>
              <w:right w:val="nil"/>
            </w:tcBorders>
            <w:shd w:val="clear" w:color="auto" w:fill="FFFFFF" w:themeFill="background1"/>
            <w:noWrap/>
            <w:hideMark/>
          </w:tcPr>
          <w:p w14:paraId="0A8C54D1"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449E9ED5" w14:textId="77777777" w:rsidR="001330CB" w:rsidRPr="00CA305C" w:rsidRDefault="001330CB" w:rsidP="001330CB">
            <w:pPr>
              <w:spacing w:after="0" w:line="240" w:lineRule="auto"/>
              <w:rPr>
                <w:rFonts w:ascii="Calibri" w:eastAsia="Times New Roman" w:hAnsi="Calibri" w:cs="Calibri"/>
                <w:sz w:val="24"/>
                <w:szCs w:val="24"/>
              </w:rPr>
            </w:pPr>
          </w:p>
        </w:tc>
        <w:tc>
          <w:tcPr>
            <w:tcW w:w="523" w:type="dxa"/>
            <w:tcBorders>
              <w:top w:val="nil"/>
              <w:left w:val="nil"/>
              <w:bottom w:val="nil"/>
              <w:right w:val="nil"/>
            </w:tcBorders>
            <w:shd w:val="clear" w:color="auto" w:fill="FFFFFF" w:themeFill="background1"/>
            <w:noWrap/>
            <w:hideMark/>
          </w:tcPr>
          <w:p w14:paraId="1440211B"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 </w:t>
            </w:r>
          </w:p>
        </w:tc>
        <w:tc>
          <w:tcPr>
            <w:tcW w:w="523" w:type="dxa"/>
            <w:tcBorders>
              <w:top w:val="nil"/>
              <w:left w:val="nil"/>
              <w:bottom w:val="nil"/>
              <w:right w:val="nil"/>
            </w:tcBorders>
            <w:shd w:val="clear" w:color="auto" w:fill="FFFFFF" w:themeFill="background1"/>
            <w:noWrap/>
            <w:hideMark/>
          </w:tcPr>
          <w:p w14:paraId="7B42C679" w14:textId="77777777" w:rsidR="001330CB" w:rsidRPr="00CA305C" w:rsidRDefault="001330CB" w:rsidP="001330CB">
            <w:pPr>
              <w:spacing w:after="0" w:line="240" w:lineRule="auto"/>
              <w:jc w:val="center"/>
              <w:rPr>
                <w:rFonts w:ascii="Calibri" w:eastAsia="Times New Roman" w:hAnsi="Calibri" w:cs="Calibri"/>
                <w:color w:val="FF0000"/>
                <w:sz w:val="24"/>
                <w:szCs w:val="24"/>
              </w:rPr>
            </w:pPr>
            <w:r w:rsidRPr="00CA305C">
              <w:rPr>
                <w:rFonts w:ascii="Calibri" w:hAnsi="Calibri"/>
                <w:color w:val="FF0000"/>
                <w:sz w:val="24"/>
                <w:szCs w:val="24"/>
              </w:rPr>
              <w:t> </w:t>
            </w:r>
          </w:p>
        </w:tc>
        <w:tc>
          <w:tcPr>
            <w:tcW w:w="523" w:type="dxa"/>
            <w:tcBorders>
              <w:top w:val="nil"/>
              <w:left w:val="nil"/>
              <w:bottom w:val="nil"/>
              <w:right w:val="nil"/>
            </w:tcBorders>
            <w:shd w:val="clear" w:color="auto" w:fill="FFFFFF" w:themeFill="background1"/>
            <w:noWrap/>
            <w:hideMark/>
          </w:tcPr>
          <w:p w14:paraId="4BC4FC9A" w14:textId="77777777" w:rsidR="001330CB" w:rsidRPr="00CA305C" w:rsidRDefault="001330CB" w:rsidP="001330CB">
            <w:pPr>
              <w:spacing w:after="0" w:line="240" w:lineRule="auto"/>
              <w:jc w:val="center"/>
              <w:rPr>
                <w:rFonts w:ascii="Calibri" w:eastAsia="Times New Roman" w:hAnsi="Calibri" w:cs="Calibri"/>
                <w:color w:val="FF0000"/>
                <w:sz w:val="24"/>
                <w:szCs w:val="24"/>
              </w:rPr>
            </w:pPr>
            <w:r w:rsidRPr="00CA305C">
              <w:rPr>
                <w:rFonts w:ascii="Calibri" w:hAnsi="Calibri"/>
                <w:color w:val="FF0000"/>
                <w:sz w:val="24"/>
                <w:szCs w:val="24"/>
              </w:rPr>
              <w:t> </w:t>
            </w:r>
          </w:p>
        </w:tc>
        <w:tc>
          <w:tcPr>
            <w:tcW w:w="280" w:type="dxa"/>
            <w:tcBorders>
              <w:top w:val="nil"/>
              <w:left w:val="nil"/>
              <w:bottom w:val="nil"/>
              <w:right w:val="nil"/>
            </w:tcBorders>
            <w:shd w:val="clear" w:color="auto" w:fill="auto"/>
            <w:noWrap/>
            <w:hideMark/>
          </w:tcPr>
          <w:p w14:paraId="5F1B8878" w14:textId="77777777" w:rsidR="001330CB" w:rsidRPr="00CA305C" w:rsidRDefault="001330CB" w:rsidP="001330CB">
            <w:pPr>
              <w:spacing w:after="0" w:line="240" w:lineRule="auto"/>
              <w:jc w:val="center"/>
              <w:rPr>
                <w:rFonts w:ascii="Calibri" w:eastAsia="Times New Roman" w:hAnsi="Calibri" w:cs="Calibri"/>
                <w:color w:val="FF0000"/>
                <w:sz w:val="24"/>
                <w:szCs w:val="24"/>
              </w:rPr>
            </w:pPr>
          </w:p>
        </w:tc>
        <w:tc>
          <w:tcPr>
            <w:tcW w:w="842" w:type="dxa"/>
            <w:tcBorders>
              <w:top w:val="nil"/>
              <w:left w:val="nil"/>
              <w:bottom w:val="nil"/>
              <w:right w:val="nil"/>
            </w:tcBorders>
            <w:shd w:val="clear" w:color="auto" w:fill="auto"/>
            <w:noWrap/>
            <w:vAlign w:val="bottom"/>
            <w:hideMark/>
          </w:tcPr>
          <w:p w14:paraId="3E4F4C58" w14:textId="77777777" w:rsidR="001330CB" w:rsidRPr="00CA305C" w:rsidRDefault="001330CB" w:rsidP="001330CB">
            <w:pPr>
              <w:spacing w:after="0" w:line="240" w:lineRule="auto"/>
              <w:rPr>
                <w:rFonts w:ascii="Times New Roman" w:eastAsia="Times New Roman" w:hAnsi="Times New Roman" w:cs="Times New Roman"/>
                <w:sz w:val="20"/>
                <w:szCs w:val="20"/>
              </w:rPr>
            </w:pPr>
          </w:p>
        </w:tc>
      </w:tr>
      <w:tr w:rsidR="001330CB" w:rsidRPr="00CA305C" w14:paraId="13E58DE1" w14:textId="77777777" w:rsidTr="002C2F61">
        <w:trPr>
          <w:trHeight w:val="5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7BF40C44" w14:textId="77777777" w:rsidR="001330CB" w:rsidRPr="00CA305C" w:rsidRDefault="001330CB" w:rsidP="001330CB">
            <w:pPr>
              <w:spacing w:after="0" w:line="240" w:lineRule="auto"/>
              <w:rPr>
                <w:rFonts w:ascii="Calibri" w:eastAsia="Times New Roman" w:hAnsi="Calibri" w:cs="Calibri"/>
                <w:b/>
                <w:bCs/>
                <w:sz w:val="32"/>
                <w:szCs w:val="32"/>
              </w:rPr>
            </w:pPr>
            <w:r w:rsidRPr="00CA305C">
              <w:rPr>
                <w:rFonts w:ascii="Calibri" w:hAnsi="Calibri"/>
                <w:b/>
                <w:bCs/>
                <w:sz w:val="32"/>
                <w:szCs w:val="32"/>
              </w:rPr>
              <w:t>1</w:t>
            </w:r>
          </w:p>
        </w:tc>
        <w:tc>
          <w:tcPr>
            <w:tcW w:w="3361" w:type="dxa"/>
            <w:tcBorders>
              <w:top w:val="nil"/>
              <w:left w:val="nil"/>
              <w:bottom w:val="single" w:sz="4" w:space="0" w:color="auto"/>
              <w:right w:val="single" w:sz="4" w:space="0" w:color="auto"/>
            </w:tcBorders>
            <w:shd w:val="clear" w:color="auto" w:fill="FFFFFF" w:themeFill="background1"/>
            <w:hideMark/>
          </w:tcPr>
          <w:p w14:paraId="5C877F1F" w14:textId="77777777" w:rsidR="001330CB" w:rsidRPr="00CA305C" w:rsidRDefault="001330CB" w:rsidP="001330CB">
            <w:pPr>
              <w:spacing w:after="0" w:line="240" w:lineRule="auto"/>
              <w:rPr>
                <w:rFonts w:ascii="Calibri" w:eastAsia="Times New Roman" w:hAnsi="Calibri" w:cs="Calibri"/>
                <w:b/>
                <w:bCs/>
                <w:sz w:val="32"/>
                <w:szCs w:val="32"/>
                <w:u w:val="single"/>
              </w:rPr>
            </w:pPr>
            <w:bookmarkStart w:id="27" w:name="QualityManagement"/>
            <w:r w:rsidRPr="00CA305C">
              <w:rPr>
                <w:rFonts w:ascii="Calibri" w:hAnsi="Calibri"/>
                <w:b/>
                <w:bCs/>
                <w:sz w:val="32"/>
                <w:szCs w:val="32"/>
                <w:u w:val="single"/>
              </w:rPr>
              <w:t>Qualitätsmanagement</w:t>
            </w:r>
            <w:bookmarkEnd w:id="27"/>
          </w:p>
        </w:tc>
        <w:tc>
          <w:tcPr>
            <w:tcW w:w="557" w:type="dxa"/>
            <w:tcBorders>
              <w:top w:val="nil"/>
              <w:left w:val="nil"/>
              <w:bottom w:val="nil"/>
              <w:right w:val="nil"/>
            </w:tcBorders>
            <w:shd w:val="clear" w:color="auto" w:fill="FFFFFF" w:themeFill="background1"/>
            <w:hideMark/>
          </w:tcPr>
          <w:p w14:paraId="5524A0C0"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7937D371" w14:textId="7C4D5AD7" w:rsidR="001330CB" w:rsidRPr="00CA305C" w:rsidRDefault="001330CB" w:rsidP="001330CB">
            <w:pPr>
              <w:spacing w:after="0" w:line="240" w:lineRule="auto"/>
              <w:rPr>
                <w:rFonts w:ascii="Calibri" w:eastAsia="Times New Roman" w:hAnsi="Calibri" w:cs="Calibri"/>
                <w:sz w:val="24"/>
                <w:szCs w:val="24"/>
              </w:rPr>
            </w:pPr>
          </w:p>
        </w:tc>
        <w:tc>
          <w:tcPr>
            <w:tcW w:w="307" w:type="dxa"/>
            <w:tcBorders>
              <w:top w:val="nil"/>
              <w:left w:val="nil"/>
              <w:bottom w:val="nil"/>
              <w:right w:val="nil"/>
            </w:tcBorders>
            <w:shd w:val="clear" w:color="auto" w:fill="FFFFFF" w:themeFill="background1"/>
            <w:noWrap/>
            <w:hideMark/>
          </w:tcPr>
          <w:p w14:paraId="6DB79341"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36991289" w14:textId="77777777" w:rsidR="001330CB" w:rsidRPr="00CA305C" w:rsidRDefault="001330CB" w:rsidP="001330CB">
            <w:pPr>
              <w:spacing w:after="0" w:line="240" w:lineRule="auto"/>
              <w:rPr>
                <w:rFonts w:ascii="Calibri" w:eastAsia="Times New Roman" w:hAnsi="Calibri" w:cs="Calibri"/>
                <w:sz w:val="24"/>
                <w:szCs w:val="24"/>
              </w:rPr>
            </w:pPr>
          </w:p>
        </w:tc>
        <w:tc>
          <w:tcPr>
            <w:tcW w:w="523" w:type="dxa"/>
            <w:tcBorders>
              <w:top w:val="nil"/>
              <w:left w:val="nil"/>
              <w:bottom w:val="nil"/>
              <w:right w:val="nil"/>
            </w:tcBorders>
            <w:shd w:val="clear" w:color="auto" w:fill="FFFFFF" w:themeFill="background1"/>
            <w:noWrap/>
            <w:hideMark/>
          </w:tcPr>
          <w:p w14:paraId="2968D73B"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 </w:t>
            </w:r>
          </w:p>
        </w:tc>
        <w:tc>
          <w:tcPr>
            <w:tcW w:w="523" w:type="dxa"/>
            <w:tcBorders>
              <w:top w:val="nil"/>
              <w:left w:val="nil"/>
              <w:bottom w:val="nil"/>
              <w:right w:val="nil"/>
            </w:tcBorders>
            <w:shd w:val="clear" w:color="auto" w:fill="FFFFFF" w:themeFill="background1"/>
            <w:noWrap/>
            <w:hideMark/>
          </w:tcPr>
          <w:p w14:paraId="3615B485" w14:textId="77777777" w:rsidR="001330CB" w:rsidRPr="00CA305C" w:rsidRDefault="001330CB" w:rsidP="001330CB">
            <w:pPr>
              <w:spacing w:after="0" w:line="240" w:lineRule="auto"/>
              <w:jc w:val="center"/>
              <w:rPr>
                <w:rFonts w:ascii="Calibri" w:eastAsia="Times New Roman" w:hAnsi="Calibri" w:cs="Calibri"/>
                <w:color w:val="0000FF"/>
                <w:sz w:val="24"/>
                <w:szCs w:val="24"/>
              </w:rPr>
            </w:pPr>
            <w:r w:rsidRPr="00CA305C">
              <w:rPr>
                <w:rFonts w:ascii="Calibri" w:hAnsi="Calibri"/>
                <w:color w:val="0000FF"/>
                <w:sz w:val="24"/>
                <w:szCs w:val="24"/>
              </w:rPr>
              <w:t> </w:t>
            </w:r>
          </w:p>
        </w:tc>
        <w:tc>
          <w:tcPr>
            <w:tcW w:w="523" w:type="dxa"/>
            <w:tcBorders>
              <w:top w:val="nil"/>
              <w:left w:val="nil"/>
              <w:bottom w:val="nil"/>
              <w:right w:val="nil"/>
            </w:tcBorders>
            <w:shd w:val="clear" w:color="auto" w:fill="FFFFFF" w:themeFill="background1"/>
            <w:noWrap/>
            <w:hideMark/>
          </w:tcPr>
          <w:p w14:paraId="79BB3418" w14:textId="77777777" w:rsidR="001330CB" w:rsidRPr="00CA305C" w:rsidRDefault="001330CB" w:rsidP="001330CB">
            <w:pPr>
              <w:spacing w:after="0" w:line="240" w:lineRule="auto"/>
              <w:jc w:val="center"/>
              <w:rPr>
                <w:rFonts w:ascii="Calibri" w:eastAsia="Times New Roman" w:hAnsi="Calibri" w:cs="Calibri"/>
                <w:color w:val="0000FF"/>
                <w:sz w:val="24"/>
                <w:szCs w:val="24"/>
              </w:rPr>
            </w:pPr>
            <w:r w:rsidRPr="00CA305C">
              <w:rPr>
                <w:rFonts w:ascii="Calibri" w:hAnsi="Calibri"/>
                <w:color w:val="0000FF"/>
                <w:sz w:val="24"/>
                <w:szCs w:val="24"/>
              </w:rPr>
              <w:t> </w:t>
            </w:r>
          </w:p>
        </w:tc>
        <w:tc>
          <w:tcPr>
            <w:tcW w:w="280" w:type="dxa"/>
            <w:tcBorders>
              <w:top w:val="nil"/>
              <w:left w:val="nil"/>
              <w:bottom w:val="nil"/>
              <w:right w:val="nil"/>
            </w:tcBorders>
            <w:shd w:val="clear" w:color="auto" w:fill="auto"/>
            <w:noWrap/>
            <w:hideMark/>
          </w:tcPr>
          <w:p w14:paraId="1DCA7E7F" w14:textId="77777777" w:rsidR="001330CB" w:rsidRPr="00CA305C" w:rsidRDefault="001330CB" w:rsidP="001330CB">
            <w:pPr>
              <w:spacing w:after="0" w:line="240" w:lineRule="auto"/>
              <w:jc w:val="center"/>
              <w:rPr>
                <w:rFonts w:ascii="Calibri" w:eastAsia="Times New Roman" w:hAnsi="Calibri" w:cs="Calibri"/>
                <w:color w:val="0000FF"/>
                <w:sz w:val="24"/>
                <w:szCs w:val="24"/>
              </w:rPr>
            </w:pPr>
          </w:p>
        </w:tc>
        <w:tc>
          <w:tcPr>
            <w:tcW w:w="842" w:type="dxa"/>
            <w:tcBorders>
              <w:top w:val="nil"/>
              <w:left w:val="nil"/>
              <w:bottom w:val="nil"/>
              <w:right w:val="nil"/>
            </w:tcBorders>
            <w:shd w:val="clear" w:color="auto" w:fill="auto"/>
            <w:noWrap/>
            <w:vAlign w:val="bottom"/>
            <w:hideMark/>
          </w:tcPr>
          <w:p w14:paraId="7C6398B0" w14:textId="77777777" w:rsidR="001330CB" w:rsidRPr="00CA305C" w:rsidRDefault="001330CB" w:rsidP="001330CB">
            <w:pPr>
              <w:spacing w:after="0" w:line="240" w:lineRule="auto"/>
              <w:rPr>
                <w:rFonts w:ascii="Times New Roman" w:eastAsia="Times New Roman" w:hAnsi="Times New Roman" w:cs="Times New Roman"/>
                <w:sz w:val="20"/>
                <w:szCs w:val="20"/>
              </w:rPr>
            </w:pPr>
          </w:p>
        </w:tc>
      </w:tr>
      <w:tr w:rsidR="001330CB" w:rsidRPr="00CA305C" w14:paraId="38F85EF6" w14:textId="77777777" w:rsidTr="00F06DDE">
        <w:trPr>
          <w:trHeight w:val="1548"/>
        </w:trPr>
        <w:tc>
          <w:tcPr>
            <w:tcW w:w="889" w:type="dxa"/>
            <w:tcBorders>
              <w:top w:val="nil"/>
              <w:left w:val="single" w:sz="4" w:space="0" w:color="auto"/>
              <w:bottom w:val="single" w:sz="4" w:space="0" w:color="000000" w:themeColor="text1"/>
              <w:right w:val="single" w:sz="4" w:space="0" w:color="auto"/>
            </w:tcBorders>
            <w:shd w:val="clear" w:color="auto" w:fill="FFFFFF" w:themeFill="background1"/>
            <w:noWrap/>
            <w:hideMark/>
          </w:tcPr>
          <w:p w14:paraId="6880A09E"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1.1</w:t>
            </w:r>
          </w:p>
        </w:tc>
        <w:tc>
          <w:tcPr>
            <w:tcW w:w="3361" w:type="dxa"/>
            <w:tcBorders>
              <w:top w:val="nil"/>
              <w:left w:val="nil"/>
              <w:bottom w:val="single" w:sz="4" w:space="0" w:color="auto"/>
              <w:right w:val="single" w:sz="4" w:space="0" w:color="auto"/>
            </w:tcBorders>
            <w:shd w:val="clear" w:color="auto" w:fill="FFFFFF" w:themeFill="background1"/>
            <w:hideMark/>
          </w:tcPr>
          <w:p w14:paraId="299EA9DD" w14:textId="0787A73F" w:rsidR="001330CB" w:rsidRPr="00CA305C" w:rsidRDefault="008D6A31" w:rsidP="001330CB">
            <w:pPr>
              <w:spacing w:after="0" w:line="240" w:lineRule="auto"/>
              <w:rPr>
                <w:rFonts w:ascii="Calibri" w:eastAsia="Times New Roman" w:hAnsi="Calibri" w:cs="Calibri"/>
                <w:color w:val="000000"/>
                <w:sz w:val="24"/>
                <w:szCs w:val="24"/>
              </w:rPr>
            </w:pPr>
            <w:r w:rsidRPr="00CA305C">
              <w:rPr>
                <w:rFonts w:ascii="Calibri" w:hAnsi="Calibri"/>
                <w:color w:val="0070C0"/>
                <w:sz w:val="24"/>
                <w:szCs w:val="24"/>
              </w:rPr>
              <w:t>Umfasst das Qualitätsmanagementsystem qualitätsbezogene Grundsätze zu pharmazeutischen Ausgangsstoffen</w:t>
            </w:r>
            <w:r w:rsidRPr="00CA305C">
              <w:rPr>
                <w:rFonts w:ascii="Calibri" w:hAnsi="Calibri"/>
                <w:color w:val="000000"/>
                <w:sz w:val="24"/>
                <w:szCs w:val="24"/>
              </w:rPr>
              <w:t xml:space="preserve">? </w:t>
            </w:r>
          </w:p>
        </w:tc>
        <w:tc>
          <w:tcPr>
            <w:tcW w:w="557" w:type="dxa"/>
            <w:tcBorders>
              <w:top w:val="nil"/>
              <w:left w:val="nil"/>
              <w:bottom w:val="nil"/>
              <w:right w:val="nil"/>
            </w:tcBorders>
            <w:shd w:val="clear" w:color="auto" w:fill="FFFFFF" w:themeFill="background1"/>
            <w:hideMark/>
          </w:tcPr>
          <w:p w14:paraId="46E73C4E"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nil"/>
              <w:right w:val="single" w:sz="4" w:space="0" w:color="auto"/>
            </w:tcBorders>
            <w:shd w:val="clear" w:color="auto" w:fill="FFFFFF" w:themeFill="background1"/>
            <w:hideMark/>
          </w:tcPr>
          <w:p w14:paraId="5DB32E54" w14:textId="7FA29FBC" w:rsidR="008D6A31" w:rsidRPr="00CA305C" w:rsidRDefault="00410AA1" w:rsidP="001330CB">
            <w:pPr>
              <w:spacing w:after="0" w:line="240" w:lineRule="auto"/>
              <w:rPr>
                <w:rFonts w:ascii="Calibri" w:eastAsia="Times New Roman" w:hAnsi="Calibri" w:cs="Calibri"/>
                <w:color w:val="0070C0"/>
                <w:sz w:val="24"/>
                <w:szCs w:val="24"/>
              </w:rPr>
            </w:pPr>
            <w:r w:rsidRPr="00CA305C">
              <w:rPr>
                <w:rFonts w:ascii="Calibri" w:hAnsi="Calibri"/>
                <w:color w:val="0070C0"/>
                <w:sz w:val="24"/>
                <w:szCs w:val="24"/>
              </w:rPr>
              <w:t xml:space="preserve">Angemessene QMS-Grundsätze sind zu finden in: </w:t>
            </w:r>
          </w:p>
          <w:p w14:paraId="6DD39C2C" w14:textId="77777777" w:rsidR="00326803" w:rsidRPr="00A61C0D" w:rsidRDefault="00121BCF" w:rsidP="00D20B06">
            <w:pPr>
              <w:spacing w:after="0" w:line="240" w:lineRule="auto"/>
              <w:ind w:left="158" w:hanging="113"/>
              <w:rPr>
                <w:rFonts w:ascii="Calibri" w:eastAsia="Times New Roman" w:hAnsi="Calibri" w:cs="Calibri"/>
                <w:sz w:val="24"/>
                <w:szCs w:val="24"/>
                <w:lang w:val="en-US"/>
              </w:rPr>
            </w:pPr>
            <w:r w:rsidRPr="00A61C0D">
              <w:rPr>
                <w:rFonts w:ascii="Calibri" w:hAnsi="Calibri"/>
                <w:sz w:val="24"/>
                <w:szCs w:val="24"/>
                <w:lang w:val="en-US"/>
              </w:rPr>
              <w:t>- Good Trade and Distribution Practices for Pharmaceutical Starting Materials;</w:t>
            </w:r>
          </w:p>
          <w:p w14:paraId="5BE34F3B" w14:textId="77777777" w:rsidR="00326803" w:rsidRPr="00CA305C" w:rsidRDefault="00121BCF" w:rsidP="00D20B06">
            <w:pPr>
              <w:spacing w:after="0" w:line="240" w:lineRule="auto"/>
              <w:ind w:left="158" w:hanging="113"/>
              <w:rPr>
                <w:rFonts w:ascii="Calibri" w:eastAsia="Times New Roman" w:hAnsi="Calibri" w:cs="Calibri"/>
                <w:sz w:val="24"/>
                <w:szCs w:val="24"/>
              </w:rPr>
            </w:pPr>
            <w:r w:rsidRPr="00CA305C">
              <w:rPr>
                <w:rFonts w:ascii="Calibri" w:hAnsi="Calibri"/>
                <w:sz w:val="24"/>
                <w:szCs w:val="24"/>
              </w:rPr>
              <w:t>Weltgesundheitsorganisation (WHO), WHO Technical Report Series, Nr. 917, 2003, Überarbeitung durch Anhang 6, WHO Technical Report Series 996, 2016.</w:t>
            </w:r>
          </w:p>
          <w:p w14:paraId="5617C4E1" w14:textId="77777777" w:rsidR="00326803" w:rsidRPr="00A61C0D" w:rsidRDefault="00F832B6" w:rsidP="00D20B06">
            <w:pPr>
              <w:spacing w:after="0" w:line="240" w:lineRule="auto"/>
              <w:ind w:left="158" w:hanging="113"/>
              <w:rPr>
                <w:rFonts w:ascii="Calibri" w:eastAsia="Times New Roman" w:hAnsi="Calibri" w:cs="Calibri"/>
                <w:sz w:val="24"/>
                <w:szCs w:val="24"/>
                <w:lang w:val="en-US"/>
              </w:rPr>
            </w:pPr>
            <w:r w:rsidRPr="00A61C0D">
              <w:rPr>
                <w:rFonts w:ascii="Calibri" w:hAnsi="Calibri"/>
                <w:sz w:val="24"/>
                <w:szCs w:val="24"/>
                <w:lang w:val="en-US"/>
              </w:rPr>
              <w:lastRenderedPageBreak/>
              <w:t>- The IPEC Good Distribution Practices Guide for Pharmaceutical Excipients;</w:t>
            </w:r>
          </w:p>
          <w:p w14:paraId="6D9B882F" w14:textId="14A973DA" w:rsidR="00326803" w:rsidRPr="00A61C0D" w:rsidRDefault="00F832B6" w:rsidP="00D20B06">
            <w:pPr>
              <w:spacing w:after="0" w:line="240" w:lineRule="auto"/>
              <w:ind w:left="158" w:hanging="113"/>
              <w:rPr>
                <w:rFonts w:ascii="Calibri" w:eastAsia="Times New Roman" w:hAnsi="Calibri" w:cs="Calibri"/>
                <w:sz w:val="24"/>
                <w:szCs w:val="24"/>
                <w:lang w:val="en-US"/>
              </w:rPr>
            </w:pPr>
            <w:r w:rsidRPr="00A61C0D">
              <w:rPr>
                <w:rFonts w:ascii="Calibri" w:hAnsi="Calibri"/>
                <w:sz w:val="24"/>
                <w:szCs w:val="24"/>
                <w:lang w:val="en-US"/>
              </w:rPr>
              <w:t>International Pharmaceutical Excipients Council (IPEC),</w:t>
            </w:r>
            <w:r w:rsidR="00CA305C" w:rsidRPr="00A61C0D">
              <w:rPr>
                <w:rFonts w:ascii="Calibri" w:hAnsi="Calibri"/>
                <w:sz w:val="24"/>
                <w:szCs w:val="24"/>
                <w:lang w:val="en-US"/>
              </w:rPr>
              <w:t xml:space="preserve"> </w:t>
            </w:r>
            <w:proofErr w:type="spellStart"/>
            <w:r w:rsidRPr="00A61C0D">
              <w:rPr>
                <w:rFonts w:ascii="Calibri" w:hAnsi="Calibri"/>
                <w:sz w:val="24"/>
                <w:szCs w:val="24"/>
                <w:lang w:val="en-US"/>
              </w:rPr>
              <w:t>überarbeitet</w:t>
            </w:r>
            <w:proofErr w:type="spellEnd"/>
            <w:r w:rsidRPr="00A61C0D">
              <w:rPr>
                <w:rFonts w:ascii="Calibri" w:hAnsi="Calibri"/>
                <w:sz w:val="24"/>
                <w:szCs w:val="24"/>
                <w:lang w:val="en-US"/>
              </w:rPr>
              <w:t> 2017</w:t>
            </w:r>
          </w:p>
          <w:p w14:paraId="7D2C759F" w14:textId="77777777" w:rsidR="00B0184C" w:rsidRPr="00A61C0D" w:rsidRDefault="00F832B6" w:rsidP="00D20B06">
            <w:pPr>
              <w:spacing w:after="0" w:line="240" w:lineRule="auto"/>
              <w:ind w:left="158" w:hanging="113"/>
              <w:rPr>
                <w:rFonts w:ascii="Calibri" w:eastAsia="Times New Roman" w:hAnsi="Calibri" w:cs="Calibri"/>
                <w:sz w:val="24"/>
                <w:szCs w:val="24"/>
                <w:lang w:val="en-US"/>
              </w:rPr>
            </w:pPr>
            <w:r w:rsidRPr="00A61C0D">
              <w:rPr>
                <w:rFonts w:ascii="Calibri" w:hAnsi="Calibri"/>
                <w:sz w:val="24"/>
                <w:szCs w:val="24"/>
                <w:lang w:val="en-US"/>
              </w:rPr>
              <w:t>- Good Manufacturing Practice for Active Pharmaceutical Ingredients (ICH Q7a);</w:t>
            </w:r>
          </w:p>
          <w:p w14:paraId="535B82FE" w14:textId="77777777" w:rsidR="00B0184C" w:rsidRPr="00CA305C" w:rsidRDefault="00F832B6" w:rsidP="00D20B06">
            <w:pPr>
              <w:spacing w:after="0" w:line="240" w:lineRule="auto"/>
              <w:ind w:left="158" w:hanging="113"/>
              <w:rPr>
                <w:rFonts w:ascii="Calibri" w:eastAsia="Times New Roman" w:hAnsi="Calibri" w:cs="Calibri"/>
                <w:color w:val="0070C0"/>
                <w:sz w:val="24"/>
                <w:szCs w:val="24"/>
              </w:rPr>
            </w:pPr>
            <w:r w:rsidRPr="00CA305C">
              <w:rPr>
                <w:rFonts w:ascii="Calibri" w:hAnsi="Calibri"/>
                <w:sz w:val="24"/>
                <w:szCs w:val="24"/>
              </w:rPr>
              <w:t xml:space="preserve">International Conference on </w:t>
            </w:r>
            <w:proofErr w:type="spellStart"/>
            <w:r w:rsidRPr="00CA305C">
              <w:rPr>
                <w:rFonts w:ascii="Calibri" w:hAnsi="Calibri"/>
                <w:sz w:val="24"/>
                <w:szCs w:val="24"/>
              </w:rPr>
              <w:t>Harmonisation</w:t>
            </w:r>
            <w:proofErr w:type="spellEnd"/>
            <w:r w:rsidRPr="00CA305C">
              <w:rPr>
                <w:rFonts w:ascii="Calibri" w:hAnsi="Calibri"/>
                <w:sz w:val="24"/>
                <w:szCs w:val="24"/>
              </w:rPr>
              <w:t xml:space="preserve"> (ICH), 2000, ergänzt durch ein Dokument mit Fragen und Antworten, 2015.</w:t>
            </w:r>
            <w:r w:rsidRPr="00CA305C">
              <w:rPr>
                <w:rFonts w:ascii="Calibri" w:hAnsi="Calibri"/>
                <w:color w:val="0066CC"/>
                <w:sz w:val="24"/>
                <w:szCs w:val="24"/>
              </w:rPr>
              <w:br/>
            </w:r>
          </w:p>
          <w:p w14:paraId="30015EF1" w14:textId="43D10A5E" w:rsidR="00410AA1" w:rsidRPr="00CA305C" w:rsidRDefault="00410AA1" w:rsidP="00D20B06">
            <w:pPr>
              <w:spacing w:after="0" w:line="240" w:lineRule="auto"/>
              <w:ind w:left="158" w:hanging="113"/>
              <w:rPr>
                <w:rFonts w:ascii="Calibri" w:eastAsia="Times New Roman" w:hAnsi="Calibri" w:cs="Calibri"/>
                <w:sz w:val="24"/>
                <w:szCs w:val="24"/>
              </w:rPr>
            </w:pPr>
            <w:r w:rsidRPr="00CA305C">
              <w:rPr>
                <w:rFonts w:ascii="Calibri" w:hAnsi="Calibri"/>
                <w:color w:val="0070C0"/>
                <w:sz w:val="24"/>
                <w:szCs w:val="24"/>
              </w:rPr>
              <w:t>Überprüfen Sie, ob das Qualitätssystem dokumentiert wird</w:t>
            </w:r>
            <w:r w:rsidRPr="00CA305C">
              <w:rPr>
                <w:rFonts w:ascii="Calibri" w:hAnsi="Calibri"/>
                <w:color w:val="0066CC"/>
                <w:sz w:val="24"/>
                <w:szCs w:val="24"/>
              </w:rPr>
              <w:t>.</w:t>
            </w:r>
          </w:p>
        </w:tc>
        <w:tc>
          <w:tcPr>
            <w:tcW w:w="307" w:type="dxa"/>
            <w:tcBorders>
              <w:top w:val="nil"/>
              <w:left w:val="nil"/>
              <w:bottom w:val="nil"/>
              <w:right w:val="nil"/>
            </w:tcBorders>
            <w:shd w:val="clear" w:color="auto" w:fill="FFFFFF" w:themeFill="background1"/>
            <w:noWrap/>
            <w:hideMark/>
          </w:tcPr>
          <w:p w14:paraId="3FA41EE4"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lastRenderedPageBreak/>
              <w:t> </w:t>
            </w:r>
          </w:p>
        </w:tc>
        <w:tc>
          <w:tcPr>
            <w:tcW w:w="262" w:type="dxa"/>
            <w:tcBorders>
              <w:top w:val="nil"/>
              <w:left w:val="nil"/>
              <w:bottom w:val="nil"/>
              <w:right w:val="nil"/>
            </w:tcBorders>
            <w:shd w:val="clear" w:color="auto" w:fill="auto"/>
            <w:noWrap/>
            <w:hideMark/>
          </w:tcPr>
          <w:p w14:paraId="1641D46B" w14:textId="77777777" w:rsidR="001330CB" w:rsidRPr="00CA305C" w:rsidRDefault="001330CB" w:rsidP="001330CB">
            <w:pPr>
              <w:spacing w:after="0" w:line="240" w:lineRule="auto"/>
              <w:rPr>
                <w:rFonts w:ascii="Calibri" w:eastAsia="Times New Roman" w:hAnsi="Calibri" w:cs="Calibri"/>
                <w:sz w:val="24"/>
                <w:szCs w:val="24"/>
              </w:rPr>
            </w:pPr>
          </w:p>
        </w:tc>
        <w:tc>
          <w:tcPr>
            <w:tcW w:w="523" w:type="dxa"/>
            <w:tcBorders>
              <w:top w:val="single" w:sz="4" w:space="0" w:color="auto"/>
              <w:left w:val="single" w:sz="4" w:space="0" w:color="auto"/>
              <w:bottom w:val="nil"/>
              <w:right w:val="single" w:sz="4" w:space="0" w:color="auto"/>
            </w:tcBorders>
            <w:shd w:val="clear" w:color="auto" w:fill="FFFFFF" w:themeFill="background1"/>
            <w:noWrap/>
            <w:hideMark/>
          </w:tcPr>
          <w:p w14:paraId="767EBA33"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G</w:t>
            </w:r>
          </w:p>
        </w:tc>
        <w:tc>
          <w:tcPr>
            <w:tcW w:w="523" w:type="dxa"/>
            <w:tcBorders>
              <w:top w:val="single" w:sz="4" w:space="0" w:color="auto"/>
              <w:left w:val="nil"/>
              <w:bottom w:val="nil"/>
              <w:right w:val="single" w:sz="4" w:space="0" w:color="auto"/>
            </w:tcBorders>
            <w:shd w:val="clear" w:color="auto" w:fill="FFFFFF" w:themeFill="background1"/>
            <w:noWrap/>
            <w:hideMark/>
          </w:tcPr>
          <w:p w14:paraId="76BA329B"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523" w:type="dxa"/>
            <w:tcBorders>
              <w:top w:val="single" w:sz="4" w:space="0" w:color="auto"/>
              <w:left w:val="nil"/>
              <w:bottom w:val="nil"/>
              <w:right w:val="single" w:sz="4" w:space="0" w:color="auto"/>
            </w:tcBorders>
            <w:shd w:val="clear" w:color="auto" w:fill="FFFFFF" w:themeFill="background1"/>
            <w:noWrap/>
            <w:hideMark/>
          </w:tcPr>
          <w:p w14:paraId="60345CB7"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280" w:type="dxa"/>
            <w:tcBorders>
              <w:top w:val="nil"/>
              <w:left w:val="nil"/>
              <w:bottom w:val="nil"/>
              <w:right w:val="nil"/>
            </w:tcBorders>
            <w:shd w:val="clear" w:color="auto" w:fill="auto"/>
            <w:noWrap/>
            <w:hideMark/>
          </w:tcPr>
          <w:p w14:paraId="53D5D4C9"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single" w:sz="4" w:space="0" w:color="auto"/>
              <w:left w:val="single" w:sz="4" w:space="0" w:color="auto"/>
              <w:bottom w:val="nil"/>
              <w:right w:val="single" w:sz="4" w:space="0" w:color="auto"/>
            </w:tcBorders>
            <w:shd w:val="clear" w:color="auto" w:fill="auto"/>
            <w:noWrap/>
            <w:vAlign w:val="bottom"/>
            <w:hideMark/>
          </w:tcPr>
          <w:p w14:paraId="4D5109F8"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5E4A2E47" w14:textId="027F5ABD" w:rsidTr="00F06DDE">
        <w:trPr>
          <w:trHeight w:val="630"/>
        </w:trPr>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2A0416B" w14:textId="2C0B9E68" w:rsidR="001330CB" w:rsidRPr="00CA305C" w:rsidRDefault="00AD001A"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1.2</w:t>
            </w:r>
          </w:p>
        </w:tc>
        <w:tc>
          <w:tcPr>
            <w:tcW w:w="3361" w:type="dxa"/>
            <w:tcBorders>
              <w:top w:val="single" w:sz="4" w:space="0" w:color="auto"/>
              <w:left w:val="nil"/>
              <w:bottom w:val="single" w:sz="4" w:space="0" w:color="auto"/>
              <w:right w:val="single" w:sz="4" w:space="0" w:color="auto"/>
            </w:tcBorders>
            <w:shd w:val="clear" w:color="auto" w:fill="FFFFFF" w:themeFill="background1"/>
          </w:tcPr>
          <w:p w14:paraId="17720A83" w14:textId="2B4772C0" w:rsidR="00DC46B2" w:rsidRPr="00CA305C" w:rsidRDefault="00AD001A" w:rsidP="001330CB">
            <w:pPr>
              <w:spacing w:after="0" w:line="240" w:lineRule="auto"/>
              <w:rPr>
                <w:rFonts w:ascii="Calibri" w:eastAsia="Times New Roman" w:hAnsi="Calibri" w:cs="Calibri"/>
                <w:sz w:val="24"/>
                <w:szCs w:val="24"/>
              </w:rPr>
            </w:pPr>
            <w:r w:rsidRPr="00CA305C">
              <w:rPr>
                <w:rFonts w:ascii="Calibri" w:hAnsi="Calibri"/>
                <w:color w:val="000000"/>
                <w:sz w:val="24"/>
                <w:szCs w:val="24"/>
              </w:rPr>
              <w:t>Wird das Qualitätssystem von einem unabhängigen Dritten zertifiziert?</w:t>
            </w:r>
          </w:p>
          <w:p w14:paraId="48FA8508" w14:textId="27521D19" w:rsidR="00AD001A" w:rsidRPr="00CA305C" w:rsidRDefault="00DC46B2" w:rsidP="001330CB">
            <w:pPr>
              <w:spacing w:after="0" w:line="240" w:lineRule="auto"/>
              <w:rPr>
                <w:rFonts w:ascii="Calibri" w:eastAsia="Times New Roman" w:hAnsi="Calibri" w:cs="Calibri"/>
                <w:color w:val="000000"/>
                <w:sz w:val="24"/>
                <w:szCs w:val="24"/>
              </w:rPr>
            </w:pPr>
            <w:r w:rsidRPr="00CA305C">
              <w:rPr>
                <w:rFonts w:ascii="Calibri" w:hAnsi="Calibri"/>
                <w:sz w:val="24"/>
                <w:szCs w:val="24"/>
              </w:rPr>
              <w:t xml:space="preserve">(Im Falle einer Zertifizierung gemäß </w:t>
            </w:r>
            <w:proofErr w:type="spellStart"/>
            <w:r w:rsidRPr="00CA305C">
              <w:rPr>
                <w:rFonts w:ascii="Calibri" w:hAnsi="Calibri"/>
                <w:color w:val="0070C0"/>
                <w:sz w:val="24"/>
                <w:szCs w:val="24"/>
              </w:rPr>
              <w:t>EXCiPACT</w:t>
            </w:r>
            <w:proofErr w:type="spellEnd"/>
            <w:r w:rsidRPr="00CA305C">
              <w:rPr>
                <w:rFonts w:ascii="Calibri" w:hAnsi="Calibri"/>
                <w:color w:val="0070C0"/>
                <w:sz w:val="24"/>
                <w:szCs w:val="24"/>
              </w:rPr>
              <w:t xml:space="preserve"> GMP oder GDP</w:t>
            </w:r>
            <w:r w:rsidRPr="00CA305C">
              <w:rPr>
                <w:rFonts w:ascii="Calibri" w:hAnsi="Calibri"/>
                <w:sz w:val="24"/>
                <w:szCs w:val="24"/>
              </w:rPr>
              <w:t xml:space="preserve"> oder einer unabhängigen HACCP-Verifizierung bereits abgedeckt)</w:t>
            </w:r>
          </w:p>
        </w:tc>
        <w:tc>
          <w:tcPr>
            <w:tcW w:w="557" w:type="dxa"/>
            <w:tcBorders>
              <w:top w:val="nil"/>
              <w:left w:val="nil"/>
              <w:bottom w:val="nil"/>
              <w:right w:val="nil"/>
            </w:tcBorders>
            <w:shd w:val="clear" w:color="auto" w:fill="FFFFFF" w:themeFill="background1"/>
            <w:hideMark/>
          </w:tcPr>
          <w:p w14:paraId="4DCE519B" w14:textId="2AFFDE02"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F1D8F01" w14:textId="0C1945F0"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307" w:type="dxa"/>
            <w:tcBorders>
              <w:top w:val="nil"/>
              <w:left w:val="nil"/>
              <w:bottom w:val="nil"/>
              <w:right w:val="nil"/>
            </w:tcBorders>
            <w:shd w:val="clear" w:color="auto" w:fill="FFFFFF" w:themeFill="background1"/>
            <w:noWrap/>
            <w:hideMark/>
          </w:tcPr>
          <w:p w14:paraId="2C04288E" w14:textId="74B6BA43"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3694878F" w14:textId="21149EDE" w:rsidR="001330CB" w:rsidRPr="00CA305C"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tcPr>
          <w:p w14:paraId="7B2146B9" w14:textId="09BE3C45" w:rsidR="001330CB" w:rsidRPr="00CA305C" w:rsidRDefault="00DC46B2"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tcPr>
          <w:p w14:paraId="46A315E0" w14:textId="0F764C13" w:rsidR="001330CB" w:rsidRPr="00CA305C" w:rsidRDefault="00DC46B2"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523" w:type="dxa"/>
            <w:tcBorders>
              <w:top w:val="nil"/>
              <w:left w:val="nil"/>
              <w:bottom w:val="single" w:sz="4" w:space="0" w:color="auto"/>
              <w:right w:val="single" w:sz="4" w:space="0" w:color="auto"/>
            </w:tcBorders>
            <w:shd w:val="clear" w:color="auto" w:fill="FFFFFF" w:themeFill="background1"/>
            <w:noWrap/>
          </w:tcPr>
          <w:p w14:paraId="798B1726" w14:textId="2F983340" w:rsidR="001330CB" w:rsidRPr="00CA305C" w:rsidRDefault="00DC46B2"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280" w:type="dxa"/>
            <w:tcBorders>
              <w:top w:val="nil"/>
              <w:left w:val="nil"/>
              <w:bottom w:val="nil"/>
              <w:right w:val="nil"/>
            </w:tcBorders>
            <w:shd w:val="clear" w:color="auto" w:fill="auto"/>
            <w:noWrap/>
            <w:hideMark/>
          </w:tcPr>
          <w:p w14:paraId="680418C5" w14:textId="2016BE06"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00372319" w14:textId="368E0C6C"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016813F5" w14:textId="77777777" w:rsidTr="002C2F61">
        <w:trPr>
          <w:trHeight w:val="94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5EDE3C79" w14:textId="54C8CE80" w:rsidR="001330CB" w:rsidRPr="00CA305C" w:rsidRDefault="00AD001A"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1.</w:t>
            </w:r>
            <w:r w:rsidRPr="00CA305C">
              <w:rPr>
                <w:rFonts w:ascii="Calibri" w:hAnsi="Calibri"/>
                <w:color w:val="0070C0"/>
                <w:sz w:val="24"/>
                <w:szCs w:val="24"/>
              </w:rPr>
              <w:t>3</w:t>
            </w:r>
          </w:p>
        </w:tc>
        <w:tc>
          <w:tcPr>
            <w:tcW w:w="3361" w:type="dxa"/>
            <w:tcBorders>
              <w:top w:val="nil"/>
              <w:left w:val="nil"/>
              <w:bottom w:val="single" w:sz="4" w:space="0" w:color="auto"/>
              <w:right w:val="single" w:sz="4" w:space="0" w:color="auto"/>
            </w:tcBorders>
            <w:shd w:val="clear" w:color="auto" w:fill="FFFFFF" w:themeFill="background1"/>
          </w:tcPr>
          <w:p w14:paraId="0EC2DEA7" w14:textId="64A57728" w:rsidR="001330CB" w:rsidRPr="00CA305C" w:rsidRDefault="00AD001A" w:rsidP="001330CB">
            <w:pPr>
              <w:spacing w:after="0" w:line="240" w:lineRule="auto"/>
              <w:rPr>
                <w:rFonts w:ascii="Calibri" w:eastAsia="Times New Roman" w:hAnsi="Calibri" w:cs="Calibri"/>
                <w:color w:val="000000"/>
                <w:sz w:val="24"/>
                <w:szCs w:val="24"/>
              </w:rPr>
            </w:pPr>
            <w:r w:rsidRPr="00CA305C">
              <w:rPr>
                <w:rFonts w:ascii="Calibri" w:hAnsi="Calibri"/>
                <w:color w:val="0070C0"/>
                <w:sz w:val="24"/>
                <w:szCs w:val="24"/>
              </w:rPr>
              <w:t>Wurde eine unabhängige Qualitätsstelle oder eine beauftragte Person festgelegt?</w:t>
            </w:r>
          </w:p>
        </w:tc>
        <w:tc>
          <w:tcPr>
            <w:tcW w:w="557" w:type="dxa"/>
            <w:tcBorders>
              <w:top w:val="nil"/>
              <w:left w:val="nil"/>
              <w:bottom w:val="nil"/>
              <w:right w:val="nil"/>
            </w:tcBorders>
            <w:shd w:val="clear" w:color="auto" w:fill="FFFFFF" w:themeFill="background1"/>
            <w:hideMark/>
          </w:tcPr>
          <w:p w14:paraId="64E46756"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vAlign w:val="bottom"/>
            <w:hideMark/>
          </w:tcPr>
          <w:p w14:paraId="295D30B3"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307" w:type="dxa"/>
            <w:tcBorders>
              <w:top w:val="nil"/>
              <w:left w:val="nil"/>
              <w:bottom w:val="nil"/>
              <w:right w:val="nil"/>
            </w:tcBorders>
            <w:shd w:val="clear" w:color="auto" w:fill="FFFFFF" w:themeFill="background1"/>
            <w:noWrap/>
            <w:hideMark/>
          </w:tcPr>
          <w:p w14:paraId="7722106D"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70DD17C9" w14:textId="77777777" w:rsidR="001330CB" w:rsidRPr="00CA305C"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tcPr>
          <w:p w14:paraId="6CE67353" w14:textId="49AD138B" w:rsidR="001330CB" w:rsidRPr="00CA305C" w:rsidRDefault="00AD001A" w:rsidP="001330CB">
            <w:pPr>
              <w:spacing w:after="0" w:line="240" w:lineRule="auto"/>
              <w:jc w:val="center"/>
              <w:rPr>
                <w:rFonts w:ascii="Calibri" w:eastAsia="Times New Roman" w:hAnsi="Calibri" w:cs="Calibri"/>
                <w:color w:val="0070C0"/>
                <w:sz w:val="24"/>
                <w:szCs w:val="24"/>
              </w:rPr>
            </w:pPr>
            <w:r w:rsidRPr="00CA305C">
              <w:rPr>
                <w:rFonts w:ascii="Calibri" w:hAnsi="Calibri"/>
                <w:color w:val="0070C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tcPr>
          <w:p w14:paraId="5FE33A5A" w14:textId="75DCBC59" w:rsidR="001330CB" w:rsidRPr="00CA305C" w:rsidRDefault="00AD001A" w:rsidP="001330CB">
            <w:pPr>
              <w:spacing w:after="0" w:line="240" w:lineRule="auto"/>
              <w:jc w:val="center"/>
              <w:rPr>
                <w:rFonts w:ascii="Calibri" w:eastAsia="Times New Roman" w:hAnsi="Calibri" w:cs="Calibri"/>
                <w:color w:val="0070C0"/>
                <w:sz w:val="24"/>
                <w:szCs w:val="24"/>
              </w:rPr>
            </w:pPr>
            <w:r w:rsidRPr="00CA305C">
              <w:rPr>
                <w:rFonts w:ascii="Calibri" w:hAnsi="Calibri"/>
                <w:color w:val="0070C0"/>
                <w:sz w:val="24"/>
                <w:szCs w:val="24"/>
              </w:rPr>
              <w:t>x</w:t>
            </w:r>
          </w:p>
        </w:tc>
        <w:tc>
          <w:tcPr>
            <w:tcW w:w="523" w:type="dxa"/>
            <w:tcBorders>
              <w:top w:val="nil"/>
              <w:left w:val="nil"/>
              <w:bottom w:val="single" w:sz="4" w:space="0" w:color="auto"/>
              <w:right w:val="single" w:sz="4" w:space="0" w:color="auto"/>
            </w:tcBorders>
            <w:shd w:val="clear" w:color="auto" w:fill="FFFFFF" w:themeFill="background1"/>
            <w:noWrap/>
          </w:tcPr>
          <w:p w14:paraId="2B426AA2" w14:textId="7E1DE31D" w:rsidR="001330CB" w:rsidRPr="00CA305C" w:rsidRDefault="00AD001A" w:rsidP="001330CB">
            <w:pPr>
              <w:spacing w:after="0" w:line="240" w:lineRule="auto"/>
              <w:jc w:val="center"/>
              <w:rPr>
                <w:rFonts w:ascii="Calibri" w:eastAsia="Times New Roman" w:hAnsi="Calibri" w:cs="Calibri"/>
                <w:color w:val="0070C0"/>
                <w:sz w:val="24"/>
                <w:szCs w:val="24"/>
              </w:rPr>
            </w:pPr>
            <w:r w:rsidRPr="00CA305C">
              <w:rPr>
                <w:rFonts w:ascii="Calibri" w:hAnsi="Calibri"/>
                <w:color w:val="0070C0"/>
                <w:sz w:val="24"/>
                <w:szCs w:val="24"/>
              </w:rPr>
              <w:t>x</w:t>
            </w:r>
          </w:p>
        </w:tc>
        <w:tc>
          <w:tcPr>
            <w:tcW w:w="280" w:type="dxa"/>
            <w:tcBorders>
              <w:top w:val="nil"/>
              <w:left w:val="nil"/>
              <w:bottom w:val="nil"/>
              <w:right w:val="nil"/>
            </w:tcBorders>
            <w:shd w:val="clear" w:color="auto" w:fill="auto"/>
            <w:noWrap/>
            <w:hideMark/>
          </w:tcPr>
          <w:p w14:paraId="2E019DD2"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0F105A62"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1C283790" w14:textId="77777777" w:rsidTr="002C2F61">
        <w:trPr>
          <w:trHeight w:val="94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10D253E1" w14:textId="36A6F2B8" w:rsidR="001330CB" w:rsidRPr="00CA305C" w:rsidRDefault="00AD001A"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1.</w:t>
            </w:r>
            <w:r w:rsidRPr="00CA305C">
              <w:rPr>
                <w:rFonts w:ascii="Calibri" w:hAnsi="Calibri"/>
                <w:color w:val="0070C0"/>
                <w:sz w:val="24"/>
                <w:szCs w:val="24"/>
              </w:rPr>
              <w:t>4</w:t>
            </w:r>
          </w:p>
        </w:tc>
        <w:tc>
          <w:tcPr>
            <w:tcW w:w="3361" w:type="dxa"/>
            <w:tcBorders>
              <w:top w:val="nil"/>
              <w:left w:val="nil"/>
              <w:bottom w:val="single" w:sz="4" w:space="0" w:color="auto"/>
              <w:right w:val="single" w:sz="4" w:space="0" w:color="auto"/>
            </w:tcBorders>
            <w:shd w:val="clear" w:color="auto" w:fill="FFFFFF" w:themeFill="background1"/>
          </w:tcPr>
          <w:p w14:paraId="6FE8A937" w14:textId="6D194ECE" w:rsidR="001330CB" w:rsidRPr="00CA305C" w:rsidRDefault="00AD001A" w:rsidP="001330CB">
            <w:pPr>
              <w:spacing w:after="0" w:line="240" w:lineRule="auto"/>
              <w:rPr>
                <w:rFonts w:ascii="Calibri" w:eastAsia="Times New Roman" w:hAnsi="Calibri" w:cs="Calibri"/>
                <w:color w:val="000000"/>
                <w:sz w:val="24"/>
                <w:szCs w:val="24"/>
              </w:rPr>
            </w:pPr>
            <w:r w:rsidRPr="00CA305C">
              <w:rPr>
                <w:rFonts w:ascii="Calibri" w:hAnsi="Calibri"/>
                <w:color w:val="0070C0"/>
                <w:sz w:val="24"/>
                <w:szCs w:val="24"/>
              </w:rPr>
              <w:t>Werden im Qualitätsmanagementsystem die Grundsätze des Qualitätsrisikomanagements angewendet, um eine systematische Bewertung, Kontrolle, Kommunikation, Bewertung und Risikominimierung im Hinblick auf die Produktqualität zu ermöglichen?</w:t>
            </w:r>
          </w:p>
        </w:tc>
        <w:tc>
          <w:tcPr>
            <w:tcW w:w="557" w:type="dxa"/>
            <w:tcBorders>
              <w:top w:val="nil"/>
              <w:left w:val="nil"/>
              <w:bottom w:val="nil"/>
              <w:right w:val="nil"/>
            </w:tcBorders>
            <w:shd w:val="clear" w:color="auto" w:fill="FFFFFF" w:themeFill="background1"/>
            <w:hideMark/>
          </w:tcPr>
          <w:p w14:paraId="4BB09D73"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vAlign w:val="bottom"/>
            <w:hideMark/>
          </w:tcPr>
          <w:p w14:paraId="51952DC0"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307" w:type="dxa"/>
            <w:tcBorders>
              <w:top w:val="nil"/>
              <w:left w:val="nil"/>
              <w:bottom w:val="nil"/>
              <w:right w:val="nil"/>
            </w:tcBorders>
            <w:shd w:val="clear" w:color="auto" w:fill="FFFFFF" w:themeFill="background1"/>
            <w:noWrap/>
            <w:hideMark/>
          </w:tcPr>
          <w:p w14:paraId="63090AF2"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6CF5CAD7" w14:textId="77777777" w:rsidR="001330CB" w:rsidRPr="00CA305C"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tcPr>
          <w:p w14:paraId="2C738DA5" w14:textId="23D10A08" w:rsidR="001330CB" w:rsidRPr="00CA305C" w:rsidRDefault="00AD001A" w:rsidP="001330CB">
            <w:pPr>
              <w:spacing w:after="0" w:line="240" w:lineRule="auto"/>
              <w:jc w:val="center"/>
              <w:rPr>
                <w:rFonts w:ascii="Calibri" w:eastAsia="Times New Roman" w:hAnsi="Calibri" w:cs="Calibri"/>
                <w:color w:val="0070C0"/>
                <w:sz w:val="24"/>
                <w:szCs w:val="24"/>
              </w:rPr>
            </w:pPr>
            <w:r w:rsidRPr="00CA305C">
              <w:rPr>
                <w:rFonts w:ascii="Calibri" w:hAnsi="Calibri"/>
                <w:color w:val="0070C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tcPr>
          <w:p w14:paraId="680DD060" w14:textId="15332CCB" w:rsidR="001330CB" w:rsidRPr="00CA305C" w:rsidRDefault="00AD001A" w:rsidP="001330CB">
            <w:pPr>
              <w:spacing w:after="0" w:line="240" w:lineRule="auto"/>
              <w:jc w:val="center"/>
              <w:rPr>
                <w:rFonts w:ascii="Calibri" w:eastAsia="Times New Roman" w:hAnsi="Calibri" w:cs="Calibri"/>
                <w:color w:val="0070C0"/>
                <w:sz w:val="24"/>
                <w:szCs w:val="24"/>
              </w:rPr>
            </w:pPr>
            <w:r w:rsidRPr="00CA305C">
              <w:rPr>
                <w:rFonts w:ascii="Calibri" w:hAnsi="Calibri"/>
                <w:color w:val="0070C0"/>
                <w:sz w:val="24"/>
                <w:szCs w:val="24"/>
              </w:rPr>
              <w:t>x</w:t>
            </w:r>
          </w:p>
        </w:tc>
        <w:tc>
          <w:tcPr>
            <w:tcW w:w="523" w:type="dxa"/>
            <w:tcBorders>
              <w:top w:val="nil"/>
              <w:left w:val="nil"/>
              <w:bottom w:val="single" w:sz="4" w:space="0" w:color="auto"/>
              <w:right w:val="single" w:sz="4" w:space="0" w:color="auto"/>
            </w:tcBorders>
            <w:shd w:val="clear" w:color="auto" w:fill="FFFFFF" w:themeFill="background1"/>
            <w:noWrap/>
          </w:tcPr>
          <w:p w14:paraId="74FFE01E" w14:textId="709FA087" w:rsidR="001330CB" w:rsidRPr="00CA305C" w:rsidRDefault="00AD001A" w:rsidP="001330CB">
            <w:pPr>
              <w:spacing w:after="0" w:line="240" w:lineRule="auto"/>
              <w:jc w:val="center"/>
              <w:rPr>
                <w:rFonts w:ascii="Calibri" w:eastAsia="Times New Roman" w:hAnsi="Calibri" w:cs="Calibri"/>
                <w:color w:val="0070C0"/>
                <w:sz w:val="24"/>
                <w:szCs w:val="24"/>
              </w:rPr>
            </w:pPr>
            <w:r w:rsidRPr="00CA305C">
              <w:rPr>
                <w:rFonts w:ascii="Calibri" w:hAnsi="Calibri"/>
                <w:color w:val="0070C0"/>
                <w:sz w:val="24"/>
                <w:szCs w:val="24"/>
              </w:rPr>
              <w:t>x</w:t>
            </w:r>
          </w:p>
        </w:tc>
        <w:tc>
          <w:tcPr>
            <w:tcW w:w="280" w:type="dxa"/>
            <w:tcBorders>
              <w:top w:val="nil"/>
              <w:left w:val="nil"/>
              <w:bottom w:val="nil"/>
              <w:right w:val="nil"/>
            </w:tcBorders>
            <w:shd w:val="clear" w:color="auto" w:fill="auto"/>
            <w:noWrap/>
            <w:hideMark/>
          </w:tcPr>
          <w:p w14:paraId="1745D8A9"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6D958550"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33A2D261"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4DE85F8F" w14:textId="3DBA5E1A" w:rsidR="001330CB" w:rsidRPr="00CA305C" w:rsidRDefault="00F3164A" w:rsidP="001330CB">
            <w:pPr>
              <w:spacing w:after="0" w:line="240" w:lineRule="auto"/>
              <w:rPr>
                <w:rFonts w:ascii="Calibri" w:eastAsia="Times New Roman" w:hAnsi="Calibri" w:cs="Calibri"/>
                <w:color w:val="000000"/>
                <w:sz w:val="24"/>
                <w:szCs w:val="24"/>
              </w:rPr>
            </w:pPr>
            <w:r w:rsidRPr="00CA305C">
              <w:rPr>
                <w:rFonts w:ascii="Calibri" w:hAnsi="Calibri"/>
                <w:color w:val="0070C0"/>
                <w:sz w:val="24"/>
                <w:szCs w:val="24"/>
              </w:rPr>
              <w:lastRenderedPageBreak/>
              <w:t>1.5</w:t>
            </w:r>
          </w:p>
        </w:tc>
        <w:tc>
          <w:tcPr>
            <w:tcW w:w="3361" w:type="dxa"/>
            <w:tcBorders>
              <w:top w:val="nil"/>
              <w:left w:val="nil"/>
              <w:bottom w:val="single" w:sz="4" w:space="0" w:color="auto"/>
              <w:right w:val="single" w:sz="4" w:space="0" w:color="auto"/>
            </w:tcBorders>
            <w:shd w:val="clear" w:color="auto" w:fill="FFFFFF" w:themeFill="background1"/>
            <w:hideMark/>
          </w:tcPr>
          <w:p w14:paraId="66A6DF64" w14:textId="34557C46" w:rsidR="001330CB" w:rsidRPr="00CA305C" w:rsidRDefault="00F3164A" w:rsidP="001330CB">
            <w:pPr>
              <w:spacing w:after="0" w:line="240" w:lineRule="auto"/>
              <w:rPr>
                <w:rFonts w:ascii="Calibri" w:eastAsia="Times New Roman" w:hAnsi="Calibri" w:cs="Calibri"/>
                <w:color w:val="000000"/>
                <w:sz w:val="24"/>
                <w:szCs w:val="24"/>
              </w:rPr>
            </w:pPr>
            <w:r w:rsidRPr="00CA305C">
              <w:rPr>
                <w:rFonts w:ascii="Calibri" w:hAnsi="Calibri"/>
                <w:color w:val="0070C0"/>
                <w:sz w:val="24"/>
                <w:szCs w:val="24"/>
              </w:rPr>
              <w:t>Gibt es ein Verfahren für die Auswahl, Qualifizierung und Freigabe von Lieferanten für qualitätskritische Materialien und Services?</w:t>
            </w:r>
          </w:p>
        </w:tc>
        <w:tc>
          <w:tcPr>
            <w:tcW w:w="557" w:type="dxa"/>
            <w:tcBorders>
              <w:top w:val="nil"/>
              <w:left w:val="nil"/>
              <w:bottom w:val="nil"/>
              <w:right w:val="nil"/>
            </w:tcBorders>
            <w:shd w:val="clear" w:color="auto" w:fill="FFFFFF" w:themeFill="background1"/>
            <w:hideMark/>
          </w:tcPr>
          <w:p w14:paraId="2AD4F57E"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46DAA768" w14:textId="379C76E1"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r w:rsidRPr="00CA305C">
              <w:rPr>
                <w:rFonts w:ascii="Calibri" w:hAnsi="Calibri"/>
                <w:color w:val="0070C0"/>
                <w:sz w:val="24"/>
                <w:szCs w:val="24"/>
              </w:rPr>
              <w:t>Zur Bewertung siehe Fragen F 4.1.1, F 5.3.5, F 5.3.6, F 5.3.7 und IPEC GDP Guide 2.2, 12.1, 12.3.</w:t>
            </w:r>
          </w:p>
        </w:tc>
        <w:tc>
          <w:tcPr>
            <w:tcW w:w="307" w:type="dxa"/>
            <w:tcBorders>
              <w:top w:val="nil"/>
              <w:left w:val="nil"/>
              <w:bottom w:val="nil"/>
              <w:right w:val="nil"/>
            </w:tcBorders>
            <w:shd w:val="clear" w:color="auto" w:fill="FFFFFF" w:themeFill="background1"/>
            <w:noWrap/>
            <w:hideMark/>
          </w:tcPr>
          <w:p w14:paraId="4D55294E"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571E7E16" w14:textId="77777777" w:rsidR="001330CB" w:rsidRPr="00CA305C"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tcPr>
          <w:p w14:paraId="47D7E949" w14:textId="2A965F78" w:rsidR="001330CB" w:rsidRPr="00CA305C" w:rsidRDefault="00F3164A" w:rsidP="001330CB">
            <w:pPr>
              <w:spacing w:after="0" w:line="240" w:lineRule="auto"/>
              <w:jc w:val="center"/>
              <w:rPr>
                <w:rFonts w:ascii="Calibri" w:eastAsia="Times New Roman" w:hAnsi="Calibri" w:cs="Calibri"/>
                <w:color w:val="0070C0"/>
                <w:sz w:val="24"/>
                <w:szCs w:val="24"/>
              </w:rPr>
            </w:pPr>
            <w:r w:rsidRPr="00CA305C">
              <w:rPr>
                <w:rFonts w:ascii="Calibri" w:hAnsi="Calibri"/>
                <w:color w:val="0070C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tcPr>
          <w:p w14:paraId="411D6073" w14:textId="1AD50263" w:rsidR="001330CB" w:rsidRPr="00CA305C" w:rsidRDefault="00F3164A" w:rsidP="001330CB">
            <w:pPr>
              <w:spacing w:after="0" w:line="240" w:lineRule="auto"/>
              <w:jc w:val="center"/>
              <w:rPr>
                <w:rFonts w:ascii="Calibri" w:eastAsia="Times New Roman" w:hAnsi="Calibri" w:cs="Calibri"/>
                <w:color w:val="0070C0"/>
                <w:sz w:val="24"/>
                <w:szCs w:val="24"/>
              </w:rPr>
            </w:pPr>
            <w:r w:rsidRPr="00CA305C">
              <w:rPr>
                <w:rFonts w:ascii="Calibri" w:hAnsi="Calibri"/>
                <w:color w:val="0070C0"/>
                <w:sz w:val="24"/>
                <w:szCs w:val="24"/>
              </w:rPr>
              <w:t>x</w:t>
            </w:r>
          </w:p>
        </w:tc>
        <w:tc>
          <w:tcPr>
            <w:tcW w:w="523" w:type="dxa"/>
            <w:tcBorders>
              <w:top w:val="nil"/>
              <w:left w:val="nil"/>
              <w:bottom w:val="single" w:sz="4" w:space="0" w:color="auto"/>
              <w:right w:val="single" w:sz="4" w:space="0" w:color="auto"/>
            </w:tcBorders>
            <w:shd w:val="clear" w:color="auto" w:fill="FFFFFF" w:themeFill="background1"/>
            <w:noWrap/>
          </w:tcPr>
          <w:p w14:paraId="1F09E7D5" w14:textId="54D097C9" w:rsidR="001330CB" w:rsidRPr="00CA305C" w:rsidRDefault="00F3164A" w:rsidP="001330CB">
            <w:pPr>
              <w:spacing w:after="0" w:line="240" w:lineRule="auto"/>
              <w:jc w:val="center"/>
              <w:rPr>
                <w:rFonts w:ascii="Calibri" w:eastAsia="Times New Roman" w:hAnsi="Calibri" w:cs="Calibri"/>
                <w:color w:val="0070C0"/>
                <w:sz w:val="24"/>
                <w:szCs w:val="24"/>
              </w:rPr>
            </w:pPr>
            <w:r w:rsidRPr="00CA305C">
              <w:rPr>
                <w:rFonts w:ascii="Calibri" w:hAnsi="Calibri"/>
                <w:color w:val="0070C0"/>
                <w:sz w:val="24"/>
                <w:szCs w:val="24"/>
              </w:rPr>
              <w:t>x</w:t>
            </w:r>
          </w:p>
        </w:tc>
        <w:tc>
          <w:tcPr>
            <w:tcW w:w="280" w:type="dxa"/>
            <w:tcBorders>
              <w:top w:val="nil"/>
              <w:left w:val="nil"/>
              <w:bottom w:val="nil"/>
              <w:right w:val="nil"/>
            </w:tcBorders>
            <w:shd w:val="clear" w:color="auto" w:fill="auto"/>
            <w:noWrap/>
            <w:hideMark/>
          </w:tcPr>
          <w:p w14:paraId="5A0F97DD"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2341F00C"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DD78FD" w:rsidRPr="00CA305C" w14:paraId="470F5D93"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tcPr>
          <w:p w14:paraId="206C1C19" w14:textId="31B8DC72" w:rsidR="001E1952" w:rsidRPr="00CA305C" w:rsidRDefault="001E1952" w:rsidP="001330CB">
            <w:pPr>
              <w:spacing w:after="0" w:line="240" w:lineRule="auto"/>
              <w:rPr>
                <w:rFonts w:ascii="Calibri" w:eastAsia="Times New Roman" w:hAnsi="Calibri" w:cs="Calibri"/>
                <w:color w:val="000000"/>
                <w:sz w:val="24"/>
                <w:szCs w:val="24"/>
              </w:rPr>
            </w:pPr>
            <w:r w:rsidRPr="00CA305C">
              <w:rPr>
                <w:rFonts w:ascii="Calibri" w:hAnsi="Calibri"/>
                <w:color w:val="0070C0"/>
                <w:sz w:val="24"/>
                <w:szCs w:val="24"/>
              </w:rPr>
              <w:t>1.6</w:t>
            </w:r>
          </w:p>
        </w:tc>
        <w:tc>
          <w:tcPr>
            <w:tcW w:w="3361" w:type="dxa"/>
            <w:tcBorders>
              <w:top w:val="nil"/>
              <w:left w:val="nil"/>
              <w:bottom w:val="single" w:sz="4" w:space="0" w:color="auto"/>
              <w:right w:val="single" w:sz="4" w:space="0" w:color="auto"/>
            </w:tcBorders>
            <w:shd w:val="clear" w:color="auto" w:fill="FFFFFF" w:themeFill="background1"/>
          </w:tcPr>
          <w:p w14:paraId="6E7EB1E3" w14:textId="4CCC2D59" w:rsidR="001E1952" w:rsidRPr="00CA305C" w:rsidRDefault="001E1952" w:rsidP="001330CB">
            <w:pPr>
              <w:spacing w:after="0" w:line="240" w:lineRule="auto"/>
              <w:rPr>
                <w:rFonts w:ascii="Calibri" w:eastAsia="Times New Roman" w:hAnsi="Calibri" w:cs="Calibri"/>
                <w:color w:val="000000"/>
                <w:sz w:val="24"/>
                <w:szCs w:val="24"/>
              </w:rPr>
            </w:pPr>
            <w:r w:rsidRPr="00CA305C">
              <w:rPr>
                <w:rFonts w:ascii="Calibri" w:hAnsi="Calibri"/>
                <w:color w:val="0070C0"/>
                <w:sz w:val="24"/>
                <w:szCs w:val="24"/>
              </w:rPr>
              <w:t>Beinhaltet das QMS auch Aspekte wie Abweichungsmanagement und Änderungskontrollen mit Kundenbenachrichtigung?</w:t>
            </w:r>
          </w:p>
        </w:tc>
        <w:tc>
          <w:tcPr>
            <w:tcW w:w="557" w:type="dxa"/>
            <w:tcBorders>
              <w:top w:val="nil"/>
              <w:left w:val="nil"/>
              <w:bottom w:val="nil"/>
              <w:right w:val="nil"/>
            </w:tcBorders>
            <w:shd w:val="clear" w:color="auto" w:fill="FFFFFF" w:themeFill="background1"/>
          </w:tcPr>
          <w:p w14:paraId="0D7B4442" w14:textId="77777777" w:rsidR="001E1952" w:rsidRPr="00CA305C" w:rsidRDefault="001E1952" w:rsidP="001330CB">
            <w:pPr>
              <w:spacing w:after="0" w:line="240" w:lineRule="auto"/>
              <w:rPr>
                <w:rFonts w:ascii="Calibri" w:eastAsia="Times New Roman" w:hAnsi="Calibri" w:cs="Calibri"/>
                <w:sz w:val="24"/>
                <w:szCs w:val="24"/>
              </w:rPr>
            </w:pPr>
          </w:p>
        </w:tc>
        <w:tc>
          <w:tcPr>
            <w:tcW w:w="6103" w:type="dxa"/>
            <w:tcBorders>
              <w:top w:val="nil"/>
              <w:left w:val="single" w:sz="4" w:space="0" w:color="auto"/>
              <w:bottom w:val="single" w:sz="4" w:space="0" w:color="auto"/>
              <w:right w:val="single" w:sz="4" w:space="0" w:color="auto"/>
            </w:tcBorders>
            <w:shd w:val="clear" w:color="auto" w:fill="FFFFFF" w:themeFill="background1"/>
          </w:tcPr>
          <w:p w14:paraId="4CF655F1" w14:textId="08896AB6" w:rsidR="001E1952" w:rsidRPr="00CA305C" w:rsidRDefault="005F57DD" w:rsidP="001330CB">
            <w:pPr>
              <w:spacing w:after="0" w:line="240" w:lineRule="auto"/>
              <w:rPr>
                <w:rFonts w:ascii="Calibri" w:eastAsia="Times New Roman" w:hAnsi="Calibri" w:cs="Calibri"/>
                <w:sz w:val="24"/>
                <w:szCs w:val="24"/>
              </w:rPr>
            </w:pPr>
            <w:r w:rsidRPr="00CA305C">
              <w:rPr>
                <w:rFonts w:ascii="Calibri" w:hAnsi="Calibri"/>
                <w:color w:val="0070C0"/>
                <w:sz w:val="24"/>
                <w:szCs w:val="24"/>
              </w:rPr>
              <w:t>Vgl. IPEC GDP Guide 1.2.</w:t>
            </w:r>
          </w:p>
        </w:tc>
        <w:tc>
          <w:tcPr>
            <w:tcW w:w="307" w:type="dxa"/>
            <w:tcBorders>
              <w:top w:val="nil"/>
              <w:left w:val="nil"/>
              <w:bottom w:val="nil"/>
              <w:right w:val="nil"/>
            </w:tcBorders>
            <w:shd w:val="clear" w:color="auto" w:fill="FFFFFF" w:themeFill="background1"/>
            <w:noWrap/>
          </w:tcPr>
          <w:p w14:paraId="214BE0B6" w14:textId="77777777" w:rsidR="001E1952" w:rsidRPr="00CA305C" w:rsidRDefault="001E1952" w:rsidP="001330CB">
            <w:pPr>
              <w:spacing w:after="0" w:line="240" w:lineRule="auto"/>
              <w:rPr>
                <w:rFonts w:ascii="Calibri" w:eastAsia="Times New Roman" w:hAnsi="Calibri" w:cs="Calibri"/>
                <w:sz w:val="24"/>
                <w:szCs w:val="24"/>
              </w:rPr>
            </w:pPr>
          </w:p>
        </w:tc>
        <w:tc>
          <w:tcPr>
            <w:tcW w:w="262" w:type="dxa"/>
            <w:tcBorders>
              <w:top w:val="nil"/>
              <w:left w:val="nil"/>
              <w:bottom w:val="nil"/>
              <w:right w:val="nil"/>
            </w:tcBorders>
            <w:shd w:val="clear" w:color="auto" w:fill="auto"/>
            <w:noWrap/>
          </w:tcPr>
          <w:p w14:paraId="76F857A4" w14:textId="77777777" w:rsidR="001E1952" w:rsidRPr="00CA305C" w:rsidRDefault="001E1952"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tcPr>
          <w:p w14:paraId="30473141" w14:textId="4FF48C51" w:rsidR="001E1952" w:rsidRPr="00CA305C" w:rsidRDefault="001E1952" w:rsidP="001330CB">
            <w:pPr>
              <w:spacing w:after="0" w:line="240" w:lineRule="auto"/>
              <w:jc w:val="center"/>
              <w:rPr>
                <w:rFonts w:ascii="Calibri" w:eastAsia="Times New Roman" w:hAnsi="Calibri" w:cs="Calibri"/>
                <w:color w:val="000000"/>
                <w:sz w:val="24"/>
                <w:szCs w:val="24"/>
              </w:rPr>
            </w:pPr>
            <w:r w:rsidRPr="00CA305C">
              <w:rPr>
                <w:rFonts w:ascii="Calibri" w:hAnsi="Calibri"/>
                <w:color w:val="0070C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tcPr>
          <w:p w14:paraId="36395C10" w14:textId="73B7E939" w:rsidR="001E1952" w:rsidRPr="00CA305C" w:rsidRDefault="001E1952" w:rsidP="001330CB">
            <w:pPr>
              <w:spacing w:after="0" w:line="240" w:lineRule="auto"/>
              <w:jc w:val="center"/>
              <w:rPr>
                <w:rFonts w:ascii="Calibri" w:eastAsia="Times New Roman" w:hAnsi="Calibri" w:cs="Calibri"/>
                <w:sz w:val="24"/>
                <w:szCs w:val="24"/>
              </w:rPr>
            </w:pPr>
            <w:r w:rsidRPr="00CA305C">
              <w:rPr>
                <w:rFonts w:ascii="Calibri" w:hAnsi="Calibri"/>
                <w:color w:val="0070C0"/>
                <w:sz w:val="24"/>
                <w:szCs w:val="24"/>
              </w:rPr>
              <w:t>x</w:t>
            </w:r>
          </w:p>
        </w:tc>
        <w:tc>
          <w:tcPr>
            <w:tcW w:w="523" w:type="dxa"/>
            <w:tcBorders>
              <w:top w:val="nil"/>
              <w:left w:val="nil"/>
              <w:bottom w:val="single" w:sz="4" w:space="0" w:color="auto"/>
              <w:right w:val="single" w:sz="4" w:space="0" w:color="auto"/>
            </w:tcBorders>
            <w:shd w:val="clear" w:color="auto" w:fill="FFFFFF" w:themeFill="background1"/>
            <w:noWrap/>
          </w:tcPr>
          <w:p w14:paraId="518D964C" w14:textId="64DA375A" w:rsidR="001E1952" w:rsidRPr="00CA305C" w:rsidRDefault="00AD001A"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280" w:type="dxa"/>
            <w:tcBorders>
              <w:top w:val="nil"/>
              <w:left w:val="nil"/>
              <w:bottom w:val="nil"/>
              <w:right w:val="nil"/>
            </w:tcBorders>
            <w:shd w:val="clear" w:color="auto" w:fill="auto"/>
            <w:noWrap/>
          </w:tcPr>
          <w:p w14:paraId="3FCBBC33" w14:textId="77777777" w:rsidR="001E1952" w:rsidRPr="00CA305C" w:rsidRDefault="001E1952"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tcPr>
          <w:p w14:paraId="05FFBB29" w14:textId="77777777" w:rsidR="001E1952" w:rsidRPr="00CA305C" w:rsidRDefault="001E1952" w:rsidP="001330CB">
            <w:pPr>
              <w:spacing w:after="0" w:line="240" w:lineRule="auto"/>
              <w:rPr>
                <w:rFonts w:ascii="Calibri" w:eastAsia="Times New Roman" w:hAnsi="Calibri" w:cs="Calibri"/>
                <w:color w:val="000000"/>
                <w:sz w:val="24"/>
                <w:szCs w:val="24"/>
              </w:rPr>
            </w:pPr>
          </w:p>
        </w:tc>
      </w:tr>
      <w:tr w:rsidR="001330CB" w:rsidRPr="00CA305C" w14:paraId="65755792"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086D9ACC" w14:textId="1F4D55B2"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1.</w:t>
            </w:r>
            <w:r w:rsidRPr="00CA305C">
              <w:rPr>
                <w:rFonts w:ascii="Calibri" w:hAnsi="Calibri"/>
                <w:color w:val="0070C0"/>
                <w:sz w:val="24"/>
                <w:szCs w:val="24"/>
              </w:rPr>
              <w:t>7</w:t>
            </w:r>
          </w:p>
        </w:tc>
        <w:tc>
          <w:tcPr>
            <w:tcW w:w="3361" w:type="dxa"/>
            <w:tcBorders>
              <w:top w:val="nil"/>
              <w:left w:val="nil"/>
              <w:bottom w:val="single" w:sz="4" w:space="0" w:color="auto"/>
              <w:right w:val="single" w:sz="4" w:space="0" w:color="auto"/>
            </w:tcBorders>
            <w:shd w:val="clear" w:color="auto" w:fill="FFFFFF" w:themeFill="background1"/>
            <w:hideMark/>
          </w:tcPr>
          <w:p w14:paraId="6FD8497E" w14:textId="1F4BC471"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xml:space="preserve">Umfasst die </w:t>
            </w:r>
            <w:r w:rsidRPr="00CA305C">
              <w:rPr>
                <w:rFonts w:ascii="Calibri" w:hAnsi="Calibri"/>
                <w:color w:val="0070C0"/>
                <w:sz w:val="24"/>
                <w:szCs w:val="24"/>
              </w:rPr>
              <w:t>Qualitätsrichtlinie</w:t>
            </w:r>
            <w:r w:rsidRPr="00CA305C">
              <w:rPr>
                <w:rFonts w:ascii="Calibri" w:hAnsi="Calibri"/>
                <w:color w:val="000000"/>
                <w:sz w:val="24"/>
                <w:szCs w:val="24"/>
              </w:rPr>
              <w:t xml:space="preserve"> auch </w:t>
            </w:r>
            <w:r w:rsidRPr="00CA305C">
              <w:rPr>
                <w:rFonts w:ascii="Calibri" w:hAnsi="Calibri"/>
                <w:color w:val="0070C0"/>
                <w:sz w:val="24"/>
                <w:szCs w:val="24"/>
              </w:rPr>
              <w:t xml:space="preserve">GMP-/GDP-Grundsätze sowie </w:t>
            </w:r>
            <w:r w:rsidRPr="00CA305C">
              <w:rPr>
                <w:rFonts w:ascii="Calibri" w:hAnsi="Calibri"/>
                <w:color w:val="000000"/>
                <w:sz w:val="24"/>
                <w:szCs w:val="24"/>
              </w:rPr>
              <w:t>eine aktive Verpflichtung der Geschäftsführung?</w:t>
            </w:r>
          </w:p>
        </w:tc>
        <w:tc>
          <w:tcPr>
            <w:tcW w:w="557" w:type="dxa"/>
            <w:tcBorders>
              <w:top w:val="nil"/>
              <w:left w:val="nil"/>
              <w:bottom w:val="nil"/>
              <w:right w:val="nil"/>
            </w:tcBorders>
            <w:shd w:val="clear" w:color="auto" w:fill="FFFFFF" w:themeFill="background1"/>
            <w:hideMark/>
          </w:tcPr>
          <w:p w14:paraId="57884841"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2248CB98"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307" w:type="dxa"/>
            <w:tcBorders>
              <w:top w:val="nil"/>
              <w:left w:val="nil"/>
              <w:bottom w:val="nil"/>
              <w:right w:val="nil"/>
            </w:tcBorders>
            <w:shd w:val="clear" w:color="auto" w:fill="FFFFFF" w:themeFill="background1"/>
            <w:noWrap/>
            <w:hideMark/>
          </w:tcPr>
          <w:p w14:paraId="5DB741DC"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5A66853D" w14:textId="77777777" w:rsidR="001330CB" w:rsidRPr="00CA305C"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2A1259B7"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1D08922E"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523" w:type="dxa"/>
            <w:tcBorders>
              <w:top w:val="nil"/>
              <w:left w:val="nil"/>
              <w:bottom w:val="single" w:sz="4" w:space="0" w:color="auto"/>
              <w:right w:val="single" w:sz="4" w:space="0" w:color="auto"/>
            </w:tcBorders>
            <w:shd w:val="clear" w:color="auto" w:fill="FFFFFF" w:themeFill="background1"/>
            <w:noWrap/>
            <w:hideMark/>
          </w:tcPr>
          <w:p w14:paraId="6CDCBA3C"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280" w:type="dxa"/>
            <w:tcBorders>
              <w:top w:val="nil"/>
              <w:left w:val="nil"/>
              <w:bottom w:val="nil"/>
              <w:right w:val="nil"/>
            </w:tcBorders>
            <w:shd w:val="clear" w:color="auto" w:fill="auto"/>
            <w:noWrap/>
            <w:hideMark/>
          </w:tcPr>
          <w:p w14:paraId="6AE19398"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6AE81B89"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7D4E4335" w14:textId="77777777" w:rsidTr="002C2F61">
        <w:trPr>
          <w:trHeight w:val="31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61AD5F2B" w14:textId="3B6549B9"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1.</w:t>
            </w:r>
            <w:r w:rsidRPr="00CA305C">
              <w:rPr>
                <w:rFonts w:ascii="Calibri" w:hAnsi="Calibri"/>
                <w:color w:val="0070C0"/>
                <w:sz w:val="24"/>
                <w:szCs w:val="24"/>
              </w:rPr>
              <w:t>8</w:t>
            </w:r>
          </w:p>
        </w:tc>
        <w:tc>
          <w:tcPr>
            <w:tcW w:w="3361" w:type="dxa"/>
            <w:tcBorders>
              <w:top w:val="nil"/>
              <w:left w:val="nil"/>
              <w:bottom w:val="single" w:sz="4" w:space="0" w:color="auto"/>
              <w:right w:val="single" w:sz="4" w:space="0" w:color="auto"/>
            </w:tcBorders>
            <w:shd w:val="clear" w:color="auto" w:fill="FFFFFF" w:themeFill="background1"/>
            <w:hideMark/>
          </w:tcPr>
          <w:p w14:paraId="5328DA5F" w14:textId="7B3C8931"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Wurde die Richtlinie von der obersten Führungsebene unterzeichnet?</w:t>
            </w:r>
          </w:p>
        </w:tc>
        <w:tc>
          <w:tcPr>
            <w:tcW w:w="557" w:type="dxa"/>
            <w:tcBorders>
              <w:top w:val="nil"/>
              <w:left w:val="nil"/>
              <w:bottom w:val="nil"/>
              <w:right w:val="nil"/>
            </w:tcBorders>
            <w:shd w:val="clear" w:color="auto" w:fill="FFFFFF" w:themeFill="background1"/>
            <w:hideMark/>
          </w:tcPr>
          <w:p w14:paraId="614E61F9"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17118A24"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307" w:type="dxa"/>
            <w:tcBorders>
              <w:top w:val="nil"/>
              <w:left w:val="nil"/>
              <w:bottom w:val="nil"/>
              <w:right w:val="nil"/>
            </w:tcBorders>
            <w:shd w:val="clear" w:color="auto" w:fill="FFFFFF" w:themeFill="background1"/>
            <w:noWrap/>
            <w:hideMark/>
          </w:tcPr>
          <w:p w14:paraId="16ED4426"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275C1AB5" w14:textId="77777777" w:rsidR="001330CB" w:rsidRPr="00CA305C"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13794E60"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2FC06A54"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523" w:type="dxa"/>
            <w:tcBorders>
              <w:top w:val="nil"/>
              <w:left w:val="nil"/>
              <w:bottom w:val="single" w:sz="4" w:space="0" w:color="auto"/>
              <w:right w:val="single" w:sz="4" w:space="0" w:color="auto"/>
            </w:tcBorders>
            <w:shd w:val="clear" w:color="auto" w:fill="FFFFFF" w:themeFill="background1"/>
            <w:noWrap/>
            <w:hideMark/>
          </w:tcPr>
          <w:p w14:paraId="03BBEDDD"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280" w:type="dxa"/>
            <w:tcBorders>
              <w:top w:val="nil"/>
              <w:left w:val="nil"/>
              <w:bottom w:val="nil"/>
              <w:right w:val="nil"/>
            </w:tcBorders>
            <w:shd w:val="clear" w:color="auto" w:fill="auto"/>
            <w:noWrap/>
            <w:hideMark/>
          </w:tcPr>
          <w:p w14:paraId="5BA0E67D"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46B733E2"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738C2604"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3E754DDA" w14:textId="435C23B3"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1.</w:t>
            </w:r>
            <w:r w:rsidRPr="00CA305C">
              <w:rPr>
                <w:rFonts w:ascii="Calibri" w:hAnsi="Calibri"/>
                <w:color w:val="0070C0"/>
                <w:sz w:val="24"/>
                <w:szCs w:val="24"/>
              </w:rPr>
              <w:t>9</w:t>
            </w:r>
          </w:p>
        </w:tc>
        <w:tc>
          <w:tcPr>
            <w:tcW w:w="3361" w:type="dxa"/>
            <w:tcBorders>
              <w:top w:val="nil"/>
              <w:left w:val="nil"/>
              <w:bottom w:val="single" w:sz="4" w:space="0" w:color="auto"/>
              <w:right w:val="single" w:sz="4" w:space="0" w:color="auto"/>
            </w:tcBorders>
            <w:shd w:val="clear" w:color="auto" w:fill="FFFFFF" w:themeFill="background1"/>
            <w:hideMark/>
          </w:tcPr>
          <w:p w14:paraId="353878F1" w14:textId="767C7DC3"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xml:space="preserve">Gibt es im Unternehmen ein dokumentiertes System für Produkte, die </w:t>
            </w:r>
            <w:r w:rsidRPr="00CA305C">
              <w:rPr>
                <w:rFonts w:ascii="Calibri" w:hAnsi="Calibri"/>
                <w:color w:val="0070C0"/>
                <w:sz w:val="24"/>
                <w:szCs w:val="24"/>
              </w:rPr>
              <w:t>unter Quarantäne stehen</w:t>
            </w:r>
            <w:r w:rsidRPr="00CA305C">
              <w:rPr>
                <w:rFonts w:ascii="Calibri" w:hAnsi="Calibri"/>
                <w:color w:val="000000"/>
                <w:sz w:val="24"/>
                <w:szCs w:val="24"/>
              </w:rPr>
              <w:t>?</w:t>
            </w:r>
          </w:p>
        </w:tc>
        <w:tc>
          <w:tcPr>
            <w:tcW w:w="557" w:type="dxa"/>
            <w:tcBorders>
              <w:top w:val="nil"/>
              <w:left w:val="nil"/>
              <w:bottom w:val="nil"/>
              <w:right w:val="nil"/>
            </w:tcBorders>
            <w:shd w:val="clear" w:color="auto" w:fill="FFFFFF" w:themeFill="background1"/>
            <w:hideMark/>
          </w:tcPr>
          <w:p w14:paraId="528479BC"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3F3F0660"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307" w:type="dxa"/>
            <w:tcBorders>
              <w:top w:val="nil"/>
              <w:left w:val="nil"/>
              <w:bottom w:val="nil"/>
              <w:right w:val="nil"/>
            </w:tcBorders>
            <w:shd w:val="clear" w:color="auto" w:fill="FFFFFF" w:themeFill="background1"/>
            <w:noWrap/>
            <w:hideMark/>
          </w:tcPr>
          <w:p w14:paraId="6FE46BFC"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290F9DF5" w14:textId="77777777" w:rsidR="001330CB" w:rsidRPr="00CA305C"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572B79C6"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39EB7C7E"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523" w:type="dxa"/>
            <w:tcBorders>
              <w:top w:val="nil"/>
              <w:left w:val="nil"/>
              <w:bottom w:val="single" w:sz="4" w:space="0" w:color="auto"/>
              <w:right w:val="single" w:sz="4" w:space="0" w:color="auto"/>
            </w:tcBorders>
            <w:shd w:val="clear" w:color="auto" w:fill="FFFFFF" w:themeFill="background1"/>
            <w:noWrap/>
            <w:hideMark/>
          </w:tcPr>
          <w:p w14:paraId="1A13C644"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280" w:type="dxa"/>
            <w:tcBorders>
              <w:top w:val="nil"/>
              <w:left w:val="nil"/>
              <w:bottom w:val="nil"/>
              <w:right w:val="nil"/>
            </w:tcBorders>
            <w:shd w:val="clear" w:color="auto" w:fill="auto"/>
            <w:noWrap/>
            <w:hideMark/>
          </w:tcPr>
          <w:p w14:paraId="03A9E60A"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27EABE1D"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427ACA2F"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629B4C3B" w14:textId="6D6DF5E9"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1.</w:t>
            </w:r>
            <w:r w:rsidRPr="00CA305C">
              <w:rPr>
                <w:rFonts w:ascii="Calibri" w:hAnsi="Calibri"/>
                <w:color w:val="0070C0"/>
                <w:sz w:val="24"/>
                <w:szCs w:val="24"/>
              </w:rPr>
              <w:t>10</w:t>
            </w:r>
          </w:p>
        </w:tc>
        <w:tc>
          <w:tcPr>
            <w:tcW w:w="3361" w:type="dxa"/>
            <w:tcBorders>
              <w:top w:val="nil"/>
              <w:left w:val="nil"/>
              <w:bottom w:val="single" w:sz="4" w:space="0" w:color="auto"/>
              <w:right w:val="single" w:sz="4" w:space="0" w:color="auto"/>
            </w:tcBorders>
            <w:shd w:val="clear" w:color="auto" w:fill="FFFFFF" w:themeFill="background1"/>
            <w:hideMark/>
          </w:tcPr>
          <w:p w14:paraId="7AC8591C" w14:textId="24A88930" w:rsidR="001330CB" w:rsidRPr="00CA305C" w:rsidRDefault="00CE7CCB" w:rsidP="001330CB">
            <w:pPr>
              <w:spacing w:after="0" w:line="240" w:lineRule="auto"/>
              <w:rPr>
                <w:rFonts w:ascii="Calibri" w:eastAsia="Times New Roman" w:hAnsi="Calibri" w:cs="Calibri"/>
                <w:color w:val="000000"/>
                <w:sz w:val="24"/>
                <w:szCs w:val="24"/>
              </w:rPr>
            </w:pPr>
            <w:r w:rsidRPr="00CA305C">
              <w:rPr>
                <w:rFonts w:ascii="Calibri" w:hAnsi="Calibri"/>
                <w:color w:val="0070C0"/>
                <w:sz w:val="24"/>
                <w:szCs w:val="24"/>
              </w:rPr>
              <w:t xml:space="preserve">Umfasst das </w:t>
            </w:r>
            <w:r w:rsidRPr="00CA305C">
              <w:rPr>
                <w:rFonts w:ascii="Calibri" w:hAnsi="Calibri"/>
                <w:color w:val="000000"/>
                <w:sz w:val="24"/>
                <w:szCs w:val="24"/>
              </w:rPr>
              <w:t xml:space="preserve">interne </w:t>
            </w:r>
            <w:r w:rsidRPr="00CA305C">
              <w:rPr>
                <w:rFonts w:ascii="Calibri" w:hAnsi="Calibri"/>
                <w:color w:val="0070C0"/>
                <w:sz w:val="24"/>
                <w:szCs w:val="24"/>
              </w:rPr>
              <w:t>Auditprogramm</w:t>
            </w:r>
            <w:r w:rsidRPr="00CA305C">
              <w:rPr>
                <w:rFonts w:ascii="Calibri" w:hAnsi="Calibri"/>
                <w:color w:val="000000"/>
                <w:sz w:val="24"/>
                <w:szCs w:val="24"/>
              </w:rPr>
              <w:t xml:space="preserve"> auch die</w:t>
            </w:r>
            <w:r w:rsidRPr="00CA305C">
              <w:rPr>
                <w:rFonts w:ascii="Calibri" w:hAnsi="Calibri"/>
                <w:color w:val="0070C0"/>
                <w:sz w:val="24"/>
                <w:szCs w:val="24"/>
              </w:rPr>
              <w:t xml:space="preserve"> GMP-/GDP-Anforderungen</w:t>
            </w:r>
            <w:r w:rsidRPr="00CA305C">
              <w:rPr>
                <w:rFonts w:ascii="Calibri" w:hAnsi="Calibri"/>
                <w:color w:val="000000"/>
                <w:sz w:val="24"/>
                <w:szCs w:val="24"/>
              </w:rPr>
              <w:t>?</w:t>
            </w:r>
          </w:p>
        </w:tc>
        <w:tc>
          <w:tcPr>
            <w:tcW w:w="557" w:type="dxa"/>
            <w:tcBorders>
              <w:top w:val="nil"/>
              <w:left w:val="nil"/>
              <w:bottom w:val="nil"/>
              <w:right w:val="nil"/>
            </w:tcBorders>
            <w:shd w:val="clear" w:color="auto" w:fill="FFFFFF" w:themeFill="background1"/>
            <w:hideMark/>
          </w:tcPr>
          <w:p w14:paraId="730F73AA"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32D54190"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307" w:type="dxa"/>
            <w:tcBorders>
              <w:top w:val="nil"/>
              <w:left w:val="nil"/>
              <w:bottom w:val="nil"/>
              <w:right w:val="nil"/>
            </w:tcBorders>
            <w:shd w:val="clear" w:color="auto" w:fill="FFFFFF" w:themeFill="background1"/>
            <w:noWrap/>
            <w:hideMark/>
          </w:tcPr>
          <w:p w14:paraId="3A40EE14"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67FA5B04" w14:textId="77777777" w:rsidR="001330CB" w:rsidRPr="00CA305C"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0A829BEC"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4FA45CB0"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523" w:type="dxa"/>
            <w:tcBorders>
              <w:top w:val="nil"/>
              <w:left w:val="nil"/>
              <w:bottom w:val="single" w:sz="4" w:space="0" w:color="auto"/>
              <w:right w:val="single" w:sz="4" w:space="0" w:color="auto"/>
            </w:tcBorders>
            <w:shd w:val="clear" w:color="auto" w:fill="FFFFFF" w:themeFill="background1"/>
            <w:noWrap/>
            <w:hideMark/>
          </w:tcPr>
          <w:p w14:paraId="6F84AF5D"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280" w:type="dxa"/>
            <w:tcBorders>
              <w:top w:val="nil"/>
              <w:left w:val="nil"/>
              <w:bottom w:val="nil"/>
              <w:right w:val="nil"/>
            </w:tcBorders>
            <w:shd w:val="clear" w:color="auto" w:fill="auto"/>
            <w:noWrap/>
            <w:hideMark/>
          </w:tcPr>
          <w:p w14:paraId="50488469"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090C9347"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0DCEA20B"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7BAB3A2C" w14:textId="54307DD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1.1</w:t>
            </w:r>
            <w:r w:rsidRPr="00CA305C">
              <w:rPr>
                <w:rFonts w:ascii="Calibri" w:hAnsi="Calibri"/>
                <w:color w:val="0070C0"/>
                <w:sz w:val="24"/>
                <w:szCs w:val="24"/>
              </w:rPr>
              <w:t>1</w:t>
            </w:r>
          </w:p>
        </w:tc>
        <w:tc>
          <w:tcPr>
            <w:tcW w:w="3361" w:type="dxa"/>
            <w:tcBorders>
              <w:top w:val="nil"/>
              <w:left w:val="nil"/>
              <w:bottom w:val="single" w:sz="4" w:space="0" w:color="auto"/>
              <w:right w:val="single" w:sz="4" w:space="0" w:color="auto"/>
            </w:tcBorders>
            <w:shd w:val="clear" w:color="auto" w:fill="FFFFFF" w:themeFill="background1"/>
            <w:hideMark/>
          </w:tcPr>
          <w:p w14:paraId="72E3A6AA" w14:textId="0BE11228"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Wurden die mit der Auditierung beauftragten Personen zu Methoden der Auditierung und der Bewertung (inkl. GMP-/GDP-Anforderungen) geschult und weisen diese die nötige Qualifikation auf?</w:t>
            </w:r>
          </w:p>
        </w:tc>
        <w:tc>
          <w:tcPr>
            <w:tcW w:w="557" w:type="dxa"/>
            <w:tcBorders>
              <w:top w:val="nil"/>
              <w:left w:val="nil"/>
              <w:bottom w:val="nil"/>
              <w:right w:val="nil"/>
            </w:tcBorders>
            <w:shd w:val="clear" w:color="auto" w:fill="FFFFFF" w:themeFill="background1"/>
            <w:hideMark/>
          </w:tcPr>
          <w:p w14:paraId="227DAB31"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4A1D2BC6"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307" w:type="dxa"/>
            <w:tcBorders>
              <w:top w:val="nil"/>
              <w:left w:val="nil"/>
              <w:bottom w:val="nil"/>
              <w:right w:val="nil"/>
            </w:tcBorders>
            <w:shd w:val="clear" w:color="auto" w:fill="FFFFFF" w:themeFill="background1"/>
            <w:noWrap/>
            <w:hideMark/>
          </w:tcPr>
          <w:p w14:paraId="5C2534E0"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1A6A6F70" w14:textId="77777777" w:rsidR="001330CB" w:rsidRPr="00CA305C"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0041CB0C"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7717370A"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523" w:type="dxa"/>
            <w:tcBorders>
              <w:top w:val="nil"/>
              <w:left w:val="nil"/>
              <w:bottom w:val="single" w:sz="4" w:space="0" w:color="auto"/>
              <w:right w:val="single" w:sz="4" w:space="0" w:color="auto"/>
            </w:tcBorders>
            <w:shd w:val="clear" w:color="auto" w:fill="FFFFFF" w:themeFill="background1"/>
            <w:noWrap/>
            <w:hideMark/>
          </w:tcPr>
          <w:p w14:paraId="50A776DD"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280" w:type="dxa"/>
            <w:tcBorders>
              <w:top w:val="nil"/>
              <w:left w:val="nil"/>
              <w:bottom w:val="nil"/>
              <w:right w:val="nil"/>
            </w:tcBorders>
            <w:shd w:val="clear" w:color="auto" w:fill="auto"/>
            <w:noWrap/>
            <w:hideMark/>
          </w:tcPr>
          <w:p w14:paraId="4387EAA8"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5041F7DC"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0451EE39"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4B2B41C8" w14:textId="05A1B3DA"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lastRenderedPageBreak/>
              <w:t>1.1</w:t>
            </w:r>
            <w:r w:rsidRPr="00CA305C">
              <w:rPr>
                <w:rFonts w:ascii="Calibri" w:hAnsi="Calibri"/>
                <w:color w:val="0070C0"/>
                <w:sz w:val="24"/>
                <w:szCs w:val="24"/>
              </w:rPr>
              <w:t>2</w:t>
            </w:r>
          </w:p>
        </w:tc>
        <w:tc>
          <w:tcPr>
            <w:tcW w:w="3361" w:type="dxa"/>
            <w:tcBorders>
              <w:top w:val="nil"/>
              <w:left w:val="nil"/>
              <w:bottom w:val="single" w:sz="4" w:space="0" w:color="auto"/>
              <w:right w:val="single" w:sz="4" w:space="0" w:color="auto"/>
            </w:tcBorders>
            <w:shd w:val="clear" w:color="auto" w:fill="FFFFFF" w:themeFill="background1"/>
            <w:hideMark/>
          </w:tcPr>
          <w:p w14:paraId="558781ED" w14:textId="4777AA55" w:rsidR="001330CB" w:rsidRPr="00CA305C" w:rsidRDefault="00DD2830" w:rsidP="001330CB">
            <w:pPr>
              <w:spacing w:after="0" w:line="240" w:lineRule="auto"/>
              <w:rPr>
                <w:rFonts w:ascii="Calibri" w:eastAsia="Times New Roman" w:hAnsi="Calibri" w:cs="Calibri"/>
                <w:color w:val="000000"/>
                <w:sz w:val="24"/>
                <w:szCs w:val="24"/>
              </w:rPr>
            </w:pPr>
            <w:r w:rsidRPr="00CA305C">
              <w:rPr>
                <w:rFonts w:ascii="Calibri" w:hAnsi="Calibri"/>
                <w:color w:val="0070C0"/>
                <w:sz w:val="24"/>
                <w:szCs w:val="24"/>
              </w:rPr>
              <w:t xml:space="preserve">Umfasst </w:t>
            </w:r>
            <w:r w:rsidRPr="00CA305C">
              <w:rPr>
                <w:rFonts w:ascii="Calibri" w:hAnsi="Calibri"/>
                <w:color w:val="000000"/>
                <w:sz w:val="24"/>
                <w:szCs w:val="24"/>
              </w:rPr>
              <w:t xml:space="preserve">das formale Management Review die </w:t>
            </w:r>
            <w:r w:rsidRPr="00CA305C">
              <w:rPr>
                <w:rFonts w:ascii="Calibri" w:hAnsi="Calibri"/>
                <w:color w:val="0070C0"/>
                <w:sz w:val="24"/>
                <w:szCs w:val="24"/>
              </w:rPr>
              <w:t>GMP-/GDP-Anforderungen?</w:t>
            </w:r>
          </w:p>
        </w:tc>
        <w:tc>
          <w:tcPr>
            <w:tcW w:w="557" w:type="dxa"/>
            <w:tcBorders>
              <w:top w:val="nil"/>
              <w:left w:val="nil"/>
              <w:bottom w:val="nil"/>
              <w:right w:val="nil"/>
            </w:tcBorders>
            <w:shd w:val="clear" w:color="auto" w:fill="FFFFFF" w:themeFill="background1"/>
            <w:hideMark/>
          </w:tcPr>
          <w:p w14:paraId="4A904CFE"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1CE69BB2"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307" w:type="dxa"/>
            <w:tcBorders>
              <w:top w:val="nil"/>
              <w:left w:val="nil"/>
              <w:bottom w:val="nil"/>
              <w:right w:val="nil"/>
            </w:tcBorders>
            <w:shd w:val="clear" w:color="auto" w:fill="FFFFFF" w:themeFill="background1"/>
            <w:noWrap/>
            <w:hideMark/>
          </w:tcPr>
          <w:p w14:paraId="55EFB2F6"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67B16327" w14:textId="77777777" w:rsidR="001330CB" w:rsidRPr="00CA305C"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1B35BC91"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778FC1A4"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523" w:type="dxa"/>
            <w:tcBorders>
              <w:top w:val="nil"/>
              <w:left w:val="nil"/>
              <w:bottom w:val="single" w:sz="4" w:space="0" w:color="auto"/>
              <w:right w:val="single" w:sz="4" w:space="0" w:color="auto"/>
            </w:tcBorders>
            <w:shd w:val="clear" w:color="auto" w:fill="FFFFFF" w:themeFill="background1"/>
            <w:noWrap/>
            <w:hideMark/>
          </w:tcPr>
          <w:p w14:paraId="6104AEE8"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280" w:type="dxa"/>
            <w:tcBorders>
              <w:top w:val="nil"/>
              <w:left w:val="nil"/>
              <w:bottom w:val="nil"/>
              <w:right w:val="nil"/>
            </w:tcBorders>
            <w:shd w:val="clear" w:color="auto" w:fill="auto"/>
            <w:noWrap/>
            <w:hideMark/>
          </w:tcPr>
          <w:p w14:paraId="0BB6DDB7"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01646A62"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0368705C" w14:textId="77777777" w:rsidTr="002C2F61">
        <w:trPr>
          <w:trHeight w:val="31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562CB229" w14:textId="3F17700D"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1.13</w:t>
            </w:r>
          </w:p>
        </w:tc>
        <w:tc>
          <w:tcPr>
            <w:tcW w:w="3361" w:type="dxa"/>
            <w:tcBorders>
              <w:top w:val="nil"/>
              <w:left w:val="nil"/>
              <w:bottom w:val="single" w:sz="4" w:space="0" w:color="auto"/>
              <w:right w:val="single" w:sz="4" w:space="0" w:color="auto"/>
            </w:tcBorders>
            <w:shd w:val="clear" w:color="auto" w:fill="FFFFFF" w:themeFill="background1"/>
            <w:hideMark/>
          </w:tcPr>
          <w:p w14:paraId="0BBBAFBD"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Decken die Management Reviews Folgendes ab:</w:t>
            </w:r>
          </w:p>
        </w:tc>
        <w:tc>
          <w:tcPr>
            <w:tcW w:w="557" w:type="dxa"/>
            <w:tcBorders>
              <w:top w:val="nil"/>
              <w:left w:val="nil"/>
              <w:bottom w:val="nil"/>
              <w:right w:val="nil"/>
            </w:tcBorders>
            <w:shd w:val="clear" w:color="auto" w:fill="FFFFFF" w:themeFill="background1"/>
            <w:hideMark/>
          </w:tcPr>
          <w:p w14:paraId="3A519BE9"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67D70099"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307" w:type="dxa"/>
            <w:tcBorders>
              <w:top w:val="nil"/>
              <w:left w:val="nil"/>
              <w:bottom w:val="nil"/>
              <w:right w:val="nil"/>
            </w:tcBorders>
            <w:shd w:val="clear" w:color="auto" w:fill="FFFFFF" w:themeFill="background1"/>
            <w:noWrap/>
            <w:hideMark/>
          </w:tcPr>
          <w:p w14:paraId="3E3EEE4F"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0F4928CA" w14:textId="77777777" w:rsidR="001330CB" w:rsidRPr="00CA305C" w:rsidRDefault="001330CB" w:rsidP="001330CB">
            <w:pPr>
              <w:spacing w:after="0" w:line="240" w:lineRule="auto"/>
              <w:rPr>
                <w:rFonts w:ascii="Calibri" w:eastAsia="Times New Roman" w:hAnsi="Calibri" w:cs="Calibri"/>
                <w:sz w:val="24"/>
                <w:szCs w:val="24"/>
              </w:rPr>
            </w:pPr>
          </w:p>
        </w:tc>
        <w:tc>
          <w:tcPr>
            <w:tcW w:w="523" w:type="dxa"/>
            <w:tcBorders>
              <w:top w:val="nil"/>
              <w:left w:val="nil"/>
              <w:bottom w:val="nil"/>
              <w:right w:val="nil"/>
            </w:tcBorders>
            <w:shd w:val="clear" w:color="auto" w:fill="FFFFFF" w:themeFill="background1"/>
            <w:noWrap/>
            <w:hideMark/>
          </w:tcPr>
          <w:p w14:paraId="04AE89EE"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 </w:t>
            </w:r>
          </w:p>
        </w:tc>
        <w:tc>
          <w:tcPr>
            <w:tcW w:w="523" w:type="dxa"/>
            <w:tcBorders>
              <w:top w:val="nil"/>
              <w:left w:val="nil"/>
              <w:bottom w:val="nil"/>
              <w:right w:val="nil"/>
            </w:tcBorders>
            <w:shd w:val="clear" w:color="auto" w:fill="FFFFFF" w:themeFill="background1"/>
            <w:noWrap/>
            <w:hideMark/>
          </w:tcPr>
          <w:p w14:paraId="36EE19F2"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nil"/>
              <w:right w:val="nil"/>
            </w:tcBorders>
            <w:shd w:val="clear" w:color="auto" w:fill="FFFFFF" w:themeFill="background1"/>
            <w:noWrap/>
            <w:hideMark/>
          </w:tcPr>
          <w:p w14:paraId="67663260"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280" w:type="dxa"/>
            <w:tcBorders>
              <w:top w:val="nil"/>
              <w:left w:val="nil"/>
              <w:bottom w:val="nil"/>
              <w:right w:val="nil"/>
            </w:tcBorders>
            <w:shd w:val="clear" w:color="auto" w:fill="auto"/>
            <w:noWrap/>
            <w:hideMark/>
          </w:tcPr>
          <w:p w14:paraId="56A7886E"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nil"/>
              <w:bottom w:val="nil"/>
              <w:right w:val="nil"/>
            </w:tcBorders>
            <w:shd w:val="clear" w:color="auto" w:fill="auto"/>
            <w:noWrap/>
            <w:vAlign w:val="bottom"/>
            <w:hideMark/>
          </w:tcPr>
          <w:p w14:paraId="7429D1F4" w14:textId="77777777" w:rsidR="001330CB" w:rsidRPr="00CA305C" w:rsidRDefault="001330CB" w:rsidP="001330CB">
            <w:pPr>
              <w:spacing w:after="0" w:line="240" w:lineRule="auto"/>
              <w:rPr>
                <w:rFonts w:ascii="Times New Roman" w:eastAsia="Times New Roman" w:hAnsi="Times New Roman" w:cs="Times New Roman"/>
                <w:sz w:val="20"/>
                <w:szCs w:val="20"/>
              </w:rPr>
            </w:pPr>
          </w:p>
        </w:tc>
      </w:tr>
      <w:tr w:rsidR="001330CB" w:rsidRPr="00CA305C" w14:paraId="173641D3"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58AB307E" w14:textId="0B49A918"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1.13.a</w:t>
            </w:r>
          </w:p>
        </w:tc>
        <w:tc>
          <w:tcPr>
            <w:tcW w:w="3361" w:type="dxa"/>
            <w:tcBorders>
              <w:top w:val="nil"/>
              <w:left w:val="nil"/>
              <w:bottom w:val="single" w:sz="4" w:space="0" w:color="auto"/>
              <w:right w:val="single" w:sz="4" w:space="0" w:color="auto"/>
            </w:tcBorders>
            <w:shd w:val="clear" w:color="auto" w:fill="FFFFFF" w:themeFill="background1"/>
            <w:hideMark/>
          </w:tcPr>
          <w:p w14:paraId="3A703F05" w14:textId="58E39346" w:rsidR="001330CB" w:rsidRPr="00CA305C" w:rsidRDefault="001330CB" w:rsidP="00F06DDE">
            <w:pPr>
              <w:spacing w:after="0" w:line="240" w:lineRule="auto"/>
              <w:ind w:left="170" w:hanging="170"/>
              <w:rPr>
                <w:rFonts w:ascii="Calibri" w:eastAsia="Times New Roman" w:hAnsi="Calibri" w:cs="Calibri"/>
                <w:color w:val="000000"/>
                <w:sz w:val="24"/>
                <w:szCs w:val="24"/>
              </w:rPr>
            </w:pPr>
            <w:r w:rsidRPr="00CA305C">
              <w:rPr>
                <w:rFonts w:ascii="Calibri" w:hAnsi="Calibri"/>
                <w:color w:val="000000"/>
                <w:sz w:val="24"/>
                <w:szCs w:val="24"/>
              </w:rPr>
              <w:t xml:space="preserve"> - Erkenntnisse aus internen </w:t>
            </w:r>
            <w:r w:rsidRPr="00CA305C">
              <w:rPr>
                <w:rFonts w:ascii="Calibri" w:hAnsi="Calibri"/>
                <w:color w:val="0070C0"/>
                <w:sz w:val="24"/>
                <w:szCs w:val="24"/>
              </w:rPr>
              <w:t>und externen</w:t>
            </w:r>
            <w:r w:rsidRPr="00CA305C">
              <w:rPr>
                <w:rFonts w:ascii="Calibri" w:hAnsi="Calibri"/>
                <w:color w:val="000000"/>
                <w:sz w:val="24"/>
                <w:szCs w:val="24"/>
              </w:rPr>
              <w:t xml:space="preserve"> Audits, abgegebene Empfehlungen sowie umgesetzte Korrektur- </w:t>
            </w:r>
            <w:r w:rsidRPr="00CA305C">
              <w:rPr>
                <w:rFonts w:ascii="Calibri" w:hAnsi="Calibri"/>
                <w:color w:val="0070C0"/>
                <w:sz w:val="24"/>
                <w:szCs w:val="24"/>
              </w:rPr>
              <w:t>und Präventivmaßnahmen</w:t>
            </w:r>
            <w:r w:rsidRPr="00CA305C">
              <w:rPr>
                <w:rFonts w:ascii="Calibri" w:hAnsi="Calibri"/>
                <w:color w:val="000000"/>
                <w:sz w:val="24"/>
                <w:szCs w:val="24"/>
              </w:rPr>
              <w:t>?</w:t>
            </w:r>
          </w:p>
        </w:tc>
        <w:tc>
          <w:tcPr>
            <w:tcW w:w="557" w:type="dxa"/>
            <w:tcBorders>
              <w:top w:val="nil"/>
              <w:left w:val="nil"/>
              <w:bottom w:val="nil"/>
              <w:right w:val="nil"/>
            </w:tcBorders>
            <w:shd w:val="clear" w:color="auto" w:fill="FFFFFF" w:themeFill="background1"/>
            <w:hideMark/>
          </w:tcPr>
          <w:p w14:paraId="7F2E7635"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3479D5D3" w14:textId="58E3ADFF" w:rsidR="001330CB" w:rsidRPr="00CA305C" w:rsidRDefault="00F335E7" w:rsidP="001330CB">
            <w:pPr>
              <w:spacing w:after="0" w:line="240" w:lineRule="auto"/>
              <w:rPr>
                <w:rFonts w:ascii="Calibri" w:eastAsia="Times New Roman" w:hAnsi="Calibri" w:cs="Calibri"/>
                <w:sz w:val="24"/>
                <w:szCs w:val="24"/>
              </w:rPr>
            </w:pPr>
            <w:r w:rsidRPr="00CA305C">
              <w:rPr>
                <w:rFonts w:ascii="Calibri" w:hAnsi="Calibri"/>
                <w:color w:val="0070C0"/>
                <w:sz w:val="24"/>
                <w:szCs w:val="24"/>
              </w:rPr>
              <w:t>Zur Bewertung siehe SQAS-Basisfragebogen + ESAD-Ergänzung 5.4.1.e sowie IPEC GDP Guide 1.9 und 8.1.</w:t>
            </w:r>
            <w:r w:rsidR="00CA305C">
              <w:rPr>
                <w:rFonts w:ascii="Calibri" w:hAnsi="Calibri"/>
                <w:color w:val="0070C0"/>
                <w:sz w:val="24"/>
                <w:szCs w:val="24"/>
              </w:rPr>
              <w:t xml:space="preserve"> </w:t>
            </w:r>
          </w:p>
        </w:tc>
        <w:tc>
          <w:tcPr>
            <w:tcW w:w="307" w:type="dxa"/>
            <w:tcBorders>
              <w:top w:val="nil"/>
              <w:left w:val="nil"/>
              <w:bottom w:val="nil"/>
              <w:right w:val="nil"/>
            </w:tcBorders>
            <w:shd w:val="clear" w:color="auto" w:fill="FFFFFF" w:themeFill="background1"/>
            <w:noWrap/>
            <w:hideMark/>
          </w:tcPr>
          <w:p w14:paraId="410CE22F"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264DF972" w14:textId="77777777" w:rsidR="001330CB" w:rsidRPr="00CA305C" w:rsidRDefault="001330CB" w:rsidP="001330CB">
            <w:pPr>
              <w:spacing w:after="0" w:line="240" w:lineRule="auto"/>
              <w:rPr>
                <w:rFonts w:ascii="Calibri" w:eastAsia="Times New Roman" w:hAnsi="Calibri" w:cs="Calibri"/>
                <w:sz w:val="24"/>
                <w:szCs w:val="24"/>
              </w:rPr>
            </w:pPr>
          </w:p>
        </w:tc>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8675220"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G</w:t>
            </w:r>
          </w:p>
        </w:tc>
        <w:tc>
          <w:tcPr>
            <w:tcW w:w="523" w:type="dxa"/>
            <w:tcBorders>
              <w:top w:val="single" w:sz="4" w:space="0" w:color="auto"/>
              <w:left w:val="nil"/>
              <w:bottom w:val="single" w:sz="4" w:space="0" w:color="auto"/>
              <w:right w:val="single" w:sz="4" w:space="0" w:color="auto"/>
            </w:tcBorders>
            <w:shd w:val="clear" w:color="auto" w:fill="FFFFFF" w:themeFill="background1"/>
            <w:noWrap/>
            <w:hideMark/>
          </w:tcPr>
          <w:p w14:paraId="4EC64295"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523" w:type="dxa"/>
            <w:tcBorders>
              <w:top w:val="single" w:sz="4" w:space="0" w:color="auto"/>
              <w:left w:val="nil"/>
              <w:bottom w:val="single" w:sz="4" w:space="0" w:color="auto"/>
              <w:right w:val="single" w:sz="4" w:space="0" w:color="auto"/>
            </w:tcBorders>
            <w:shd w:val="clear" w:color="auto" w:fill="FFFFFF" w:themeFill="background1"/>
            <w:noWrap/>
            <w:hideMark/>
          </w:tcPr>
          <w:p w14:paraId="26F5275F"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280" w:type="dxa"/>
            <w:tcBorders>
              <w:top w:val="nil"/>
              <w:left w:val="nil"/>
              <w:bottom w:val="nil"/>
              <w:right w:val="nil"/>
            </w:tcBorders>
            <w:shd w:val="clear" w:color="auto" w:fill="auto"/>
            <w:noWrap/>
            <w:hideMark/>
          </w:tcPr>
          <w:p w14:paraId="25F427CD"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A7B778"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2C630395"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1787FD38" w14:textId="03CA9A0F"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1.13.b</w:t>
            </w:r>
          </w:p>
        </w:tc>
        <w:tc>
          <w:tcPr>
            <w:tcW w:w="3361" w:type="dxa"/>
            <w:tcBorders>
              <w:top w:val="nil"/>
              <w:left w:val="nil"/>
              <w:bottom w:val="single" w:sz="4" w:space="0" w:color="auto"/>
              <w:right w:val="single" w:sz="4" w:space="0" w:color="auto"/>
            </w:tcBorders>
            <w:shd w:val="clear" w:color="auto" w:fill="FFFFFF" w:themeFill="background1"/>
            <w:hideMark/>
          </w:tcPr>
          <w:p w14:paraId="5709FE59" w14:textId="64DF2CAB" w:rsidR="001330CB" w:rsidRPr="00CA305C" w:rsidRDefault="00246483" w:rsidP="00F06DDE">
            <w:pPr>
              <w:spacing w:after="0" w:line="240" w:lineRule="auto"/>
              <w:ind w:left="170" w:hanging="170"/>
              <w:rPr>
                <w:rFonts w:ascii="Calibri" w:eastAsia="Times New Roman" w:hAnsi="Calibri" w:cs="Calibri"/>
                <w:color w:val="000000"/>
                <w:sz w:val="24"/>
                <w:szCs w:val="24"/>
              </w:rPr>
            </w:pPr>
            <w:r w:rsidRPr="00CA305C">
              <w:rPr>
                <w:rFonts w:ascii="Calibri" w:hAnsi="Calibri"/>
                <w:color w:val="000000"/>
                <w:sz w:val="24"/>
                <w:szCs w:val="24"/>
              </w:rPr>
              <w:t xml:space="preserve"> - Wirksamkeit des Systems im Hinblick auf die Umsetzung der Qualitätsziele?</w:t>
            </w:r>
          </w:p>
        </w:tc>
        <w:tc>
          <w:tcPr>
            <w:tcW w:w="557" w:type="dxa"/>
            <w:tcBorders>
              <w:top w:val="nil"/>
              <w:left w:val="nil"/>
              <w:bottom w:val="nil"/>
              <w:right w:val="nil"/>
            </w:tcBorders>
            <w:shd w:val="clear" w:color="auto" w:fill="FFFFFF" w:themeFill="background1"/>
            <w:hideMark/>
          </w:tcPr>
          <w:p w14:paraId="356F6E3B"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0EE4955E"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307" w:type="dxa"/>
            <w:tcBorders>
              <w:top w:val="nil"/>
              <w:left w:val="nil"/>
              <w:bottom w:val="nil"/>
              <w:right w:val="nil"/>
            </w:tcBorders>
            <w:shd w:val="clear" w:color="auto" w:fill="FFFFFF" w:themeFill="background1"/>
            <w:noWrap/>
            <w:hideMark/>
          </w:tcPr>
          <w:p w14:paraId="7242F902"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0E57B4F8" w14:textId="77777777" w:rsidR="001330CB" w:rsidRPr="00CA305C"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55C64FA8"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33EAB766"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523" w:type="dxa"/>
            <w:tcBorders>
              <w:top w:val="nil"/>
              <w:left w:val="nil"/>
              <w:bottom w:val="single" w:sz="4" w:space="0" w:color="auto"/>
              <w:right w:val="single" w:sz="4" w:space="0" w:color="auto"/>
            </w:tcBorders>
            <w:shd w:val="clear" w:color="auto" w:fill="FFFFFF" w:themeFill="background1"/>
            <w:noWrap/>
            <w:hideMark/>
          </w:tcPr>
          <w:p w14:paraId="4E8A95F3"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280" w:type="dxa"/>
            <w:tcBorders>
              <w:top w:val="nil"/>
              <w:left w:val="nil"/>
              <w:bottom w:val="nil"/>
              <w:right w:val="nil"/>
            </w:tcBorders>
            <w:shd w:val="clear" w:color="auto" w:fill="auto"/>
            <w:noWrap/>
            <w:hideMark/>
          </w:tcPr>
          <w:p w14:paraId="35A77993"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74EFBE43"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0070615B"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6D8D2CB0" w14:textId="192462BB"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1.13.c</w:t>
            </w:r>
          </w:p>
        </w:tc>
        <w:tc>
          <w:tcPr>
            <w:tcW w:w="3361" w:type="dxa"/>
            <w:tcBorders>
              <w:top w:val="nil"/>
              <w:left w:val="nil"/>
              <w:bottom w:val="single" w:sz="4" w:space="0" w:color="auto"/>
              <w:right w:val="single" w:sz="4" w:space="0" w:color="auto"/>
            </w:tcBorders>
            <w:shd w:val="clear" w:color="auto" w:fill="FFFFFF" w:themeFill="background1"/>
            <w:hideMark/>
          </w:tcPr>
          <w:p w14:paraId="5BF859AA" w14:textId="60C1804C" w:rsidR="001330CB" w:rsidRPr="00CA305C" w:rsidRDefault="001330CB" w:rsidP="00F06DDE">
            <w:pPr>
              <w:spacing w:after="0" w:line="240" w:lineRule="auto"/>
              <w:ind w:left="170" w:hanging="170"/>
              <w:rPr>
                <w:rFonts w:ascii="Calibri" w:eastAsia="Times New Roman" w:hAnsi="Calibri" w:cs="Calibri"/>
                <w:color w:val="000000"/>
                <w:sz w:val="24"/>
                <w:szCs w:val="24"/>
              </w:rPr>
            </w:pPr>
            <w:r w:rsidRPr="00CA305C">
              <w:rPr>
                <w:rFonts w:ascii="Calibri" w:hAnsi="Calibri"/>
                <w:color w:val="000000"/>
                <w:sz w:val="24"/>
                <w:szCs w:val="24"/>
              </w:rPr>
              <w:t xml:space="preserve"> - Möglichkeiten zur Aktualisierung und/oder Verbesserung des Systems?</w:t>
            </w:r>
          </w:p>
        </w:tc>
        <w:tc>
          <w:tcPr>
            <w:tcW w:w="557" w:type="dxa"/>
            <w:tcBorders>
              <w:top w:val="nil"/>
              <w:left w:val="nil"/>
              <w:bottom w:val="nil"/>
              <w:right w:val="nil"/>
            </w:tcBorders>
            <w:shd w:val="clear" w:color="auto" w:fill="FFFFFF" w:themeFill="background1"/>
            <w:hideMark/>
          </w:tcPr>
          <w:p w14:paraId="6194C72A"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23A9927E"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307" w:type="dxa"/>
            <w:tcBorders>
              <w:top w:val="nil"/>
              <w:left w:val="nil"/>
              <w:bottom w:val="nil"/>
              <w:right w:val="nil"/>
            </w:tcBorders>
            <w:shd w:val="clear" w:color="auto" w:fill="FFFFFF" w:themeFill="background1"/>
            <w:noWrap/>
            <w:hideMark/>
          </w:tcPr>
          <w:p w14:paraId="3B65A565"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4586E151" w14:textId="77777777" w:rsidR="001330CB" w:rsidRPr="00CA305C"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627EC128"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33C5087A"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523" w:type="dxa"/>
            <w:tcBorders>
              <w:top w:val="nil"/>
              <w:left w:val="nil"/>
              <w:bottom w:val="single" w:sz="4" w:space="0" w:color="auto"/>
              <w:right w:val="single" w:sz="4" w:space="0" w:color="auto"/>
            </w:tcBorders>
            <w:shd w:val="clear" w:color="auto" w:fill="FFFFFF" w:themeFill="background1"/>
            <w:noWrap/>
            <w:hideMark/>
          </w:tcPr>
          <w:p w14:paraId="28E30E35"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280" w:type="dxa"/>
            <w:tcBorders>
              <w:top w:val="nil"/>
              <w:left w:val="nil"/>
              <w:bottom w:val="nil"/>
              <w:right w:val="nil"/>
            </w:tcBorders>
            <w:shd w:val="clear" w:color="auto" w:fill="auto"/>
            <w:noWrap/>
            <w:hideMark/>
          </w:tcPr>
          <w:p w14:paraId="29A4D196"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3309222A"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061E4771"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72538718" w14:textId="21076BD2"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1.14</w:t>
            </w:r>
          </w:p>
        </w:tc>
        <w:tc>
          <w:tcPr>
            <w:tcW w:w="3361" w:type="dxa"/>
            <w:tcBorders>
              <w:top w:val="nil"/>
              <w:left w:val="nil"/>
              <w:bottom w:val="single" w:sz="4" w:space="0" w:color="auto"/>
              <w:right w:val="single" w:sz="4" w:space="0" w:color="auto"/>
            </w:tcBorders>
            <w:shd w:val="clear" w:color="auto" w:fill="FFFFFF" w:themeFill="background1"/>
            <w:hideMark/>
          </w:tcPr>
          <w:p w14:paraId="097295EA" w14:textId="401EDBF3"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Werden in den Management Reviews auch Trends im Hinblick auf Kundenbeschwerden analysiert?</w:t>
            </w:r>
          </w:p>
        </w:tc>
        <w:tc>
          <w:tcPr>
            <w:tcW w:w="557" w:type="dxa"/>
            <w:tcBorders>
              <w:top w:val="nil"/>
              <w:left w:val="nil"/>
              <w:bottom w:val="nil"/>
              <w:right w:val="nil"/>
            </w:tcBorders>
            <w:shd w:val="clear" w:color="auto" w:fill="FFFFFF" w:themeFill="background1"/>
            <w:hideMark/>
          </w:tcPr>
          <w:p w14:paraId="0BEDEA22"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413BCFB3"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307" w:type="dxa"/>
            <w:tcBorders>
              <w:top w:val="nil"/>
              <w:left w:val="nil"/>
              <w:bottom w:val="nil"/>
              <w:right w:val="nil"/>
            </w:tcBorders>
            <w:shd w:val="clear" w:color="auto" w:fill="FFFFFF" w:themeFill="background1"/>
            <w:noWrap/>
            <w:hideMark/>
          </w:tcPr>
          <w:p w14:paraId="2E9BEC75"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2ECB0398" w14:textId="77777777" w:rsidR="001330CB" w:rsidRPr="00CA305C"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3D55B5CF"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1C2CAD01"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523" w:type="dxa"/>
            <w:tcBorders>
              <w:top w:val="nil"/>
              <w:left w:val="nil"/>
              <w:bottom w:val="single" w:sz="4" w:space="0" w:color="auto"/>
              <w:right w:val="single" w:sz="4" w:space="0" w:color="auto"/>
            </w:tcBorders>
            <w:shd w:val="clear" w:color="auto" w:fill="FFFFFF" w:themeFill="background1"/>
            <w:noWrap/>
            <w:hideMark/>
          </w:tcPr>
          <w:p w14:paraId="78F5BAEE"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280" w:type="dxa"/>
            <w:tcBorders>
              <w:top w:val="nil"/>
              <w:left w:val="nil"/>
              <w:bottom w:val="nil"/>
              <w:right w:val="nil"/>
            </w:tcBorders>
            <w:shd w:val="clear" w:color="auto" w:fill="auto"/>
            <w:noWrap/>
            <w:hideMark/>
          </w:tcPr>
          <w:p w14:paraId="061125D0"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5AE45F06"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09807677"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52A780DB" w14:textId="596FE782"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1.15</w:t>
            </w:r>
          </w:p>
        </w:tc>
        <w:tc>
          <w:tcPr>
            <w:tcW w:w="3361" w:type="dxa"/>
            <w:tcBorders>
              <w:top w:val="nil"/>
              <w:left w:val="nil"/>
              <w:bottom w:val="single" w:sz="4" w:space="0" w:color="auto"/>
              <w:right w:val="single" w:sz="4" w:space="0" w:color="auto"/>
            </w:tcBorders>
            <w:shd w:val="clear" w:color="auto" w:fill="FFFFFF" w:themeFill="background1"/>
            <w:hideMark/>
          </w:tcPr>
          <w:p w14:paraId="7F074458" w14:textId="2ADFA3E4"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Werden in den Management Reviews auch Trends im Hinblick auf die Meldung abweichender Produkte durch Lieferanten berücksichtigt?</w:t>
            </w:r>
          </w:p>
        </w:tc>
        <w:tc>
          <w:tcPr>
            <w:tcW w:w="557" w:type="dxa"/>
            <w:tcBorders>
              <w:top w:val="nil"/>
              <w:left w:val="nil"/>
              <w:bottom w:val="nil"/>
              <w:right w:val="nil"/>
            </w:tcBorders>
            <w:shd w:val="clear" w:color="auto" w:fill="FFFFFF" w:themeFill="background1"/>
            <w:hideMark/>
          </w:tcPr>
          <w:p w14:paraId="54D5EEA9"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2E31ABA0"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307" w:type="dxa"/>
            <w:tcBorders>
              <w:top w:val="nil"/>
              <w:left w:val="nil"/>
              <w:bottom w:val="nil"/>
              <w:right w:val="nil"/>
            </w:tcBorders>
            <w:shd w:val="clear" w:color="auto" w:fill="FFFFFF" w:themeFill="background1"/>
            <w:noWrap/>
            <w:hideMark/>
          </w:tcPr>
          <w:p w14:paraId="4291F7FC"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74E356BC" w14:textId="77777777" w:rsidR="001330CB" w:rsidRPr="00CA305C"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5083627B"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5B65F002"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523" w:type="dxa"/>
            <w:tcBorders>
              <w:top w:val="nil"/>
              <w:left w:val="nil"/>
              <w:bottom w:val="single" w:sz="4" w:space="0" w:color="auto"/>
              <w:right w:val="single" w:sz="4" w:space="0" w:color="auto"/>
            </w:tcBorders>
            <w:shd w:val="clear" w:color="auto" w:fill="FFFFFF" w:themeFill="background1"/>
            <w:noWrap/>
            <w:hideMark/>
          </w:tcPr>
          <w:p w14:paraId="70B56912" w14:textId="77777777" w:rsidR="001330CB" w:rsidRPr="00CA305C" w:rsidRDefault="001330CB" w:rsidP="001330CB">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280" w:type="dxa"/>
            <w:tcBorders>
              <w:top w:val="nil"/>
              <w:left w:val="nil"/>
              <w:bottom w:val="nil"/>
              <w:right w:val="nil"/>
            </w:tcBorders>
            <w:shd w:val="clear" w:color="auto" w:fill="auto"/>
            <w:noWrap/>
            <w:hideMark/>
          </w:tcPr>
          <w:p w14:paraId="7A8CCA67" w14:textId="77777777" w:rsidR="001330CB" w:rsidRPr="00CA305C" w:rsidRDefault="001330CB" w:rsidP="001330CB">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063DBCCB"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48BBC11B" w14:textId="77777777" w:rsidTr="002C2F61">
        <w:trPr>
          <w:trHeight w:val="31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204D67FB" w14:textId="77777777" w:rsidR="001330CB" w:rsidRPr="00CA305C" w:rsidRDefault="001330CB" w:rsidP="001330CB">
            <w:pPr>
              <w:spacing w:after="0" w:line="240" w:lineRule="auto"/>
              <w:rPr>
                <w:rFonts w:ascii="Calibri" w:eastAsia="Times New Roman" w:hAnsi="Calibri" w:cs="Calibri"/>
                <w:b/>
                <w:bCs/>
                <w:sz w:val="32"/>
                <w:szCs w:val="32"/>
              </w:rPr>
            </w:pPr>
            <w:r w:rsidRPr="00CA305C">
              <w:rPr>
                <w:rFonts w:ascii="Calibri" w:hAnsi="Calibri"/>
                <w:b/>
                <w:bCs/>
                <w:sz w:val="32"/>
                <w:szCs w:val="32"/>
              </w:rPr>
              <w:t>2</w:t>
            </w:r>
          </w:p>
        </w:tc>
        <w:tc>
          <w:tcPr>
            <w:tcW w:w="3361" w:type="dxa"/>
            <w:tcBorders>
              <w:top w:val="nil"/>
              <w:left w:val="nil"/>
              <w:bottom w:val="single" w:sz="4" w:space="0" w:color="auto"/>
              <w:right w:val="single" w:sz="4" w:space="0" w:color="auto"/>
            </w:tcBorders>
            <w:shd w:val="clear" w:color="auto" w:fill="FFFFFF" w:themeFill="background1"/>
            <w:hideMark/>
          </w:tcPr>
          <w:p w14:paraId="549ADD3A" w14:textId="4B66AB02" w:rsidR="001330CB" w:rsidRPr="00CA305C" w:rsidRDefault="001330CB" w:rsidP="001330CB">
            <w:pPr>
              <w:spacing w:after="0" w:line="240" w:lineRule="auto"/>
              <w:rPr>
                <w:rFonts w:ascii="Calibri" w:eastAsia="Times New Roman" w:hAnsi="Calibri" w:cs="Calibri"/>
                <w:b/>
                <w:bCs/>
                <w:sz w:val="32"/>
                <w:szCs w:val="32"/>
                <w:u w:val="single"/>
              </w:rPr>
            </w:pPr>
            <w:bookmarkStart w:id="28" w:name="OrganisationandPersonnel"/>
            <w:r w:rsidRPr="00CA305C">
              <w:rPr>
                <w:rFonts w:ascii="Calibri" w:hAnsi="Calibri"/>
                <w:b/>
                <w:bCs/>
                <w:sz w:val="32"/>
                <w:szCs w:val="32"/>
                <w:u w:val="single"/>
              </w:rPr>
              <w:t>Organisation und Personal</w:t>
            </w:r>
            <w:bookmarkEnd w:id="28"/>
          </w:p>
        </w:tc>
        <w:tc>
          <w:tcPr>
            <w:tcW w:w="557" w:type="dxa"/>
            <w:tcBorders>
              <w:top w:val="nil"/>
              <w:left w:val="nil"/>
              <w:bottom w:val="nil"/>
              <w:right w:val="nil"/>
            </w:tcBorders>
            <w:shd w:val="clear" w:color="auto" w:fill="FFFFFF" w:themeFill="background1"/>
            <w:hideMark/>
          </w:tcPr>
          <w:p w14:paraId="5425DA21"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4B2DF895"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307" w:type="dxa"/>
            <w:tcBorders>
              <w:top w:val="nil"/>
              <w:left w:val="nil"/>
              <w:bottom w:val="nil"/>
              <w:right w:val="nil"/>
            </w:tcBorders>
            <w:shd w:val="clear" w:color="auto" w:fill="FFFFFF" w:themeFill="background1"/>
            <w:noWrap/>
            <w:hideMark/>
          </w:tcPr>
          <w:p w14:paraId="3DA648BE"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2F4167FB" w14:textId="77777777" w:rsidR="001330CB" w:rsidRPr="00CA305C" w:rsidRDefault="001330CB" w:rsidP="001330CB">
            <w:pPr>
              <w:spacing w:after="0" w:line="240" w:lineRule="auto"/>
              <w:rPr>
                <w:rFonts w:ascii="Calibri" w:eastAsia="Times New Roman" w:hAnsi="Calibri" w:cs="Calibri"/>
                <w:sz w:val="24"/>
                <w:szCs w:val="24"/>
              </w:rPr>
            </w:pPr>
          </w:p>
        </w:tc>
        <w:tc>
          <w:tcPr>
            <w:tcW w:w="523" w:type="dxa"/>
            <w:tcBorders>
              <w:top w:val="nil"/>
              <w:left w:val="nil"/>
              <w:bottom w:val="nil"/>
              <w:right w:val="nil"/>
            </w:tcBorders>
            <w:shd w:val="clear" w:color="auto" w:fill="FFFFFF" w:themeFill="background1"/>
            <w:noWrap/>
            <w:hideMark/>
          </w:tcPr>
          <w:p w14:paraId="7B3EE28B"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 </w:t>
            </w:r>
          </w:p>
        </w:tc>
        <w:tc>
          <w:tcPr>
            <w:tcW w:w="523" w:type="dxa"/>
            <w:tcBorders>
              <w:top w:val="nil"/>
              <w:left w:val="nil"/>
              <w:bottom w:val="nil"/>
              <w:right w:val="nil"/>
            </w:tcBorders>
            <w:shd w:val="clear" w:color="auto" w:fill="FFFFFF" w:themeFill="background1"/>
            <w:noWrap/>
            <w:hideMark/>
          </w:tcPr>
          <w:p w14:paraId="3685F0F2" w14:textId="77777777" w:rsidR="001330CB" w:rsidRPr="00CA305C" w:rsidRDefault="001330CB" w:rsidP="001330CB">
            <w:pPr>
              <w:spacing w:after="0" w:line="240" w:lineRule="auto"/>
              <w:jc w:val="center"/>
              <w:rPr>
                <w:rFonts w:ascii="Calibri" w:eastAsia="Times New Roman" w:hAnsi="Calibri" w:cs="Calibri"/>
                <w:color w:val="0000FF"/>
                <w:sz w:val="24"/>
                <w:szCs w:val="24"/>
              </w:rPr>
            </w:pPr>
            <w:r w:rsidRPr="00CA305C">
              <w:rPr>
                <w:rFonts w:ascii="Calibri" w:hAnsi="Calibri"/>
                <w:color w:val="0000FF"/>
                <w:sz w:val="24"/>
                <w:szCs w:val="24"/>
              </w:rPr>
              <w:t> </w:t>
            </w:r>
          </w:p>
        </w:tc>
        <w:tc>
          <w:tcPr>
            <w:tcW w:w="523" w:type="dxa"/>
            <w:tcBorders>
              <w:top w:val="nil"/>
              <w:left w:val="nil"/>
              <w:bottom w:val="nil"/>
              <w:right w:val="nil"/>
            </w:tcBorders>
            <w:shd w:val="clear" w:color="auto" w:fill="FFFFFF" w:themeFill="background1"/>
            <w:noWrap/>
            <w:hideMark/>
          </w:tcPr>
          <w:p w14:paraId="4B7956E5" w14:textId="77777777" w:rsidR="001330CB" w:rsidRPr="00CA305C" w:rsidRDefault="001330CB" w:rsidP="001330CB">
            <w:pPr>
              <w:spacing w:after="0" w:line="240" w:lineRule="auto"/>
              <w:jc w:val="center"/>
              <w:rPr>
                <w:rFonts w:ascii="Calibri" w:eastAsia="Times New Roman" w:hAnsi="Calibri" w:cs="Calibri"/>
                <w:color w:val="0000FF"/>
                <w:sz w:val="24"/>
                <w:szCs w:val="24"/>
              </w:rPr>
            </w:pPr>
            <w:r w:rsidRPr="00CA305C">
              <w:rPr>
                <w:rFonts w:ascii="Calibri" w:hAnsi="Calibri"/>
                <w:color w:val="0000FF"/>
                <w:sz w:val="24"/>
                <w:szCs w:val="24"/>
              </w:rPr>
              <w:t> </w:t>
            </w:r>
          </w:p>
        </w:tc>
        <w:tc>
          <w:tcPr>
            <w:tcW w:w="280" w:type="dxa"/>
            <w:tcBorders>
              <w:top w:val="nil"/>
              <w:left w:val="nil"/>
              <w:bottom w:val="nil"/>
              <w:right w:val="nil"/>
            </w:tcBorders>
            <w:shd w:val="clear" w:color="auto" w:fill="auto"/>
            <w:noWrap/>
            <w:hideMark/>
          </w:tcPr>
          <w:p w14:paraId="09076703" w14:textId="77777777" w:rsidR="001330CB" w:rsidRPr="00CA305C" w:rsidRDefault="001330CB" w:rsidP="001330CB">
            <w:pPr>
              <w:spacing w:after="0" w:line="240" w:lineRule="auto"/>
              <w:jc w:val="center"/>
              <w:rPr>
                <w:rFonts w:ascii="Calibri" w:eastAsia="Times New Roman" w:hAnsi="Calibri" w:cs="Calibri"/>
                <w:color w:val="0000FF"/>
                <w:sz w:val="24"/>
                <w:szCs w:val="24"/>
              </w:rPr>
            </w:pPr>
          </w:p>
        </w:tc>
        <w:tc>
          <w:tcPr>
            <w:tcW w:w="842" w:type="dxa"/>
            <w:tcBorders>
              <w:top w:val="nil"/>
              <w:left w:val="nil"/>
              <w:bottom w:val="nil"/>
              <w:right w:val="nil"/>
            </w:tcBorders>
            <w:shd w:val="clear" w:color="auto" w:fill="auto"/>
            <w:noWrap/>
            <w:vAlign w:val="bottom"/>
            <w:hideMark/>
          </w:tcPr>
          <w:p w14:paraId="7C078D11" w14:textId="77777777" w:rsidR="001330CB" w:rsidRPr="00CA305C" w:rsidRDefault="001330CB" w:rsidP="001330CB">
            <w:pPr>
              <w:spacing w:after="0" w:line="240" w:lineRule="auto"/>
              <w:rPr>
                <w:rFonts w:ascii="Times New Roman" w:eastAsia="Times New Roman" w:hAnsi="Times New Roman" w:cs="Times New Roman"/>
                <w:sz w:val="20"/>
                <w:szCs w:val="20"/>
              </w:rPr>
            </w:pPr>
          </w:p>
        </w:tc>
      </w:tr>
      <w:tr w:rsidR="001330CB" w:rsidRPr="00CA305C" w14:paraId="3BEA59E9"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65EC136E"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2.1</w:t>
            </w:r>
          </w:p>
        </w:tc>
        <w:tc>
          <w:tcPr>
            <w:tcW w:w="3361" w:type="dxa"/>
            <w:tcBorders>
              <w:top w:val="nil"/>
              <w:left w:val="nil"/>
              <w:bottom w:val="single" w:sz="4" w:space="0" w:color="auto"/>
              <w:right w:val="single" w:sz="4" w:space="0" w:color="auto"/>
            </w:tcBorders>
            <w:shd w:val="clear" w:color="auto" w:fill="FFFFFF" w:themeFill="background1"/>
            <w:hideMark/>
          </w:tcPr>
          <w:p w14:paraId="2CB24F02" w14:textId="38F8763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Wurden Stellenbeschreibungen erstellt und werden diese regelmäßig aktualisiert?</w:t>
            </w:r>
          </w:p>
        </w:tc>
        <w:tc>
          <w:tcPr>
            <w:tcW w:w="557" w:type="dxa"/>
            <w:tcBorders>
              <w:top w:val="nil"/>
              <w:left w:val="nil"/>
              <w:bottom w:val="nil"/>
              <w:right w:val="nil"/>
            </w:tcBorders>
            <w:shd w:val="clear" w:color="auto" w:fill="FFFFFF" w:themeFill="background1"/>
            <w:hideMark/>
          </w:tcPr>
          <w:p w14:paraId="4F8DD6B8"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0F732644"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307" w:type="dxa"/>
            <w:tcBorders>
              <w:top w:val="nil"/>
              <w:left w:val="nil"/>
              <w:bottom w:val="nil"/>
              <w:right w:val="nil"/>
            </w:tcBorders>
            <w:shd w:val="clear" w:color="auto" w:fill="FFFFFF" w:themeFill="background1"/>
            <w:noWrap/>
            <w:hideMark/>
          </w:tcPr>
          <w:p w14:paraId="4F8FB4E0"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571ADBBA" w14:textId="77777777" w:rsidR="001330CB" w:rsidRPr="00CA305C" w:rsidRDefault="001330CB" w:rsidP="001330CB">
            <w:pPr>
              <w:spacing w:after="0" w:line="240" w:lineRule="auto"/>
              <w:rPr>
                <w:rFonts w:ascii="Calibri" w:eastAsia="Times New Roman" w:hAnsi="Calibri" w:cs="Calibri"/>
                <w:sz w:val="24"/>
                <w:szCs w:val="24"/>
              </w:rPr>
            </w:pPr>
          </w:p>
        </w:tc>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C6C4D0E"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G</w:t>
            </w:r>
          </w:p>
        </w:tc>
        <w:tc>
          <w:tcPr>
            <w:tcW w:w="523" w:type="dxa"/>
            <w:tcBorders>
              <w:top w:val="single" w:sz="4" w:space="0" w:color="auto"/>
              <w:left w:val="nil"/>
              <w:bottom w:val="single" w:sz="4" w:space="0" w:color="auto"/>
              <w:right w:val="single" w:sz="4" w:space="0" w:color="auto"/>
            </w:tcBorders>
            <w:shd w:val="clear" w:color="auto" w:fill="FFFFFF" w:themeFill="background1"/>
            <w:noWrap/>
            <w:hideMark/>
          </w:tcPr>
          <w:p w14:paraId="21D4EDCD"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x</w:t>
            </w:r>
          </w:p>
        </w:tc>
        <w:tc>
          <w:tcPr>
            <w:tcW w:w="523" w:type="dxa"/>
            <w:tcBorders>
              <w:top w:val="single" w:sz="4" w:space="0" w:color="auto"/>
              <w:left w:val="nil"/>
              <w:bottom w:val="single" w:sz="4" w:space="0" w:color="auto"/>
              <w:right w:val="single" w:sz="4" w:space="0" w:color="auto"/>
            </w:tcBorders>
            <w:shd w:val="clear" w:color="auto" w:fill="FFFFFF" w:themeFill="background1"/>
            <w:noWrap/>
            <w:hideMark/>
          </w:tcPr>
          <w:p w14:paraId="00B3918A"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x</w:t>
            </w:r>
          </w:p>
        </w:tc>
        <w:tc>
          <w:tcPr>
            <w:tcW w:w="280" w:type="dxa"/>
            <w:tcBorders>
              <w:top w:val="nil"/>
              <w:left w:val="nil"/>
              <w:bottom w:val="nil"/>
              <w:right w:val="nil"/>
            </w:tcBorders>
            <w:shd w:val="clear" w:color="auto" w:fill="auto"/>
            <w:noWrap/>
            <w:hideMark/>
          </w:tcPr>
          <w:p w14:paraId="03E31A3A" w14:textId="77777777" w:rsidR="001330CB" w:rsidRPr="00CA305C" w:rsidRDefault="001330CB" w:rsidP="001330CB">
            <w:pPr>
              <w:spacing w:after="0" w:line="240" w:lineRule="auto"/>
              <w:jc w:val="center"/>
              <w:rPr>
                <w:rFonts w:ascii="Calibri" w:eastAsia="Times New Roman" w:hAnsi="Calibri" w:cs="Calibri"/>
                <w:color w:val="000000"/>
                <w:sz w:val="24"/>
                <w:szCs w:val="24"/>
              </w:rPr>
            </w:pP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71D44D"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22BF6444"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28880242"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lastRenderedPageBreak/>
              <w:t>2.2</w:t>
            </w:r>
          </w:p>
        </w:tc>
        <w:tc>
          <w:tcPr>
            <w:tcW w:w="3361" w:type="dxa"/>
            <w:tcBorders>
              <w:top w:val="nil"/>
              <w:left w:val="nil"/>
              <w:bottom w:val="single" w:sz="4" w:space="0" w:color="auto"/>
              <w:right w:val="single" w:sz="4" w:space="0" w:color="auto"/>
            </w:tcBorders>
            <w:shd w:val="clear" w:color="auto" w:fill="FFFFFF" w:themeFill="background1"/>
            <w:hideMark/>
          </w:tcPr>
          <w:p w14:paraId="04CB63D0" w14:textId="73C5CF72"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Wurden die Aktivitäten zur Ermittlung des Schulungsbedarfs analysiert?</w:t>
            </w:r>
          </w:p>
        </w:tc>
        <w:tc>
          <w:tcPr>
            <w:tcW w:w="557" w:type="dxa"/>
            <w:tcBorders>
              <w:top w:val="nil"/>
              <w:left w:val="nil"/>
              <w:bottom w:val="nil"/>
              <w:right w:val="nil"/>
            </w:tcBorders>
            <w:shd w:val="clear" w:color="auto" w:fill="FFFFFF" w:themeFill="background1"/>
            <w:hideMark/>
          </w:tcPr>
          <w:p w14:paraId="09C0E122"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47897C2A"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307" w:type="dxa"/>
            <w:tcBorders>
              <w:top w:val="nil"/>
              <w:left w:val="nil"/>
              <w:bottom w:val="nil"/>
              <w:right w:val="nil"/>
            </w:tcBorders>
            <w:shd w:val="clear" w:color="auto" w:fill="FFFFFF" w:themeFill="background1"/>
            <w:noWrap/>
            <w:hideMark/>
          </w:tcPr>
          <w:p w14:paraId="006D348C"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788597CD" w14:textId="77777777" w:rsidR="001330CB" w:rsidRPr="00CA305C"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381D957A"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61FC2E07"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x</w:t>
            </w:r>
          </w:p>
        </w:tc>
        <w:tc>
          <w:tcPr>
            <w:tcW w:w="523" w:type="dxa"/>
            <w:tcBorders>
              <w:top w:val="nil"/>
              <w:left w:val="nil"/>
              <w:bottom w:val="single" w:sz="4" w:space="0" w:color="auto"/>
              <w:right w:val="single" w:sz="4" w:space="0" w:color="auto"/>
            </w:tcBorders>
            <w:shd w:val="clear" w:color="auto" w:fill="FFFFFF" w:themeFill="background1"/>
            <w:noWrap/>
            <w:hideMark/>
          </w:tcPr>
          <w:p w14:paraId="227EB20A"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x</w:t>
            </w:r>
          </w:p>
        </w:tc>
        <w:tc>
          <w:tcPr>
            <w:tcW w:w="280" w:type="dxa"/>
            <w:tcBorders>
              <w:top w:val="nil"/>
              <w:left w:val="nil"/>
              <w:bottom w:val="nil"/>
              <w:right w:val="nil"/>
            </w:tcBorders>
            <w:shd w:val="clear" w:color="auto" w:fill="auto"/>
            <w:noWrap/>
            <w:hideMark/>
          </w:tcPr>
          <w:p w14:paraId="7180E7E5" w14:textId="77777777" w:rsidR="001330CB" w:rsidRPr="00CA305C" w:rsidRDefault="001330CB" w:rsidP="001330CB">
            <w:pPr>
              <w:spacing w:after="0" w:line="240" w:lineRule="auto"/>
              <w:jc w:val="center"/>
              <w:rPr>
                <w:rFonts w:ascii="Calibri" w:eastAsia="Times New Roman" w:hAnsi="Calibri" w:cs="Calibri"/>
                <w:color w:val="000000"/>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794D3A38"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62981243" w14:textId="77777777" w:rsidTr="002C2F61">
        <w:trPr>
          <w:trHeight w:val="94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23764A2A"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2.3</w:t>
            </w:r>
          </w:p>
        </w:tc>
        <w:tc>
          <w:tcPr>
            <w:tcW w:w="3361" w:type="dxa"/>
            <w:tcBorders>
              <w:top w:val="nil"/>
              <w:left w:val="nil"/>
              <w:bottom w:val="single" w:sz="4" w:space="0" w:color="auto"/>
              <w:right w:val="single" w:sz="4" w:space="0" w:color="auto"/>
            </w:tcBorders>
            <w:shd w:val="clear" w:color="auto" w:fill="FFFFFF" w:themeFill="background1"/>
            <w:hideMark/>
          </w:tcPr>
          <w:p w14:paraId="0C07EF59" w14:textId="0F4C8F48"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xml:space="preserve">Gibt es </w:t>
            </w:r>
            <w:r w:rsidRPr="00CA305C">
              <w:rPr>
                <w:rFonts w:ascii="Calibri" w:hAnsi="Calibri"/>
                <w:color w:val="0070C0"/>
                <w:sz w:val="24"/>
                <w:szCs w:val="24"/>
              </w:rPr>
              <w:t xml:space="preserve">eine ausreichende Anzahl </w:t>
            </w:r>
            <w:r w:rsidRPr="00CA305C">
              <w:rPr>
                <w:rFonts w:ascii="Calibri" w:hAnsi="Calibri"/>
                <w:color w:val="000000"/>
                <w:sz w:val="24"/>
                <w:szCs w:val="24"/>
              </w:rPr>
              <w:t>qualifizierter Mitarbeiter für GTDP-relevante Tätigkeiten, die über einen spezifischen (technischen) Hintergrund bzw. eine einschlägige Ausbildung verfügen?</w:t>
            </w:r>
          </w:p>
        </w:tc>
        <w:tc>
          <w:tcPr>
            <w:tcW w:w="557" w:type="dxa"/>
            <w:tcBorders>
              <w:top w:val="nil"/>
              <w:left w:val="nil"/>
              <w:bottom w:val="nil"/>
              <w:right w:val="nil"/>
            </w:tcBorders>
            <w:shd w:val="clear" w:color="auto" w:fill="FFFFFF" w:themeFill="background1"/>
            <w:hideMark/>
          </w:tcPr>
          <w:p w14:paraId="2775E4C1"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70D57529" w14:textId="25A3D14A" w:rsidR="001330CB" w:rsidRPr="00CA305C" w:rsidRDefault="00950188" w:rsidP="001330CB">
            <w:pPr>
              <w:spacing w:after="0" w:line="240" w:lineRule="auto"/>
              <w:rPr>
                <w:rFonts w:ascii="Calibri" w:eastAsia="Times New Roman" w:hAnsi="Calibri" w:cs="Calibri"/>
                <w:sz w:val="24"/>
                <w:szCs w:val="24"/>
              </w:rPr>
            </w:pPr>
            <w:r w:rsidRPr="00CA305C">
              <w:rPr>
                <w:rFonts w:ascii="Calibri" w:hAnsi="Calibri"/>
                <w:color w:val="0070C0"/>
                <w:sz w:val="24"/>
                <w:szCs w:val="24"/>
              </w:rPr>
              <w:t xml:space="preserve">Für die Bewertung siehe F 1.2.1 und IPEC GDP Guide 1.5, 2.1, 2.2, 2.3, 2.4, 5.1 und 7.2. </w:t>
            </w:r>
          </w:p>
        </w:tc>
        <w:tc>
          <w:tcPr>
            <w:tcW w:w="307" w:type="dxa"/>
            <w:tcBorders>
              <w:top w:val="nil"/>
              <w:left w:val="nil"/>
              <w:bottom w:val="nil"/>
              <w:right w:val="nil"/>
            </w:tcBorders>
            <w:shd w:val="clear" w:color="auto" w:fill="FFFFFF" w:themeFill="background1"/>
            <w:noWrap/>
            <w:hideMark/>
          </w:tcPr>
          <w:p w14:paraId="47FC96D0"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40327936" w14:textId="77777777" w:rsidR="001330CB" w:rsidRPr="00CA305C"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6B60E9AD"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7FF1829C"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6F2CA91C"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x</w:t>
            </w:r>
          </w:p>
        </w:tc>
        <w:tc>
          <w:tcPr>
            <w:tcW w:w="280" w:type="dxa"/>
            <w:tcBorders>
              <w:top w:val="nil"/>
              <w:left w:val="nil"/>
              <w:bottom w:val="nil"/>
              <w:right w:val="nil"/>
            </w:tcBorders>
            <w:shd w:val="clear" w:color="auto" w:fill="auto"/>
            <w:noWrap/>
            <w:hideMark/>
          </w:tcPr>
          <w:p w14:paraId="1F607C8D" w14:textId="77777777" w:rsidR="001330CB" w:rsidRPr="00CA305C" w:rsidRDefault="001330CB" w:rsidP="001330CB">
            <w:pPr>
              <w:spacing w:after="0" w:line="240" w:lineRule="auto"/>
              <w:jc w:val="center"/>
              <w:rPr>
                <w:rFonts w:ascii="Calibri" w:eastAsia="Times New Roman" w:hAnsi="Calibri" w:cs="Calibri"/>
                <w:color w:val="000000"/>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5396FDEB"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189607FB" w14:textId="77777777" w:rsidTr="002C2F61">
        <w:trPr>
          <w:trHeight w:val="31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7F0171C6"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2.4</w:t>
            </w:r>
          </w:p>
        </w:tc>
        <w:tc>
          <w:tcPr>
            <w:tcW w:w="3361" w:type="dxa"/>
            <w:tcBorders>
              <w:top w:val="nil"/>
              <w:left w:val="nil"/>
              <w:bottom w:val="single" w:sz="4" w:space="0" w:color="auto"/>
              <w:right w:val="single" w:sz="4" w:space="0" w:color="auto"/>
            </w:tcBorders>
            <w:shd w:val="clear" w:color="auto" w:fill="FFFFFF" w:themeFill="background1"/>
            <w:hideMark/>
          </w:tcPr>
          <w:p w14:paraId="7576A62C" w14:textId="33764C16"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xml:space="preserve">Sind die GTDP-Grundsätze Bestandteil der </w:t>
            </w:r>
            <w:r w:rsidRPr="00CA305C">
              <w:rPr>
                <w:rFonts w:ascii="Calibri" w:hAnsi="Calibri"/>
                <w:color w:val="0070C0"/>
                <w:sz w:val="24"/>
                <w:szCs w:val="24"/>
              </w:rPr>
              <w:t xml:space="preserve">Erst- sowie </w:t>
            </w:r>
            <w:r w:rsidRPr="00CA305C">
              <w:rPr>
                <w:rFonts w:ascii="Calibri" w:hAnsi="Calibri"/>
                <w:color w:val="000000"/>
                <w:sz w:val="24"/>
                <w:szCs w:val="24"/>
              </w:rPr>
              <w:t>regelmäßiger Unterweisungen?</w:t>
            </w:r>
          </w:p>
        </w:tc>
        <w:tc>
          <w:tcPr>
            <w:tcW w:w="557" w:type="dxa"/>
            <w:tcBorders>
              <w:top w:val="nil"/>
              <w:left w:val="nil"/>
              <w:bottom w:val="nil"/>
              <w:right w:val="nil"/>
            </w:tcBorders>
            <w:shd w:val="clear" w:color="auto" w:fill="FFFFFF" w:themeFill="background1"/>
            <w:hideMark/>
          </w:tcPr>
          <w:p w14:paraId="63D1DFE4"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05871C0D"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307" w:type="dxa"/>
            <w:tcBorders>
              <w:top w:val="nil"/>
              <w:left w:val="nil"/>
              <w:bottom w:val="nil"/>
              <w:right w:val="nil"/>
            </w:tcBorders>
            <w:shd w:val="clear" w:color="auto" w:fill="FFFFFF" w:themeFill="background1"/>
            <w:noWrap/>
            <w:hideMark/>
          </w:tcPr>
          <w:p w14:paraId="2B4BD99E"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17E85366" w14:textId="77777777" w:rsidR="001330CB" w:rsidRPr="00CA305C"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46D43118"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556C32AB"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x</w:t>
            </w:r>
          </w:p>
        </w:tc>
        <w:tc>
          <w:tcPr>
            <w:tcW w:w="523" w:type="dxa"/>
            <w:tcBorders>
              <w:top w:val="nil"/>
              <w:left w:val="nil"/>
              <w:bottom w:val="single" w:sz="4" w:space="0" w:color="auto"/>
              <w:right w:val="single" w:sz="4" w:space="0" w:color="auto"/>
            </w:tcBorders>
            <w:shd w:val="clear" w:color="auto" w:fill="FFFFFF" w:themeFill="background1"/>
            <w:noWrap/>
            <w:hideMark/>
          </w:tcPr>
          <w:p w14:paraId="32E0B8DE"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x</w:t>
            </w:r>
          </w:p>
        </w:tc>
        <w:tc>
          <w:tcPr>
            <w:tcW w:w="280" w:type="dxa"/>
            <w:tcBorders>
              <w:top w:val="nil"/>
              <w:left w:val="nil"/>
              <w:bottom w:val="nil"/>
              <w:right w:val="nil"/>
            </w:tcBorders>
            <w:shd w:val="clear" w:color="auto" w:fill="auto"/>
            <w:noWrap/>
            <w:hideMark/>
          </w:tcPr>
          <w:p w14:paraId="7220E1F4" w14:textId="77777777" w:rsidR="001330CB" w:rsidRPr="00CA305C" w:rsidRDefault="001330CB" w:rsidP="001330CB">
            <w:pPr>
              <w:spacing w:after="0" w:line="240" w:lineRule="auto"/>
              <w:jc w:val="center"/>
              <w:rPr>
                <w:rFonts w:ascii="Calibri" w:eastAsia="Times New Roman" w:hAnsi="Calibri" w:cs="Calibri"/>
                <w:color w:val="000000"/>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72894E84"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04F629CD"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4EBCDC8F"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2.5</w:t>
            </w:r>
          </w:p>
        </w:tc>
        <w:tc>
          <w:tcPr>
            <w:tcW w:w="3361" w:type="dxa"/>
            <w:tcBorders>
              <w:top w:val="nil"/>
              <w:left w:val="nil"/>
              <w:bottom w:val="single" w:sz="4" w:space="0" w:color="auto"/>
              <w:right w:val="single" w:sz="4" w:space="0" w:color="auto"/>
            </w:tcBorders>
            <w:shd w:val="clear" w:color="auto" w:fill="FFFFFF" w:themeFill="background1"/>
            <w:hideMark/>
          </w:tcPr>
          <w:p w14:paraId="3E663284" w14:textId="298E443C"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Werden Aufzeichnungen zu den Schulungen und Qualifikationen der</w:t>
            </w:r>
            <w:r w:rsidRPr="00CA305C">
              <w:rPr>
                <w:rFonts w:ascii="Calibri" w:hAnsi="Calibri"/>
                <w:color w:val="0070C0"/>
                <w:sz w:val="24"/>
                <w:szCs w:val="24"/>
              </w:rPr>
              <w:t xml:space="preserve"> </w:t>
            </w:r>
            <w:r w:rsidRPr="00CA305C">
              <w:rPr>
                <w:rFonts w:ascii="Calibri" w:hAnsi="Calibri"/>
                <w:color w:val="000000"/>
                <w:sz w:val="24"/>
                <w:szCs w:val="24"/>
              </w:rPr>
              <w:t>Mitarbeiter aufbewahrt?</w:t>
            </w:r>
          </w:p>
        </w:tc>
        <w:tc>
          <w:tcPr>
            <w:tcW w:w="557" w:type="dxa"/>
            <w:tcBorders>
              <w:top w:val="nil"/>
              <w:left w:val="nil"/>
              <w:bottom w:val="nil"/>
              <w:right w:val="nil"/>
            </w:tcBorders>
            <w:shd w:val="clear" w:color="auto" w:fill="FFFFFF" w:themeFill="background1"/>
            <w:hideMark/>
          </w:tcPr>
          <w:p w14:paraId="71ACC040"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0B585056"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307" w:type="dxa"/>
            <w:tcBorders>
              <w:top w:val="nil"/>
              <w:left w:val="nil"/>
              <w:bottom w:val="nil"/>
              <w:right w:val="nil"/>
            </w:tcBorders>
            <w:shd w:val="clear" w:color="auto" w:fill="FFFFFF" w:themeFill="background1"/>
            <w:noWrap/>
            <w:hideMark/>
          </w:tcPr>
          <w:p w14:paraId="560EBB19"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0E2C8F58" w14:textId="77777777" w:rsidR="001330CB" w:rsidRPr="00CA305C"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5E83CD9A"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0173745A"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x</w:t>
            </w:r>
          </w:p>
        </w:tc>
        <w:tc>
          <w:tcPr>
            <w:tcW w:w="523" w:type="dxa"/>
            <w:tcBorders>
              <w:top w:val="nil"/>
              <w:left w:val="nil"/>
              <w:bottom w:val="single" w:sz="4" w:space="0" w:color="auto"/>
              <w:right w:val="single" w:sz="4" w:space="0" w:color="auto"/>
            </w:tcBorders>
            <w:shd w:val="clear" w:color="auto" w:fill="FFFFFF" w:themeFill="background1"/>
            <w:noWrap/>
            <w:hideMark/>
          </w:tcPr>
          <w:p w14:paraId="45434749"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x</w:t>
            </w:r>
          </w:p>
        </w:tc>
        <w:tc>
          <w:tcPr>
            <w:tcW w:w="280" w:type="dxa"/>
            <w:tcBorders>
              <w:top w:val="nil"/>
              <w:left w:val="nil"/>
              <w:bottom w:val="nil"/>
              <w:right w:val="nil"/>
            </w:tcBorders>
            <w:shd w:val="clear" w:color="auto" w:fill="auto"/>
            <w:noWrap/>
            <w:hideMark/>
          </w:tcPr>
          <w:p w14:paraId="411283E7" w14:textId="77777777" w:rsidR="001330CB" w:rsidRPr="00CA305C" w:rsidRDefault="001330CB" w:rsidP="001330CB">
            <w:pPr>
              <w:spacing w:after="0" w:line="240" w:lineRule="auto"/>
              <w:jc w:val="center"/>
              <w:rPr>
                <w:rFonts w:ascii="Calibri" w:eastAsia="Times New Roman" w:hAnsi="Calibri" w:cs="Calibri"/>
                <w:color w:val="000000"/>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7E5B05B0"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E771C5" w:rsidRPr="00CA305C" w14:paraId="14228C86"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tcPr>
          <w:p w14:paraId="3266E63F" w14:textId="6F75689F" w:rsidR="003F05B4" w:rsidRPr="00CA305C" w:rsidRDefault="003F05B4" w:rsidP="001330CB">
            <w:pPr>
              <w:spacing w:after="0" w:line="240" w:lineRule="auto"/>
              <w:rPr>
                <w:rFonts w:ascii="Calibri" w:eastAsia="Times New Roman" w:hAnsi="Calibri" w:cs="Calibri"/>
                <w:color w:val="0070C0"/>
                <w:sz w:val="24"/>
                <w:szCs w:val="24"/>
              </w:rPr>
            </w:pPr>
            <w:r w:rsidRPr="00CA305C">
              <w:rPr>
                <w:rFonts w:ascii="Calibri" w:hAnsi="Calibri"/>
                <w:color w:val="0070C0"/>
                <w:sz w:val="24"/>
                <w:szCs w:val="24"/>
              </w:rPr>
              <w:t>2.6</w:t>
            </w:r>
          </w:p>
        </w:tc>
        <w:tc>
          <w:tcPr>
            <w:tcW w:w="3361" w:type="dxa"/>
            <w:tcBorders>
              <w:top w:val="nil"/>
              <w:left w:val="nil"/>
              <w:bottom w:val="single" w:sz="4" w:space="0" w:color="auto"/>
              <w:right w:val="single" w:sz="4" w:space="0" w:color="auto"/>
            </w:tcBorders>
            <w:shd w:val="clear" w:color="auto" w:fill="FFFFFF" w:themeFill="background1"/>
          </w:tcPr>
          <w:p w14:paraId="309BBC67" w14:textId="18A0D87B" w:rsidR="003F05B4" w:rsidRPr="00CA305C" w:rsidRDefault="003F05B4" w:rsidP="001330CB">
            <w:pPr>
              <w:spacing w:after="0" w:line="240" w:lineRule="auto"/>
              <w:rPr>
                <w:rFonts w:ascii="Calibri" w:eastAsia="Times New Roman" w:hAnsi="Calibri" w:cs="Calibri"/>
                <w:color w:val="0070C0"/>
                <w:sz w:val="24"/>
                <w:szCs w:val="24"/>
              </w:rPr>
            </w:pPr>
            <w:r w:rsidRPr="00CA305C">
              <w:rPr>
                <w:rFonts w:ascii="Calibri" w:hAnsi="Calibri"/>
                <w:color w:val="0070C0"/>
                <w:sz w:val="24"/>
                <w:szCs w:val="24"/>
              </w:rPr>
              <w:t>Wird die Effektivität der Schulungen verifiziert?</w:t>
            </w:r>
          </w:p>
        </w:tc>
        <w:tc>
          <w:tcPr>
            <w:tcW w:w="557" w:type="dxa"/>
            <w:tcBorders>
              <w:top w:val="nil"/>
              <w:left w:val="nil"/>
              <w:bottom w:val="nil"/>
              <w:right w:val="nil"/>
            </w:tcBorders>
            <w:shd w:val="clear" w:color="auto" w:fill="FFFFFF" w:themeFill="background1"/>
          </w:tcPr>
          <w:p w14:paraId="61979A20" w14:textId="77777777" w:rsidR="003F05B4" w:rsidRPr="00CA305C" w:rsidRDefault="003F05B4" w:rsidP="001330CB">
            <w:pPr>
              <w:spacing w:after="0" w:line="240" w:lineRule="auto"/>
              <w:rPr>
                <w:rFonts w:ascii="Calibri" w:eastAsia="Times New Roman" w:hAnsi="Calibri" w:cs="Calibri"/>
                <w:color w:val="0070C0"/>
                <w:sz w:val="24"/>
                <w:szCs w:val="24"/>
              </w:rPr>
            </w:pPr>
          </w:p>
        </w:tc>
        <w:tc>
          <w:tcPr>
            <w:tcW w:w="6103" w:type="dxa"/>
            <w:tcBorders>
              <w:top w:val="nil"/>
              <w:left w:val="single" w:sz="4" w:space="0" w:color="auto"/>
              <w:bottom w:val="single" w:sz="4" w:space="0" w:color="auto"/>
              <w:right w:val="single" w:sz="4" w:space="0" w:color="auto"/>
            </w:tcBorders>
            <w:shd w:val="clear" w:color="auto" w:fill="FFFFFF" w:themeFill="background1"/>
          </w:tcPr>
          <w:p w14:paraId="1000AE3F" w14:textId="77777777" w:rsidR="003F05B4" w:rsidRPr="00CA305C" w:rsidRDefault="003F05B4" w:rsidP="001330CB">
            <w:pPr>
              <w:spacing w:after="0" w:line="240" w:lineRule="auto"/>
              <w:rPr>
                <w:rFonts w:ascii="Calibri" w:eastAsia="Times New Roman" w:hAnsi="Calibri" w:cs="Calibri"/>
                <w:color w:val="0070C0"/>
                <w:sz w:val="24"/>
                <w:szCs w:val="24"/>
              </w:rPr>
            </w:pPr>
          </w:p>
        </w:tc>
        <w:tc>
          <w:tcPr>
            <w:tcW w:w="307" w:type="dxa"/>
            <w:tcBorders>
              <w:top w:val="nil"/>
              <w:left w:val="nil"/>
              <w:bottom w:val="nil"/>
              <w:right w:val="nil"/>
            </w:tcBorders>
            <w:shd w:val="clear" w:color="auto" w:fill="FFFFFF" w:themeFill="background1"/>
            <w:noWrap/>
          </w:tcPr>
          <w:p w14:paraId="05295A97" w14:textId="77777777" w:rsidR="003F05B4" w:rsidRPr="00CA305C" w:rsidRDefault="003F05B4" w:rsidP="001330CB">
            <w:pPr>
              <w:spacing w:after="0" w:line="240" w:lineRule="auto"/>
              <w:rPr>
                <w:rFonts w:ascii="Calibri" w:eastAsia="Times New Roman" w:hAnsi="Calibri" w:cs="Calibri"/>
                <w:color w:val="0070C0"/>
                <w:sz w:val="24"/>
                <w:szCs w:val="24"/>
              </w:rPr>
            </w:pPr>
          </w:p>
        </w:tc>
        <w:tc>
          <w:tcPr>
            <w:tcW w:w="262" w:type="dxa"/>
            <w:tcBorders>
              <w:top w:val="nil"/>
              <w:left w:val="nil"/>
              <w:bottom w:val="nil"/>
              <w:right w:val="nil"/>
            </w:tcBorders>
            <w:shd w:val="clear" w:color="auto" w:fill="auto"/>
            <w:noWrap/>
          </w:tcPr>
          <w:p w14:paraId="1E851312" w14:textId="77777777" w:rsidR="003F05B4" w:rsidRPr="00CA305C" w:rsidRDefault="003F05B4" w:rsidP="001330CB">
            <w:pPr>
              <w:spacing w:after="0" w:line="240" w:lineRule="auto"/>
              <w:rPr>
                <w:rFonts w:ascii="Calibri" w:eastAsia="Times New Roman" w:hAnsi="Calibri" w:cs="Calibri"/>
                <w:color w:val="0070C0"/>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tcPr>
          <w:p w14:paraId="72396690" w14:textId="54DEC151" w:rsidR="003F05B4" w:rsidRPr="00CA305C" w:rsidRDefault="003F05B4" w:rsidP="001330CB">
            <w:pPr>
              <w:spacing w:after="0" w:line="240" w:lineRule="auto"/>
              <w:jc w:val="center"/>
              <w:rPr>
                <w:rFonts w:ascii="Calibri" w:eastAsia="Times New Roman" w:hAnsi="Calibri" w:cs="Calibri"/>
                <w:color w:val="0070C0"/>
                <w:sz w:val="24"/>
                <w:szCs w:val="24"/>
              </w:rPr>
            </w:pPr>
            <w:r w:rsidRPr="00CA305C">
              <w:rPr>
                <w:rFonts w:ascii="Calibri" w:hAnsi="Calibri"/>
                <w:color w:val="0070C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tcPr>
          <w:p w14:paraId="1F209807" w14:textId="00AB280E" w:rsidR="003F05B4" w:rsidRPr="00CA305C" w:rsidRDefault="003F05B4" w:rsidP="001330CB">
            <w:pPr>
              <w:spacing w:after="0" w:line="240" w:lineRule="auto"/>
              <w:jc w:val="center"/>
              <w:rPr>
                <w:rFonts w:ascii="Calibri" w:eastAsia="Times New Roman" w:hAnsi="Calibri" w:cs="Calibri"/>
                <w:color w:val="0070C0"/>
                <w:sz w:val="24"/>
                <w:szCs w:val="24"/>
              </w:rPr>
            </w:pPr>
            <w:r w:rsidRPr="00CA305C">
              <w:rPr>
                <w:rFonts w:ascii="Calibri" w:hAnsi="Calibri"/>
                <w:color w:val="0070C0"/>
                <w:sz w:val="24"/>
                <w:szCs w:val="24"/>
              </w:rPr>
              <w:t>x</w:t>
            </w:r>
          </w:p>
        </w:tc>
        <w:tc>
          <w:tcPr>
            <w:tcW w:w="523" w:type="dxa"/>
            <w:tcBorders>
              <w:top w:val="nil"/>
              <w:left w:val="nil"/>
              <w:bottom w:val="single" w:sz="4" w:space="0" w:color="auto"/>
              <w:right w:val="single" w:sz="4" w:space="0" w:color="auto"/>
            </w:tcBorders>
            <w:shd w:val="clear" w:color="auto" w:fill="FFFFFF" w:themeFill="background1"/>
            <w:noWrap/>
          </w:tcPr>
          <w:p w14:paraId="407505CE" w14:textId="6965FB14" w:rsidR="003F05B4" w:rsidRPr="00CA305C" w:rsidRDefault="00164F1B" w:rsidP="001330CB">
            <w:pPr>
              <w:spacing w:after="0" w:line="240" w:lineRule="auto"/>
              <w:jc w:val="center"/>
              <w:rPr>
                <w:rFonts w:ascii="Calibri" w:eastAsia="Times New Roman" w:hAnsi="Calibri" w:cs="Calibri"/>
                <w:color w:val="0070C0"/>
                <w:sz w:val="24"/>
                <w:szCs w:val="24"/>
              </w:rPr>
            </w:pPr>
            <w:r w:rsidRPr="00CA305C">
              <w:rPr>
                <w:rFonts w:ascii="Calibri" w:hAnsi="Calibri"/>
                <w:color w:val="0070C0"/>
                <w:sz w:val="24"/>
                <w:szCs w:val="24"/>
              </w:rPr>
              <w:t>x</w:t>
            </w:r>
          </w:p>
        </w:tc>
        <w:tc>
          <w:tcPr>
            <w:tcW w:w="280" w:type="dxa"/>
            <w:tcBorders>
              <w:top w:val="nil"/>
              <w:left w:val="nil"/>
              <w:bottom w:val="nil"/>
              <w:right w:val="nil"/>
            </w:tcBorders>
            <w:shd w:val="clear" w:color="auto" w:fill="auto"/>
            <w:noWrap/>
          </w:tcPr>
          <w:p w14:paraId="646C91B1" w14:textId="77777777" w:rsidR="003F05B4" w:rsidRPr="00CA305C" w:rsidRDefault="003F05B4" w:rsidP="001330CB">
            <w:pPr>
              <w:spacing w:after="0" w:line="240" w:lineRule="auto"/>
              <w:jc w:val="center"/>
              <w:rPr>
                <w:rFonts w:ascii="Calibri" w:eastAsia="Times New Roman" w:hAnsi="Calibri" w:cs="Calibri"/>
                <w:color w:val="0070C0"/>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tcPr>
          <w:p w14:paraId="341E15AF" w14:textId="77777777" w:rsidR="003F05B4" w:rsidRPr="00CA305C" w:rsidRDefault="003F05B4" w:rsidP="001330CB">
            <w:pPr>
              <w:spacing w:after="0" w:line="240" w:lineRule="auto"/>
              <w:rPr>
                <w:rFonts w:ascii="Calibri" w:eastAsia="Times New Roman" w:hAnsi="Calibri" w:cs="Calibri"/>
                <w:color w:val="0070C0"/>
                <w:sz w:val="24"/>
                <w:szCs w:val="24"/>
              </w:rPr>
            </w:pPr>
          </w:p>
        </w:tc>
      </w:tr>
      <w:tr w:rsidR="001330CB" w:rsidRPr="00CA305C" w14:paraId="0B63F792"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72AE507F" w14:textId="09A8E356"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2.</w:t>
            </w:r>
            <w:r w:rsidRPr="00CA305C">
              <w:rPr>
                <w:rFonts w:ascii="Calibri" w:hAnsi="Calibri"/>
                <w:color w:val="0070C0"/>
                <w:sz w:val="24"/>
                <w:szCs w:val="24"/>
              </w:rPr>
              <w:t>7</w:t>
            </w:r>
          </w:p>
        </w:tc>
        <w:tc>
          <w:tcPr>
            <w:tcW w:w="3361" w:type="dxa"/>
            <w:tcBorders>
              <w:top w:val="nil"/>
              <w:left w:val="nil"/>
              <w:bottom w:val="single" w:sz="4" w:space="0" w:color="auto"/>
              <w:right w:val="single" w:sz="4" w:space="0" w:color="auto"/>
            </w:tcBorders>
            <w:shd w:val="clear" w:color="auto" w:fill="FFFFFF" w:themeFill="background1"/>
            <w:hideMark/>
          </w:tcPr>
          <w:p w14:paraId="24530CBA" w14:textId="3E01A49B"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Werden interne und externe Schulungen dokumentiert?</w:t>
            </w:r>
          </w:p>
        </w:tc>
        <w:tc>
          <w:tcPr>
            <w:tcW w:w="557" w:type="dxa"/>
            <w:tcBorders>
              <w:top w:val="nil"/>
              <w:left w:val="nil"/>
              <w:bottom w:val="nil"/>
              <w:right w:val="nil"/>
            </w:tcBorders>
            <w:shd w:val="clear" w:color="auto" w:fill="FFFFFF" w:themeFill="background1"/>
            <w:hideMark/>
          </w:tcPr>
          <w:p w14:paraId="211C0753"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4B51C721"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307" w:type="dxa"/>
            <w:tcBorders>
              <w:top w:val="nil"/>
              <w:left w:val="nil"/>
              <w:bottom w:val="nil"/>
              <w:right w:val="nil"/>
            </w:tcBorders>
            <w:shd w:val="clear" w:color="auto" w:fill="FFFFFF" w:themeFill="background1"/>
            <w:noWrap/>
            <w:hideMark/>
          </w:tcPr>
          <w:p w14:paraId="1B511DE0"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11F3C889" w14:textId="77777777" w:rsidR="001330CB" w:rsidRPr="00CA305C"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5060DF0C"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2F59C0CD"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x</w:t>
            </w:r>
          </w:p>
        </w:tc>
        <w:tc>
          <w:tcPr>
            <w:tcW w:w="523" w:type="dxa"/>
            <w:tcBorders>
              <w:top w:val="nil"/>
              <w:left w:val="nil"/>
              <w:bottom w:val="single" w:sz="4" w:space="0" w:color="auto"/>
              <w:right w:val="single" w:sz="4" w:space="0" w:color="auto"/>
            </w:tcBorders>
            <w:shd w:val="clear" w:color="auto" w:fill="FFFFFF" w:themeFill="background1"/>
            <w:noWrap/>
            <w:hideMark/>
          </w:tcPr>
          <w:p w14:paraId="21465277"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x</w:t>
            </w:r>
          </w:p>
        </w:tc>
        <w:tc>
          <w:tcPr>
            <w:tcW w:w="280" w:type="dxa"/>
            <w:tcBorders>
              <w:top w:val="nil"/>
              <w:left w:val="nil"/>
              <w:bottom w:val="nil"/>
              <w:right w:val="nil"/>
            </w:tcBorders>
            <w:shd w:val="clear" w:color="auto" w:fill="auto"/>
            <w:noWrap/>
            <w:hideMark/>
          </w:tcPr>
          <w:p w14:paraId="21D6587A" w14:textId="77777777" w:rsidR="001330CB" w:rsidRPr="00CA305C" w:rsidRDefault="001330CB" w:rsidP="001330CB">
            <w:pPr>
              <w:spacing w:after="0" w:line="240" w:lineRule="auto"/>
              <w:jc w:val="center"/>
              <w:rPr>
                <w:rFonts w:ascii="Calibri" w:eastAsia="Times New Roman" w:hAnsi="Calibri" w:cs="Calibri"/>
                <w:color w:val="000000"/>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370D1178"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23C7B62A" w14:textId="77777777" w:rsidTr="002C2F61">
        <w:trPr>
          <w:trHeight w:val="126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151D60C0" w14:textId="16A69F50"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2.</w:t>
            </w:r>
            <w:r w:rsidRPr="00CA305C">
              <w:rPr>
                <w:rFonts w:ascii="Calibri" w:hAnsi="Calibri"/>
                <w:color w:val="0070C0"/>
                <w:sz w:val="24"/>
                <w:szCs w:val="24"/>
              </w:rPr>
              <w:t>8</w:t>
            </w:r>
          </w:p>
        </w:tc>
        <w:tc>
          <w:tcPr>
            <w:tcW w:w="3361" w:type="dxa"/>
            <w:tcBorders>
              <w:top w:val="nil"/>
              <w:left w:val="nil"/>
              <w:bottom w:val="single" w:sz="4" w:space="0" w:color="auto"/>
              <w:right w:val="single" w:sz="4" w:space="0" w:color="auto"/>
            </w:tcBorders>
            <w:shd w:val="clear" w:color="auto" w:fill="FFFFFF" w:themeFill="background1"/>
            <w:hideMark/>
          </w:tcPr>
          <w:p w14:paraId="23156EE2" w14:textId="529A43C8"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Gibt es entsprechende Betriebsanweisungen, um gute Hygienebedingungen für Mitarbeiter zu gewährleisten, falls es bei der Arbeit an offenen Behältern zu einer Exposition kommen kann (z. B. Überwachung des Gesundheitszustands, Tragen von Schutzkleidung</w:t>
            </w:r>
            <w:r w:rsidRPr="00CA305C">
              <w:rPr>
                <w:rFonts w:ascii="Calibri" w:hAnsi="Calibri"/>
                <w:color w:val="0070C0"/>
                <w:sz w:val="24"/>
                <w:szCs w:val="24"/>
              </w:rPr>
              <w:t>, Richtlinie zum Tragen von Schmuck und losen Gegenständen</w:t>
            </w:r>
            <w:r w:rsidRPr="00CA305C">
              <w:rPr>
                <w:rFonts w:ascii="Calibri" w:hAnsi="Calibri"/>
                <w:color w:val="000000"/>
                <w:sz w:val="24"/>
                <w:szCs w:val="24"/>
              </w:rPr>
              <w:t xml:space="preserve"> etc.)?</w:t>
            </w:r>
          </w:p>
        </w:tc>
        <w:tc>
          <w:tcPr>
            <w:tcW w:w="557" w:type="dxa"/>
            <w:tcBorders>
              <w:top w:val="nil"/>
              <w:left w:val="nil"/>
              <w:bottom w:val="nil"/>
              <w:right w:val="nil"/>
            </w:tcBorders>
            <w:shd w:val="clear" w:color="auto" w:fill="FFFFFF" w:themeFill="background1"/>
            <w:hideMark/>
          </w:tcPr>
          <w:p w14:paraId="084B925F"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563AF7D0"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307" w:type="dxa"/>
            <w:tcBorders>
              <w:top w:val="nil"/>
              <w:left w:val="nil"/>
              <w:bottom w:val="nil"/>
              <w:right w:val="nil"/>
            </w:tcBorders>
            <w:shd w:val="clear" w:color="auto" w:fill="FFFFFF" w:themeFill="background1"/>
            <w:noWrap/>
            <w:hideMark/>
          </w:tcPr>
          <w:p w14:paraId="2F41D455"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0B7B9EB1" w14:textId="77777777" w:rsidR="001330CB" w:rsidRPr="00CA305C"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2083AFAA"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76F6CB8B"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x</w:t>
            </w:r>
          </w:p>
        </w:tc>
        <w:tc>
          <w:tcPr>
            <w:tcW w:w="523" w:type="dxa"/>
            <w:tcBorders>
              <w:top w:val="nil"/>
              <w:left w:val="nil"/>
              <w:bottom w:val="single" w:sz="4" w:space="0" w:color="auto"/>
              <w:right w:val="single" w:sz="4" w:space="0" w:color="auto"/>
            </w:tcBorders>
            <w:shd w:val="clear" w:color="auto" w:fill="FFFFFF" w:themeFill="background1"/>
            <w:noWrap/>
            <w:hideMark/>
          </w:tcPr>
          <w:p w14:paraId="74EB9BF0"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x</w:t>
            </w:r>
          </w:p>
        </w:tc>
        <w:tc>
          <w:tcPr>
            <w:tcW w:w="280" w:type="dxa"/>
            <w:tcBorders>
              <w:top w:val="nil"/>
              <w:left w:val="nil"/>
              <w:bottom w:val="nil"/>
              <w:right w:val="nil"/>
            </w:tcBorders>
            <w:shd w:val="clear" w:color="auto" w:fill="auto"/>
            <w:noWrap/>
            <w:hideMark/>
          </w:tcPr>
          <w:p w14:paraId="0DCA3D8D" w14:textId="77777777" w:rsidR="001330CB" w:rsidRPr="00CA305C" w:rsidRDefault="001330CB" w:rsidP="001330CB">
            <w:pPr>
              <w:spacing w:after="0" w:line="240" w:lineRule="auto"/>
              <w:jc w:val="center"/>
              <w:rPr>
                <w:rFonts w:ascii="Calibri" w:eastAsia="Times New Roman" w:hAnsi="Calibri" w:cs="Calibri"/>
                <w:color w:val="000000"/>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22A80B56"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53ECDB67" w14:textId="77777777" w:rsidTr="002C2F61">
        <w:trPr>
          <w:trHeight w:val="31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3FA42D85" w14:textId="77777777" w:rsidR="001330CB" w:rsidRPr="00CA305C" w:rsidRDefault="001330CB" w:rsidP="001330CB">
            <w:pPr>
              <w:spacing w:after="0" w:line="240" w:lineRule="auto"/>
              <w:rPr>
                <w:rFonts w:ascii="Calibri" w:eastAsia="Times New Roman" w:hAnsi="Calibri" w:cs="Calibri"/>
                <w:b/>
                <w:bCs/>
                <w:sz w:val="32"/>
                <w:szCs w:val="32"/>
              </w:rPr>
            </w:pPr>
            <w:r w:rsidRPr="00CA305C">
              <w:rPr>
                <w:rFonts w:ascii="Calibri" w:hAnsi="Calibri"/>
                <w:b/>
                <w:bCs/>
                <w:sz w:val="32"/>
                <w:szCs w:val="32"/>
              </w:rPr>
              <w:t>3</w:t>
            </w:r>
          </w:p>
        </w:tc>
        <w:tc>
          <w:tcPr>
            <w:tcW w:w="3361" w:type="dxa"/>
            <w:tcBorders>
              <w:top w:val="nil"/>
              <w:left w:val="nil"/>
              <w:bottom w:val="single" w:sz="4" w:space="0" w:color="auto"/>
              <w:right w:val="single" w:sz="4" w:space="0" w:color="auto"/>
            </w:tcBorders>
            <w:shd w:val="clear" w:color="auto" w:fill="FFFFFF" w:themeFill="background1"/>
            <w:hideMark/>
          </w:tcPr>
          <w:p w14:paraId="18730D01" w14:textId="77777777" w:rsidR="001330CB" w:rsidRPr="00CA305C" w:rsidRDefault="001330CB" w:rsidP="001330CB">
            <w:pPr>
              <w:spacing w:after="0" w:line="240" w:lineRule="auto"/>
              <w:rPr>
                <w:rFonts w:ascii="Calibri" w:eastAsia="Times New Roman" w:hAnsi="Calibri" w:cs="Calibri"/>
                <w:b/>
                <w:bCs/>
                <w:sz w:val="32"/>
                <w:szCs w:val="32"/>
                <w:u w:val="single"/>
              </w:rPr>
            </w:pPr>
            <w:bookmarkStart w:id="29" w:name="Premises"/>
            <w:r w:rsidRPr="00CA305C">
              <w:rPr>
                <w:rFonts w:ascii="Calibri" w:hAnsi="Calibri"/>
                <w:b/>
                <w:bCs/>
                <w:sz w:val="32"/>
                <w:szCs w:val="32"/>
                <w:u w:val="single"/>
              </w:rPr>
              <w:t>Betriebsgelände</w:t>
            </w:r>
            <w:bookmarkEnd w:id="29"/>
          </w:p>
        </w:tc>
        <w:tc>
          <w:tcPr>
            <w:tcW w:w="557" w:type="dxa"/>
            <w:tcBorders>
              <w:top w:val="nil"/>
              <w:left w:val="nil"/>
              <w:bottom w:val="nil"/>
              <w:right w:val="nil"/>
            </w:tcBorders>
            <w:shd w:val="clear" w:color="auto" w:fill="FFFFFF" w:themeFill="background1"/>
            <w:hideMark/>
          </w:tcPr>
          <w:p w14:paraId="10C68FFF"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2C8ED8B1"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307" w:type="dxa"/>
            <w:tcBorders>
              <w:top w:val="nil"/>
              <w:left w:val="nil"/>
              <w:bottom w:val="nil"/>
              <w:right w:val="nil"/>
            </w:tcBorders>
            <w:shd w:val="clear" w:color="auto" w:fill="FFFFFF" w:themeFill="background1"/>
            <w:noWrap/>
            <w:hideMark/>
          </w:tcPr>
          <w:p w14:paraId="7F1BDAD5"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6AA72A18" w14:textId="77777777" w:rsidR="001330CB" w:rsidRPr="00CA305C" w:rsidRDefault="001330CB" w:rsidP="001330CB">
            <w:pPr>
              <w:spacing w:after="0" w:line="240" w:lineRule="auto"/>
              <w:rPr>
                <w:rFonts w:ascii="Calibri" w:eastAsia="Times New Roman" w:hAnsi="Calibri" w:cs="Calibri"/>
                <w:sz w:val="24"/>
                <w:szCs w:val="24"/>
              </w:rPr>
            </w:pPr>
          </w:p>
        </w:tc>
        <w:tc>
          <w:tcPr>
            <w:tcW w:w="523" w:type="dxa"/>
            <w:tcBorders>
              <w:top w:val="nil"/>
              <w:left w:val="nil"/>
              <w:bottom w:val="nil"/>
              <w:right w:val="nil"/>
            </w:tcBorders>
            <w:shd w:val="clear" w:color="auto" w:fill="FFFFFF" w:themeFill="background1"/>
            <w:noWrap/>
            <w:hideMark/>
          </w:tcPr>
          <w:p w14:paraId="2A06B95B"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 </w:t>
            </w:r>
          </w:p>
        </w:tc>
        <w:tc>
          <w:tcPr>
            <w:tcW w:w="523" w:type="dxa"/>
            <w:tcBorders>
              <w:top w:val="nil"/>
              <w:left w:val="nil"/>
              <w:bottom w:val="nil"/>
              <w:right w:val="nil"/>
            </w:tcBorders>
            <w:shd w:val="clear" w:color="auto" w:fill="FFFFFF" w:themeFill="background1"/>
            <w:noWrap/>
            <w:hideMark/>
          </w:tcPr>
          <w:p w14:paraId="5F019B58" w14:textId="77777777" w:rsidR="001330CB" w:rsidRPr="00CA305C" w:rsidRDefault="001330CB" w:rsidP="001330CB">
            <w:pPr>
              <w:spacing w:after="0" w:line="240" w:lineRule="auto"/>
              <w:jc w:val="center"/>
              <w:rPr>
                <w:rFonts w:ascii="Calibri" w:eastAsia="Times New Roman" w:hAnsi="Calibri" w:cs="Calibri"/>
                <w:color w:val="0000FF"/>
                <w:sz w:val="24"/>
                <w:szCs w:val="24"/>
              </w:rPr>
            </w:pPr>
            <w:r w:rsidRPr="00CA305C">
              <w:rPr>
                <w:rFonts w:ascii="Calibri" w:hAnsi="Calibri"/>
                <w:color w:val="0000FF"/>
                <w:sz w:val="24"/>
                <w:szCs w:val="24"/>
              </w:rPr>
              <w:t> </w:t>
            </w:r>
          </w:p>
        </w:tc>
        <w:tc>
          <w:tcPr>
            <w:tcW w:w="523" w:type="dxa"/>
            <w:tcBorders>
              <w:top w:val="nil"/>
              <w:left w:val="nil"/>
              <w:bottom w:val="nil"/>
              <w:right w:val="nil"/>
            </w:tcBorders>
            <w:shd w:val="clear" w:color="auto" w:fill="FFFFFF" w:themeFill="background1"/>
            <w:noWrap/>
            <w:hideMark/>
          </w:tcPr>
          <w:p w14:paraId="5BB15D27" w14:textId="77777777" w:rsidR="001330CB" w:rsidRPr="00CA305C" w:rsidRDefault="001330CB" w:rsidP="001330CB">
            <w:pPr>
              <w:spacing w:after="0" w:line="240" w:lineRule="auto"/>
              <w:jc w:val="center"/>
              <w:rPr>
                <w:rFonts w:ascii="Calibri" w:eastAsia="Times New Roman" w:hAnsi="Calibri" w:cs="Calibri"/>
                <w:color w:val="0000FF"/>
                <w:sz w:val="24"/>
                <w:szCs w:val="24"/>
              </w:rPr>
            </w:pPr>
            <w:r w:rsidRPr="00CA305C">
              <w:rPr>
                <w:rFonts w:ascii="Calibri" w:hAnsi="Calibri"/>
                <w:color w:val="0000FF"/>
                <w:sz w:val="24"/>
                <w:szCs w:val="24"/>
              </w:rPr>
              <w:t> </w:t>
            </w:r>
          </w:p>
        </w:tc>
        <w:tc>
          <w:tcPr>
            <w:tcW w:w="280" w:type="dxa"/>
            <w:tcBorders>
              <w:top w:val="nil"/>
              <w:left w:val="nil"/>
              <w:bottom w:val="nil"/>
              <w:right w:val="nil"/>
            </w:tcBorders>
            <w:shd w:val="clear" w:color="auto" w:fill="auto"/>
            <w:noWrap/>
            <w:hideMark/>
          </w:tcPr>
          <w:p w14:paraId="3E4F875F" w14:textId="77777777" w:rsidR="001330CB" w:rsidRPr="00CA305C" w:rsidRDefault="001330CB" w:rsidP="001330CB">
            <w:pPr>
              <w:spacing w:after="0" w:line="240" w:lineRule="auto"/>
              <w:jc w:val="center"/>
              <w:rPr>
                <w:rFonts w:ascii="Calibri" w:eastAsia="Times New Roman" w:hAnsi="Calibri" w:cs="Calibri"/>
                <w:color w:val="0000FF"/>
                <w:sz w:val="24"/>
                <w:szCs w:val="24"/>
              </w:rPr>
            </w:pPr>
          </w:p>
        </w:tc>
        <w:tc>
          <w:tcPr>
            <w:tcW w:w="842" w:type="dxa"/>
            <w:tcBorders>
              <w:top w:val="nil"/>
              <w:left w:val="nil"/>
              <w:bottom w:val="nil"/>
              <w:right w:val="nil"/>
            </w:tcBorders>
            <w:shd w:val="clear" w:color="auto" w:fill="auto"/>
            <w:noWrap/>
            <w:vAlign w:val="bottom"/>
            <w:hideMark/>
          </w:tcPr>
          <w:p w14:paraId="0C091810" w14:textId="77777777" w:rsidR="001330CB" w:rsidRPr="00CA305C" w:rsidRDefault="001330CB" w:rsidP="001330CB">
            <w:pPr>
              <w:spacing w:after="0" w:line="240" w:lineRule="auto"/>
              <w:rPr>
                <w:rFonts w:ascii="Times New Roman" w:eastAsia="Times New Roman" w:hAnsi="Times New Roman" w:cs="Times New Roman"/>
                <w:sz w:val="20"/>
                <w:szCs w:val="20"/>
              </w:rPr>
            </w:pPr>
          </w:p>
        </w:tc>
      </w:tr>
      <w:tr w:rsidR="001330CB" w:rsidRPr="00CA305C" w14:paraId="50338B04" w14:textId="77777777" w:rsidTr="002C2F61">
        <w:trPr>
          <w:trHeight w:val="126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40A9E419"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lastRenderedPageBreak/>
              <w:t>3.1</w:t>
            </w:r>
          </w:p>
        </w:tc>
        <w:tc>
          <w:tcPr>
            <w:tcW w:w="3361" w:type="dxa"/>
            <w:tcBorders>
              <w:top w:val="nil"/>
              <w:left w:val="nil"/>
              <w:bottom w:val="single" w:sz="4" w:space="0" w:color="auto"/>
              <w:right w:val="single" w:sz="4" w:space="0" w:color="auto"/>
            </w:tcBorders>
            <w:shd w:val="clear" w:color="auto" w:fill="FFFFFF" w:themeFill="background1"/>
            <w:hideMark/>
          </w:tcPr>
          <w:p w14:paraId="50A05937" w14:textId="3E79BFF4"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Werden Bereiche, in denen pharmazeutische Ausgangsstoffe gehandhabt werden, entsprechend ausgelegt und betrieben, sodass eine angemessene Sauberkeit und Hygiene gewährleistet ist und das Risiko einer Kreuzkontamination verringert wird?</w:t>
            </w:r>
          </w:p>
        </w:tc>
        <w:tc>
          <w:tcPr>
            <w:tcW w:w="557" w:type="dxa"/>
            <w:tcBorders>
              <w:top w:val="nil"/>
              <w:left w:val="nil"/>
              <w:bottom w:val="nil"/>
              <w:right w:val="nil"/>
            </w:tcBorders>
            <w:shd w:val="clear" w:color="auto" w:fill="FFFFFF" w:themeFill="background1"/>
            <w:hideMark/>
          </w:tcPr>
          <w:p w14:paraId="328B6D6C"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29F184EE"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307" w:type="dxa"/>
            <w:tcBorders>
              <w:top w:val="nil"/>
              <w:left w:val="nil"/>
              <w:bottom w:val="nil"/>
              <w:right w:val="nil"/>
            </w:tcBorders>
            <w:shd w:val="clear" w:color="auto" w:fill="FFFFFF" w:themeFill="background1"/>
            <w:noWrap/>
            <w:hideMark/>
          </w:tcPr>
          <w:p w14:paraId="318556E2"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6362ED52" w14:textId="77777777" w:rsidR="001330CB" w:rsidRPr="00CA305C" w:rsidRDefault="001330CB" w:rsidP="001330CB">
            <w:pPr>
              <w:spacing w:after="0" w:line="240" w:lineRule="auto"/>
              <w:rPr>
                <w:rFonts w:ascii="Calibri" w:eastAsia="Times New Roman" w:hAnsi="Calibri" w:cs="Calibri"/>
                <w:sz w:val="24"/>
                <w:szCs w:val="24"/>
              </w:rPr>
            </w:pPr>
          </w:p>
        </w:tc>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5375F18"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G</w:t>
            </w:r>
          </w:p>
        </w:tc>
        <w:tc>
          <w:tcPr>
            <w:tcW w:w="523" w:type="dxa"/>
            <w:tcBorders>
              <w:top w:val="single" w:sz="4" w:space="0" w:color="auto"/>
              <w:left w:val="nil"/>
              <w:bottom w:val="single" w:sz="4" w:space="0" w:color="auto"/>
              <w:right w:val="single" w:sz="4" w:space="0" w:color="auto"/>
            </w:tcBorders>
            <w:shd w:val="clear" w:color="auto" w:fill="FFFFFF" w:themeFill="background1"/>
            <w:noWrap/>
            <w:hideMark/>
          </w:tcPr>
          <w:p w14:paraId="184802AC" w14:textId="77777777" w:rsidR="001330CB" w:rsidRPr="00CA305C" w:rsidRDefault="001330CB" w:rsidP="001330CB">
            <w:pPr>
              <w:spacing w:after="0" w:line="240" w:lineRule="auto"/>
              <w:jc w:val="center"/>
              <w:rPr>
                <w:rFonts w:ascii="Calibri" w:eastAsia="Times New Roman" w:hAnsi="Calibri" w:cs="Calibri"/>
                <w:color w:val="0000FF"/>
                <w:sz w:val="24"/>
                <w:szCs w:val="24"/>
              </w:rPr>
            </w:pPr>
            <w:r w:rsidRPr="00CA305C">
              <w:rPr>
                <w:rFonts w:ascii="Calibri" w:hAnsi="Calibri"/>
                <w:color w:val="0000FF"/>
                <w:sz w:val="24"/>
                <w:szCs w:val="24"/>
              </w:rPr>
              <w:t> </w:t>
            </w:r>
          </w:p>
        </w:tc>
        <w:tc>
          <w:tcPr>
            <w:tcW w:w="523" w:type="dxa"/>
            <w:tcBorders>
              <w:top w:val="single" w:sz="4" w:space="0" w:color="auto"/>
              <w:left w:val="nil"/>
              <w:bottom w:val="single" w:sz="4" w:space="0" w:color="auto"/>
              <w:right w:val="single" w:sz="4" w:space="0" w:color="auto"/>
            </w:tcBorders>
            <w:shd w:val="clear" w:color="auto" w:fill="FFFFFF" w:themeFill="background1"/>
            <w:noWrap/>
            <w:hideMark/>
          </w:tcPr>
          <w:p w14:paraId="1D9B49FE"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x</w:t>
            </w:r>
          </w:p>
        </w:tc>
        <w:tc>
          <w:tcPr>
            <w:tcW w:w="280" w:type="dxa"/>
            <w:tcBorders>
              <w:top w:val="nil"/>
              <w:left w:val="nil"/>
              <w:bottom w:val="nil"/>
              <w:right w:val="nil"/>
            </w:tcBorders>
            <w:shd w:val="clear" w:color="auto" w:fill="auto"/>
            <w:noWrap/>
            <w:hideMark/>
          </w:tcPr>
          <w:p w14:paraId="69725004" w14:textId="77777777" w:rsidR="001330CB" w:rsidRPr="00CA305C" w:rsidRDefault="001330CB" w:rsidP="001330CB">
            <w:pPr>
              <w:spacing w:after="0" w:line="240" w:lineRule="auto"/>
              <w:jc w:val="center"/>
              <w:rPr>
                <w:rFonts w:ascii="Calibri" w:eastAsia="Times New Roman" w:hAnsi="Calibri" w:cs="Calibri"/>
                <w:color w:val="000000"/>
                <w:sz w:val="24"/>
                <w:szCs w:val="24"/>
              </w:rPr>
            </w:pP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7492E0"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53E0E342"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64690B04"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3.2</w:t>
            </w:r>
          </w:p>
        </w:tc>
        <w:tc>
          <w:tcPr>
            <w:tcW w:w="3361" w:type="dxa"/>
            <w:tcBorders>
              <w:top w:val="nil"/>
              <w:left w:val="nil"/>
              <w:bottom w:val="single" w:sz="4" w:space="0" w:color="auto"/>
              <w:right w:val="single" w:sz="4" w:space="0" w:color="auto"/>
            </w:tcBorders>
            <w:shd w:val="clear" w:color="auto" w:fill="FFFFFF" w:themeFill="background1"/>
            <w:hideMark/>
          </w:tcPr>
          <w:p w14:paraId="2CD88E3E" w14:textId="7B82F3BF"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Ist das Betriebsgelände gut ausgelegt und in einem sichtbar guten Zustand?</w:t>
            </w:r>
          </w:p>
        </w:tc>
        <w:tc>
          <w:tcPr>
            <w:tcW w:w="557" w:type="dxa"/>
            <w:tcBorders>
              <w:top w:val="nil"/>
              <w:left w:val="nil"/>
              <w:bottom w:val="nil"/>
              <w:right w:val="nil"/>
            </w:tcBorders>
            <w:shd w:val="clear" w:color="auto" w:fill="FFFFFF" w:themeFill="background1"/>
            <w:hideMark/>
          </w:tcPr>
          <w:p w14:paraId="0AD5A8AF"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41B4F1FA"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307" w:type="dxa"/>
            <w:tcBorders>
              <w:top w:val="nil"/>
              <w:left w:val="nil"/>
              <w:bottom w:val="nil"/>
              <w:right w:val="nil"/>
            </w:tcBorders>
            <w:shd w:val="clear" w:color="auto" w:fill="FFFFFF" w:themeFill="background1"/>
            <w:noWrap/>
            <w:hideMark/>
          </w:tcPr>
          <w:p w14:paraId="55B3EAB2"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723F9790" w14:textId="77777777" w:rsidR="001330CB" w:rsidRPr="00CA305C"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0CA6548B"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64061B41" w14:textId="77777777" w:rsidR="001330CB" w:rsidRPr="00CA305C" w:rsidRDefault="001330CB" w:rsidP="001330CB">
            <w:pPr>
              <w:spacing w:after="0" w:line="240" w:lineRule="auto"/>
              <w:jc w:val="center"/>
              <w:rPr>
                <w:rFonts w:ascii="Calibri" w:eastAsia="Times New Roman" w:hAnsi="Calibri" w:cs="Calibri"/>
                <w:color w:val="0000FF"/>
                <w:sz w:val="24"/>
                <w:szCs w:val="24"/>
              </w:rPr>
            </w:pPr>
            <w:r w:rsidRPr="00CA305C">
              <w:rPr>
                <w:rFonts w:ascii="Calibri" w:hAnsi="Calibri"/>
                <w:color w:val="0000FF"/>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595086BF"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x</w:t>
            </w:r>
          </w:p>
        </w:tc>
        <w:tc>
          <w:tcPr>
            <w:tcW w:w="280" w:type="dxa"/>
            <w:tcBorders>
              <w:top w:val="nil"/>
              <w:left w:val="nil"/>
              <w:bottom w:val="nil"/>
              <w:right w:val="nil"/>
            </w:tcBorders>
            <w:shd w:val="clear" w:color="auto" w:fill="auto"/>
            <w:noWrap/>
            <w:hideMark/>
          </w:tcPr>
          <w:p w14:paraId="014E2A14" w14:textId="77777777" w:rsidR="001330CB" w:rsidRPr="00CA305C" w:rsidRDefault="001330CB" w:rsidP="001330CB">
            <w:pPr>
              <w:spacing w:after="0" w:line="240" w:lineRule="auto"/>
              <w:jc w:val="center"/>
              <w:rPr>
                <w:rFonts w:ascii="Calibri" w:eastAsia="Times New Roman" w:hAnsi="Calibri" w:cs="Calibri"/>
                <w:color w:val="000000"/>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2EB0E8D4"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78C5BC5B"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757B42F0"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3.3</w:t>
            </w:r>
          </w:p>
        </w:tc>
        <w:tc>
          <w:tcPr>
            <w:tcW w:w="3361" w:type="dxa"/>
            <w:tcBorders>
              <w:top w:val="nil"/>
              <w:left w:val="nil"/>
              <w:bottom w:val="single" w:sz="4" w:space="0" w:color="auto"/>
              <w:right w:val="single" w:sz="4" w:space="0" w:color="auto"/>
            </w:tcBorders>
            <w:shd w:val="clear" w:color="auto" w:fill="FFFFFF" w:themeFill="background1"/>
            <w:hideMark/>
          </w:tcPr>
          <w:p w14:paraId="14C3DF2F" w14:textId="71F55A32"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Wurden am Standort Sicherheitsmaßnahmen umgesetzt, um unbefugten Zugang zu verhindern?</w:t>
            </w:r>
          </w:p>
        </w:tc>
        <w:tc>
          <w:tcPr>
            <w:tcW w:w="557" w:type="dxa"/>
            <w:tcBorders>
              <w:top w:val="nil"/>
              <w:left w:val="nil"/>
              <w:bottom w:val="nil"/>
              <w:right w:val="nil"/>
            </w:tcBorders>
            <w:shd w:val="clear" w:color="auto" w:fill="FFFFFF" w:themeFill="background1"/>
            <w:hideMark/>
          </w:tcPr>
          <w:p w14:paraId="3955DA6D"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2DA964F6"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307" w:type="dxa"/>
            <w:tcBorders>
              <w:top w:val="nil"/>
              <w:left w:val="nil"/>
              <w:bottom w:val="nil"/>
              <w:right w:val="nil"/>
            </w:tcBorders>
            <w:shd w:val="clear" w:color="auto" w:fill="FFFFFF" w:themeFill="background1"/>
            <w:noWrap/>
            <w:hideMark/>
          </w:tcPr>
          <w:p w14:paraId="5692F148"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5E3F2EAC" w14:textId="77777777" w:rsidR="001330CB" w:rsidRPr="00CA305C"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38EE5C52"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2B58757B" w14:textId="77777777" w:rsidR="001330CB" w:rsidRPr="00CA305C" w:rsidRDefault="001330CB" w:rsidP="001330CB">
            <w:pPr>
              <w:spacing w:after="0" w:line="240" w:lineRule="auto"/>
              <w:jc w:val="center"/>
              <w:rPr>
                <w:rFonts w:ascii="Calibri" w:eastAsia="Times New Roman" w:hAnsi="Calibri" w:cs="Calibri"/>
                <w:color w:val="0000FF"/>
                <w:sz w:val="24"/>
                <w:szCs w:val="24"/>
              </w:rPr>
            </w:pPr>
            <w:r w:rsidRPr="00CA305C">
              <w:rPr>
                <w:rFonts w:ascii="Calibri" w:hAnsi="Calibri"/>
                <w:color w:val="0000FF"/>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7B9FB24B"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x</w:t>
            </w:r>
          </w:p>
        </w:tc>
        <w:tc>
          <w:tcPr>
            <w:tcW w:w="280" w:type="dxa"/>
            <w:tcBorders>
              <w:top w:val="nil"/>
              <w:left w:val="nil"/>
              <w:bottom w:val="nil"/>
              <w:right w:val="nil"/>
            </w:tcBorders>
            <w:shd w:val="clear" w:color="auto" w:fill="auto"/>
            <w:noWrap/>
            <w:hideMark/>
          </w:tcPr>
          <w:p w14:paraId="3887D371" w14:textId="77777777" w:rsidR="001330CB" w:rsidRPr="00CA305C" w:rsidRDefault="001330CB" w:rsidP="001330CB">
            <w:pPr>
              <w:spacing w:after="0" w:line="240" w:lineRule="auto"/>
              <w:jc w:val="center"/>
              <w:rPr>
                <w:rFonts w:ascii="Calibri" w:eastAsia="Times New Roman" w:hAnsi="Calibri" w:cs="Calibri"/>
                <w:color w:val="000000"/>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4DC77AFB"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7AA13172" w14:textId="77777777" w:rsidTr="002C2F61">
        <w:trPr>
          <w:trHeight w:val="31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54D7F2B5"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3.4</w:t>
            </w:r>
          </w:p>
        </w:tc>
        <w:tc>
          <w:tcPr>
            <w:tcW w:w="3361" w:type="dxa"/>
            <w:tcBorders>
              <w:top w:val="nil"/>
              <w:left w:val="nil"/>
              <w:bottom w:val="single" w:sz="4" w:space="0" w:color="auto"/>
              <w:right w:val="single" w:sz="4" w:space="0" w:color="auto"/>
            </w:tcBorders>
            <w:shd w:val="clear" w:color="auto" w:fill="FFFFFF" w:themeFill="background1"/>
            <w:hideMark/>
          </w:tcPr>
          <w:p w14:paraId="7B86E922" w14:textId="50703B89"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Ist ein effektives Schädlingsbekämpfungsprogramm vorhanden?</w:t>
            </w:r>
          </w:p>
        </w:tc>
        <w:tc>
          <w:tcPr>
            <w:tcW w:w="557" w:type="dxa"/>
            <w:tcBorders>
              <w:top w:val="nil"/>
              <w:left w:val="nil"/>
              <w:bottom w:val="nil"/>
              <w:right w:val="nil"/>
            </w:tcBorders>
            <w:shd w:val="clear" w:color="auto" w:fill="FFFFFF" w:themeFill="background1"/>
            <w:hideMark/>
          </w:tcPr>
          <w:p w14:paraId="01AAC653"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0F871321"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307" w:type="dxa"/>
            <w:tcBorders>
              <w:top w:val="nil"/>
              <w:left w:val="nil"/>
              <w:bottom w:val="nil"/>
              <w:right w:val="nil"/>
            </w:tcBorders>
            <w:shd w:val="clear" w:color="auto" w:fill="FFFFFF" w:themeFill="background1"/>
            <w:noWrap/>
            <w:hideMark/>
          </w:tcPr>
          <w:p w14:paraId="4BF59C93"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28849E1A" w14:textId="77777777" w:rsidR="001330CB" w:rsidRPr="00CA305C"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02B2181A"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055349F5" w14:textId="77777777" w:rsidR="001330CB" w:rsidRPr="00CA305C" w:rsidRDefault="001330CB" w:rsidP="001330CB">
            <w:pPr>
              <w:spacing w:after="0" w:line="240" w:lineRule="auto"/>
              <w:jc w:val="center"/>
              <w:rPr>
                <w:rFonts w:ascii="Calibri" w:eastAsia="Times New Roman" w:hAnsi="Calibri" w:cs="Calibri"/>
                <w:color w:val="0000FF"/>
                <w:sz w:val="24"/>
                <w:szCs w:val="24"/>
              </w:rPr>
            </w:pPr>
            <w:r w:rsidRPr="00CA305C">
              <w:rPr>
                <w:rFonts w:ascii="Calibri" w:hAnsi="Calibri"/>
                <w:color w:val="0000FF"/>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6748EB6F"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x</w:t>
            </w:r>
          </w:p>
        </w:tc>
        <w:tc>
          <w:tcPr>
            <w:tcW w:w="280" w:type="dxa"/>
            <w:tcBorders>
              <w:top w:val="nil"/>
              <w:left w:val="nil"/>
              <w:bottom w:val="nil"/>
              <w:right w:val="nil"/>
            </w:tcBorders>
            <w:shd w:val="clear" w:color="auto" w:fill="auto"/>
            <w:noWrap/>
            <w:hideMark/>
          </w:tcPr>
          <w:p w14:paraId="737CF154" w14:textId="77777777" w:rsidR="001330CB" w:rsidRPr="00CA305C" w:rsidRDefault="001330CB" w:rsidP="001330CB">
            <w:pPr>
              <w:spacing w:after="0" w:line="240" w:lineRule="auto"/>
              <w:jc w:val="center"/>
              <w:rPr>
                <w:rFonts w:ascii="Calibri" w:eastAsia="Times New Roman" w:hAnsi="Calibri" w:cs="Calibri"/>
                <w:color w:val="000000"/>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1B4329A4"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2BCAD52E" w14:textId="77777777" w:rsidTr="002C2F61">
        <w:trPr>
          <w:trHeight w:val="94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14F2DD73"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3.5</w:t>
            </w:r>
          </w:p>
        </w:tc>
        <w:tc>
          <w:tcPr>
            <w:tcW w:w="3361" w:type="dxa"/>
            <w:tcBorders>
              <w:top w:val="nil"/>
              <w:left w:val="nil"/>
              <w:bottom w:val="single" w:sz="4" w:space="0" w:color="auto"/>
              <w:right w:val="single" w:sz="4" w:space="0" w:color="auto"/>
            </w:tcBorders>
            <w:shd w:val="clear" w:color="auto" w:fill="FFFFFF" w:themeFill="background1"/>
            <w:hideMark/>
          </w:tcPr>
          <w:p w14:paraId="44264225"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xml:space="preserve">Wenn eine Probenahme durchgeführt wird, sind die </w:t>
            </w:r>
            <w:proofErr w:type="spellStart"/>
            <w:r w:rsidRPr="00CA305C">
              <w:rPr>
                <w:rFonts w:ascii="Calibri" w:hAnsi="Calibri"/>
                <w:color w:val="000000"/>
                <w:sz w:val="24"/>
                <w:szCs w:val="24"/>
              </w:rPr>
              <w:t>Probenahmebereiche</w:t>
            </w:r>
            <w:proofErr w:type="spellEnd"/>
            <w:r w:rsidRPr="00CA305C">
              <w:rPr>
                <w:rFonts w:ascii="Calibri" w:hAnsi="Calibri"/>
                <w:color w:val="000000"/>
                <w:sz w:val="24"/>
                <w:szCs w:val="24"/>
              </w:rPr>
              <w:t xml:space="preserve"> und -verfahren so konzipiert, dass eine Kontamination und Kreuzkontamination verhindert wird?</w:t>
            </w:r>
          </w:p>
        </w:tc>
        <w:tc>
          <w:tcPr>
            <w:tcW w:w="557" w:type="dxa"/>
            <w:tcBorders>
              <w:top w:val="nil"/>
              <w:left w:val="nil"/>
              <w:bottom w:val="nil"/>
              <w:right w:val="nil"/>
            </w:tcBorders>
            <w:shd w:val="clear" w:color="auto" w:fill="FFFFFF" w:themeFill="background1"/>
            <w:hideMark/>
          </w:tcPr>
          <w:p w14:paraId="0AC45638"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292C4E7A" w14:textId="644FDDEF" w:rsidR="001330CB" w:rsidRPr="00CA305C" w:rsidRDefault="00950188" w:rsidP="001330CB">
            <w:pPr>
              <w:spacing w:after="0" w:line="240" w:lineRule="auto"/>
              <w:rPr>
                <w:rFonts w:ascii="Calibri" w:eastAsia="Times New Roman" w:hAnsi="Calibri" w:cs="Calibri"/>
                <w:sz w:val="24"/>
                <w:szCs w:val="24"/>
              </w:rPr>
            </w:pPr>
            <w:r w:rsidRPr="00CA305C">
              <w:rPr>
                <w:rFonts w:ascii="Calibri" w:hAnsi="Calibri"/>
                <w:color w:val="0070C0"/>
                <w:sz w:val="24"/>
                <w:szCs w:val="24"/>
              </w:rPr>
              <w:t xml:space="preserve">Für die Bewertung siehe F 1.6.1–1.65., F 2.1.9, F 2.2.2, F 3.2.9, F 5.2.5 und F 6.1.5 sowie IPEC GDP Guide 1.5, 2.1, 2.2, 2.3, 2.4, 5.1, 7.2 und 7.20. </w:t>
            </w:r>
          </w:p>
        </w:tc>
        <w:tc>
          <w:tcPr>
            <w:tcW w:w="307" w:type="dxa"/>
            <w:tcBorders>
              <w:top w:val="nil"/>
              <w:left w:val="nil"/>
              <w:bottom w:val="nil"/>
              <w:right w:val="nil"/>
            </w:tcBorders>
            <w:shd w:val="clear" w:color="auto" w:fill="FFFFFF" w:themeFill="background1"/>
            <w:noWrap/>
            <w:hideMark/>
          </w:tcPr>
          <w:p w14:paraId="23CB77A3"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4FB96F79" w14:textId="77777777" w:rsidR="001330CB" w:rsidRPr="00CA305C"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17F644D5"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5DBB6AFB" w14:textId="77777777" w:rsidR="001330CB" w:rsidRPr="00CA305C" w:rsidRDefault="001330CB" w:rsidP="001330CB">
            <w:pPr>
              <w:spacing w:after="0" w:line="240" w:lineRule="auto"/>
              <w:jc w:val="center"/>
              <w:rPr>
                <w:rFonts w:ascii="Calibri" w:eastAsia="Times New Roman" w:hAnsi="Calibri" w:cs="Calibri"/>
                <w:color w:val="0000FF"/>
                <w:sz w:val="24"/>
                <w:szCs w:val="24"/>
              </w:rPr>
            </w:pPr>
            <w:r w:rsidRPr="00CA305C">
              <w:rPr>
                <w:rFonts w:ascii="Calibri" w:hAnsi="Calibri"/>
                <w:color w:val="0000FF"/>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7A040396"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x</w:t>
            </w:r>
          </w:p>
        </w:tc>
        <w:tc>
          <w:tcPr>
            <w:tcW w:w="280" w:type="dxa"/>
            <w:tcBorders>
              <w:top w:val="nil"/>
              <w:left w:val="nil"/>
              <w:bottom w:val="nil"/>
              <w:right w:val="nil"/>
            </w:tcBorders>
            <w:shd w:val="clear" w:color="auto" w:fill="auto"/>
            <w:noWrap/>
            <w:hideMark/>
          </w:tcPr>
          <w:p w14:paraId="070A7A9F" w14:textId="77777777" w:rsidR="001330CB" w:rsidRPr="00CA305C" w:rsidRDefault="001330CB" w:rsidP="001330CB">
            <w:pPr>
              <w:spacing w:after="0" w:line="240" w:lineRule="auto"/>
              <w:jc w:val="center"/>
              <w:rPr>
                <w:rFonts w:ascii="Calibri" w:eastAsia="Times New Roman" w:hAnsi="Calibri" w:cs="Calibri"/>
                <w:color w:val="000000"/>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380ED33E"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FA2513" w:rsidRPr="00CA305C" w14:paraId="6EFC1310" w14:textId="77777777" w:rsidTr="002C2F61">
        <w:trPr>
          <w:trHeight w:val="945"/>
        </w:trPr>
        <w:tc>
          <w:tcPr>
            <w:tcW w:w="889" w:type="dxa"/>
            <w:tcBorders>
              <w:top w:val="nil"/>
              <w:left w:val="single" w:sz="4" w:space="0" w:color="auto"/>
              <w:bottom w:val="single" w:sz="4" w:space="0" w:color="auto"/>
              <w:right w:val="single" w:sz="4" w:space="0" w:color="auto"/>
            </w:tcBorders>
            <w:shd w:val="clear" w:color="auto" w:fill="FFFFFF" w:themeFill="background1"/>
            <w:noWrap/>
          </w:tcPr>
          <w:p w14:paraId="55B0A907" w14:textId="19CEFC0E" w:rsidR="00A71DD9" w:rsidRPr="00CA305C" w:rsidRDefault="00A71DD9" w:rsidP="001330CB">
            <w:pPr>
              <w:spacing w:after="0" w:line="240" w:lineRule="auto"/>
              <w:rPr>
                <w:rFonts w:ascii="Calibri" w:eastAsia="Times New Roman" w:hAnsi="Calibri" w:cs="Calibri"/>
                <w:color w:val="0070C0"/>
                <w:sz w:val="24"/>
                <w:szCs w:val="24"/>
              </w:rPr>
            </w:pPr>
            <w:r w:rsidRPr="00CA305C">
              <w:rPr>
                <w:rFonts w:ascii="Calibri" w:hAnsi="Calibri"/>
                <w:color w:val="0070C0"/>
                <w:sz w:val="24"/>
                <w:szCs w:val="24"/>
              </w:rPr>
              <w:t>3.6</w:t>
            </w:r>
          </w:p>
        </w:tc>
        <w:tc>
          <w:tcPr>
            <w:tcW w:w="3361" w:type="dxa"/>
            <w:tcBorders>
              <w:top w:val="nil"/>
              <w:left w:val="nil"/>
              <w:bottom w:val="single" w:sz="4" w:space="0" w:color="auto"/>
              <w:right w:val="single" w:sz="4" w:space="0" w:color="auto"/>
            </w:tcBorders>
            <w:shd w:val="clear" w:color="auto" w:fill="FFFFFF" w:themeFill="background1"/>
          </w:tcPr>
          <w:p w14:paraId="755145E9" w14:textId="682DA6C2" w:rsidR="00A71DD9" w:rsidRPr="00CA305C" w:rsidRDefault="00126713" w:rsidP="001330CB">
            <w:pPr>
              <w:spacing w:after="0" w:line="240" w:lineRule="auto"/>
              <w:rPr>
                <w:rFonts w:ascii="Calibri" w:eastAsia="Times New Roman" w:hAnsi="Calibri" w:cs="Calibri"/>
                <w:color w:val="0070C0"/>
                <w:sz w:val="24"/>
                <w:szCs w:val="24"/>
              </w:rPr>
            </w:pPr>
            <w:r w:rsidRPr="00CA305C">
              <w:rPr>
                <w:rFonts w:ascii="Calibri" w:hAnsi="Calibri"/>
                <w:color w:val="0070C0"/>
                <w:sz w:val="24"/>
                <w:szCs w:val="24"/>
              </w:rPr>
              <w:t xml:space="preserve">Werden Betriebsmittel (wie Stickstoff, Druckluft, Dampf und Wasser), die die Produktqualität beeinträchtigen können, angemessen und gemäß einer dokumentierten </w:t>
            </w:r>
            <w:r w:rsidRPr="00CA305C">
              <w:rPr>
                <w:rFonts w:ascii="Calibri" w:hAnsi="Calibri"/>
                <w:color w:val="0070C0"/>
                <w:sz w:val="24"/>
                <w:szCs w:val="24"/>
              </w:rPr>
              <w:lastRenderedPageBreak/>
              <w:t>Gefährdungsbeurteilung kontrolliert?</w:t>
            </w:r>
          </w:p>
        </w:tc>
        <w:tc>
          <w:tcPr>
            <w:tcW w:w="557" w:type="dxa"/>
            <w:tcBorders>
              <w:top w:val="nil"/>
              <w:left w:val="nil"/>
              <w:bottom w:val="nil"/>
              <w:right w:val="nil"/>
            </w:tcBorders>
            <w:shd w:val="clear" w:color="auto" w:fill="FFFFFF" w:themeFill="background1"/>
          </w:tcPr>
          <w:p w14:paraId="49F3E9B7" w14:textId="77777777" w:rsidR="00A71DD9" w:rsidRPr="00CA305C" w:rsidRDefault="00A71DD9" w:rsidP="001330CB">
            <w:pPr>
              <w:spacing w:after="0" w:line="240" w:lineRule="auto"/>
              <w:rPr>
                <w:rFonts w:ascii="Calibri" w:eastAsia="Times New Roman" w:hAnsi="Calibri" w:cs="Calibri"/>
                <w:color w:val="0070C0"/>
                <w:sz w:val="24"/>
                <w:szCs w:val="24"/>
              </w:rPr>
            </w:pPr>
          </w:p>
        </w:tc>
        <w:tc>
          <w:tcPr>
            <w:tcW w:w="6103" w:type="dxa"/>
            <w:tcBorders>
              <w:top w:val="nil"/>
              <w:left w:val="single" w:sz="4" w:space="0" w:color="auto"/>
              <w:bottom w:val="single" w:sz="4" w:space="0" w:color="auto"/>
              <w:right w:val="single" w:sz="4" w:space="0" w:color="auto"/>
            </w:tcBorders>
            <w:shd w:val="clear" w:color="auto" w:fill="FFFFFF" w:themeFill="background1"/>
          </w:tcPr>
          <w:p w14:paraId="2D59E4E1" w14:textId="34A872F0" w:rsidR="00A71DD9" w:rsidRPr="00CA305C" w:rsidRDefault="003944CE" w:rsidP="001330CB">
            <w:pPr>
              <w:spacing w:after="0" w:line="240" w:lineRule="auto"/>
              <w:rPr>
                <w:rFonts w:ascii="Calibri" w:eastAsia="Times New Roman" w:hAnsi="Calibri" w:cs="Calibri"/>
                <w:color w:val="C45911" w:themeColor="accent2" w:themeShade="BF"/>
                <w:sz w:val="24"/>
                <w:szCs w:val="24"/>
              </w:rPr>
            </w:pPr>
            <w:r w:rsidRPr="00CA305C">
              <w:rPr>
                <w:rFonts w:ascii="Calibri" w:hAnsi="Calibri"/>
                <w:color w:val="0070C0"/>
                <w:sz w:val="24"/>
                <w:szCs w:val="24"/>
              </w:rPr>
              <w:t>Siehe auch F 2.1.6 und IPEC GDP Guide 3.4.</w:t>
            </w:r>
          </w:p>
        </w:tc>
        <w:tc>
          <w:tcPr>
            <w:tcW w:w="307" w:type="dxa"/>
            <w:tcBorders>
              <w:top w:val="nil"/>
              <w:left w:val="nil"/>
              <w:bottom w:val="nil"/>
              <w:right w:val="nil"/>
            </w:tcBorders>
            <w:shd w:val="clear" w:color="auto" w:fill="FFFFFF" w:themeFill="background1"/>
            <w:noWrap/>
          </w:tcPr>
          <w:p w14:paraId="6CAE4595" w14:textId="77777777" w:rsidR="00A71DD9" w:rsidRPr="00CA305C" w:rsidRDefault="00A71DD9" w:rsidP="001330CB">
            <w:pPr>
              <w:spacing w:after="0" w:line="240" w:lineRule="auto"/>
              <w:rPr>
                <w:rFonts w:ascii="Calibri" w:eastAsia="Times New Roman" w:hAnsi="Calibri" w:cs="Calibri"/>
                <w:color w:val="0070C0"/>
                <w:sz w:val="24"/>
                <w:szCs w:val="24"/>
              </w:rPr>
            </w:pPr>
          </w:p>
        </w:tc>
        <w:tc>
          <w:tcPr>
            <w:tcW w:w="262" w:type="dxa"/>
            <w:tcBorders>
              <w:top w:val="nil"/>
              <w:left w:val="nil"/>
              <w:bottom w:val="nil"/>
              <w:right w:val="nil"/>
            </w:tcBorders>
            <w:shd w:val="clear" w:color="auto" w:fill="auto"/>
            <w:noWrap/>
          </w:tcPr>
          <w:p w14:paraId="74B047A8" w14:textId="77777777" w:rsidR="00A71DD9" w:rsidRPr="00CA305C" w:rsidRDefault="00A71DD9" w:rsidP="001330CB">
            <w:pPr>
              <w:spacing w:after="0" w:line="240" w:lineRule="auto"/>
              <w:rPr>
                <w:rFonts w:ascii="Calibri" w:eastAsia="Times New Roman" w:hAnsi="Calibri" w:cs="Calibri"/>
                <w:color w:val="0070C0"/>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tcPr>
          <w:p w14:paraId="29B9F2D7" w14:textId="32BBDDBF" w:rsidR="00A71DD9" w:rsidRPr="00CA305C" w:rsidRDefault="00A71DD9" w:rsidP="001330CB">
            <w:pPr>
              <w:spacing w:after="0" w:line="240" w:lineRule="auto"/>
              <w:jc w:val="center"/>
              <w:rPr>
                <w:rFonts w:ascii="Calibri" w:eastAsia="Times New Roman" w:hAnsi="Calibri" w:cs="Calibri"/>
                <w:color w:val="0070C0"/>
                <w:sz w:val="24"/>
                <w:szCs w:val="24"/>
              </w:rPr>
            </w:pPr>
            <w:r w:rsidRPr="00CA305C">
              <w:rPr>
                <w:rFonts w:ascii="Calibri" w:hAnsi="Calibri"/>
                <w:color w:val="0070C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tcPr>
          <w:p w14:paraId="5DA5F0DB" w14:textId="77777777" w:rsidR="00A71DD9" w:rsidRPr="00CA305C" w:rsidRDefault="00A71DD9" w:rsidP="001330CB">
            <w:pPr>
              <w:spacing w:after="0" w:line="240" w:lineRule="auto"/>
              <w:jc w:val="center"/>
              <w:rPr>
                <w:rFonts w:ascii="Calibri" w:eastAsia="Times New Roman" w:hAnsi="Calibri" w:cs="Calibri"/>
                <w:color w:val="0070C0"/>
                <w:sz w:val="24"/>
                <w:szCs w:val="24"/>
              </w:rPr>
            </w:pPr>
          </w:p>
        </w:tc>
        <w:tc>
          <w:tcPr>
            <w:tcW w:w="523" w:type="dxa"/>
            <w:tcBorders>
              <w:top w:val="nil"/>
              <w:left w:val="nil"/>
              <w:bottom w:val="single" w:sz="4" w:space="0" w:color="auto"/>
              <w:right w:val="single" w:sz="4" w:space="0" w:color="auto"/>
            </w:tcBorders>
            <w:shd w:val="clear" w:color="auto" w:fill="FFFFFF" w:themeFill="background1"/>
            <w:noWrap/>
          </w:tcPr>
          <w:p w14:paraId="4215D7BA" w14:textId="6C36AAD9" w:rsidR="00A71DD9" w:rsidRPr="00CA305C" w:rsidRDefault="00A71DD9" w:rsidP="001330CB">
            <w:pPr>
              <w:spacing w:after="0" w:line="240" w:lineRule="auto"/>
              <w:jc w:val="center"/>
              <w:rPr>
                <w:rFonts w:ascii="Calibri" w:eastAsia="Times New Roman" w:hAnsi="Calibri" w:cs="Calibri"/>
                <w:color w:val="0070C0"/>
                <w:sz w:val="24"/>
                <w:szCs w:val="24"/>
              </w:rPr>
            </w:pPr>
            <w:r w:rsidRPr="00CA305C">
              <w:rPr>
                <w:rFonts w:ascii="Calibri" w:hAnsi="Calibri"/>
                <w:color w:val="0070C0"/>
                <w:sz w:val="24"/>
                <w:szCs w:val="24"/>
              </w:rPr>
              <w:t>x</w:t>
            </w:r>
          </w:p>
        </w:tc>
        <w:tc>
          <w:tcPr>
            <w:tcW w:w="280" w:type="dxa"/>
            <w:tcBorders>
              <w:top w:val="nil"/>
              <w:left w:val="nil"/>
              <w:bottom w:val="nil"/>
              <w:right w:val="nil"/>
            </w:tcBorders>
            <w:shd w:val="clear" w:color="auto" w:fill="auto"/>
            <w:noWrap/>
          </w:tcPr>
          <w:p w14:paraId="5B01D010" w14:textId="77777777" w:rsidR="00A71DD9" w:rsidRPr="00CA305C" w:rsidRDefault="00A71DD9" w:rsidP="001330CB">
            <w:pPr>
              <w:spacing w:after="0" w:line="240" w:lineRule="auto"/>
              <w:jc w:val="center"/>
              <w:rPr>
                <w:rFonts w:ascii="Calibri" w:eastAsia="Times New Roman" w:hAnsi="Calibri" w:cs="Calibri"/>
                <w:color w:val="0070C0"/>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tcPr>
          <w:p w14:paraId="6F97D951" w14:textId="77777777" w:rsidR="00A71DD9" w:rsidRPr="00CA305C" w:rsidRDefault="00A71DD9" w:rsidP="001330CB">
            <w:pPr>
              <w:spacing w:after="0" w:line="240" w:lineRule="auto"/>
              <w:rPr>
                <w:rFonts w:ascii="Calibri" w:eastAsia="Times New Roman" w:hAnsi="Calibri" w:cs="Calibri"/>
                <w:color w:val="0070C0"/>
                <w:sz w:val="24"/>
                <w:szCs w:val="24"/>
              </w:rPr>
            </w:pPr>
          </w:p>
        </w:tc>
      </w:tr>
      <w:tr w:rsidR="001330CB" w:rsidRPr="00CA305C" w14:paraId="66E2730A" w14:textId="77777777" w:rsidTr="002C2F61">
        <w:trPr>
          <w:trHeight w:val="31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1F610F85" w14:textId="77777777" w:rsidR="001330CB" w:rsidRPr="00CA305C" w:rsidRDefault="001330CB" w:rsidP="001330CB">
            <w:pPr>
              <w:spacing w:after="0" w:line="240" w:lineRule="auto"/>
              <w:rPr>
                <w:rFonts w:ascii="Calibri" w:eastAsia="Times New Roman" w:hAnsi="Calibri" w:cs="Calibri"/>
                <w:b/>
                <w:bCs/>
                <w:sz w:val="32"/>
                <w:szCs w:val="32"/>
              </w:rPr>
            </w:pPr>
            <w:r w:rsidRPr="00CA305C">
              <w:rPr>
                <w:rFonts w:ascii="Calibri" w:hAnsi="Calibri"/>
                <w:b/>
                <w:bCs/>
                <w:sz w:val="32"/>
                <w:szCs w:val="32"/>
              </w:rPr>
              <w:t>4</w:t>
            </w:r>
          </w:p>
        </w:tc>
        <w:tc>
          <w:tcPr>
            <w:tcW w:w="3361" w:type="dxa"/>
            <w:tcBorders>
              <w:top w:val="nil"/>
              <w:left w:val="nil"/>
              <w:bottom w:val="single" w:sz="4" w:space="0" w:color="auto"/>
              <w:right w:val="single" w:sz="4" w:space="0" w:color="auto"/>
            </w:tcBorders>
            <w:shd w:val="clear" w:color="auto" w:fill="FFFFFF" w:themeFill="background1"/>
            <w:hideMark/>
          </w:tcPr>
          <w:p w14:paraId="699D1191" w14:textId="77777777" w:rsidR="001330CB" w:rsidRPr="00CA305C" w:rsidRDefault="001330CB" w:rsidP="001330CB">
            <w:pPr>
              <w:spacing w:after="0" w:line="240" w:lineRule="auto"/>
              <w:rPr>
                <w:rFonts w:ascii="Calibri" w:eastAsia="Times New Roman" w:hAnsi="Calibri" w:cs="Calibri"/>
                <w:b/>
                <w:bCs/>
                <w:sz w:val="32"/>
                <w:szCs w:val="32"/>
                <w:u w:val="single"/>
              </w:rPr>
            </w:pPr>
            <w:bookmarkStart w:id="30" w:name="WarehousingandStorage"/>
            <w:r w:rsidRPr="00CA305C">
              <w:rPr>
                <w:rFonts w:ascii="Calibri" w:hAnsi="Calibri"/>
                <w:b/>
                <w:bCs/>
                <w:sz w:val="32"/>
                <w:szCs w:val="32"/>
                <w:u w:val="single"/>
              </w:rPr>
              <w:t>Lagerhäuser und Lagerung</w:t>
            </w:r>
            <w:bookmarkEnd w:id="30"/>
          </w:p>
        </w:tc>
        <w:tc>
          <w:tcPr>
            <w:tcW w:w="557" w:type="dxa"/>
            <w:tcBorders>
              <w:top w:val="nil"/>
              <w:left w:val="nil"/>
              <w:bottom w:val="nil"/>
              <w:right w:val="nil"/>
            </w:tcBorders>
            <w:shd w:val="clear" w:color="auto" w:fill="FFFFFF" w:themeFill="background1"/>
            <w:hideMark/>
          </w:tcPr>
          <w:p w14:paraId="49B7E6FB"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2F24F5F7"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307" w:type="dxa"/>
            <w:tcBorders>
              <w:top w:val="nil"/>
              <w:left w:val="nil"/>
              <w:bottom w:val="nil"/>
              <w:right w:val="nil"/>
            </w:tcBorders>
            <w:shd w:val="clear" w:color="auto" w:fill="FFFFFF" w:themeFill="background1"/>
            <w:noWrap/>
            <w:hideMark/>
          </w:tcPr>
          <w:p w14:paraId="37FCC2D9"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76CBC88F" w14:textId="77777777" w:rsidR="001330CB" w:rsidRPr="00CA305C" w:rsidRDefault="001330CB" w:rsidP="001330CB">
            <w:pPr>
              <w:spacing w:after="0" w:line="240" w:lineRule="auto"/>
              <w:rPr>
                <w:rFonts w:ascii="Calibri" w:eastAsia="Times New Roman" w:hAnsi="Calibri" w:cs="Calibri"/>
                <w:sz w:val="24"/>
                <w:szCs w:val="24"/>
              </w:rPr>
            </w:pPr>
          </w:p>
        </w:tc>
        <w:tc>
          <w:tcPr>
            <w:tcW w:w="523" w:type="dxa"/>
            <w:tcBorders>
              <w:top w:val="nil"/>
              <w:left w:val="nil"/>
              <w:bottom w:val="nil"/>
              <w:right w:val="nil"/>
            </w:tcBorders>
            <w:shd w:val="clear" w:color="auto" w:fill="FFFFFF" w:themeFill="background1"/>
            <w:noWrap/>
            <w:hideMark/>
          </w:tcPr>
          <w:p w14:paraId="02DA0BF7"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 </w:t>
            </w:r>
          </w:p>
        </w:tc>
        <w:tc>
          <w:tcPr>
            <w:tcW w:w="523" w:type="dxa"/>
            <w:tcBorders>
              <w:top w:val="nil"/>
              <w:left w:val="nil"/>
              <w:bottom w:val="nil"/>
              <w:right w:val="nil"/>
            </w:tcBorders>
            <w:shd w:val="clear" w:color="auto" w:fill="FFFFFF" w:themeFill="background1"/>
            <w:noWrap/>
            <w:hideMark/>
          </w:tcPr>
          <w:p w14:paraId="0209B982" w14:textId="77777777" w:rsidR="001330CB" w:rsidRPr="00CA305C" w:rsidRDefault="001330CB" w:rsidP="001330CB">
            <w:pPr>
              <w:spacing w:after="0" w:line="240" w:lineRule="auto"/>
              <w:jc w:val="center"/>
              <w:rPr>
                <w:rFonts w:ascii="Calibri" w:eastAsia="Times New Roman" w:hAnsi="Calibri" w:cs="Calibri"/>
                <w:color w:val="0000FF"/>
                <w:sz w:val="24"/>
                <w:szCs w:val="24"/>
              </w:rPr>
            </w:pPr>
            <w:r w:rsidRPr="00CA305C">
              <w:rPr>
                <w:rFonts w:ascii="Calibri" w:hAnsi="Calibri"/>
                <w:color w:val="0000FF"/>
                <w:sz w:val="24"/>
                <w:szCs w:val="24"/>
              </w:rPr>
              <w:t> </w:t>
            </w:r>
          </w:p>
        </w:tc>
        <w:tc>
          <w:tcPr>
            <w:tcW w:w="523" w:type="dxa"/>
            <w:tcBorders>
              <w:top w:val="nil"/>
              <w:left w:val="nil"/>
              <w:bottom w:val="nil"/>
              <w:right w:val="nil"/>
            </w:tcBorders>
            <w:shd w:val="clear" w:color="auto" w:fill="FFFFFF" w:themeFill="background1"/>
            <w:noWrap/>
            <w:hideMark/>
          </w:tcPr>
          <w:p w14:paraId="4A1E5B3D" w14:textId="77777777" w:rsidR="001330CB" w:rsidRPr="00CA305C" w:rsidRDefault="001330CB" w:rsidP="001330CB">
            <w:pPr>
              <w:spacing w:after="0" w:line="240" w:lineRule="auto"/>
              <w:jc w:val="center"/>
              <w:rPr>
                <w:rFonts w:ascii="Calibri" w:eastAsia="Times New Roman" w:hAnsi="Calibri" w:cs="Calibri"/>
                <w:color w:val="0000FF"/>
                <w:sz w:val="24"/>
                <w:szCs w:val="24"/>
              </w:rPr>
            </w:pPr>
            <w:r w:rsidRPr="00CA305C">
              <w:rPr>
                <w:rFonts w:ascii="Calibri" w:hAnsi="Calibri"/>
                <w:color w:val="0000FF"/>
                <w:sz w:val="24"/>
                <w:szCs w:val="24"/>
              </w:rPr>
              <w:t> </w:t>
            </w:r>
          </w:p>
        </w:tc>
        <w:tc>
          <w:tcPr>
            <w:tcW w:w="280" w:type="dxa"/>
            <w:tcBorders>
              <w:top w:val="nil"/>
              <w:left w:val="nil"/>
              <w:bottom w:val="nil"/>
              <w:right w:val="nil"/>
            </w:tcBorders>
            <w:shd w:val="clear" w:color="auto" w:fill="auto"/>
            <w:noWrap/>
            <w:hideMark/>
          </w:tcPr>
          <w:p w14:paraId="099F07AE" w14:textId="77777777" w:rsidR="001330CB" w:rsidRPr="00CA305C" w:rsidRDefault="001330CB" w:rsidP="001330CB">
            <w:pPr>
              <w:spacing w:after="0" w:line="240" w:lineRule="auto"/>
              <w:jc w:val="center"/>
              <w:rPr>
                <w:rFonts w:ascii="Calibri" w:eastAsia="Times New Roman" w:hAnsi="Calibri" w:cs="Calibri"/>
                <w:color w:val="0000FF"/>
                <w:sz w:val="24"/>
                <w:szCs w:val="24"/>
              </w:rPr>
            </w:pPr>
          </w:p>
        </w:tc>
        <w:tc>
          <w:tcPr>
            <w:tcW w:w="842" w:type="dxa"/>
            <w:tcBorders>
              <w:top w:val="nil"/>
              <w:left w:val="nil"/>
              <w:bottom w:val="nil"/>
              <w:right w:val="nil"/>
            </w:tcBorders>
            <w:shd w:val="clear" w:color="auto" w:fill="auto"/>
            <w:noWrap/>
            <w:vAlign w:val="bottom"/>
            <w:hideMark/>
          </w:tcPr>
          <w:p w14:paraId="34F645D9" w14:textId="77777777" w:rsidR="001330CB" w:rsidRPr="00CA305C" w:rsidRDefault="001330CB" w:rsidP="001330CB">
            <w:pPr>
              <w:spacing w:after="0" w:line="240" w:lineRule="auto"/>
              <w:rPr>
                <w:rFonts w:ascii="Times New Roman" w:eastAsia="Times New Roman" w:hAnsi="Times New Roman" w:cs="Times New Roman"/>
                <w:sz w:val="20"/>
                <w:szCs w:val="20"/>
              </w:rPr>
            </w:pPr>
          </w:p>
        </w:tc>
      </w:tr>
      <w:tr w:rsidR="001330CB" w:rsidRPr="00CA305C" w14:paraId="764A37EF"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18644557"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4.1</w:t>
            </w:r>
          </w:p>
        </w:tc>
        <w:tc>
          <w:tcPr>
            <w:tcW w:w="3361" w:type="dxa"/>
            <w:tcBorders>
              <w:top w:val="nil"/>
              <w:left w:val="nil"/>
              <w:bottom w:val="single" w:sz="4" w:space="0" w:color="auto"/>
              <w:right w:val="single" w:sz="4" w:space="0" w:color="auto"/>
            </w:tcBorders>
            <w:shd w:val="clear" w:color="auto" w:fill="FFFFFF" w:themeFill="background1"/>
            <w:hideMark/>
          </w:tcPr>
          <w:p w14:paraId="59C4D400" w14:textId="5B8504F1"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Sind die Empfangs- und Versandstationen mit Einrichtungen zum Schutz der Materialien vor wetterbedingten Einflüssen versehen?</w:t>
            </w:r>
          </w:p>
        </w:tc>
        <w:tc>
          <w:tcPr>
            <w:tcW w:w="557" w:type="dxa"/>
            <w:tcBorders>
              <w:top w:val="nil"/>
              <w:left w:val="nil"/>
              <w:bottom w:val="nil"/>
              <w:right w:val="nil"/>
            </w:tcBorders>
            <w:shd w:val="clear" w:color="auto" w:fill="FFFFFF" w:themeFill="background1"/>
            <w:hideMark/>
          </w:tcPr>
          <w:p w14:paraId="6F05E315"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4FE589B9"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307" w:type="dxa"/>
            <w:tcBorders>
              <w:top w:val="nil"/>
              <w:left w:val="nil"/>
              <w:bottom w:val="nil"/>
              <w:right w:val="nil"/>
            </w:tcBorders>
            <w:shd w:val="clear" w:color="auto" w:fill="FFFFFF" w:themeFill="background1"/>
            <w:noWrap/>
            <w:hideMark/>
          </w:tcPr>
          <w:p w14:paraId="33E16A08"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69AD76FE" w14:textId="77777777" w:rsidR="001330CB" w:rsidRPr="00CA305C" w:rsidRDefault="001330CB" w:rsidP="001330CB">
            <w:pPr>
              <w:spacing w:after="0" w:line="240" w:lineRule="auto"/>
              <w:rPr>
                <w:rFonts w:ascii="Calibri" w:eastAsia="Times New Roman" w:hAnsi="Calibri" w:cs="Calibri"/>
                <w:sz w:val="24"/>
                <w:szCs w:val="24"/>
              </w:rPr>
            </w:pPr>
          </w:p>
        </w:tc>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EBAD00E"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G</w:t>
            </w:r>
          </w:p>
        </w:tc>
        <w:tc>
          <w:tcPr>
            <w:tcW w:w="523" w:type="dxa"/>
            <w:tcBorders>
              <w:top w:val="single" w:sz="4" w:space="0" w:color="auto"/>
              <w:left w:val="nil"/>
              <w:bottom w:val="single" w:sz="4" w:space="0" w:color="auto"/>
              <w:right w:val="single" w:sz="4" w:space="0" w:color="auto"/>
            </w:tcBorders>
            <w:shd w:val="clear" w:color="auto" w:fill="FFFFFF" w:themeFill="background1"/>
            <w:noWrap/>
            <w:hideMark/>
          </w:tcPr>
          <w:p w14:paraId="1FCC8480"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 </w:t>
            </w:r>
          </w:p>
        </w:tc>
        <w:tc>
          <w:tcPr>
            <w:tcW w:w="523" w:type="dxa"/>
            <w:tcBorders>
              <w:top w:val="single" w:sz="4" w:space="0" w:color="auto"/>
              <w:left w:val="nil"/>
              <w:bottom w:val="single" w:sz="4" w:space="0" w:color="auto"/>
              <w:right w:val="single" w:sz="4" w:space="0" w:color="auto"/>
            </w:tcBorders>
            <w:shd w:val="clear" w:color="auto" w:fill="FFFFFF" w:themeFill="background1"/>
            <w:noWrap/>
            <w:hideMark/>
          </w:tcPr>
          <w:p w14:paraId="0403ED0F"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x</w:t>
            </w:r>
          </w:p>
        </w:tc>
        <w:tc>
          <w:tcPr>
            <w:tcW w:w="280" w:type="dxa"/>
            <w:tcBorders>
              <w:top w:val="nil"/>
              <w:left w:val="nil"/>
              <w:bottom w:val="nil"/>
              <w:right w:val="nil"/>
            </w:tcBorders>
            <w:shd w:val="clear" w:color="auto" w:fill="auto"/>
            <w:noWrap/>
            <w:hideMark/>
          </w:tcPr>
          <w:p w14:paraId="25AA01A9" w14:textId="77777777" w:rsidR="001330CB" w:rsidRPr="00CA305C" w:rsidRDefault="001330CB" w:rsidP="001330CB">
            <w:pPr>
              <w:spacing w:after="0" w:line="240" w:lineRule="auto"/>
              <w:jc w:val="center"/>
              <w:rPr>
                <w:rFonts w:ascii="Calibri" w:eastAsia="Times New Roman" w:hAnsi="Calibri" w:cs="Calibri"/>
                <w:color w:val="000000"/>
                <w:sz w:val="24"/>
                <w:szCs w:val="24"/>
              </w:rPr>
            </w:pP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0E867E"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787559E6"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1850B374" w14:textId="2CA1A62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4.2</w:t>
            </w:r>
          </w:p>
        </w:tc>
        <w:tc>
          <w:tcPr>
            <w:tcW w:w="3361" w:type="dxa"/>
            <w:tcBorders>
              <w:top w:val="nil"/>
              <w:left w:val="nil"/>
              <w:bottom w:val="single" w:sz="4" w:space="0" w:color="auto"/>
              <w:right w:val="single" w:sz="4" w:space="0" w:color="auto"/>
            </w:tcBorders>
            <w:shd w:val="clear" w:color="auto" w:fill="FFFFFF" w:themeFill="background1"/>
            <w:hideMark/>
          </w:tcPr>
          <w:p w14:paraId="6B0124B5" w14:textId="7A69785A"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Werden abgelehnte</w:t>
            </w:r>
            <w:r w:rsidRPr="00CA305C">
              <w:rPr>
                <w:rFonts w:ascii="Calibri" w:hAnsi="Calibri"/>
                <w:color w:val="0070C0"/>
                <w:sz w:val="24"/>
                <w:szCs w:val="24"/>
              </w:rPr>
              <w:t>, zurückgeschickte</w:t>
            </w:r>
            <w:r w:rsidRPr="00CA305C">
              <w:rPr>
                <w:rFonts w:ascii="Calibri" w:hAnsi="Calibri"/>
                <w:color w:val="000000"/>
                <w:sz w:val="24"/>
                <w:szCs w:val="24"/>
              </w:rPr>
              <w:t xml:space="preserve"> und zurückgerufene Materialien </w:t>
            </w:r>
            <w:r w:rsidRPr="00CA305C">
              <w:rPr>
                <w:rFonts w:ascii="Calibri" w:hAnsi="Calibri"/>
                <w:color w:val="0070C0"/>
                <w:sz w:val="24"/>
                <w:szCs w:val="24"/>
              </w:rPr>
              <w:t xml:space="preserve">angemessen gekennzeichnet und </w:t>
            </w:r>
            <w:r w:rsidRPr="00CA305C">
              <w:rPr>
                <w:rFonts w:ascii="Calibri" w:hAnsi="Calibri"/>
                <w:color w:val="000000"/>
                <w:sz w:val="24"/>
                <w:szCs w:val="24"/>
              </w:rPr>
              <w:t>in klar abgegrenzten Bereichen gelagert?</w:t>
            </w:r>
          </w:p>
        </w:tc>
        <w:tc>
          <w:tcPr>
            <w:tcW w:w="557" w:type="dxa"/>
            <w:tcBorders>
              <w:top w:val="nil"/>
              <w:left w:val="nil"/>
              <w:bottom w:val="nil"/>
              <w:right w:val="nil"/>
            </w:tcBorders>
            <w:shd w:val="clear" w:color="auto" w:fill="FFFFFF" w:themeFill="background1"/>
            <w:hideMark/>
          </w:tcPr>
          <w:p w14:paraId="25EA1D1B"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216B5746" w14:textId="6701F576" w:rsidR="001330CB" w:rsidRPr="00CA305C" w:rsidRDefault="00910232" w:rsidP="001330CB">
            <w:pPr>
              <w:spacing w:after="0" w:line="240" w:lineRule="auto"/>
              <w:rPr>
                <w:rFonts w:ascii="Calibri" w:eastAsia="Times New Roman" w:hAnsi="Calibri" w:cs="Calibri"/>
                <w:sz w:val="24"/>
                <w:szCs w:val="24"/>
              </w:rPr>
            </w:pPr>
            <w:r w:rsidRPr="00CA305C">
              <w:rPr>
                <w:rFonts w:ascii="Calibri" w:hAnsi="Calibri"/>
                <w:color w:val="0070C0"/>
                <w:sz w:val="24"/>
                <w:szCs w:val="24"/>
              </w:rPr>
              <w:t>Siehe auch F 1.3.5 und IPEC GDP Guide 10.1.</w:t>
            </w:r>
          </w:p>
        </w:tc>
        <w:tc>
          <w:tcPr>
            <w:tcW w:w="307" w:type="dxa"/>
            <w:tcBorders>
              <w:top w:val="nil"/>
              <w:left w:val="nil"/>
              <w:bottom w:val="nil"/>
              <w:right w:val="nil"/>
            </w:tcBorders>
            <w:shd w:val="clear" w:color="auto" w:fill="FFFFFF" w:themeFill="background1"/>
            <w:noWrap/>
            <w:hideMark/>
          </w:tcPr>
          <w:p w14:paraId="2DFFD054"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49E7ED53" w14:textId="77777777" w:rsidR="001330CB" w:rsidRPr="00CA305C"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61885594"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4647F318"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5145C1E0"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x</w:t>
            </w:r>
          </w:p>
        </w:tc>
        <w:tc>
          <w:tcPr>
            <w:tcW w:w="280" w:type="dxa"/>
            <w:tcBorders>
              <w:top w:val="nil"/>
              <w:left w:val="nil"/>
              <w:bottom w:val="nil"/>
              <w:right w:val="nil"/>
            </w:tcBorders>
            <w:shd w:val="clear" w:color="auto" w:fill="auto"/>
            <w:noWrap/>
            <w:hideMark/>
          </w:tcPr>
          <w:p w14:paraId="7C2B8643" w14:textId="77777777" w:rsidR="001330CB" w:rsidRPr="00CA305C" w:rsidRDefault="001330CB" w:rsidP="001330CB">
            <w:pPr>
              <w:spacing w:after="0" w:line="240" w:lineRule="auto"/>
              <w:jc w:val="center"/>
              <w:rPr>
                <w:rFonts w:ascii="Calibri" w:eastAsia="Times New Roman" w:hAnsi="Calibri" w:cs="Calibri"/>
                <w:color w:val="000000"/>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2CCABB04"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038C48FC" w14:textId="77777777" w:rsidTr="002C2F61">
        <w:trPr>
          <w:trHeight w:val="31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4906B767"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4.3</w:t>
            </w:r>
          </w:p>
        </w:tc>
        <w:tc>
          <w:tcPr>
            <w:tcW w:w="3361" w:type="dxa"/>
            <w:tcBorders>
              <w:top w:val="nil"/>
              <w:left w:val="nil"/>
              <w:bottom w:val="single" w:sz="4" w:space="0" w:color="auto"/>
              <w:right w:val="single" w:sz="4" w:space="0" w:color="auto"/>
            </w:tcBorders>
            <w:shd w:val="clear" w:color="auto" w:fill="FFFFFF" w:themeFill="background1"/>
            <w:hideMark/>
          </w:tcPr>
          <w:p w14:paraId="21B6C529" w14:textId="0627101F"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xml:space="preserve">Werden </w:t>
            </w:r>
            <w:r w:rsidRPr="00CA305C">
              <w:rPr>
                <w:rFonts w:ascii="Calibri" w:hAnsi="Calibri"/>
                <w:color w:val="0070C0"/>
                <w:sz w:val="24"/>
                <w:szCs w:val="24"/>
              </w:rPr>
              <w:t xml:space="preserve">unter Quarantäne stehende </w:t>
            </w:r>
            <w:r w:rsidRPr="00CA305C">
              <w:rPr>
                <w:rFonts w:ascii="Calibri" w:hAnsi="Calibri"/>
                <w:color w:val="000000"/>
                <w:sz w:val="24"/>
                <w:szCs w:val="24"/>
              </w:rPr>
              <w:t xml:space="preserve">Materialien ordnungsgemäß gekennzeichnet </w:t>
            </w:r>
            <w:r w:rsidRPr="00CA305C">
              <w:rPr>
                <w:rFonts w:ascii="Calibri" w:hAnsi="Calibri"/>
                <w:color w:val="0070C0"/>
                <w:sz w:val="24"/>
                <w:szCs w:val="24"/>
              </w:rPr>
              <w:t>oder wird anderweitig auf die Quarantäne aufmerksam gemacht?</w:t>
            </w:r>
          </w:p>
        </w:tc>
        <w:tc>
          <w:tcPr>
            <w:tcW w:w="557" w:type="dxa"/>
            <w:tcBorders>
              <w:top w:val="nil"/>
              <w:left w:val="nil"/>
              <w:bottom w:val="nil"/>
              <w:right w:val="nil"/>
            </w:tcBorders>
            <w:shd w:val="clear" w:color="auto" w:fill="FFFFFF" w:themeFill="background1"/>
            <w:hideMark/>
          </w:tcPr>
          <w:p w14:paraId="7BB66818"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1FC45562"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307" w:type="dxa"/>
            <w:tcBorders>
              <w:top w:val="nil"/>
              <w:left w:val="nil"/>
              <w:bottom w:val="nil"/>
              <w:right w:val="nil"/>
            </w:tcBorders>
            <w:shd w:val="clear" w:color="auto" w:fill="FFFFFF" w:themeFill="background1"/>
            <w:noWrap/>
            <w:hideMark/>
          </w:tcPr>
          <w:p w14:paraId="4A0C6366"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584E0EE1" w14:textId="77777777" w:rsidR="001330CB" w:rsidRPr="00CA305C"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459DAAE0"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4CB124BF"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42DB9744"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x</w:t>
            </w:r>
          </w:p>
        </w:tc>
        <w:tc>
          <w:tcPr>
            <w:tcW w:w="280" w:type="dxa"/>
            <w:tcBorders>
              <w:top w:val="nil"/>
              <w:left w:val="nil"/>
              <w:bottom w:val="nil"/>
              <w:right w:val="nil"/>
            </w:tcBorders>
            <w:shd w:val="clear" w:color="auto" w:fill="auto"/>
            <w:noWrap/>
            <w:hideMark/>
          </w:tcPr>
          <w:p w14:paraId="7D46EA69" w14:textId="77777777" w:rsidR="001330CB" w:rsidRPr="00CA305C" w:rsidRDefault="001330CB" w:rsidP="001330CB">
            <w:pPr>
              <w:spacing w:after="0" w:line="240" w:lineRule="auto"/>
              <w:jc w:val="center"/>
              <w:rPr>
                <w:rFonts w:ascii="Calibri" w:eastAsia="Times New Roman" w:hAnsi="Calibri" w:cs="Calibri"/>
                <w:color w:val="000000"/>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249BAEC4"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3E508938"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37D88C5E"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4.4</w:t>
            </w:r>
          </w:p>
        </w:tc>
        <w:tc>
          <w:tcPr>
            <w:tcW w:w="3361" w:type="dxa"/>
            <w:tcBorders>
              <w:top w:val="nil"/>
              <w:left w:val="nil"/>
              <w:bottom w:val="single" w:sz="4" w:space="0" w:color="auto"/>
              <w:right w:val="single" w:sz="4" w:space="0" w:color="auto"/>
            </w:tcBorders>
            <w:shd w:val="clear" w:color="auto" w:fill="FFFFFF" w:themeFill="background1"/>
            <w:hideMark/>
          </w:tcPr>
          <w:p w14:paraId="098DBB0F" w14:textId="730607B3"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xml:space="preserve">Werden spezifische Lagerbedingungen aufrechterhalten, überwacht, kontrolliert </w:t>
            </w:r>
            <w:r w:rsidRPr="00CA305C">
              <w:rPr>
                <w:rFonts w:ascii="Calibri" w:hAnsi="Calibri"/>
                <w:color w:val="0070C0"/>
                <w:sz w:val="24"/>
                <w:szCs w:val="24"/>
              </w:rPr>
              <w:t>und aufgezeichnet</w:t>
            </w:r>
            <w:r w:rsidRPr="00CA305C">
              <w:rPr>
                <w:rFonts w:ascii="Calibri" w:hAnsi="Calibri"/>
                <w:color w:val="000000"/>
                <w:sz w:val="24"/>
                <w:szCs w:val="24"/>
              </w:rPr>
              <w:t>, sofern erforderlich?</w:t>
            </w:r>
          </w:p>
        </w:tc>
        <w:tc>
          <w:tcPr>
            <w:tcW w:w="557" w:type="dxa"/>
            <w:tcBorders>
              <w:top w:val="nil"/>
              <w:left w:val="nil"/>
              <w:bottom w:val="nil"/>
              <w:right w:val="nil"/>
            </w:tcBorders>
            <w:shd w:val="clear" w:color="auto" w:fill="FFFFFF" w:themeFill="background1"/>
            <w:hideMark/>
          </w:tcPr>
          <w:p w14:paraId="1D4DD7D0"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56D7C70C" w14:textId="51328F53" w:rsidR="00BA07FF" w:rsidRPr="00CA305C" w:rsidRDefault="00910232" w:rsidP="001330CB">
            <w:pPr>
              <w:spacing w:after="0" w:line="240" w:lineRule="auto"/>
              <w:rPr>
                <w:rFonts w:ascii="Calibri" w:eastAsia="Times New Roman" w:hAnsi="Calibri" w:cs="Calibri"/>
                <w:color w:val="0070C0"/>
                <w:sz w:val="24"/>
                <w:szCs w:val="24"/>
              </w:rPr>
            </w:pPr>
            <w:r w:rsidRPr="00CA305C">
              <w:rPr>
                <w:rFonts w:ascii="Calibri" w:hAnsi="Calibri"/>
                <w:color w:val="0070C0"/>
                <w:sz w:val="24"/>
                <w:szCs w:val="24"/>
              </w:rPr>
              <w:t>Siehe auch F 2.1.7 und IPEC GDP Guide 4.9.</w:t>
            </w:r>
          </w:p>
          <w:p w14:paraId="4E5D043A" w14:textId="4C513245" w:rsidR="001330CB" w:rsidRPr="00CA305C" w:rsidRDefault="00BA07FF" w:rsidP="001330CB">
            <w:pPr>
              <w:spacing w:after="0" w:line="240" w:lineRule="auto"/>
              <w:rPr>
                <w:rFonts w:ascii="Calibri" w:eastAsia="Times New Roman" w:hAnsi="Calibri" w:cs="Calibri"/>
                <w:sz w:val="24"/>
                <w:szCs w:val="24"/>
              </w:rPr>
            </w:pPr>
            <w:r w:rsidRPr="00CA305C">
              <w:rPr>
                <w:rFonts w:ascii="Calibri" w:hAnsi="Calibri"/>
                <w:color w:val="0070C0"/>
                <w:sz w:val="24"/>
                <w:szCs w:val="24"/>
              </w:rPr>
              <w:t xml:space="preserve">Spezifische Lagerbedingungen umfassen unter anderem den Schutz vor Licht, Feuchtigkeit, Sauerstoff und unangemessenen Temperaturen. </w:t>
            </w:r>
          </w:p>
        </w:tc>
        <w:tc>
          <w:tcPr>
            <w:tcW w:w="307" w:type="dxa"/>
            <w:tcBorders>
              <w:top w:val="nil"/>
              <w:left w:val="nil"/>
              <w:bottom w:val="nil"/>
              <w:right w:val="nil"/>
            </w:tcBorders>
            <w:shd w:val="clear" w:color="auto" w:fill="FFFFFF" w:themeFill="background1"/>
            <w:noWrap/>
            <w:hideMark/>
          </w:tcPr>
          <w:p w14:paraId="617811B7"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564C81DB" w14:textId="77777777" w:rsidR="001330CB" w:rsidRPr="00CA305C"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501E895F"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3E88E10C"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242E538A"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x</w:t>
            </w:r>
          </w:p>
        </w:tc>
        <w:tc>
          <w:tcPr>
            <w:tcW w:w="280" w:type="dxa"/>
            <w:tcBorders>
              <w:top w:val="nil"/>
              <w:left w:val="nil"/>
              <w:bottom w:val="nil"/>
              <w:right w:val="nil"/>
            </w:tcBorders>
            <w:shd w:val="clear" w:color="auto" w:fill="auto"/>
            <w:noWrap/>
            <w:hideMark/>
          </w:tcPr>
          <w:p w14:paraId="2047A83B" w14:textId="77777777" w:rsidR="001330CB" w:rsidRPr="00CA305C" w:rsidRDefault="001330CB" w:rsidP="001330CB">
            <w:pPr>
              <w:spacing w:after="0" w:line="240" w:lineRule="auto"/>
              <w:jc w:val="center"/>
              <w:rPr>
                <w:rFonts w:ascii="Calibri" w:eastAsia="Times New Roman" w:hAnsi="Calibri" w:cs="Calibri"/>
                <w:color w:val="000000"/>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780DA3C4"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910232" w:rsidRPr="00CA305C" w14:paraId="28AEFDF8"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tcPr>
          <w:p w14:paraId="4F600887" w14:textId="078A9B7F" w:rsidR="003F05B4" w:rsidRPr="00CA305C" w:rsidRDefault="00A6510A" w:rsidP="001330CB">
            <w:pPr>
              <w:spacing w:after="0" w:line="240" w:lineRule="auto"/>
              <w:rPr>
                <w:rFonts w:ascii="Calibri" w:eastAsia="Times New Roman" w:hAnsi="Calibri" w:cs="Calibri"/>
                <w:color w:val="0070C0"/>
                <w:sz w:val="24"/>
                <w:szCs w:val="24"/>
              </w:rPr>
            </w:pPr>
            <w:r w:rsidRPr="00CA305C">
              <w:rPr>
                <w:rFonts w:ascii="Calibri" w:hAnsi="Calibri"/>
                <w:color w:val="0070C0"/>
                <w:sz w:val="24"/>
                <w:szCs w:val="24"/>
              </w:rPr>
              <w:t>4.5</w:t>
            </w:r>
          </w:p>
        </w:tc>
        <w:tc>
          <w:tcPr>
            <w:tcW w:w="3361" w:type="dxa"/>
            <w:tcBorders>
              <w:top w:val="nil"/>
              <w:left w:val="nil"/>
              <w:bottom w:val="single" w:sz="4" w:space="0" w:color="auto"/>
              <w:right w:val="single" w:sz="4" w:space="0" w:color="auto"/>
            </w:tcBorders>
            <w:shd w:val="clear" w:color="auto" w:fill="FFFFFF" w:themeFill="background1"/>
          </w:tcPr>
          <w:p w14:paraId="32340D11" w14:textId="5DC65BAD" w:rsidR="003F05B4" w:rsidRPr="00CA305C" w:rsidRDefault="00A6510A" w:rsidP="001330CB">
            <w:pPr>
              <w:spacing w:after="0" w:line="240" w:lineRule="auto"/>
              <w:rPr>
                <w:rFonts w:ascii="Calibri" w:eastAsia="Times New Roman" w:hAnsi="Calibri" w:cs="Calibri"/>
                <w:color w:val="0070C0"/>
                <w:sz w:val="24"/>
                <w:szCs w:val="24"/>
              </w:rPr>
            </w:pPr>
            <w:r w:rsidRPr="00CA305C">
              <w:rPr>
                <w:rFonts w:ascii="Calibri" w:hAnsi="Calibri"/>
                <w:color w:val="0070C0"/>
                <w:sz w:val="24"/>
                <w:szCs w:val="24"/>
              </w:rPr>
              <w:t xml:space="preserve">Wurde ein System für die Bestandskontrolle umgesetzt, mit „First in/First out“- oder einem vergleichbaren Ansatz, </w:t>
            </w:r>
            <w:r w:rsidRPr="00CA305C">
              <w:rPr>
                <w:rFonts w:ascii="Calibri" w:hAnsi="Calibri"/>
                <w:color w:val="0070C0"/>
                <w:sz w:val="24"/>
                <w:szCs w:val="24"/>
              </w:rPr>
              <w:lastRenderedPageBreak/>
              <w:t>Mengenkontrolle und erneuter Prüfung der Haltbarkeitsdaten der Produkte?</w:t>
            </w:r>
          </w:p>
        </w:tc>
        <w:tc>
          <w:tcPr>
            <w:tcW w:w="557" w:type="dxa"/>
            <w:tcBorders>
              <w:top w:val="nil"/>
              <w:left w:val="nil"/>
              <w:bottom w:val="nil"/>
              <w:right w:val="nil"/>
            </w:tcBorders>
            <w:shd w:val="clear" w:color="auto" w:fill="FFFFFF" w:themeFill="background1"/>
          </w:tcPr>
          <w:p w14:paraId="11E61FD8" w14:textId="77777777" w:rsidR="003F05B4" w:rsidRPr="00CA305C" w:rsidRDefault="003F05B4" w:rsidP="001330CB">
            <w:pPr>
              <w:spacing w:after="0" w:line="240" w:lineRule="auto"/>
              <w:rPr>
                <w:rFonts w:ascii="Calibri" w:eastAsia="Times New Roman" w:hAnsi="Calibri" w:cs="Calibri"/>
                <w:color w:val="0070C0"/>
                <w:sz w:val="24"/>
                <w:szCs w:val="24"/>
              </w:rPr>
            </w:pPr>
          </w:p>
        </w:tc>
        <w:tc>
          <w:tcPr>
            <w:tcW w:w="6103" w:type="dxa"/>
            <w:tcBorders>
              <w:top w:val="nil"/>
              <w:left w:val="single" w:sz="4" w:space="0" w:color="auto"/>
              <w:bottom w:val="single" w:sz="4" w:space="0" w:color="auto"/>
              <w:right w:val="single" w:sz="4" w:space="0" w:color="auto"/>
            </w:tcBorders>
            <w:shd w:val="clear" w:color="auto" w:fill="FFFFFF" w:themeFill="background1"/>
          </w:tcPr>
          <w:p w14:paraId="44604CB4" w14:textId="6B7C1E04" w:rsidR="003F05B4" w:rsidRPr="00CA305C" w:rsidRDefault="00910232" w:rsidP="001330CB">
            <w:pPr>
              <w:spacing w:after="0" w:line="240" w:lineRule="auto"/>
              <w:rPr>
                <w:rFonts w:ascii="Calibri" w:eastAsia="Times New Roman" w:hAnsi="Calibri" w:cs="Calibri"/>
                <w:color w:val="0070C0"/>
                <w:sz w:val="24"/>
                <w:szCs w:val="24"/>
              </w:rPr>
            </w:pPr>
            <w:r w:rsidRPr="00CA305C">
              <w:rPr>
                <w:rFonts w:ascii="Calibri" w:hAnsi="Calibri"/>
                <w:color w:val="0070C0"/>
                <w:sz w:val="24"/>
                <w:szCs w:val="24"/>
              </w:rPr>
              <w:t>Siehe auch IPEC GDP Guide 4.17 und 4.18.</w:t>
            </w:r>
          </w:p>
        </w:tc>
        <w:tc>
          <w:tcPr>
            <w:tcW w:w="307" w:type="dxa"/>
            <w:tcBorders>
              <w:top w:val="nil"/>
              <w:left w:val="nil"/>
              <w:bottom w:val="nil"/>
              <w:right w:val="nil"/>
            </w:tcBorders>
            <w:shd w:val="clear" w:color="auto" w:fill="FFFFFF" w:themeFill="background1"/>
            <w:noWrap/>
          </w:tcPr>
          <w:p w14:paraId="3D6B67D0" w14:textId="77777777" w:rsidR="003F05B4" w:rsidRPr="00CA305C" w:rsidRDefault="003F05B4" w:rsidP="001330CB">
            <w:pPr>
              <w:spacing w:after="0" w:line="240" w:lineRule="auto"/>
              <w:rPr>
                <w:rFonts w:ascii="Calibri" w:eastAsia="Times New Roman" w:hAnsi="Calibri" w:cs="Calibri"/>
                <w:color w:val="0070C0"/>
                <w:sz w:val="24"/>
                <w:szCs w:val="24"/>
              </w:rPr>
            </w:pPr>
          </w:p>
        </w:tc>
        <w:tc>
          <w:tcPr>
            <w:tcW w:w="262" w:type="dxa"/>
            <w:tcBorders>
              <w:top w:val="nil"/>
              <w:left w:val="nil"/>
              <w:bottom w:val="nil"/>
              <w:right w:val="nil"/>
            </w:tcBorders>
            <w:shd w:val="clear" w:color="auto" w:fill="auto"/>
            <w:noWrap/>
          </w:tcPr>
          <w:p w14:paraId="5C7A68E8" w14:textId="77777777" w:rsidR="003F05B4" w:rsidRPr="00CA305C" w:rsidRDefault="003F05B4" w:rsidP="001330CB">
            <w:pPr>
              <w:spacing w:after="0" w:line="240" w:lineRule="auto"/>
              <w:rPr>
                <w:rFonts w:ascii="Calibri" w:eastAsia="Times New Roman" w:hAnsi="Calibri" w:cs="Calibri"/>
                <w:color w:val="0070C0"/>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tcPr>
          <w:p w14:paraId="5F177E05" w14:textId="294D4476" w:rsidR="003F05B4" w:rsidRPr="00CA305C" w:rsidRDefault="00A6510A" w:rsidP="001330CB">
            <w:pPr>
              <w:spacing w:after="0" w:line="240" w:lineRule="auto"/>
              <w:jc w:val="center"/>
              <w:rPr>
                <w:rFonts w:ascii="Calibri" w:eastAsia="Times New Roman" w:hAnsi="Calibri" w:cs="Calibri"/>
                <w:color w:val="0070C0"/>
                <w:sz w:val="24"/>
                <w:szCs w:val="24"/>
              </w:rPr>
            </w:pPr>
            <w:r w:rsidRPr="00CA305C">
              <w:rPr>
                <w:rFonts w:ascii="Calibri" w:hAnsi="Calibri"/>
                <w:color w:val="0070C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tcPr>
          <w:p w14:paraId="234A7BAE" w14:textId="77777777" w:rsidR="003F05B4" w:rsidRPr="00CA305C" w:rsidRDefault="003F05B4" w:rsidP="001330CB">
            <w:pPr>
              <w:spacing w:after="0" w:line="240" w:lineRule="auto"/>
              <w:jc w:val="center"/>
              <w:rPr>
                <w:rFonts w:ascii="Calibri" w:eastAsia="Times New Roman" w:hAnsi="Calibri" w:cs="Calibri"/>
                <w:color w:val="0070C0"/>
                <w:sz w:val="24"/>
                <w:szCs w:val="24"/>
              </w:rPr>
            </w:pPr>
          </w:p>
        </w:tc>
        <w:tc>
          <w:tcPr>
            <w:tcW w:w="523" w:type="dxa"/>
            <w:tcBorders>
              <w:top w:val="nil"/>
              <w:left w:val="nil"/>
              <w:bottom w:val="single" w:sz="4" w:space="0" w:color="auto"/>
              <w:right w:val="single" w:sz="4" w:space="0" w:color="auto"/>
            </w:tcBorders>
            <w:shd w:val="clear" w:color="auto" w:fill="FFFFFF" w:themeFill="background1"/>
            <w:noWrap/>
          </w:tcPr>
          <w:p w14:paraId="7B779155" w14:textId="144820D6" w:rsidR="003F05B4" w:rsidRPr="00CA305C" w:rsidRDefault="00A6510A" w:rsidP="001330CB">
            <w:pPr>
              <w:spacing w:after="0" w:line="240" w:lineRule="auto"/>
              <w:jc w:val="center"/>
              <w:rPr>
                <w:rFonts w:ascii="Calibri" w:eastAsia="Times New Roman" w:hAnsi="Calibri" w:cs="Calibri"/>
                <w:color w:val="0070C0"/>
                <w:sz w:val="24"/>
                <w:szCs w:val="24"/>
              </w:rPr>
            </w:pPr>
            <w:r w:rsidRPr="00CA305C">
              <w:rPr>
                <w:rFonts w:ascii="Calibri" w:hAnsi="Calibri"/>
                <w:color w:val="0070C0"/>
                <w:sz w:val="24"/>
                <w:szCs w:val="24"/>
              </w:rPr>
              <w:t>x</w:t>
            </w:r>
          </w:p>
        </w:tc>
        <w:tc>
          <w:tcPr>
            <w:tcW w:w="280" w:type="dxa"/>
            <w:tcBorders>
              <w:top w:val="nil"/>
              <w:left w:val="nil"/>
              <w:bottom w:val="nil"/>
              <w:right w:val="nil"/>
            </w:tcBorders>
            <w:shd w:val="clear" w:color="auto" w:fill="auto"/>
            <w:noWrap/>
          </w:tcPr>
          <w:p w14:paraId="350F62E4" w14:textId="77777777" w:rsidR="003F05B4" w:rsidRPr="00CA305C" w:rsidRDefault="003F05B4" w:rsidP="001330CB">
            <w:pPr>
              <w:spacing w:after="0" w:line="240" w:lineRule="auto"/>
              <w:jc w:val="center"/>
              <w:rPr>
                <w:rFonts w:ascii="Calibri" w:eastAsia="Times New Roman" w:hAnsi="Calibri" w:cs="Calibri"/>
                <w:color w:val="0070C0"/>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tcPr>
          <w:p w14:paraId="2A5185CB" w14:textId="77777777" w:rsidR="003F05B4" w:rsidRPr="00CA305C" w:rsidRDefault="003F05B4" w:rsidP="001330CB">
            <w:pPr>
              <w:spacing w:after="0" w:line="240" w:lineRule="auto"/>
              <w:rPr>
                <w:rFonts w:ascii="Calibri" w:eastAsia="Times New Roman" w:hAnsi="Calibri" w:cs="Calibri"/>
                <w:color w:val="0070C0"/>
                <w:sz w:val="24"/>
                <w:szCs w:val="24"/>
              </w:rPr>
            </w:pPr>
          </w:p>
        </w:tc>
      </w:tr>
      <w:tr w:rsidR="001330CB" w:rsidRPr="00CA305C" w14:paraId="6A939CF4" w14:textId="77777777" w:rsidTr="002C2F61">
        <w:trPr>
          <w:trHeight w:val="94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32ACFC4A" w14:textId="2805BCC3"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4.</w:t>
            </w:r>
            <w:r w:rsidRPr="00CA305C">
              <w:rPr>
                <w:rFonts w:ascii="Calibri" w:hAnsi="Calibri"/>
                <w:color w:val="0070C0"/>
                <w:sz w:val="24"/>
                <w:szCs w:val="24"/>
              </w:rPr>
              <w:t>6</w:t>
            </w:r>
          </w:p>
        </w:tc>
        <w:tc>
          <w:tcPr>
            <w:tcW w:w="3361" w:type="dxa"/>
            <w:tcBorders>
              <w:top w:val="nil"/>
              <w:left w:val="nil"/>
              <w:bottom w:val="single" w:sz="4" w:space="0" w:color="auto"/>
              <w:right w:val="single" w:sz="4" w:space="0" w:color="auto"/>
            </w:tcBorders>
            <w:shd w:val="clear" w:color="auto" w:fill="FFFFFF" w:themeFill="background1"/>
            <w:hideMark/>
          </w:tcPr>
          <w:p w14:paraId="31577FA5" w14:textId="72B70F3B"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Gibt es angemessene Einrichtungen und Betriebsanweisungen für die Rückhaltung/Aufnahme von Produktfreisetzungen?</w:t>
            </w:r>
          </w:p>
        </w:tc>
        <w:tc>
          <w:tcPr>
            <w:tcW w:w="557" w:type="dxa"/>
            <w:tcBorders>
              <w:top w:val="nil"/>
              <w:left w:val="nil"/>
              <w:bottom w:val="nil"/>
              <w:right w:val="nil"/>
            </w:tcBorders>
            <w:shd w:val="clear" w:color="auto" w:fill="FFFFFF" w:themeFill="background1"/>
            <w:hideMark/>
          </w:tcPr>
          <w:p w14:paraId="04C8B1D7"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225B30DE"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307" w:type="dxa"/>
            <w:tcBorders>
              <w:top w:val="nil"/>
              <w:left w:val="nil"/>
              <w:bottom w:val="nil"/>
              <w:right w:val="nil"/>
            </w:tcBorders>
            <w:shd w:val="clear" w:color="auto" w:fill="FFFFFF" w:themeFill="background1"/>
            <w:noWrap/>
            <w:hideMark/>
          </w:tcPr>
          <w:p w14:paraId="1F6E6B20"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6A10601F" w14:textId="77777777" w:rsidR="001330CB" w:rsidRPr="00CA305C"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114479A1"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0AFACC57"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527DD795"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x</w:t>
            </w:r>
          </w:p>
        </w:tc>
        <w:tc>
          <w:tcPr>
            <w:tcW w:w="280" w:type="dxa"/>
            <w:tcBorders>
              <w:top w:val="nil"/>
              <w:left w:val="nil"/>
              <w:bottom w:val="nil"/>
              <w:right w:val="nil"/>
            </w:tcBorders>
            <w:shd w:val="clear" w:color="auto" w:fill="auto"/>
            <w:noWrap/>
            <w:hideMark/>
          </w:tcPr>
          <w:p w14:paraId="40C44EE3" w14:textId="77777777" w:rsidR="001330CB" w:rsidRPr="00CA305C" w:rsidRDefault="001330CB" w:rsidP="001330CB">
            <w:pPr>
              <w:spacing w:after="0" w:line="240" w:lineRule="auto"/>
              <w:jc w:val="center"/>
              <w:rPr>
                <w:rFonts w:ascii="Calibri" w:eastAsia="Times New Roman" w:hAnsi="Calibri" w:cs="Calibri"/>
                <w:color w:val="000000"/>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4613398C"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475DD0A1" w14:textId="77777777" w:rsidTr="002C2F61">
        <w:trPr>
          <w:trHeight w:val="31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3BF92877" w14:textId="61B65BC9"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4.</w:t>
            </w:r>
            <w:r w:rsidRPr="00CA305C">
              <w:rPr>
                <w:rFonts w:ascii="Calibri" w:hAnsi="Calibri"/>
                <w:color w:val="0070C0"/>
                <w:sz w:val="24"/>
                <w:szCs w:val="24"/>
              </w:rPr>
              <w:t>7</w:t>
            </w:r>
          </w:p>
        </w:tc>
        <w:tc>
          <w:tcPr>
            <w:tcW w:w="3361" w:type="dxa"/>
            <w:tcBorders>
              <w:top w:val="nil"/>
              <w:left w:val="nil"/>
              <w:bottom w:val="single" w:sz="4" w:space="0" w:color="auto"/>
              <w:right w:val="single" w:sz="4" w:space="0" w:color="auto"/>
            </w:tcBorders>
            <w:shd w:val="clear" w:color="auto" w:fill="FFFFFF" w:themeFill="background1"/>
            <w:hideMark/>
          </w:tcPr>
          <w:p w14:paraId="60921F51" w14:textId="0A7A3811"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Können Produktfreisetzungen in angemessener Form zurückgehalten werden?</w:t>
            </w:r>
          </w:p>
        </w:tc>
        <w:tc>
          <w:tcPr>
            <w:tcW w:w="557" w:type="dxa"/>
            <w:tcBorders>
              <w:top w:val="nil"/>
              <w:left w:val="nil"/>
              <w:bottom w:val="nil"/>
              <w:right w:val="nil"/>
            </w:tcBorders>
            <w:shd w:val="clear" w:color="auto" w:fill="FFFFFF" w:themeFill="background1"/>
            <w:hideMark/>
          </w:tcPr>
          <w:p w14:paraId="60C84835"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7E86F4AA" w14:textId="1BB14CBB" w:rsidR="001330CB" w:rsidRPr="00CA305C" w:rsidRDefault="007E0796" w:rsidP="001330CB">
            <w:pPr>
              <w:spacing w:after="0" w:line="240" w:lineRule="auto"/>
              <w:rPr>
                <w:rFonts w:ascii="Calibri" w:eastAsia="Times New Roman" w:hAnsi="Calibri" w:cs="Calibri"/>
                <w:sz w:val="24"/>
                <w:szCs w:val="24"/>
              </w:rPr>
            </w:pPr>
            <w:r w:rsidRPr="00CA305C">
              <w:rPr>
                <w:rFonts w:ascii="Calibri" w:hAnsi="Calibri"/>
                <w:color w:val="0070C0"/>
                <w:sz w:val="24"/>
                <w:szCs w:val="24"/>
              </w:rPr>
              <w:t xml:space="preserve">Für die Bewertung siehe Frage 3.2.2.f aus dem SQAS-Basisfragebogen + ESAD-Ergänzung sowie IPEC GDP Guide 4.14. </w:t>
            </w:r>
          </w:p>
        </w:tc>
        <w:tc>
          <w:tcPr>
            <w:tcW w:w="307" w:type="dxa"/>
            <w:tcBorders>
              <w:top w:val="nil"/>
              <w:left w:val="nil"/>
              <w:bottom w:val="nil"/>
              <w:right w:val="nil"/>
            </w:tcBorders>
            <w:shd w:val="clear" w:color="auto" w:fill="FFFFFF" w:themeFill="background1"/>
            <w:noWrap/>
            <w:hideMark/>
          </w:tcPr>
          <w:p w14:paraId="1A650EAD"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31F0D27F" w14:textId="77777777" w:rsidR="001330CB" w:rsidRPr="00CA305C"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7EC82F32"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60C781EE"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60D06F89"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x</w:t>
            </w:r>
          </w:p>
        </w:tc>
        <w:tc>
          <w:tcPr>
            <w:tcW w:w="280" w:type="dxa"/>
            <w:tcBorders>
              <w:top w:val="nil"/>
              <w:left w:val="nil"/>
              <w:bottom w:val="nil"/>
              <w:right w:val="nil"/>
            </w:tcBorders>
            <w:shd w:val="clear" w:color="auto" w:fill="auto"/>
            <w:noWrap/>
            <w:hideMark/>
          </w:tcPr>
          <w:p w14:paraId="3753C013" w14:textId="77777777" w:rsidR="001330CB" w:rsidRPr="00CA305C" w:rsidRDefault="001330CB" w:rsidP="001330CB">
            <w:pPr>
              <w:spacing w:after="0" w:line="240" w:lineRule="auto"/>
              <w:jc w:val="center"/>
              <w:rPr>
                <w:rFonts w:ascii="Calibri" w:eastAsia="Times New Roman" w:hAnsi="Calibri" w:cs="Calibri"/>
                <w:color w:val="000000"/>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22FC628F"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04643442" w14:textId="77777777" w:rsidTr="002C2F61">
        <w:trPr>
          <w:trHeight w:val="31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751991AB" w14:textId="560E0408"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4.</w:t>
            </w:r>
            <w:r w:rsidRPr="00CA305C">
              <w:rPr>
                <w:rFonts w:ascii="Calibri" w:hAnsi="Calibri"/>
                <w:color w:val="0070C0"/>
                <w:sz w:val="24"/>
                <w:szCs w:val="24"/>
              </w:rPr>
              <w:t>8</w:t>
            </w:r>
          </w:p>
        </w:tc>
        <w:tc>
          <w:tcPr>
            <w:tcW w:w="3361" w:type="dxa"/>
            <w:tcBorders>
              <w:top w:val="nil"/>
              <w:left w:val="nil"/>
              <w:bottom w:val="single" w:sz="4" w:space="0" w:color="auto"/>
              <w:right w:val="single" w:sz="4" w:space="0" w:color="auto"/>
            </w:tcBorders>
            <w:shd w:val="clear" w:color="auto" w:fill="FFFFFF" w:themeFill="background1"/>
            <w:hideMark/>
          </w:tcPr>
          <w:p w14:paraId="70F63D83" w14:textId="604C346A"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xml:space="preserve">Ist das Lagerhaus gut belüftet? </w:t>
            </w:r>
          </w:p>
        </w:tc>
        <w:tc>
          <w:tcPr>
            <w:tcW w:w="557" w:type="dxa"/>
            <w:tcBorders>
              <w:top w:val="nil"/>
              <w:left w:val="nil"/>
              <w:bottom w:val="nil"/>
              <w:right w:val="nil"/>
            </w:tcBorders>
            <w:shd w:val="clear" w:color="auto" w:fill="FFFFFF" w:themeFill="background1"/>
            <w:hideMark/>
          </w:tcPr>
          <w:p w14:paraId="31A2B61D"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4A314330"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307" w:type="dxa"/>
            <w:tcBorders>
              <w:top w:val="nil"/>
              <w:left w:val="nil"/>
              <w:bottom w:val="nil"/>
              <w:right w:val="nil"/>
            </w:tcBorders>
            <w:shd w:val="clear" w:color="auto" w:fill="FFFFFF" w:themeFill="background1"/>
            <w:noWrap/>
            <w:hideMark/>
          </w:tcPr>
          <w:p w14:paraId="5EEB5B4E"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061ABB7F" w14:textId="77777777" w:rsidR="001330CB" w:rsidRPr="00CA305C"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4A97A9CA"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37597C21"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7EFBDE58"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x</w:t>
            </w:r>
          </w:p>
        </w:tc>
        <w:tc>
          <w:tcPr>
            <w:tcW w:w="280" w:type="dxa"/>
            <w:tcBorders>
              <w:top w:val="nil"/>
              <w:left w:val="nil"/>
              <w:bottom w:val="nil"/>
              <w:right w:val="nil"/>
            </w:tcBorders>
            <w:shd w:val="clear" w:color="auto" w:fill="auto"/>
            <w:noWrap/>
            <w:hideMark/>
          </w:tcPr>
          <w:p w14:paraId="1F8DC670" w14:textId="77777777" w:rsidR="001330CB" w:rsidRPr="00CA305C" w:rsidRDefault="001330CB" w:rsidP="001330CB">
            <w:pPr>
              <w:spacing w:after="0" w:line="240" w:lineRule="auto"/>
              <w:jc w:val="center"/>
              <w:rPr>
                <w:rFonts w:ascii="Calibri" w:eastAsia="Times New Roman" w:hAnsi="Calibri" w:cs="Calibri"/>
                <w:color w:val="000000"/>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1D0282E4"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3967436A"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133569C6" w14:textId="3EF148A9"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4.</w:t>
            </w:r>
            <w:r w:rsidRPr="00CA305C">
              <w:rPr>
                <w:rFonts w:ascii="Calibri" w:hAnsi="Calibri"/>
                <w:color w:val="0070C0"/>
                <w:sz w:val="24"/>
                <w:szCs w:val="24"/>
              </w:rPr>
              <w:t>9</w:t>
            </w:r>
          </w:p>
        </w:tc>
        <w:tc>
          <w:tcPr>
            <w:tcW w:w="3361" w:type="dxa"/>
            <w:tcBorders>
              <w:top w:val="nil"/>
              <w:left w:val="nil"/>
              <w:bottom w:val="single" w:sz="4" w:space="0" w:color="auto"/>
              <w:right w:val="single" w:sz="4" w:space="0" w:color="auto"/>
            </w:tcBorders>
            <w:shd w:val="clear" w:color="auto" w:fill="FFFFFF" w:themeFill="background1"/>
            <w:hideMark/>
          </w:tcPr>
          <w:p w14:paraId="03278156" w14:textId="36932FC0"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Falls ein Heizungssystem bzw. eine Klimaanlage installiert ist, sind diese mit dem gelagerten Produkt kompatibel?</w:t>
            </w:r>
          </w:p>
        </w:tc>
        <w:tc>
          <w:tcPr>
            <w:tcW w:w="557" w:type="dxa"/>
            <w:tcBorders>
              <w:top w:val="nil"/>
              <w:left w:val="nil"/>
              <w:bottom w:val="nil"/>
              <w:right w:val="nil"/>
            </w:tcBorders>
            <w:shd w:val="clear" w:color="auto" w:fill="FFFFFF" w:themeFill="background1"/>
            <w:hideMark/>
          </w:tcPr>
          <w:p w14:paraId="1D9980C2"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24ED5504"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307" w:type="dxa"/>
            <w:tcBorders>
              <w:top w:val="nil"/>
              <w:left w:val="nil"/>
              <w:bottom w:val="nil"/>
              <w:right w:val="nil"/>
            </w:tcBorders>
            <w:shd w:val="clear" w:color="auto" w:fill="FFFFFF" w:themeFill="background1"/>
            <w:noWrap/>
            <w:hideMark/>
          </w:tcPr>
          <w:p w14:paraId="3FE35052"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0E8D39C7" w14:textId="77777777" w:rsidR="001330CB" w:rsidRPr="00CA305C"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5AEE2E8E"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7E7CDE51"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1769B660"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x</w:t>
            </w:r>
          </w:p>
        </w:tc>
        <w:tc>
          <w:tcPr>
            <w:tcW w:w="280" w:type="dxa"/>
            <w:tcBorders>
              <w:top w:val="nil"/>
              <w:left w:val="nil"/>
              <w:bottom w:val="nil"/>
              <w:right w:val="nil"/>
            </w:tcBorders>
            <w:shd w:val="clear" w:color="auto" w:fill="auto"/>
            <w:noWrap/>
            <w:hideMark/>
          </w:tcPr>
          <w:p w14:paraId="4D86388C" w14:textId="77777777" w:rsidR="001330CB" w:rsidRPr="00CA305C" w:rsidRDefault="001330CB" w:rsidP="001330CB">
            <w:pPr>
              <w:spacing w:after="0" w:line="240" w:lineRule="auto"/>
              <w:jc w:val="center"/>
              <w:rPr>
                <w:rFonts w:ascii="Calibri" w:eastAsia="Times New Roman" w:hAnsi="Calibri" w:cs="Calibri"/>
                <w:color w:val="000000"/>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31342B20"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64F34BCB"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49921CB6" w14:textId="57CA4D90"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4.</w:t>
            </w:r>
            <w:r w:rsidRPr="00CA305C">
              <w:rPr>
                <w:rFonts w:ascii="Calibri" w:hAnsi="Calibri"/>
                <w:color w:val="0070C0"/>
                <w:sz w:val="24"/>
                <w:szCs w:val="24"/>
              </w:rPr>
              <w:t>10</w:t>
            </w:r>
          </w:p>
        </w:tc>
        <w:tc>
          <w:tcPr>
            <w:tcW w:w="3361" w:type="dxa"/>
            <w:tcBorders>
              <w:top w:val="nil"/>
              <w:left w:val="nil"/>
              <w:bottom w:val="single" w:sz="4" w:space="0" w:color="auto"/>
              <w:right w:val="single" w:sz="4" w:space="0" w:color="auto"/>
            </w:tcBorders>
            <w:shd w:val="clear" w:color="auto" w:fill="FFFFFF" w:themeFill="background1"/>
            <w:hideMark/>
          </w:tcPr>
          <w:p w14:paraId="05645ED8" w14:textId="338C077F"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Sind die Regalsysteme in einem guten Zustand und mit einem Kollisionsschutz versehen?</w:t>
            </w:r>
          </w:p>
        </w:tc>
        <w:tc>
          <w:tcPr>
            <w:tcW w:w="557" w:type="dxa"/>
            <w:tcBorders>
              <w:top w:val="nil"/>
              <w:left w:val="nil"/>
              <w:bottom w:val="nil"/>
              <w:right w:val="nil"/>
            </w:tcBorders>
            <w:shd w:val="clear" w:color="auto" w:fill="FFFFFF" w:themeFill="background1"/>
            <w:hideMark/>
          </w:tcPr>
          <w:p w14:paraId="76972715"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1FC34DB0"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307" w:type="dxa"/>
            <w:tcBorders>
              <w:top w:val="nil"/>
              <w:left w:val="nil"/>
              <w:bottom w:val="nil"/>
              <w:right w:val="nil"/>
            </w:tcBorders>
            <w:shd w:val="clear" w:color="auto" w:fill="FFFFFF" w:themeFill="background1"/>
            <w:noWrap/>
            <w:hideMark/>
          </w:tcPr>
          <w:p w14:paraId="2288128F"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593CC593" w14:textId="77777777" w:rsidR="001330CB" w:rsidRPr="00CA305C"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0B747923"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0E57FA4D"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602A137E"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x</w:t>
            </w:r>
          </w:p>
        </w:tc>
        <w:tc>
          <w:tcPr>
            <w:tcW w:w="280" w:type="dxa"/>
            <w:tcBorders>
              <w:top w:val="nil"/>
              <w:left w:val="nil"/>
              <w:bottom w:val="nil"/>
              <w:right w:val="nil"/>
            </w:tcBorders>
            <w:shd w:val="clear" w:color="auto" w:fill="auto"/>
            <w:noWrap/>
            <w:hideMark/>
          </w:tcPr>
          <w:p w14:paraId="493AB977" w14:textId="77777777" w:rsidR="001330CB" w:rsidRPr="00CA305C" w:rsidRDefault="001330CB" w:rsidP="001330CB">
            <w:pPr>
              <w:spacing w:after="0" w:line="240" w:lineRule="auto"/>
              <w:jc w:val="center"/>
              <w:rPr>
                <w:rFonts w:ascii="Calibri" w:eastAsia="Times New Roman" w:hAnsi="Calibri" w:cs="Calibri"/>
                <w:color w:val="000000"/>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6CE9EB43"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4CE44970" w14:textId="77777777" w:rsidTr="002C2F61">
        <w:trPr>
          <w:trHeight w:val="31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64AF9EA9" w14:textId="2EB83D99"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4.1</w:t>
            </w:r>
            <w:r w:rsidRPr="00CA305C">
              <w:rPr>
                <w:rFonts w:ascii="Calibri" w:hAnsi="Calibri"/>
                <w:color w:val="0070C0"/>
                <w:sz w:val="24"/>
                <w:szCs w:val="24"/>
              </w:rPr>
              <w:t>1</w:t>
            </w:r>
          </w:p>
        </w:tc>
        <w:tc>
          <w:tcPr>
            <w:tcW w:w="3361" w:type="dxa"/>
            <w:tcBorders>
              <w:top w:val="nil"/>
              <w:left w:val="nil"/>
              <w:bottom w:val="single" w:sz="4" w:space="0" w:color="auto"/>
              <w:right w:val="single" w:sz="4" w:space="0" w:color="auto"/>
            </w:tcBorders>
            <w:shd w:val="clear" w:color="auto" w:fill="FFFFFF" w:themeFill="background1"/>
            <w:hideMark/>
          </w:tcPr>
          <w:p w14:paraId="40669329" w14:textId="380457F5"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Ist das Lagerhaus ausreichend beleuchtet?</w:t>
            </w:r>
          </w:p>
        </w:tc>
        <w:tc>
          <w:tcPr>
            <w:tcW w:w="557" w:type="dxa"/>
            <w:tcBorders>
              <w:top w:val="nil"/>
              <w:left w:val="nil"/>
              <w:bottom w:val="nil"/>
              <w:right w:val="nil"/>
            </w:tcBorders>
            <w:shd w:val="clear" w:color="auto" w:fill="FFFFFF" w:themeFill="background1"/>
            <w:hideMark/>
          </w:tcPr>
          <w:p w14:paraId="3A285699"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777B20B1" w14:textId="7BD952C9" w:rsidR="001330CB" w:rsidRPr="00CA305C" w:rsidRDefault="0039339C" w:rsidP="001330CB">
            <w:pPr>
              <w:spacing w:after="0" w:line="240" w:lineRule="auto"/>
              <w:rPr>
                <w:rFonts w:ascii="Calibri" w:eastAsia="Times New Roman" w:hAnsi="Calibri" w:cs="Calibri"/>
                <w:color w:val="0070C0"/>
                <w:sz w:val="24"/>
                <w:szCs w:val="24"/>
              </w:rPr>
            </w:pPr>
            <w:r w:rsidRPr="00CA305C">
              <w:rPr>
                <w:rFonts w:ascii="Calibri" w:hAnsi="Calibri"/>
                <w:color w:val="0070C0"/>
                <w:sz w:val="24"/>
                <w:szCs w:val="24"/>
              </w:rPr>
              <w:t>Die Beleuchtung sollte für die durchgeführten Tätigkeiten ausreichend sein. Die Beleuchtungssysteme sollten so ausgelegt sein, dass eine Kontamination durch Glasbruch verhindert wird.</w:t>
            </w:r>
          </w:p>
          <w:p w14:paraId="388F0918" w14:textId="6968E08B" w:rsidR="00FF6DBD" w:rsidRPr="00CA305C" w:rsidRDefault="00FF6DBD" w:rsidP="001330CB">
            <w:pPr>
              <w:spacing w:after="0" w:line="240" w:lineRule="auto"/>
              <w:rPr>
                <w:rFonts w:ascii="Calibri" w:eastAsia="Times New Roman" w:hAnsi="Calibri" w:cs="Calibri"/>
                <w:sz w:val="24"/>
                <w:szCs w:val="24"/>
              </w:rPr>
            </w:pPr>
          </w:p>
        </w:tc>
        <w:tc>
          <w:tcPr>
            <w:tcW w:w="307" w:type="dxa"/>
            <w:tcBorders>
              <w:top w:val="nil"/>
              <w:left w:val="nil"/>
              <w:bottom w:val="nil"/>
              <w:right w:val="nil"/>
            </w:tcBorders>
            <w:shd w:val="clear" w:color="auto" w:fill="FFFFFF" w:themeFill="background1"/>
            <w:noWrap/>
            <w:hideMark/>
          </w:tcPr>
          <w:p w14:paraId="625CAB91"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182ECF51" w14:textId="77777777" w:rsidR="001330CB" w:rsidRPr="00CA305C"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56D410A5"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208F68F4"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38BA1868"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x</w:t>
            </w:r>
          </w:p>
        </w:tc>
        <w:tc>
          <w:tcPr>
            <w:tcW w:w="280" w:type="dxa"/>
            <w:tcBorders>
              <w:top w:val="nil"/>
              <w:left w:val="nil"/>
              <w:bottom w:val="nil"/>
              <w:right w:val="nil"/>
            </w:tcBorders>
            <w:shd w:val="clear" w:color="auto" w:fill="auto"/>
            <w:noWrap/>
            <w:hideMark/>
          </w:tcPr>
          <w:p w14:paraId="5647175C" w14:textId="77777777" w:rsidR="001330CB" w:rsidRPr="00CA305C" w:rsidRDefault="001330CB" w:rsidP="001330CB">
            <w:pPr>
              <w:spacing w:after="0" w:line="240" w:lineRule="auto"/>
              <w:jc w:val="center"/>
              <w:rPr>
                <w:rFonts w:ascii="Calibri" w:eastAsia="Times New Roman" w:hAnsi="Calibri" w:cs="Calibri"/>
                <w:color w:val="000000"/>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00580C80"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4D08D8C0" w14:textId="77777777" w:rsidTr="002C2F61">
        <w:trPr>
          <w:trHeight w:val="94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6CE23DB4" w14:textId="26D7E643"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4.1</w:t>
            </w:r>
            <w:r w:rsidRPr="00CA305C">
              <w:rPr>
                <w:rFonts w:ascii="Calibri" w:hAnsi="Calibri"/>
                <w:color w:val="0070C0"/>
                <w:sz w:val="24"/>
                <w:szCs w:val="24"/>
              </w:rPr>
              <w:t>2</w:t>
            </w:r>
          </w:p>
        </w:tc>
        <w:tc>
          <w:tcPr>
            <w:tcW w:w="3361" w:type="dxa"/>
            <w:tcBorders>
              <w:top w:val="nil"/>
              <w:left w:val="nil"/>
              <w:bottom w:val="single" w:sz="4" w:space="0" w:color="auto"/>
              <w:right w:val="single" w:sz="4" w:space="0" w:color="auto"/>
            </w:tcBorders>
            <w:shd w:val="clear" w:color="auto" w:fill="FFFFFF" w:themeFill="background1"/>
            <w:hideMark/>
          </w:tcPr>
          <w:p w14:paraId="3E661FD2" w14:textId="15425626"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Wird in der Betriebsanweisung für die Lagerung verpackter Produkte auch das Risiko von Unverträglichkeiten zwischen den Produkten berücksichtigt?</w:t>
            </w:r>
          </w:p>
        </w:tc>
        <w:tc>
          <w:tcPr>
            <w:tcW w:w="557" w:type="dxa"/>
            <w:tcBorders>
              <w:top w:val="nil"/>
              <w:left w:val="nil"/>
              <w:bottom w:val="nil"/>
              <w:right w:val="nil"/>
            </w:tcBorders>
            <w:shd w:val="clear" w:color="auto" w:fill="FFFFFF" w:themeFill="background1"/>
            <w:hideMark/>
          </w:tcPr>
          <w:p w14:paraId="6EDF97D3"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12D06002"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307" w:type="dxa"/>
            <w:tcBorders>
              <w:top w:val="nil"/>
              <w:left w:val="nil"/>
              <w:bottom w:val="nil"/>
              <w:right w:val="nil"/>
            </w:tcBorders>
            <w:shd w:val="clear" w:color="auto" w:fill="FFFFFF" w:themeFill="background1"/>
            <w:noWrap/>
            <w:hideMark/>
          </w:tcPr>
          <w:p w14:paraId="5EFFE4FF"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1A00F44A" w14:textId="77777777" w:rsidR="001330CB" w:rsidRPr="00CA305C"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31A872B5"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26454998"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4B251CC4"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x</w:t>
            </w:r>
          </w:p>
        </w:tc>
        <w:tc>
          <w:tcPr>
            <w:tcW w:w="280" w:type="dxa"/>
            <w:tcBorders>
              <w:top w:val="nil"/>
              <w:left w:val="nil"/>
              <w:bottom w:val="nil"/>
              <w:right w:val="nil"/>
            </w:tcBorders>
            <w:shd w:val="clear" w:color="auto" w:fill="auto"/>
            <w:noWrap/>
            <w:hideMark/>
          </w:tcPr>
          <w:p w14:paraId="69CD6F28" w14:textId="77777777" w:rsidR="001330CB" w:rsidRPr="00CA305C" w:rsidRDefault="001330CB" w:rsidP="001330CB">
            <w:pPr>
              <w:spacing w:after="0" w:line="240" w:lineRule="auto"/>
              <w:jc w:val="center"/>
              <w:rPr>
                <w:rFonts w:ascii="Calibri" w:eastAsia="Times New Roman" w:hAnsi="Calibri" w:cs="Calibri"/>
                <w:color w:val="000000"/>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092E3736"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3ADF8BB7"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67701830" w14:textId="03364BB1"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4.1</w:t>
            </w:r>
            <w:r w:rsidRPr="00CA305C">
              <w:rPr>
                <w:rFonts w:ascii="Calibri" w:hAnsi="Calibri"/>
                <w:color w:val="0070C0"/>
                <w:sz w:val="24"/>
                <w:szCs w:val="24"/>
              </w:rPr>
              <w:t>3</w:t>
            </w:r>
          </w:p>
        </w:tc>
        <w:tc>
          <w:tcPr>
            <w:tcW w:w="3361" w:type="dxa"/>
            <w:tcBorders>
              <w:top w:val="nil"/>
              <w:left w:val="nil"/>
              <w:bottom w:val="single" w:sz="4" w:space="0" w:color="auto"/>
              <w:right w:val="single" w:sz="4" w:space="0" w:color="auto"/>
            </w:tcBorders>
            <w:shd w:val="clear" w:color="auto" w:fill="FFFFFF" w:themeFill="background1"/>
            <w:hideMark/>
          </w:tcPr>
          <w:p w14:paraId="525CCC7E" w14:textId="52CCF6CD"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Gibt es einen gesonderten Lagerbereich für pharmazeutische Ausgangsstoffe?</w:t>
            </w:r>
          </w:p>
        </w:tc>
        <w:tc>
          <w:tcPr>
            <w:tcW w:w="557" w:type="dxa"/>
            <w:tcBorders>
              <w:top w:val="nil"/>
              <w:left w:val="nil"/>
              <w:bottom w:val="nil"/>
              <w:right w:val="nil"/>
            </w:tcBorders>
            <w:shd w:val="clear" w:color="auto" w:fill="FFFFFF" w:themeFill="background1"/>
            <w:hideMark/>
          </w:tcPr>
          <w:p w14:paraId="4D1DDC8F"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0DA32B2D"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307" w:type="dxa"/>
            <w:tcBorders>
              <w:top w:val="nil"/>
              <w:left w:val="nil"/>
              <w:bottom w:val="nil"/>
              <w:right w:val="nil"/>
            </w:tcBorders>
            <w:shd w:val="clear" w:color="auto" w:fill="FFFFFF" w:themeFill="background1"/>
            <w:noWrap/>
            <w:hideMark/>
          </w:tcPr>
          <w:p w14:paraId="47BC0CED"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1448C70D" w14:textId="77777777" w:rsidR="001330CB" w:rsidRPr="00CA305C"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4709073A"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40671D2D"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4ED730C5"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x</w:t>
            </w:r>
          </w:p>
        </w:tc>
        <w:tc>
          <w:tcPr>
            <w:tcW w:w="280" w:type="dxa"/>
            <w:tcBorders>
              <w:top w:val="nil"/>
              <w:left w:val="nil"/>
              <w:bottom w:val="nil"/>
              <w:right w:val="nil"/>
            </w:tcBorders>
            <w:shd w:val="clear" w:color="auto" w:fill="auto"/>
            <w:noWrap/>
            <w:hideMark/>
          </w:tcPr>
          <w:p w14:paraId="3076E536" w14:textId="77777777" w:rsidR="001330CB" w:rsidRPr="00CA305C" w:rsidRDefault="001330CB" w:rsidP="001330CB">
            <w:pPr>
              <w:spacing w:after="0" w:line="240" w:lineRule="auto"/>
              <w:jc w:val="center"/>
              <w:rPr>
                <w:rFonts w:ascii="Calibri" w:eastAsia="Times New Roman" w:hAnsi="Calibri" w:cs="Calibri"/>
                <w:color w:val="000000"/>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5C4414D1"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3D99177B" w14:textId="77777777" w:rsidTr="002C2F61">
        <w:trPr>
          <w:trHeight w:val="3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2CFFB3A3" w14:textId="77777777" w:rsidR="001330CB" w:rsidRPr="00CA305C" w:rsidRDefault="001330CB" w:rsidP="001330CB">
            <w:pPr>
              <w:spacing w:after="0" w:line="240" w:lineRule="auto"/>
              <w:rPr>
                <w:rFonts w:ascii="Calibri" w:eastAsia="Times New Roman" w:hAnsi="Calibri" w:cs="Calibri"/>
                <w:b/>
                <w:bCs/>
                <w:sz w:val="32"/>
                <w:szCs w:val="32"/>
              </w:rPr>
            </w:pPr>
            <w:r w:rsidRPr="00CA305C">
              <w:rPr>
                <w:rFonts w:ascii="Calibri" w:hAnsi="Calibri"/>
                <w:b/>
                <w:bCs/>
                <w:sz w:val="32"/>
                <w:szCs w:val="32"/>
              </w:rPr>
              <w:t>5</w:t>
            </w:r>
          </w:p>
        </w:tc>
        <w:tc>
          <w:tcPr>
            <w:tcW w:w="3361" w:type="dxa"/>
            <w:tcBorders>
              <w:top w:val="nil"/>
              <w:left w:val="nil"/>
              <w:bottom w:val="single" w:sz="4" w:space="0" w:color="auto"/>
              <w:right w:val="single" w:sz="4" w:space="0" w:color="auto"/>
            </w:tcBorders>
            <w:shd w:val="clear" w:color="auto" w:fill="FFFFFF" w:themeFill="background1"/>
            <w:hideMark/>
          </w:tcPr>
          <w:p w14:paraId="689B4AFB" w14:textId="77777777" w:rsidR="001330CB" w:rsidRPr="00CA305C" w:rsidRDefault="001330CB" w:rsidP="001330CB">
            <w:pPr>
              <w:spacing w:after="0" w:line="240" w:lineRule="auto"/>
              <w:rPr>
                <w:rFonts w:ascii="Calibri" w:eastAsia="Times New Roman" w:hAnsi="Calibri" w:cs="Calibri"/>
                <w:b/>
                <w:bCs/>
                <w:sz w:val="32"/>
                <w:szCs w:val="32"/>
                <w:u w:val="single"/>
              </w:rPr>
            </w:pPr>
            <w:bookmarkStart w:id="31" w:name="Equipmentgeneral"/>
            <w:r w:rsidRPr="00CA305C">
              <w:rPr>
                <w:rFonts w:ascii="Calibri" w:hAnsi="Calibri"/>
                <w:b/>
                <w:bCs/>
                <w:sz w:val="32"/>
                <w:szCs w:val="32"/>
                <w:u w:val="single"/>
              </w:rPr>
              <w:t xml:space="preserve">Ausrüstung </w:t>
            </w:r>
            <w:r w:rsidRPr="00CA305C">
              <w:rPr>
                <w:rFonts w:ascii="Calibri" w:hAnsi="Calibri"/>
                <w:b/>
                <w:bCs/>
                <w:color w:val="000000"/>
                <w:sz w:val="32"/>
                <w:szCs w:val="32"/>
              </w:rPr>
              <w:t>(allgemein)</w:t>
            </w:r>
            <w:bookmarkEnd w:id="31"/>
          </w:p>
        </w:tc>
        <w:tc>
          <w:tcPr>
            <w:tcW w:w="557" w:type="dxa"/>
            <w:tcBorders>
              <w:top w:val="nil"/>
              <w:left w:val="nil"/>
              <w:bottom w:val="nil"/>
              <w:right w:val="nil"/>
            </w:tcBorders>
            <w:shd w:val="clear" w:color="auto" w:fill="FFFFFF" w:themeFill="background1"/>
            <w:hideMark/>
          </w:tcPr>
          <w:p w14:paraId="28986610"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79903658"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307" w:type="dxa"/>
            <w:tcBorders>
              <w:top w:val="nil"/>
              <w:left w:val="nil"/>
              <w:bottom w:val="nil"/>
              <w:right w:val="nil"/>
            </w:tcBorders>
            <w:shd w:val="clear" w:color="auto" w:fill="FFFFFF" w:themeFill="background1"/>
            <w:noWrap/>
            <w:hideMark/>
          </w:tcPr>
          <w:p w14:paraId="2C81D990"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0C842C14" w14:textId="77777777" w:rsidR="001330CB" w:rsidRPr="00CA305C" w:rsidRDefault="001330CB" w:rsidP="001330CB">
            <w:pPr>
              <w:spacing w:after="0" w:line="240" w:lineRule="auto"/>
              <w:rPr>
                <w:rFonts w:ascii="Calibri" w:eastAsia="Times New Roman" w:hAnsi="Calibri" w:cs="Calibri"/>
                <w:sz w:val="24"/>
                <w:szCs w:val="24"/>
              </w:rPr>
            </w:pPr>
          </w:p>
        </w:tc>
        <w:tc>
          <w:tcPr>
            <w:tcW w:w="523" w:type="dxa"/>
            <w:tcBorders>
              <w:top w:val="nil"/>
              <w:left w:val="nil"/>
              <w:bottom w:val="nil"/>
              <w:right w:val="nil"/>
            </w:tcBorders>
            <w:shd w:val="clear" w:color="auto" w:fill="FFFFFF" w:themeFill="background1"/>
            <w:noWrap/>
            <w:hideMark/>
          </w:tcPr>
          <w:p w14:paraId="459BA8AC"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 </w:t>
            </w:r>
          </w:p>
        </w:tc>
        <w:tc>
          <w:tcPr>
            <w:tcW w:w="523" w:type="dxa"/>
            <w:tcBorders>
              <w:top w:val="nil"/>
              <w:left w:val="nil"/>
              <w:bottom w:val="nil"/>
              <w:right w:val="nil"/>
            </w:tcBorders>
            <w:shd w:val="clear" w:color="auto" w:fill="FFFFFF" w:themeFill="background1"/>
            <w:noWrap/>
            <w:hideMark/>
          </w:tcPr>
          <w:p w14:paraId="7FA2AB2B"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 </w:t>
            </w:r>
          </w:p>
        </w:tc>
        <w:tc>
          <w:tcPr>
            <w:tcW w:w="523" w:type="dxa"/>
            <w:tcBorders>
              <w:top w:val="nil"/>
              <w:left w:val="nil"/>
              <w:bottom w:val="nil"/>
              <w:right w:val="nil"/>
            </w:tcBorders>
            <w:shd w:val="clear" w:color="auto" w:fill="FFFFFF" w:themeFill="background1"/>
            <w:noWrap/>
            <w:hideMark/>
          </w:tcPr>
          <w:p w14:paraId="1E8D84EA"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 </w:t>
            </w:r>
          </w:p>
        </w:tc>
        <w:tc>
          <w:tcPr>
            <w:tcW w:w="280" w:type="dxa"/>
            <w:tcBorders>
              <w:top w:val="nil"/>
              <w:left w:val="nil"/>
              <w:bottom w:val="nil"/>
              <w:right w:val="nil"/>
            </w:tcBorders>
            <w:shd w:val="clear" w:color="auto" w:fill="auto"/>
            <w:noWrap/>
            <w:hideMark/>
          </w:tcPr>
          <w:p w14:paraId="3630B4E3" w14:textId="77777777" w:rsidR="001330CB" w:rsidRPr="00CA305C" w:rsidRDefault="001330CB" w:rsidP="001330CB">
            <w:pPr>
              <w:spacing w:after="0" w:line="240" w:lineRule="auto"/>
              <w:jc w:val="center"/>
              <w:rPr>
                <w:rFonts w:ascii="Calibri" w:eastAsia="Times New Roman" w:hAnsi="Calibri" w:cs="Calibri"/>
                <w:color w:val="000000"/>
                <w:sz w:val="24"/>
                <w:szCs w:val="24"/>
              </w:rPr>
            </w:pPr>
          </w:p>
        </w:tc>
        <w:tc>
          <w:tcPr>
            <w:tcW w:w="842" w:type="dxa"/>
            <w:tcBorders>
              <w:top w:val="nil"/>
              <w:left w:val="nil"/>
              <w:bottom w:val="nil"/>
              <w:right w:val="nil"/>
            </w:tcBorders>
            <w:shd w:val="clear" w:color="auto" w:fill="auto"/>
            <w:noWrap/>
            <w:vAlign w:val="bottom"/>
            <w:hideMark/>
          </w:tcPr>
          <w:p w14:paraId="059844EE" w14:textId="77777777" w:rsidR="001330CB" w:rsidRPr="00CA305C" w:rsidRDefault="001330CB" w:rsidP="001330CB">
            <w:pPr>
              <w:spacing w:after="0" w:line="240" w:lineRule="auto"/>
              <w:rPr>
                <w:rFonts w:ascii="Times New Roman" w:eastAsia="Times New Roman" w:hAnsi="Times New Roman" w:cs="Times New Roman"/>
                <w:sz w:val="20"/>
                <w:szCs w:val="20"/>
              </w:rPr>
            </w:pPr>
          </w:p>
        </w:tc>
      </w:tr>
      <w:tr w:rsidR="00FA2513" w:rsidRPr="00CA305C" w14:paraId="44F4F430"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tcPr>
          <w:p w14:paraId="005B1EAA" w14:textId="10FE528D" w:rsidR="00A6510A" w:rsidRPr="00CA305C" w:rsidRDefault="00A6510A" w:rsidP="001330CB">
            <w:pPr>
              <w:spacing w:after="0" w:line="240" w:lineRule="auto"/>
              <w:rPr>
                <w:rFonts w:ascii="Calibri" w:eastAsia="Times New Roman" w:hAnsi="Calibri" w:cs="Calibri"/>
                <w:color w:val="0070C0"/>
                <w:sz w:val="24"/>
                <w:szCs w:val="24"/>
              </w:rPr>
            </w:pPr>
            <w:r w:rsidRPr="00CA305C">
              <w:rPr>
                <w:rFonts w:ascii="Calibri" w:hAnsi="Calibri"/>
                <w:color w:val="0070C0"/>
                <w:sz w:val="24"/>
                <w:szCs w:val="24"/>
              </w:rPr>
              <w:lastRenderedPageBreak/>
              <w:t>5.1</w:t>
            </w:r>
          </w:p>
        </w:tc>
        <w:tc>
          <w:tcPr>
            <w:tcW w:w="3361" w:type="dxa"/>
            <w:tcBorders>
              <w:top w:val="nil"/>
              <w:left w:val="nil"/>
              <w:bottom w:val="single" w:sz="4" w:space="0" w:color="auto"/>
              <w:right w:val="single" w:sz="4" w:space="0" w:color="auto"/>
            </w:tcBorders>
            <w:shd w:val="clear" w:color="auto" w:fill="FFFFFF" w:themeFill="background1"/>
          </w:tcPr>
          <w:p w14:paraId="42B41DA6" w14:textId="0553E062" w:rsidR="00A6510A" w:rsidRPr="00CA305C" w:rsidRDefault="00A6510A" w:rsidP="001330CB">
            <w:pPr>
              <w:spacing w:after="0" w:line="240" w:lineRule="auto"/>
              <w:rPr>
                <w:rFonts w:ascii="Calibri" w:eastAsia="Times New Roman" w:hAnsi="Calibri" w:cs="Calibri"/>
                <w:color w:val="0070C0"/>
                <w:sz w:val="24"/>
                <w:szCs w:val="24"/>
              </w:rPr>
            </w:pPr>
            <w:r w:rsidRPr="00CA305C">
              <w:rPr>
                <w:rFonts w:ascii="Calibri" w:hAnsi="Calibri"/>
                <w:color w:val="0070C0"/>
                <w:sz w:val="24"/>
                <w:szCs w:val="24"/>
              </w:rPr>
              <w:t>Wird die Ausrüstung gemäß den Betriebsanweisungen qualifiziert, in Betrieb genommen, gereinigt und instand gehalten?</w:t>
            </w:r>
          </w:p>
        </w:tc>
        <w:tc>
          <w:tcPr>
            <w:tcW w:w="557" w:type="dxa"/>
            <w:tcBorders>
              <w:top w:val="nil"/>
              <w:left w:val="nil"/>
              <w:bottom w:val="nil"/>
              <w:right w:val="nil"/>
            </w:tcBorders>
            <w:shd w:val="clear" w:color="auto" w:fill="FFFFFF" w:themeFill="background1"/>
          </w:tcPr>
          <w:p w14:paraId="12E2447F" w14:textId="77777777" w:rsidR="00A6510A" w:rsidRPr="00CA305C" w:rsidRDefault="00A6510A" w:rsidP="001330CB">
            <w:pPr>
              <w:spacing w:after="0" w:line="240" w:lineRule="auto"/>
              <w:rPr>
                <w:rFonts w:ascii="Calibri" w:eastAsia="Times New Roman" w:hAnsi="Calibri" w:cs="Calibri"/>
                <w:color w:val="0070C0"/>
                <w:sz w:val="24"/>
                <w:szCs w:val="24"/>
              </w:rPr>
            </w:pPr>
          </w:p>
        </w:tc>
        <w:tc>
          <w:tcPr>
            <w:tcW w:w="6103" w:type="dxa"/>
            <w:tcBorders>
              <w:top w:val="nil"/>
              <w:left w:val="single" w:sz="4" w:space="0" w:color="auto"/>
              <w:bottom w:val="single" w:sz="4" w:space="0" w:color="auto"/>
              <w:right w:val="single" w:sz="4" w:space="0" w:color="auto"/>
            </w:tcBorders>
            <w:shd w:val="clear" w:color="auto" w:fill="FFFFFF" w:themeFill="background1"/>
          </w:tcPr>
          <w:p w14:paraId="0D6A802D" w14:textId="5B569310" w:rsidR="00A6510A" w:rsidRPr="00CA305C" w:rsidRDefault="00450DB3" w:rsidP="001330CB">
            <w:pPr>
              <w:spacing w:after="0" w:line="240" w:lineRule="auto"/>
              <w:rPr>
                <w:rFonts w:ascii="Calibri" w:eastAsia="Times New Roman" w:hAnsi="Calibri" w:cs="Calibri"/>
                <w:color w:val="0070C0"/>
                <w:sz w:val="24"/>
                <w:szCs w:val="24"/>
              </w:rPr>
            </w:pPr>
            <w:r w:rsidRPr="00CA305C">
              <w:rPr>
                <w:rFonts w:ascii="Calibri" w:hAnsi="Calibri"/>
                <w:color w:val="0070C0"/>
                <w:sz w:val="24"/>
                <w:szCs w:val="24"/>
              </w:rPr>
              <w:t>Bei der Inbetriebnahme neuer Ausrüstungsteile sollte dokumentiert werden, dass die verwendete Ausrüstung angemessen ausgelegt ist und wie vorgesehen funktioniert.</w:t>
            </w:r>
          </w:p>
        </w:tc>
        <w:tc>
          <w:tcPr>
            <w:tcW w:w="307" w:type="dxa"/>
            <w:tcBorders>
              <w:top w:val="nil"/>
              <w:left w:val="nil"/>
              <w:bottom w:val="nil"/>
              <w:right w:val="nil"/>
            </w:tcBorders>
            <w:shd w:val="clear" w:color="auto" w:fill="FFFFFF" w:themeFill="background1"/>
            <w:noWrap/>
          </w:tcPr>
          <w:p w14:paraId="49C3EF20" w14:textId="77777777" w:rsidR="00A6510A" w:rsidRPr="00CA305C" w:rsidRDefault="00A6510A" w:rsidP="001330CB">
            <w:pPr>
              <w:spacing w:after="0" w:line="240" w:lineRule="auto"/>
              <w:rPr>
                <w:rFonts w:ascii="Calibri" w:eastAsia="Times New Roman" w:hAnsi="Calibri" w:cs="Calibri"/>
                <w:color w:val="0070C0"/>
                <w:sz w:val="24"/>
                <w:szCs w:val="24"/>
              </w:rPr>
            </w:pPr>
          </w:p>
        </w:tc>
        <w:tc>
          <w:tcPr>
            <w:tcW w:w="262" w:type="dxa"/>
            <w:tcBorders>
              <w:top w:val="nil"/>
              <w:left w:val="nil"/>
              <w:bottom w:val="nil"/>
              <w:right w:val="nil"/>
            </w:tcBorders>
            <w:shd w:val="clear" w:color="auto" w:fill="auto"/>
            <w:noWrap/>
          </w:tcPr>
          <w:p w14:paraId="7CB981FA" w14:textId="77777777" w:rsidR="00A6510A" w:rsidRPr="00CA305C" w:rsidRDefault="00A6510A" w:rsidP="001330CB">
            <w:pPr>
              <w:spacing w:after="0" w:line="240" w:lineRule="auto"/>
              <w:rPr>
                <w:rFonts w:ascii="Calibri" w:eastAsia="Times New Roman" w:hAnsi="Calibri" w:cs="Calibri"/>
                <w:color w:val="0070C0"/>
                <w:sz w:val="24"/>
                <w:szCs w:val="24"/>
              </w:rPr>
            </w:pPr>
          </w:p>
        </w:tc>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3BC4E7A" w14:textId="7F5DDD92" w:rsidR="00A6510A" w:rsidRPr="00CA305C" w:rsidRDefault="00A6510A" w:rsidP="001330CB">
            <w:pPr>
              <w:spacing w:after="0" w:line="240" w:lineRule="auto"/>
              <w:jc w:val="center"/>
              <w:rPr>
                <w:rFonts w:ascii="Calibri" w:eastAsia="Times New Roman" w:hAnsi="Calibri" w:cs="Calibri"/>
                <w:color w:val="0070C0"/>
                <w:sz w:val="24"/>
                <w:szCs w:val="24"/>
              </w:rPr>
            </w:pPr>
            <w:r w:rsidRPr="00CA305C">
              <w:rPr>
                <w:rFonts w:ascii="Calibri" w:hAnsi="Calibri"/>
                <w:color w:val="0070C0"/>
                <w:sz w:val="24"/>
                <w:szCs w:val="24"/>
              </w:rPr>
              <w:t>G</w:t>
            </w:r>
          </w:p>
        </w:tc>
        <w:tc>
          <w:tcPr>
            <w:tcW w:w="523" w:type="dxa"/>
            <w:tcBorders>
              <w:top w:val="single" w:sz="4" w:space="0" w:color="auto"/>
              <w:left w:val="nil"/>
              <w:bottom w:val="single" w:sz="4" w:space="0" w:color="auto"/>
              <w:right w:val="single" w:sz="4" w:space="0" w:color="auto"/>
            </w:tcBorders>
            <w:shd w:val="clear" w:color="auto" w:fill="FFFFFF" w:themeFill="background1"/>
            <w:noWrap/>
          </w:tcPr>
          <w:p w14:paraId="1A1B8580" w14:textId="77777777" w:rsidR="00A6510A" w:rsidRPr="00CA305C" w:rsidRDefault="00A6510A" w:rsidP="001330CB">
            <w:pPr>
              <w:spacing w:after="0" w:line="240" w:lineRule="auto"/>
              <w:jc w:val="center"/>
              <w:rPr>
                <w:rFonts w:ascii="Calibri" w:eastAsia="Times New Roman" w:hAnsi="Calibri" w:cs="Calibri"/>
                <w:color w:val="0070C0"/>
                <w:sz w:val="24"/>
                <w:szCs w:val="24"/>
              </w:rPr>
            </w:pPr>
          </w:p>
        </w:tc>
        <w:tc>
          <w:tcPr>
            <w:tcW w:w="523" w:type="dxa"/>
            <w:tcBorders>
              <w:top w:val="single" w:sz="4" w:space="0" w:color="auto"/>
              <w:left w:val="nil"/>
              <w:bottom w:val="single" w:sz="4" w:space="0" w:color="auto"/>
              <w:right w:val="single" w:sz="4" w:space="0" w:color="auto"/>
            </w:tcBorders>
            <w:shd w:val="clear" w:color="auto" w:fill="FFFFFF" w:themeFill="background1"/>
            <w:noWrap/>
          </w:tcPr>
          <w:p w14:paraId="2CDD379F" w14:textId="4F0A13B0" w:rsidR="00A6510A" w:rsidRPr="00CA305C" w:rsidRDefault="00A6510A" w:rsidP="001330CB">
            <w:pPr>
              <w:spacing w:after="0" w:line="240" w:lineRule="auto"/>
              <w:jc w:val="center"/>
              <w:rPr>
                <w:rFonts w:ascii="Calibri" w:eastAsia="Times New Roman" w:hAnsi="Calibri" w:cs="Calibri"/>
                <w:color w:val="0070C0"/>
                <w:sz w:val="24"/>
                <w:szCs w:val="24"/>
              </w:rPr>
            </w:pPr>
            <w:r w:rsidRPr="00CA305C">
              <w:rPr>
                <w:rFonts w:ascii="Calibri" w:hAnsi="Calibri"/>
                <w:color w:val="0070C0"/>
                <w:sz w:val="24"/>
                <w:szCs w:val="24"/>
              </w:rPr>
              <w:t>x</w:t>
            </w:r>
          </w:p>
        </w:tc>
        <w:tc>
          <w:tcPr>
            <w:tcW w:w="280" w:type="dxa"/>
            <w:tcBorders>
              <w:top w:val="nil"/>
              <w:left w:val="nil"/>
              <w:bottom w:val="nil"/>
              <w:right w:val="nil"/>
            </w:tcBorders>
            <w:shd w:val="clear" w:color="auto" w:fill="auto"/>
            <w:noWrap/>
          </w:tcPr>
          <w:p w14:paraId="3DABAA79" w14:textId="77777777" w:rsidR="00A6510A" w:rsidRPr="00CA305C" w:rsidRDefault="00A6510A" w:rsidP="001330CB">
            <w:pPr>
              <w:spacing w:after="0" w:line="240" w:lineRule="auto"/>
              <w:jc w:val="center"/>
              <w:rPr>
                <w:rFonts w:ascii="Calibri" w:eastAsia="Times New Roman" w:hAnsi="Calibri" w:cs="Calibri"/>
                <w:color w:val="0070C0"/>
                <w:sz w:val="24"/>
                <w:szCs w:val="24"/>
              </w:rPr>
            </w:pP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B7CA61" w14:textId="77777777" w:rsidR="00A6510A" w:rsidRPr="00CA305C" w:rsidRDefault="00A6510A" w:rsidP="001330CB">
            <w:pPr>
              <w:spacing w:after="0" w:line="240" w:lineRule="auto"/>
              <w:rPr>
                <w:rFonts w:ascii="Calibri" w:eastAsia="Times New Roman" w:hAnsi="Calibri" w:cs="Calibri"/>
                <w:color w:val="0070C0"/>
                <w:sz w:val="24"/>
                <w:szCs w:val="24"/>
              </w:rPr>
            </w:pPr>
          </w:p>
        </w:tc>
      </w:tr>
      <w:tr w:rsidR="00FA2513" w:rsidRPr="00CA305C" w14:paraId="06C65584"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tcPr>
          <w:p w14:paraId="15FFEB84" w14:textId="07B19543" w:rsidR="00A6510A" w:rsidRPr="00CA305C" w:rsidRDefault="00A6510A" w:rsidP="001330CB">
            <w:pPr>
              <w:spacing w:after="0" w:line="240" w:lineRule="auto"/>
              <w:rPr>
                <w:rFonts w:ascii="Calibri" w:eastAsia="Times New Roman" w:hAnsi="Calibri" w:cs="Calibri"/>
                <w:color w:val="0070C0"/>
                <w:sz w:val="24"/>
                <w:szCs w:val="24"/>
              </w:rPr>
            </w:pPr>
            <w:r w:rsidRPr="00CA305C">
              <w:rPr>
                <w:rFonts w:ascii="Calibri" w:hAnsi="Calibri"/>
                <w:color w:val="0070C0"/>
                <w:sz w:val="24"/>
                <w:szCs w:val="24"/>
              </w:rPr>
              <w:t>5.2</w:t>
            </w:r>
          </w:p>
        </w:tc>
        <w:tc>
          <w:tcPr>
            <w:tcW w:w="3361" w:type="dxa"/>
            <w:tcBorders>
              <w:top w:val="nil"/>
              <w:left w:val="nil"/>
              <w:bottom w:val="single" w:sz="4" w:space="0" w:color="auto"/>
              <w:right w:val="single" w:sz="4" w:space="0" w:color="auto"/>
            </w:tcBorders>
            <w:shd w:val="clear" w:color="auto" w:fill="FFFFFF" w:themeFill="background1"/>
          </w:tcPr>
          <w:p w14:paraId="15FAE96B" w14:textId="02D6F298" w:rsidR="00A6510A" w:rsidRPr="00CA305C" w:rsidRDefault="00A6510A" w:rsidP="001330CB">
            <w:pPr>
              <w:spacing w:after="0" w:line="240" w:lineRule="auto"/>
              <w:rPr>
                <w:rFonts w:ascii="Calibri" w:eastAsia="Times New Roman" w:hAnsi="Calibri" w:cs="Calibri"/>
                <w:color w:val="0070C0"/>
                <w:sz w:val="24"/>
                <w:szCs w:val="24"/>
              </w:rPr>
            </w:pPr>
            <w:r w:rsidRPr="00CA305C">
              <w:rPr>
                <w:rFonts w:ascii="Calibri" w:hAnsi="Calibri"/>
                <w:color w:val="0070C0"/>
                <w:sz w:val="24"/>
                <w:szCs w:val="24"/>
              </w:rPr>
              <w:t>Ist der Status der Ausrüstung leicht erkennbar (z. B. gereinigt, außer Betrieb, defekt, zur Nutzung freigegeben)?</w:t>
            </w:r>
          </w:p>
        </w:tc>
        <w:tc>
          <w:tcPr>
            <w:tcW w:w="557" w:type="dxa"/>
            <w:tcBorders>
              <w:top w:val="nil"/>
              <w:left w:val="nil"/>
              <w:bottom w:val="nil"/>
              <w:right w:val="nil"/>
            </w:tcBorders>
            <w:shd w:val="clear" w:color="auto" w:fill="FFFFFF" w:themeFill="background1"/>
          </w:tcPr>
          <w:p w14:paraId="55D965C4" w14:textId="77777777" w:rsidR="00A6510A" w:rsidRPr="00CA305C" w:rsidRDefault="00A6510A" w:rsidP="001330CB">
            <w:pPr>
              <w:spacing w:after="0" w:line="240" w:lineRule="auto"/>
              <w:rPr>
                <w:rFonts w:ascii="Calibri" w:eastAsia="Times New Roman" w:hAnsi="Calibri" w:cs="Calibri"/>
                <w:color w:val="0070C0"/>
                <w:sz w:val="24"/>
                <w:szCs w:val="24"/>
              </w:rPr>
            </w:pPr>
          </w:p>
        </w:tc>
        <w:tc>
          <w:tcPr>
            <w:tcW w:w="6103" w:type="dxa"/>
            <w:tcBorders>
              <w:top w:val="nil"/>
              <w:left w:val="single" w:sz="4" w:space="0" w:color="auto"/>
              <w:bottom w:val="single" w:sz="4" w:space="0" w:color="auto"/>
              <w:right w:val="single" w:sz="4" w:space="0" w:color="auto"/>
            </w:tcBorders>
            <w:shd w:val="clear" w:color="auto" w:fill="FFFFFF" w:themeFill="background1"/>
          </w:tcPr>
          <w:p w14:paraId="1021FD60" w14:textId="77777777" w:rsidR="00A6510A" w:rsidRPr="00CA305C" w:rsidRDefault="00A6510A" w:rsidP="001330CB">
            <w:pPr>
              <w:spacing w:after="0" w:line="240" w:lineRule="auto"/>
              <w:rPr>
                <w:rFonts w:ascii="Calibri" w:eastAsia="Times New Roman" w:hAnsi="Calibri" w:cs="Calibri"/>
                <w:color w:val="0070C0"/>
                <w:sz w:val="24"/>
                <w:szCs w:val="24"/>
              </w:rPr>
            </w:pPr>
          </w:p>
        </w:tc>
        <w:tc>
          <w:tcPr>
            <w:tcW w:w="307" w:type="dxa"/>
            <w:tcBorders>
              <w:top w:val="nil"/>
              <w:left w:val="nil"/>
              <w:bottom w:val="nil"/>
              <w:right w:val="nil"/>
            </w:tcBorders>
            <w:shd w:val="clear" w:color="auto" w:fill="FFFFFF" w:themeFill="background1"/>
            <w:noWrap/>
          </w:tcPr>
          <w:p w14:paraId="0302184E" w14:textId="77777777" w:rsidR="00A6510A" w:rsidRPr="00CA305C" w:rsidRDefault="00A6510A" w:rsidP="001330CB">
            <w:pPr>
              <w:spacing w:after="0" w:line="240" w:lineRule="auto"/>
              <w:rPr>
                <w:rFonts w:ascii="Calibri" w:eastAsia="Times New Roman" w:hAnsi="Calibri" w:cs="Calibri"/>
                <w:color w:val="0070C0"/>
                <w:sz w:val="24"/>
                <w:szCs w:val="24"/>
              </w:rPr>
            </w:pPr>
          </w:p>
        </w:tc>
        <w:tc>
          <w:tcPr>
            <w:tcW w:w="262" w:type="dxa"/>
            <w:tcBorders>
              <w:top w:val="nil"/>
              <w:left w:val="nil"/>
              <w:bottom w:val="nil"/>
              <w:right w:val="nil"/>
            </w:tcBorders>
            <w:shd w:val="clear" w:color="auto" w:fill="auto"/>
            <w:noWrap/>
          </w:tcPr>
          <w:p w14:paraId="026B264E" w14:textId="77777777" w:rsidR="00A6510A" w:rsidRPr="00CA305C" w:rsidRDefault="00A6510A" w:rsidP="001330CB">
            <w:pPr>
              <w:spacing w:after="0" w:line="240" w:lineRule="auto"/>
              <w:rPr>
                <w:rFonts w:ascii="Calibri" w:eastAsia="Times New Roman" w:hAnsi="Calibri" w:cs="Calibri"/>
                <w:color w:val="0070C0"/>
                <w:sz w:val="24"/>
                <w:szCs w:val="24"/>
              </w:rPr>
            </w:pPr>
          </w:p>
        </w:tc>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3A93A21" w14:textId="671DB25E" w:rsidR="00A6510A" w:rsidRPr="00CA305C" w:rsidRDefault="00164F1B" w:rsidP="001330CB">
            <w:pPr>
              <w:spacing w:after="0" w:line="240" w:lineRule="auto"/>
              <w:jc w:val="center"/>
              <w:rPr>
                <w:rFonts w:ascii="Calibri" w:eastAsia="Times New Roman" w:hAnsi="Calibri" w:cs="Calibri"/>
                <w:color w:val="0070C0"/>
                <w:sz w:val="24"/>
                <w:szCs w:val="24"/>
              </w:rPr>
            </w:pPr>
            <w:r w:rsidRPr="00CA305C">
              <w:rPr>
                <w:rFonts w:ascii="Calibri" w:hAnsi="Calibri"/>
                <w:color w:val="0070C0"/>
                <w:sz w:val="24"/>
                <w:szCs w:val="24"/>
              </w:rPr>
              <w:t>G</w:t>
            </w:r>
          </w:p>
        </w:tc>
        <w:tc>
          <w:tcPr>
            <w:tcW w:w="523" w:type="dxa"/>
            <w:tcBorders>
              <w:top w:val="single" w:sz="4" w:space="0" w:color="auto"/>
              <w:left w:val="nil"/>
              <w:bottom w:val="single" w:sz="4" w:space="0" w:color="auto"/>
              <w:right w:val="single" w:sz="4" w:space="0" w:color="auto"/>
            </w:tcBorders>
            <w:shd w:val="clear" w:color="auto" w:fill="FFFFFF" w:themeFill="background1"/>
            <w:noWrap/>
          </w:tcPr>
          <w:p w14:paraId="6E27F2E0" w14:textId="77777777" w:rsidR="00A6510A" w:rsidRPr="00CA305C" w:rsidRDefault="00A6510A" w:rsidP="001330CB">
            <w:pPr>
              <w:spacing w:after="0" w:line="240" w:lineRule="auto"/>
              <w:jc w:val="center"/>
              <w:rPr>
                <w:rFonts w:ascii="Calibri" w:eastAsia="Times New Roman" w:hAnsi="Calibri" w:cs="Calibri"/>
                <w:color w:val="0070C0"/>
                <w:sz w:val="24"/>
                <w:szCs w:val="24"/>
              </w:rPr>
            </w:pPr>
          </w:p>
        </w:tc>
        <w:tc>
          <w:tcPr>
            <w:tcW w:w="523" w:type="dxa"/>
            <w:tcBorders>
              <w:top w:val="single" w:sz="4" w:space="0" w:color="auto"/>
              <w:left w:val="nil"/>
              <w:bottom w:val="single" w:sz="4" w:space="0" w:color="auto"/>
              <w:right w:val="single" w:sz="4" w:space="0" w:color="auto"/>
            </w:tcBorders>
            <w:shd w:val="clear" w:color="auto" w:fill="FFFFFF" w:themeFill="background1"/>
            <w:noWrap/>
          </w:tcPr>
          <w:p w14:paraId="0D9D6D58" w14:textId="58E94B79" w:rsidR="00A6510A" w:rsidRPr="00CA305C" w:rsidRDefault="00164F1B" w:rsidP="001330CB">
            <w:pPr>
              <w:spacing w:after="0" w:line="240" w:lineRule="auto"/>
              <w:jc w:val="center"/>
              <w:rPr>
                <w:rFonts w:ascii="Calibri" w:eastAsia="Times New Roman" w:hAnsi="Calibri" w:cs="Calibri"/>
                <w:color w:val="0070C0"/>
                <w:sz w:val="24"/>
                <w:szCs w:val="24"/>
              </w:rPr>
            </w:pPr>
            <w:r w:rsidRPr="00CA305C">
              <w:rPr>
                <w:rFonts w:ascii="Calibri" w:hAnsi="Calibri"/>
                <w:color w:val="0070C0"/>
                <w:sz w:val="24"/>
                <w:szCs w:val="24"/>
              </w:rPr>
              <w:t>x</w:t>
            </w:r>
          </w:p>
        </w:tc>
        <w:tc>
          <w:tcPr>
            <w:tcW w:w="280" w:type="dxa"/>
            <w:tcBorders>
              <w:top w:val="nil"/>
              <w:left w:val="nil"/>
              <w:bottom w:val="nil"/>
              <w:right w:val="nil"/>
            </w:tcBorders>
            <w:shd w:val="clear" w:color="auto" w:fill="auto"/>
            <w:noWrap/>
          </w:tcPr>
          <w:p w14:paraId="6B788715" w14:textId="77777777" w:rsidR="00A6510A" w:rsidRPr="00CA305C" w:rsidRDefault="00A6510A" w:rsidP="001330CB">
            <w:pPr>
              <w:spacing w:after="0" w:line="240" w:lineRule="auto"/>
              <w:jc w:val="center"/>
              <w:rPr>
                <w:rFonts w:ascii="Calibri" w:eastAsia="Times New Roman" w:hAnsi="Calibri" w:cs="Calibri"/>
                <w:color w:val="0070C0"/>
                <w:sz w:val="24"/>
                <w:szCs w:val="24"/>
              </w:rPr>
            </w:pP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E320BA" w14:textId="77777777" w:rsidR="00A6510A" w:rsidRPr="00CA305C" w:rsidRDefault="00A6510A" w:rsidP="001330CB">
            <w:pPr>
              <w:spacing w:after="0" w:line="240" w:lineRule="auto"/>
              <w:rPr>
                <w:rFonts w:ascii="Calibri" w:eastAsia="Times New Roman" w:hAnsi="Calibri" w:cs="Calibri"/>
                <w:color w:val="0070C0"/>
                <w:sz w:val="24"/>
                <w:szCs w:val="24"/>
              </w:rPr>
            </w:pPr>
          </w:p>
        </w:tc>
      </w:tr>
      <w:tr w:rsidR="001330CB" w:rsidRPr="00CA305C" w14:paraId="2A6A71FD"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3526AC4A" w14:textId="18E07B00"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5.</w:t>
            </w:r>
            <w:r w:rsidRPr="00CA305C">
              <w:rPr>
                <w:rFonts w:ascii="Calibri" w:hAnsi="Calibri"/>
                <w:color w:val="0070C0"/>
                <w:sz w:val="24"/>
                <w:szCs w:val="24"/>
              </w:rPr>
              <w:t>3</w:t>
            </w:r>
          </w:p>
        </w:tc>
        <w:tc>
          <w:tcPr>
            <w:tcW w:w="3361" w:type="dxa"/>
            <w:tcBorders>
              <w:top w:val="nil"/>
              <w:left w:val="nil"/>
              <w:bottom w:val="single" w:sz="4" w:space="0" w:color="auto"/>
              <w:right w:val="single" w:sz="4" w:space="0" w:color="auto"/>
            </w:tcBorders>
            <w:shd w:val="clear" w:color="auto" w:fill="FFFFFF" w:themeFill="background1"/>
            <w:hideMark/>
          </w:tcPr>
          <w:p w14:paraId="27AC6E39" w14:textId="0BD5F831"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Ist auf den produktführenden Rohrleitungen die Durchflussrichtung angegeben?</w:t>
            </w:r>
          </w:p>
        </w:tc>
        <w:tc>
          <w:tcPr>
            <w:tcW w:w="557" w:type="dxa"/>
            <w:tcBorders>
              <w:top w:val="nil"/>
              <w:left w:val="nil"/>
              <w:bottom w:val="nil"/>
              <w:right w:val="nil"/>
            </w:tcBorders>
            <w:shd w:val="clear" w:color="auto" w:fill="FFFFFF" w:themeFill="background1"/>
            <w:hideMark/>
          </w:tcPr>
          <w:p w14:paraId="1D0D444B"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2101C4F1"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307" w:type="dxa"/>
            <w:tcBorders>
              <w:top w:val="nil"/>
              <w:left w:val="nil"/>
              <w:bottom w:val="nil"/>
              <w:right w:val="nil"/>
            </w:tcBorders>
            <w:shd w:val="clear" w:color="auto" w:fill="FFFFFF" w:themeFill="background1"/>
            <w:noWrap/>
            <w:hideMark/>
          </w:tcPr>
          <w:p w14:paraId="5BED2744"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3408541D" w14:textId="77777777" w:rsidR="001330CB" w:rsidRPr="00CA305C" w:rsidRDefault="001330CB" w:rsidP="001330CB">
            <w:pPr>
              <w:spacing w:after="0" w:line="240" w:lineRule="auto"/>
              <w:rPr>
                <w:rFonts w:ascii="Calibri" w:eastAsia="Times New Roman" w:hAnsi="Calibri" w:cs="Calibri"/>
                <w:sz w:val="24"/>
                <w:szCs w:val="24"/>
              </w:rPr>
            </w:pPr>
          </w:p>
        </w:tc>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E8FB267"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G</w:t>
            </w:r>
          </w:p>
        </w:tc>
        <w:tc>
          <w:tcPr>
            <w:tcW w:w="523" w:type="dxa"/>
            <w:tcBorders>
              <w:top w:val="single" w:sz="4" w:space="0" w:color="auto"/>
              <w:left w:val="nil"/>
              <w:bottom w:val="single" w:sz="4" w:space="0" w:color="auto"/>
              <w:right w:val="single" w:sz="4" w:space="0" w:color="auto"/>
            </w:tcBorders>
            <w:shd w:val="clear" w:color="auto" w:fill="FFFFFF" w:themeFill="background1"/>
            <w:noWrap/>
            <w:hideMark/>
          </w:tcPr>
          <w:p w14:paraId="29BBF967"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 </w:t>
            </w:r>
          </w:p>
        </w:tc>
        <w:tc>
          <w:tcPr>
            <w:tcW w:w="523" w:type="dxa"/>
            <w:tcBorders>
              <w:top w:val="single" w:sz="4" w:space="0" w:color="auto"/>
              <w:left w:val="nil"/>
              <w:bottom w:val="single" w:sz="4" w:space="0" w:color="auto"/>
              <w:right w:val="single" w:sz="4" w:space="0" w:color="auto"/>
            </w:tcBorders>
            <w:shd w:val="clear" w:color="auto" w:fill="FFFFFF" w:themeFill="background1"/>
            <w:noWrap/>
            <w:hideMark/>
          </w:tcPr>
          <w:p w14:paraId="2B5BB20C"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x</w:t>
            </w:r>
          </w:p>
        </w:tc>
        <w:tc>
          <w:tcPr>
            <w:tcW w:w="280" w:type="dxa"/>
            <w:tcBorders>
              <w:top w:val="nil"/>
              <w:left w:val="nil"/>
              <w:bottom w:val="nil"/>
              <w:right w:val="nil"/>
            </w:tcBorders>
            <w:shd w:val="clear" w:color="auto" w:fill="auto"/>
            <w:noWrap/>
            <w:hideMark/>
          </w:tcPr>
          <w:p w14:paraId="77CA30BA" w14:textId="77777777" w:rsidR="001330CB" w:rsidRPr="00CA305C" w:rsidRDefault="001330CB" w:rsidP="001330CB">
            <w:pPr>
              <w:spacing w:after="0" w:line="240" w:lineRule="auto"/>
              <w:jc w:val="center"/>
              <w:rPr>
                <w:rFonts w:ascii="Calibri" w:eastAsia="Times New Roman" w:hAnsi="Calibri" w:cs="Calibri"/>
                <w:color w:val="000000"/>
                <w:sz w:val="24"/>
                <w:szCs w:val="24"/>
              </w:rPr>
            </w:pP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BC3C85"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70490699" w14:textId="77777777" w:rsidTr="002C2F61">
        <w:trPr>
          <w:trHeight w:val="94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50A3CF2D" w14:textId="390EFF9B"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5.</w:t>
            </w:r>
            <w:r w:rsidRPr="00CA305C">
              <w:rPr>
                <w:rFonts w:ascii="Calibri" w:hAnsi="Calibri"/>
                <w:color w:val="0070C0"/>
                <w:sz w:val="24"/>
                <w:szCs w:val="24"/>
              </w:rPr>
              <w:t>4</w:t>
            </w:r>
          </w:p>
        </w:tc>
        <w:tc>
          <w:tcPr>
            <w:tcW w:w="3361" w:type="dxa"/>
            <w:tcBorders>
              <w:top w:val="nil"/>
              <w:left w:val="nil"/>
              <w:bottom w:val="single" w:sz="4" w:space="0" w:color="auto"/>
              <w:right w:val="single" w:sz="4" w:space="0" w:color="auto"/>
            </w:tcBorders>
            <w:shd w:val="clear" w:color="auto" w:fill="FFFFFF" w:themeFill="background1"/>
            <w:hideMark/>
          </w:tcPr>
          <w:p w14:paraId="374FCA23" w14:textId="7097D166"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xml:space="preserve">Gibt es Waagen und Messgeräte </w:t>
            </w:r>
            <w:r w:rsidRPr="00CA305C">
              <w:rPr>
                <w:rFonts w:ascii="Calibri" w:hAnsi="Calibri"/>
                <w:color w:val="0070C0"/>
                <w:sz w:val="24"/>
                <w:szCs w:val="24"/>
              </w:rPr>
              <w:t>mit angemessenem Messbereich und ausreichender Präzision</w:t>
            </w:r>
            <w:r w:rsidRPr="00CA305C">
              <w:rPr>
                <w:rFonts w:ascii="Calibri" w:hAnsi="Calibri"/>
                <w:color w:val="000000"/>
                <w:sz w:val="24"/>
                <w:szCs w:val="24"/>
              </w:rPr>
              <w:t>, die für die durchgeführten Tätigkeiten</w:t>
            </w:r>
            <w:r w:rsidRPr="00CA305C">
              <w:rPr>
                <w:rFonts w:ascii="Calibri" w:hAnsi="Calibri"/>
                <w:color w:val="0070C0"/>
                <w:sz w:val="24"/>
                <w:szCs w:val="24"/>
              </w:rPr>
              <w:t xml:space="preserve"> </w:t>
            </w:r>
            <w:r w:rsidRPr="00CA305C">
              <w:rPr>
                <w:rFonts w:ascii="Calibri" w:hAnsi="Calibri"/>
                <w:color w:val="000000"/>
                <w:sz w:val="24"/>
                <w:szCs w:val="24"/>
              </w:rPr>
              <w:t>erforderlich sind?</w:t>
            </w:r>
          </w:p>
        </w:tc>
        <w:tc>
          <w:tcPr>
            <w:tcW w:w="557" w:type="dxa"/>
            <w:tcBorders>
              <w:top w:val="nil"/>
              <w:left w:val="nil"/>
              <w:bottom w:val="nil"/>
              <w:right w:val="nil"/>
            </w:tcBorders>
            <w:shd w:val="clear" w:color="auto" w:fill="FFFFFF" w:themeFill="background1"/>
            <w:hideMark/>
          </w:tcPr>
          <w:p w14:paraId="0B0A83EC"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2D73BB18" w14:textId="5E4452C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r w:rsidRPr="00CA305C">
              <w:rPr>
                <w:rFonts w:ascii="Calibri" w:hAnsi="Calibri"/>
                <w:color w:val="0070C0"/>
                <w:sz w:val="24"/>
                <w:szCs w:val="24"/>
              </w:rPr>
              <w:t>Siehe IPEC GDP Guide, Frage 5.6.</w:t>
            </w:r>
          </w:p>
        </w:tc>
        <w:tc>
          <w:tcPr>
            <w:tcW w:w="307" w:type="dxa"/>
            <w:tcBorders>
              <w:top w:val="nil"/>
              <w:left w:val="nil"/>
              <w:bottom w:val="nil"/>
              <w:right w:val="nil"/>
            </w:tcBorders>
            <w:shd w:val="clear" w:color="auto" w:fill="FFFFFF" w:themeFill="background1"/>
            <w:noWrap/>
            <w:hideMark/>
          </w:tcPr>
          <w:p w14:paraId="4BDD50B3"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046DB9B9" w14:textId="77777777" w:rsidR="001330CB" w:rsidRPr="00CA305C"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007AA7C2"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7C825DC4"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3054336C"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x</w:t>
            </w:r>
          </w:p>
        </w:tc>
        <w:tc>
          <w:tcPr>
            <w:tcW w:w="280" w:type="dxa"/>
            <w:tcBorders>
              <w:top w:val="nil"/>
              <w:left w:val="nil"/>
              <w:bottom w:val="nil"/>
              <w:right w:val="nil"/>
            </w:tcBorders>
            <w:shd w:val="clear" w:color="auto" w:fill="auto"/>
            <w:noWrap/>
            <w:hideMark/>
          </w:tcPr>
          <w:p w14:paraId="294587FC" w14:textId="77777777" w:rsidR="001330CB" w:rsidRPr="00CA305C" w:rsidRDefault="001330CB" w:rsidP="001330CB">
            <w:pPr>
              <w:spacing w:after="0" w:line="240" w:lineRule="auto"/>
              <w:jc w:val="center"/>
              <w:rPr>
                <w:rFonts w:ascii="Calibri" w:eastAsia="Times New Roman" w:hAnsi="Calibri" w:cs="Calibri"/>
                <w:color w:val="000000"/>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6B7E888A"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76ED3BA9" w14:textId="77777777" w:rsidTr="002C2F61">
        <w:trPr>
          <w:trHeight w:val="31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3C8F0E26" w14:textId="14945774"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5.</w:t>
            </w:r>
            <w:r w:rsidRPr="00CA305C">
              <w:rPr>
                <w:rFonts w:ascii="Calibri" w:hAnsi="Calibri"/>
                <w:color w:val="0070C0"/>
                <w:sz w:val="24"/>
                <w:szCs w:val="24"/>
              </w:rPr>
              <w:t>5</w:t>
            </w:r>
          </w:p>
        </w:tc>
        <w:tc>
          <w:tcPr>
            <w:tcW w:w="3361" w:type="dxa"/>
            <w:tcBorders>
              <w:top w:val="nil"/>
              <w:left w:val="nil"/>
              <w:bottom w:val="single" w:sz="4" w:space="0" w:color="auto"/>
              <w:right w:val="single" w:sz="4" w:space="0" w:color="auto"/>
            </w:tcBorders>
            <w:shd w:val="clear" w:color="auto" w:fill="FFFFFF" w:themeFill="background1"/>
            <w:hideMark/>
          </w:tcPr>
          <w:p w14:paraId="571E974D" w14:textId="17AEB210"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Gibt es Nachweise für eine regelmäßige Kalibrierung der Ausrüstung?</w:t>
            </w:r>
          </w:p>
        </w:tc>
        <w:tc>
          <w:tcPr>
            <w:tcW w:w="557" w:type="dxa"/>
            <w:tcBorders>
              <w:top w:val="nil"/>
              <w:left w:val="nil"/>
              <w:bottom w:val="nil"/>
              <w:right w:val="nil"/>
            </w:tcBorders>
            <w:shd w:val="clear" w:color="auto" w:fill="FFFFFF" w:themeFill="background1"/>
            <w:hideMark/>
          </w:tcPr>
          <w:p w14:paraId="4B9F5A76"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3B5E3384"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307" w:type="dxa"/>
            <w:tcBorders>
              <w:top w:val="nil"/>
              <w:left w:val="nil"/>
              <w:bottom w:val="nil"/>
              <w:right w:val="nil"/>
            </w:tcBorders>
            <w:shd w:val="clear" w:color="auto" w:fill="FFFFFF" w:themeFill="background1"/>
            <w:noWrap/>
            <w:hideMark/>
          </w:tcPr>
          <w:p w14:paraId="27EB0FD8"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7FCB907B" w14:textId="77777777" w:rsidR="001330CB" w:rsidRPr="00CA305C"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3F72B5AC"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2EB04C0C"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3C62238E"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x</w:t>
            </w:r>
          </w:p>
        </w:tc>
        <w:tc>
          <w:tcPr>
            <w:tcW w:w="280" w:type="dxa"/>
            <w:tcBorders>
              <w:top w:val="nil"/>
              <w:left w:val="nil"/>
              <w:bottom w:val="nil"/>
              <w:right w:val="nil"/>
            </w:tcBorders>
            <w:shd w:val="clear" w:color="auto" w:fill="auto"/>
            <w:noWrap/>
            <w:hideMark/>
          </w:tcPr>
          <w:p w14:paraId="1BFAC519" w14:textId="77777777" w:rsidR="001330CB" w:rsidRPr="00CA305C" w:rsidRDefault="001330CB" w:rsidP="001330CB">
            <w:pPr>
              <w:spacing w:after="0" w:line="240" w:lineRule="auto"/>
              <w:jc w:val="center"/>
              <w:rPr>
                <w:rFonts w:ascii="Calibri" w:eastAsia="Times New Roman" w:hAnsi="Calibri" w:cs="Calibri"/>
                <w:color w:val="000000"/>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7E6800A2"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897961" w:rsidRPr="00CA305C" w14:paraId="02E23DE3" w14:textId="77777777" w:rsidTr="002C2F61">
        <w:trPr>
          <w:trHeight w:val="315"/>
        </w:trPr>
        <w:tc>
          <w:tcPr>
            <w:tcW w:w="889" w:type="dxa"/>
            <w:tcBorders>
              <w:top w:val="nil"/>
              <w:left w:val="single" w:sz="4" w:space="0" w:color="auto"/>
              <w:bottom w:val="single" w:sz="4" w:space="0" w:color="auto"/>
              <w:right w:val="single" w:sz="4" w:space="0" w:color="auto"/>
            </w:tcBorders>
            <w:shd w:val="clear" w:color="auto" w:fill="FFFFFF" w:themeFill="background1"/>
            <w:noWrap/>
          </w:tcPr>
          <w:p w14:paraId="50D37A8C" w14:textId="19C37E32" w:rsidR="00A6510A" w:rsidRPr="00CA305C" w:rsidRDefault="00A6510A" w:rsidP="001330CB">
            <w:pPr>
              <w:spacing w:after="0" w:line="240" w:lineRule="auto"/>
              <w:rPr>
                <w:rFonts w:ascii="Calibri" w:eastAsia="Times New Roman" w:hAnsi="Calibri" w:cs="Calibri"/>
                <w:color w:val="0070C0"/>
                <w:sz w:val="24"/>
                <w:szCs w:val="24"/>
              </w:rPr>
            </w:pPr>
            <w:r w:rsidRPr="00CA305C">
              <w:rPr>
                <w:rFonts w:ascii="Calibri" w:hAnsi="Calibri"/>
                <w:color w:val="0070C0"/>
                <w:sz w:val="24"/>
                <w:szCs w:val="24"/>
              </w:rPr>
              <w:t>5.6</w:t>
            </w:r>
          </w:p>
        </w:tc>
        <w:tc>
          <w:tcPr>
            <w:tcW w:w="3361" w:type="dxa"/>
            <w:tcBorders>
              <w:top w:val="nil"/>
              <w:left w:val="nil"/>
              <w:bottom w:val="single" w:sz="4" w:space="0" w:color="auto"/>
              <w:right w:val="single" w:sz="4" w:space="0" w:color="auto"/>
            </w:tcBorders>
            <w:shd w:val="clear" w:color="auto" w:fill="FFFFFF" w:themeFill="background1"/>
          </w:tcPr>
          <w:p w14:paraId="5C113A54" w14:textId="3625AD37" w:rsidR="00A6510A" w:rsidRPr="00CA305C" w:rsidRDefault="00A6510A" w:rsidP="001330CB">
            <w:pPr>
              <w:spacing w:after="0" w:line="240" w:lineRule="auto"/>
              <w:rPr>
                <w:rFonts w:ascii="Calibri" w:eastAsia="Times New Roman" w:hAnsi="Calibri" w:cs="Calibri"/>
                <w:color w:val="0070C0"/>
                <w:sz w:val="24"/>
                <w:szCs w:val="24"/>
              </w:rPr>
            </w:pPr>
            <w:r w:rsidRPr="00CA305C">
              <w:rPr>
                <w:rFonts w:ascii="Calibri" w:hAnsi="Calibri"/>
                <w:color w:val="0070C0"/>
                <w:sz w:val="24"/>
                <w:szCs w:val="24"/>
              </w:rPr>
              <w:t>Falls festgestellt wird, dass die Ausrüstung nicht kalibriert ist, werden die Auswirkungen auf zuvor produzierte Produkte untersucht?</w:t>
            </w:r>
          </w:p>
        </w:tc>
        <w:tc>
          <w:tcPr>
            <w:tcW w:w="557" w:type="dxa"/>
            <w:tcBorders>
              <w:top w:val="nil"/>
              <w:left w:val="nil"/>
              <w:bottom w:val="nil"/>
              <w:right w:val="nil"/>
            </w:tcBorders>
            <w:shd w:val="clear" w:color="auto" w:fill="FFFFFF" w:themeFill="background1"/>
          </w:tcPr>
          <w:p w14:paraId="1BF790D1" w14:textId="77777777" w:rsidR="00A6510A" w:rsidRPr="00CA305C" w:rsidRDefault="00A6510A" w:rsidP="001330CB">
            <w:pPr>
              <w:spacing w:after="0" w:line="240" w:lineRule="auto"/>
              <w:rPr>
                <w:rFonts w:ascii="Calibri" w:eastAsia="Times New Roman" w:hAnsi="Calibri" w:cs="Calibri"/>
                <w:color w:val="0070C0"/>
                <w:sz w:val="24"/>
                <w:szCs w:val="24"/>
              </w:rPr>
            </w:pPr>
          </w:p>
        </w:tc>
        <w:tc>
          <w:tcPr>
            <w:tcW w:w="6103" w:type="dxa"/>
            <w:tcBorders>
              <w:top w:val="nil"/>
              <w:left w:val="single" w:sz="4" w:space="0" w:color="auto"/>
              <w:bottom w:val="single" w:sz="4" w:space="0" w:color="auto"/>
              <w:right w:val="single" w:sz="4" w:space="0" w:color="auto"/>
            </w:tcBorders>
            <w:shd w:val="clear" w:color="auto" w:fill="FFFFFF" w:themeFill="background1"/>
          </w:tcPr>
          <w:p w14:paraId="037B75C6" w14:textId="77777777" w:rsidR="00A6510A" w:rsidRPr="00CA305C" w:rsidRDefault="00A6510A" w:rsidP="001330CB">
            <w:pPr>
              <w:spacing w:after="0" w:line="240" w:lineRule="auto"/>
              <w:rPr>
                <w:rFonts w:ascii="Calibri" w:eastAsia="Times New Roman" w:hAnsi="Calibri" w:cs="Calibri"/>
                <w:color w:val="0070C0"/>
                <w:sz w:val="24"/>
                <w:szCs w:val="24"/>
              </w:rPr>
            </w:pPr>
          </w:p>
        </w:tc>
        <w:tc>
          <w:tcPr>
            <w:tcW w:w="307" w:type="dxa"/>
            <w:tcBorders>
              <w:top w:val="nil"/>
              <w:left w:val="nil"/>
              <w:bottom w:val="nil"/>
              <w:right w:val="nil"/>
            </w:tcBorders>
            <w:shd w:val="clear" w:color="auto" w:fill="FFFFFF" w:themeFill="background1"/>
            <w:noWrap/>
          </w:tcPr>
          <w:p w14:paraId="3261EA39" w14:textId="77777777" w:rsidR="00A6510A" w:rsidRPr="00CA305C" w:rsidRDefault="00A6510A" w:rsidP="001330CB">
            <w:pPr>
              <w:spacing w:after="0" w:line="240" w:lineRule="auto"/>
              <w:rPr>
                <w:rFonts w:ascii="Calibri" w:eastAsia="Times New Roman" w:hAnsi="Calibri" w:cs="Calibri"/>
                <w:color w:val="0070C0"/>
                <w:sz w:val="24"/>
                <w:szCs w:val="24"/>
              </w:rPr>
            </w:pPr>
          </w:p>
        </w:tc>
        <w:tc>
          <w:tcPr>
            <w:tcW w:w="262" w:type="dxa"/>
            <w:tcBorders>
              <w:top w:val="nil"/>
              <w:left w:val="nil"/>
              <w:bottom w:val="nil"/>
              <w:right w:val="nil"/>
            </w:tcBorders>
            <w:shd w:val="clear" w:color="auto" w:fill="auto"/>
            <w:noWrap/>
          </w:tcPr>
          <w:p w14:paraId="71635682" w14:textId="77777777" w:rsidR="00A6510A" w:rsidRPr="00CA305C" w:rsidRDefault="00A6510A" w:rsidP="001330CB">
            <w:pPr>
              <w:spacing w:after="0" w:line="240" w:lineRule="auto"/>
              <w:rPr>
                <w:rFonts w:ascii="Calibri" w:eastAsia="Times New Roman" w:hAnsi="Calibri" w:cs="Calibri"/>
                <w:color w:val="0070C0"/>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tcPr>
          <w:p w14:paraId="0AFAB636" w14:textId="130E66E3" w:rsidR="00A6510A" w:rsidRPr="00CA305C" w:rsidRDefault="00A6510A" w:rsidP="001330CB">
            <w:pPr>
              <w:spacing w:after="0" w:line="240" w:lineRule="auto"/>
              <w:jc w:val="center"/>
              <w:rPr>
                <w:rFonts w:ascii="Calibri" w:eastAsia="Times New Roman" w:hAnsi="Calibri" w:cs="Calibri"/>
                <w:color w:val="0070C0"/>
                <w:sz w:val="24"/>
                <w:szCs w:val="24"/>
              </w:rPr>
            </w:pPr>
            <w:r w:rsidRPr="00CA305C">
              <w:rPr>
                <w:rFonts w:ascii="Calibri" w:hAnsi="Calibri"/>
                <w:color w:val="0070C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tcPr>
          <w:p w14:paraId="4F2CE831" w14:textId="77777777" w:rsidR="00A6510A" w:rsidRPr="00CA305C" w:rsidRDefault="00A6510A" w:rsidP="001330CB">
            <w:pPr>
              <w:spacing w:after="0" w:line="240" w:lineRule="auto"/>
              <w:jc w:val="center"/>
              <w:rPr>
                <w:rFonts w:ascii="Calibri" w:eastAsia="Times New Roman" w:hAnsi="Calibri" w:cs="Calibri"/>
                <w:color w:val="0070C0"/>
                <w:sz w:val="24"/>
                <w:szCs w:val="24"/>
              </w:rPr>
            </w:pPr>
          </w:p>
        </w:tc>
        <w:tc>
          <w:tcPr>
            <w:tcW w:w="523" w:type="dxa"/>
            <w:tcBorders>
              <w:top w:val="nil"/>
              <w:left w:val="nil"/>
              <w:bottom w:val="single" w:sz="4" w:space="0" w:color="auto"/>
              <w:right w:val="single" w:sz="4" w:space="0" w:color="auto"/>
            </w:tcBorders>
            <w:shd w:val="clear" w:color="auto" w:fill="FFFFFF" w:themeFill="background1"/>
            <w:noWrap/>
          </w:tcPr>
          <w:p w14:paraId="08D490F2" w14:textId="2A8DDB99" w:rsidR="00A6510A" w:rsidRPr="00CA305C" w:rsidRDefault="00A6510A" w:rsidP="001330CB">
            <w:pPr>
              <w:spacing w:after="0" w:line="240" w:lineRule="auto"/>
              <w:jc w:val="center"/>
              <w:rPr>
                <w:rFonts w:ascii="Calibri" w:eastAsia="Times New Roman" w:hAnsi="Calibri" w:cs="Calibri"/>
                <w:color w:val="0070C0"/>
                <w:sz w:val="24"/>
                <w:szCs w:val="24"/>
              </w:rPr>
            </w:pPr>
            <w:r w:rsidRPr="00CA305C">
              <w:rPr>
                <w:rFonts w:ascii="Calibri" w:hAnsi="Calibri"/>
                <w:color w:val="0070C0"/>
                <w:sz w:val="24"/>
                <w:szCs w:val="24"/>
              </w:rPr>
              <w:t>x</w:t>
            </w:r>
          </w:p>
        </w:tc>
        <w:tc>
          <w:tcPr>
            <w:tcW w:w="280" w:type="dxa"/>
            <w:tcBorders>
              <w:top w:val="nil"/>
              <w:left w:val="nil"/>
              <w:bottom w:val="nil"/>
              <w:right w:val="nil"/>
            </w:tcBorders>
            <w:shd w:val="clear" w:color="auto" w:fill="auto"/>
            <w:noWrap/>
          </w:tcPr>
          <w:p w14:paraId="5DC95207" w14:textId="77777777" w:rsidR="00A6510A" w:rsidRPr="00CA305C" w:rsidRDefault="00A6510A" w:rsidP="001330CB">
            <w:pPr>
              <w:spacing w:after="0" w:line="240" w:lineRule="auto"/>
              <w:jc w:val="center"/>
              <w:rPr>
                <w:rFonts w:ascii="Calibri" w:eastAsia="Times New Roman" w:hAnsi="Calibri" w:cs="Calibri"/>
                <w:color w:val="0070C0"/>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tcPr>
          <w:p w14:paraId="0F5CC6A4" w14:textId="77777777" w:rsidR="00A6510A" w:rsidRPr="00CA305C" w:rsidRDefault="00A6510A" w:rsidP="001330CB">
            <w:pPr>
              <w:spacing w:after="0" w:line="240" w:lineRule="auto"/>
              <w:rPr>
                <w:rFonts w:ascii="Calibri" w:eastAsia="Times New Roman" w:hAnsi="Calibri" w:cs="Calibri"/>
                <w:color w:val="0070C0"/>
                <w:sz w:val="24"/>
                <w:szCs w:val="24"/>
              </w:rPr>
            </w:pPr>
          </w:p>
        </w:tc>
      </w:tr>
      <w:tr w:rsidR="00897961" w:rsidRPr="00CA305C" w14:paraId="1FA8913F" w14:textId="77777777" w:rsidTr="002C2F61">
        <w:trPr>
          <w:trHeight w:val="945"/>
        </w:trPr>
        <w:tc>
          <w:tcPr>
            <w:tcW w:w="889" w:type="dxa"/>
            <w:tcBorders>
              <w:top w:val="nil"/>
              <w:left w:val="single" w:sz="4" w:space="0" w:color="auto"/>
              <w:bottom w:val="single" w:sz="4" w:space="0" w:color="auto"/>
              <w:right w:val="single" w:sz="4" w:space="0" w:color="auto"/>
            </w:tcBorders>
            <w:shd w:val="clear" w:color="auto" w:fill="FFFFFF" w:themeFill="background1"/>
            <w:noWrap/>
          </w:tcPr>
          <w:p w14:paraId="10C7966F" w14:textId="7BCCFB62" w:rsidR="00385920" w:rsidRPr="00CA305C" w:rsidRDefault="00385920" w:rsidP="001330CB">
            <w:pPr>
              <w:spacing w:after="0" w:line="240" w:lineRule="auto"/>
              <w:rPr>
                <w:rFonts w:ascii="Calibri" w:eastAsia="Times New Roman" w:hAnsi="Calibri" w:cs="Calibri"/>
                <w:color w:val="0070C0"/>
                <w:sz w:val="24"/>
                <w:szCs w:val="24"/>
              </w:rPr>
            </w:pPr>
            <w:r w:rsidRPr="00CA305C">
              <w:rPr>
                <w:rFonts w:ascii="Calibri" w:hAnsi="Calibri"/>
                <w:color w:val="0070C0"/>
                <w:sz w:val="24"/>
                <w:szCs w:val="24"/>
              </w:rPr>
              <w:t>5.7</w:t>
            </w:r>
          </w:p>
        </w:tc>
        <w:tc>
          <w:tcPr>
            <w:tcW w:w="3361" w:type="dxa"/>
            <w:tcBorders>
              <w:top w:val="nil"/>
              <w:left w:val="nil"/>
              <w:bottom w:val="single" w:sz="4" w:space="0" w:color="auto"/>
              <w:right w:val="single" w:sz="4" w:space="0" w:color="auto"/>
            </w:tcBorders>
            <w:shd w:val="clear" w:color="auto" w:fill="FFFFFF" w:themeFill="background1"/>
          </w:tcPr>
          <w:p w14:paraId="53E2C7CF" w14:textId="586EB71B" w:rsidR="00385920" w:rsidRPr="00CA305C" w:rsidRDefault="00385920" w:rsidP="001330CB">
            <w:pPr>
              <w:spacing w:after="0" w:line="240" w:lineRule="auto"/>
              <w:rPr>
                <w:rFonts w:ascii="Calibri" w:eastAsia="Times New Roman" w:hAnsi="Calibri" w:cs="Calibri"/>
                <w:color w:val="0070C0"/>
                <w:sz w:val="24"/>
                <w:szCs w:val="24"/>
              </w:rPr>
            </w:pPr>
            <w:r w:rsidRPr="00CA305C">
              <w:rPr>
                <w:rFonts w:ascii="Calibri" w:hAnsi="Calibri"/>
                <w:color w:val="0070C0"/>
                <w:sz w:val="24"/>
                <w:szCs w:val="24"/>
              </w:rPr>
              <w:t>Werden produktberührte Ausrüstungsteile, die nicht ausschließlich für den Einsatz mit dem betreffenden Produkt bestimmt sind, unter Einsatz verifizierter Reinigungsmethoden gereinigt?</w:t>
            </w:r>
          </w:p>
        </w:tc>
        <w:tc>
          <w:tcPr>
            <w:tcW w:w="557" w:type="dxa"/>
            <w:tcBorders>
              <w:top w:val="nil"/>
              <w:left w:val="nil"/>
              <w:bottom w:val="nil"/>
              <w:right w:val="nil"/>
            </w:tcBorders>
            <w:shd w:val="clear" w:color="auto" w:fill="FFFFFF" w:themeFill="background1"/>
          </w:tcPr>
          <w:p w14:paraId="3E1845D6" w14:textId="77777777" w:rsidR="00385920" w:rsidRPr="00CA305C" w:rsidRDefault="00385920" w:rsidP="001330CB">
            <w:pPr>
              <w:spacing w:after="0" w:line="240" w:lineRule="auto"/>
              <w:rPr>
                <w:rFonts w:ascii="Calibri" w:eastAsia="Times New Roman" w:hAnsi="Calibri" w:cs="Calibri"/>
                <w:color w:val="0070C0"/>
                <w:sz w:val="24"/>
                <w:szCs w:val="24"/>
              </w:rPr>
            </w:pPr>
          </w:p>
        </w:tc>
        <w:tc>
          <w:tcPr>
            <w:tcW w:w="6103" w:type="dxa"/>
            <w:tcBorders>
              <w:top w:val="nil"/>
              <w:left w:val="single" w:sz="4" w:space="0" w:color="auto"/>
              <w:bottom w:val="single" w:sz="4" w:space="0" w:color="auto"/>
              <w:right w:val="single" w:sz="4" w:space="0" w:color="auto"/>
            </w:tcBorders>
            <w:shd w:val="clear" w:color="auto" w:fill="FFFFFF" w:themeFill="background1"/>
          </w:tcPr>
          <w:p w14:paraId="443C0353" w14:textId="01B76A38" w:rsidR="00385920" w:rsidRPr="00CA305C" w:rsidRDefault="00FE16E2" w:rsidP="001330CB">
            <w:pPr>
              <w:spacing w:after="0" w:line="240" w:lineRule="auto"/>
              <w:rPr>
                <w:rFonts w:ascii="Calibri" w:eastAsia="Times New Roman" w:hAnsi="Calibri" w:cs="Calibri"/>
                <w:color w:val="0070C0"/>
                <w:sz w:val="24"/>
                <w:szCs w:val="24"/>
              </w:rPr>
            </w:pPr>
            <w:r w:rsidRPr="00CA305C">
              <w:rPr>
                <w:rFonts w:ascii="Calibri" w:hAnsi="Calibri"/>
                <w:color w:val="0070C0"/>
                <w:sz w:val="24"/>
                <w:szCs w:val="24"/>
              </w:rPr>
              <w:t xml:space="preserve">Zur Bewertung siehe F 1.7.4, F 2.1.4, F 2.1.8 und F 4.1.5 sowie IPEC GDP Guide 5.1, 5.7, 5.10, 7.10, 12.4, 12.5 und 12.7. </w:t>
            </w:r>
          </w:p>
        </w:tc>
        <w:tc>
          <w:tcPr>
            <w:tcW w:w="307" w:type="dxa"/>
            <w:tcBorders>
              <w:top w:val="nil"/>
              <w:left w:val="nil"/>
              <w:bottom w:val="nil"/>
              <w:right w:val="nil"/>
            </w:tcBorders>
            <w:shd w:val="clear" w:color="auto" w:fill="FFFFFF" w:themeFill="background1"/>
            <w:noWrap/>
          </w:tcPr>
          <w:p w14:paraId="4D586629" w14:textId="77777777" w:rsidR="00385920" w:rsidRPr="00CA305C" w:rsidRDefault="00385920" w:rsidP="001330CB">
            <w:pPr>
              <w:spacing w:after="0" w:line="240" w:lineRule="auto"/>
              <w:rPr>
                <w:rFonts w:ascii="Calibri" w:eastAsia="Times New Roman" w:hAnsi="Calibri" w:cs="Calibri"/>
                <w:color w:val="0070C0"/>
                <w:sz w:val="24"/>
                <w:szCs w:val="24"/>
              </w:rPr>
            </w:pPr>
          </w:p>
        </w:tc>
        <w:tc>
          <w:tcPr>
            <w:tcW w:w="262" w:type="dxa"/>
            <w:tcBorders>
              <w:top w:val="nil"/>
              <w:left w:val="nil"/>
              <w:bottom w:val="nil"/>
              <w:right w:val="nil"/>
            </w:tcBorders>
            <w:shd w:val="clear" w:color="auto" w:fill="auto"/>
            <w:noWrap/>
          </w:tcPr>
          <w:p w14:paraId="53541905" w14:textId="77777777" w:rsidR="00385920" w:rsidRPr="00CA305C" w:rsidRDefault="00385920" w:rsidP="001330CB">
            <w:pPr>
              <w:spacing w:after="0" w:line="240" w:lineRule="auto"/>
              <w:rPr>
                <w:rFonts w:ascii="Calibri" w:eastAsia="Times New Roman" w:hAnsi="Calibri" w:cs="Calibri"/>
                <w:color w:val="0070C0"/>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tcPr>
          <w:p w14:paraId="5C50C4C2" w14:textId="2A7370C2" w:rsidR="00385920" w:rsidRPr="00CA305C" w:rsidRDefault="00385920" w:rsidP="001330CB">
            <w:pPr>
              <w:spacing w:after="0" w:line="240" w:lineRule="auto"/>
              <w:jc w:val="center"/>
              <w:rPr>
                <w:rFonts w:ascii="Calibri" w:eastAsia="Times New Roman" w:hAnsi="Calibri" w:cs="Calibri"/>
                <w:color w:val="0070C0"/>
                <w:sz w:val="24"/>
                <w:szCs w:val="24"/>
              </w:rPr>
            </w:pPr>
            <w:r w:rsidRPr="00CA305C">
              <w:rPr>
                <w:rFonts w:ascii="Calibri" w:hAnsi="Calibri"/>
                <w:color w:val="0070C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tcPr>
          <w:p w14:paraId="21992E8E" w14:textId="77777777" w:rsidR="00385920" w:rsidRPr="00CA305C" w:rsidRDefault="00385920" w:rsidP="001330CB">
            <w:pPr>
              <w:spacing w:after="0" w:line="240" w:lineRule="auto"/>
              <w:jc w:val="center"/>
              <w:rPr>
                <w:rFonts w:ascii="Calibri" w:eastAsia="Times New Roman" w:hAnsi="Calibri" w:cs="Calibri"/>
                <w:color w:val="0070C0"/>
                <w:sz w:val="24"/>
                <w:szCs w:val="24"/>
              </w:rPr>
            </w:pPr>
          </w:p>
        </w:tc>
        <w:tc>
          <w:tcPr>
            <w:tcW w:w="523" w:type="dxa"/>
            <w:tcBorders>
              <w:top w:val="nil"/>
              <w:left w:val="nil"/>
              <w:bottom w:val="single" w:sz="4" w:space="0" w:color="auto"/>
              <w:right w:val="single" w:sz="4" w:space="0" w:color="auto"/>
            </w:tcBorders>
            <w:shd w:val="clear" w:color="auto" w:fill="FFFFFF" w:themeFill="background1"/>
            <w:noWrap/>
          </w:tcPr>
          <w:p w14:paraId="0C9BBC87" w14:textId="29B9962C" w:rsidR="00385920" w:rsidRPr="00CA305C" w:rsidRDefault="00385920" w:rsidP="001330CB">
            <w:pPr>
              <w:spacing w:after="0" w:line="240" w:lineRule="auto"/>
              <w:jc w:val="center"/>
              <w:rPr>
                <w:rFonts w:ascii="Calibri" w:eastAsia="Times New Roman" w:hAnsi="Calibri" w:cs="Calibri"/>
                <w:color w:val="0070C0"/>
                <w:sz w:val="24"/>
                <w:szCs w:val="24"/>
              </w:rPr>
            </w:pPr>
            <w:r w:rsidRPr="00CA305C">
              <w:rPr>
                <w:rFonts w:ascii="Calibri" w:hAnsi="Calibri"/>
                <w:color w:val="0070C0"/>
                <w:sz w:val="24"/>
                <w:szCs w:val="24"/>
              </w:rPr>
              <w:t>x</w:t>
            </w:r>
          </w:p>
        </w:tc>
        <w:tc>
          <w:tcPr>
            <w:tcW w:w="280" w:type="dxa"/>
            <w:tcBorders>
              <w:top w:val="nil"/>
              <w:left w:val="nil"/>
              <w:bottom w:val="nil"/>
              <w:right w:val="nil"/>
            </w:tcBorders>
            <w:shd w:val="clear" w:color="auto" w:fill="auto"/>
            <w:noWrap/>
          </w:tcPr>
          <w:p w14:paraId="4D9C50B2" w14:textId="77777777" w:rsidR="00385920" w:rsidRPr="00CA305C" w:rsidRDefault="00385920" w:rsidP="001330CB">
            <w:pPr>
              <w:spacing w:after="0" w:line="240" w:lineRule="auto"/>
              <w:jc w:val="center"/>
              <w:rPr>
                <w:rFonts w:ascii="Calibri" w:eastAsia="Times New Roman" w:hAnsi="Calibri" w:cs="Calibri"/>
                <w:color w:val="0070C0"/>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tcPr>
          <w:p w14:paraId="00D0ABB6" w14:textId="77777777" w:rsidR="00385920" w:rsidRPr="00CA305C" w:rsidRDefault="00385920" w:rsidP="001330CB">
            <w:pPr>
              <w:spacing w:after="0" w:line="240" w:lineRule="auto"/>
              <w:rPr>
                <w:rFonts w:ascii="Calibri" w:eastAsia="Times New Roman" w:hAnsi="Calibri" w:cs="Calibri"/>
                <w:color w:val="0070C0"/>
                <w:sz w:val="24"/>
                <w:szCs w:val="24"/>
              </w:rPr>
            </w:pPr>
          </w:p>
        </w:tc>
      </w:tr>
      <w:tr w:rsidR="001330CB" w:rsidRPr="00CA305C" w14:paraId="704250A8" w14:textId="77777777" w:rsidTr="002C2F61">
        <w:trPr>
          <w:trHeight w:val="94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0616C97E" w14:textId="38B3AE80"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lastRenderedPageBreak/>
              <w:t>5.</w:t>
            </w:r>
            <w:r w:rsidRPr="00CA305C">
              <w:rPr>
                <w:rFonts w:ascii="Calibri" w:hAnsi="Calibri"/>
                <w:color w:val="0070C0"/>
                <w:sz w:val="24"/>
                <w:szCs w:val="24"/>
              </w:rPr>
              <w:t>8</w:t>
            </w:r>
          </w:p>
        </w:tc>
        <w:tc>
          <w:tcPr>
            <w:tcW w:w="3361" w:type="dxa"/>
            <w:tcBorders>
              <w:top w:val="nil"/>
              <w:left w:val="nil"/>
              <w:bottom w:val="single" w:sz="4" w:space="0" w:color="auto"/>
              <w:right w:val="single" w:sz="4" w:space="0" w:color="auto"/>
            </w:tcBorders>
            <w:shd w:val="clear" w:color="auto" w:fill="FFFFFF" w:themeFill="background1"/>
            <w:hideMark/>
          </w:tcPr>
          <w:p w14:paraId="333CAD6F" w14:textId="583C2084"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Geben die Betriebsanweisungen detailliert vor, wie die prozesskritischen Ausrüstungsteile eingesetzt werden sollen?</w:t>
            </w:r>
          </w:p>
        </w:tc>
        <w:tc>
          <w:tcPr>
            <w:tcW w:w="557" w:type="dxa"/>
            <w:tcBorders>
              <w:top w:val="nil"/>
              <w:left w:val="nil"/>
              <w:bottom w:val="nil"/>
              <w:right w:val="nil"/>
            </w:tcBorders>
            <w:shd w:val="clear" w:color="auto" w:fill="FFFFFF" w:themeFill="background1"/>
            <w:hideMark/>
          </w:tcPr>
          <w:p w14:paraId="39D639D1"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6A74CD22"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307" w:type="dxa"/>
            <w:tcBorders>
              <w:top w:val="nil"/>
              <w:left w:val="nil"/>
              <w:bottom w:val="nil"/>
              <w:right w:val="nil"/>
            </w:tcBorders>
            <w:shd w:val="clear" w:color="auto" w:fill="FFFFFF" w:themeFill="background1"/>
            <w:noWrap/>
            <w:hideMark/>
          </w:tcPr>
          <w:p w14:paraId="1DEE72C3"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5FB55B69" w14:textId="77777777" w:rsidR="001330CB" w:rsidRPr="00CA305C"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4B80AA4E"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2212400A"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312F80F9"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x</w:t>
            </w:r>
          </w:p>
        </w:tc>
        <w:tc>
          <w:tcPr>
            <w:tcW w:w="280" w:type="dxa"/>
            <w:tcBorders>
              <w:top w:val="nil"/>
              <w:left w:val="nil"/>
              <w:bottom w:val="nil"/>
              <w:right w:val="nil"/>
            </w:tcBorders>
            <w:shd w:val="clear" w:color="auto" w:fill="auto"/>
            <w:noWrap/>
            <w:hideMark/>
          </w:tcPr>
          <w:p w14:paraId="067392EC" w14:textId="77777777" w:rsidR="001330CB" w:rsidRPr="00CA305C" w:rsidRDefault="001330CB" w:rsidP="001330CB">
            <w:pPr>
              <w:spacing w:after="0" w:line="240" w:lineRule="auto"/>
              <w:jc w:val="center"/>
              <w:rPr>
                <w:rFonts w:ascii="Calibri" w:eastAsia="Times New Roman" w:hAnsi="Calibri" w:cs="Calibri"/>
                <w:color w:val="000000"/>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1AD81FA2"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1037FDF0" w14:textId="77777777" w:rsidTr="002C2F61">
        <w:trPr>
          <w:trHeight w:val="31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49964C8A" w14:textId="446E8BD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5.</w:t>
            </w:r>
            <w:r w:rsidRPr="00CA305C">
              <w:rPr>
                <w:rFonts w:ascii="Calibri" w:hAnsi="Calibri"/>
                <w:color w:val="0070C0"/>
                <w:sz w:val="24"/>
                <w:szCs w:val="24"/>
              </w:rPr>
              <w:t>9</w:t>
            </w:r>
          </w:p>
        </w:tc>
        <w:tc>
          <w:tcPr>
            <w:tcW w:w="3361" w:type="dxa"/>
            <w:tcBorders>
              <w:top w:val="nil"/>
              <w:left w:val="nil"/>
              <w:bottom w:val="single" w:sz="4" w:space="0" w:color="auto"/>
              <w:right w:val="single" w:sz="4" w:space="0" w:color="auto"/>
            </w:tcBorders>
            <w:shd w:val="clear" w:color="auto" w:fill="FFFFFF" w:themeFill="background1"/>
            <w:hideMark/>
          </w:tcPr>
          <w:p w14:paraId="26031763" w14:textId="2DD0FE0E"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xml:space="preserve">Gibt es einen Plan für vorbeugende Wartungsmaßnahmen </w:t>
            </w:r>
            <w:r w:rsidRPr="00CA305C">
              <w:rPr>
                <w:rFonts w:ascii="Calibri" w:hAnsi="Calibri"/>
                <w:color w:val="0070C0"/>
                <w:sz w:val="24"/>
                <w:szCs w:val="24"/>
              </w:rPr>
              <w:t>gemäß den Anforderungen aus den Abschnitten F &amp; G für Lebensmittel-, Kosmetik- und/oder Pharmaprodukte</w:t>
            </w:r>
            <w:r w:rsidRPr="00CA305C">
              <w:rPr>
                <w:rFonts w:ascii="Calibri" w:hAnsi="Calibri"/>
                <w:color w:val="000000"/>
                <w:sz w:val="24"/>
                <w:szCs w:val="24"/>
              </w:rPr>
              <w:t>?</w:t>
            </w:r>
          </w:p>
        </w:tc>
        <w:tc>
          <w:tcPr>
            <w:tcW w:w="557" w:type="dxa"/>
            <w:tcBorders>
              <w:top w:val="nil"/>
              <w:left w:val="nil"/>
              <w:bottom w:val="nil"/>
              <w:right w:val="nil"/>
            </w:tcBorders>
            <w:shd w:val="clear" w:color="auto" w:fill="FFFFFF" w:themeFill="background1"/>
            <w:hideMark/>
          </w:tcPr>
          <w:p w14:paraId="5FA4EEDB"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556C22BF"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307" w:type="dxa"/>
            <w:tcBorders>
              <w:top w:val="nil"/>
              <w:left w:val="nil"/>
              <w:bottom w:val="nil"/>
              <w:right w:val="nil"/>
            </w:tcBorders>
            <w:shd w:val="clear" w:color="auto" w:fill="FFFFFF" w:themeFill="background1"/>
            <w:noWrap/>
            <w:hideMark/>
          </w:tcPr>
          <w:p w14:paraId="307DD566"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667085FD" w14:textId="77777777" w:rsidR="001330CB" w:rsidRPr="00CA305C"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05D1363F"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461AC19D"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0B827CC1"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x</w:t>
            </w:r>
          </w:p>
        </w:tc>
        <w:tc>
          <w:tcPr>
            <w:tcW w:w="280" w:type="dxa"/>
            <w:tcBorders>
              <w:top w:val="nil"/>
              <w:left w:val="nil"/>
              <w:bottom w:val="nil"/>
              <w:right w:val="nil"/>
            </w:tcBorders>
            <w:shd w:val="clear" w:color="auto" w:fill="auto"/>
            <w:noWrap/>
            <w:hideMark/>
          </w:tcPr>
          <w:p w14:paraId="27F8ADFD" w14:textId="77777777" w:rsidR="001330CB" w:rsidRPr="00CA305C" w:rsidRDefault="001330CB" w:rsidP="001330CB">
            <w:pPr>
              <w:spacing w:after="0" w:line="240" w:lineRule="auto"/>
              <w:jc w:val="center"/>
              <w:rPr>
                <w:rFonts w:ascii="Calibri" w:eastAsia="Times New Roman" w:hAnsi="Calibri" w:cs="Calibri"/>
                <w:color w:val="000000"/>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0A378D64"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7157974B" w14:textId="77777777" w:rsidTr="002C2F61">
        <w:trPr>
          <w:trHeight w:val="31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4F15940A" w14:textId="51EFBD5E"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5.</w:t>
            </w:r>
            <w:r w:rsidRPr="00CA305C">
              <w:rPr>
                <w:rFonts w:ascii="Calibri" w:hAnsi="Calibri"/>
                <w:color w:val="0070C0"/>
                <w:sz w:val="24"/>
                <w:szCs w:val="24"/>
              </w:rPr>
              <w:t>10</w:t>
            </w:r>
          </w:p>
        </w:tc>
        <w:tc>
          <w:tcPr>
            <w:tcW w:w="3361" w:type="dxa"/>
            <w:tcBorders>
              <w:top w:val="nil"/>
              <w:left w:val="nil"/>
              <w:bottom w:val="single" w:sz="4" w:space="0" w:color="auto"/>
              <w:right w:val="single" w:sz="4" w:space="0" w:color="auto"/>
            </w:tcBorders>
            <w:shd w:val="clear" w:color="auto" w:fill="FFFFFF" w:themeFill="background1"/>
            <w:hideMark/>
          </w:tcPr>
          <w:p w14:paraId="09DD11C9" w14:textId="779C6243"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Liegt eine Dokumentation der Instandhaltungstätigkeiten vor?</w:t>
            </w:r>
          </w:p>
        </w:tc>
        <w:tc>
          <w:tcPr>
            <w:tcW w:w="557" w:type="dxa"/>
            <w:tcBorders>
              <w:top w:val="nil"/>
              <w:left w:val="nil"/>
              <w:bottom w:val="nil"/>
              <w:right w:val="nil"/>
            </w:tcBorders>
            <w:shd w:val="clear" w:color="auto" w:fill="FFFFFF" w:themeFill="background1"/>
            <w:hideMark/>
          </w:tcPr>
          <w:p w14:paraId="010010CF"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7A917EEE"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307" w:type="dxa"/>
            <w:tcBorders>
              <w:top w:val="nil"/>
              <w:left w:val="nil"/>
              <w:bottom w:val="nil"/>
              <w:right w:val="nil"/>
            </w:tcBorders>
            <w:shd w:val="clear" w:color="auto" w:fill="FFFFFF" w:themeFill="background1"/>
            <w:noWrap/>
            <w:hideMark/>
          </w:tcPr>
          <w:p w14:paraId="3ABF7755"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5E51DB75" w14:textId="77777777" w:rsidR="001330CB" w:rsidRPr="00CA305C"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055D00B5"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5BF0D421"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4106CE8E"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x</w:t>
            </w:r>
          </w:p>
        </w:tc>
        <w:tc>
          <w:tcPr>
            <w:tcW w:w="280" w:type="dxa"/>
            <w:tcBorders>
              <w:top w:val="nil"/>
              <w:left w:val="nil"/>
              <w:bottom w:val="nil"/>
              <w:right w:val="nil"/>
            </w:tcBorders>
            <w:shd w:val="clear" w:color="auto" w:fill="auto"/>
            <w:noWrap/>
            <w:hideMark/>
          </w:tcPr>
          <w:p w14:paraId="3D2EEBE3" w14:textId="77777777" w:rsidR="001330CB" w:rsidRPr="00CA305C" w:rsidRDefault="001330CB" w:rsidP="001330CB">
            <w:pPr>
              <w:spacing w:after="0" w:line="240" w:lineRule="auto"/>
              <w:jc w:val="center"/>
              <w:rPr>
                <w:rFonts w:ascii="Calibri" w:eastAsia="Times New Roman" w:hAnsi="Calibri" w:cs="Calibri"/>
                <w:color w:val="000000"/>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4C1C362F"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3ED4F6F4"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4853F981" w14:textId="667C35DA"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5.</w:t>
            </w:r>
            <w:r w:rsidRPr="00CA305C">
              <w:rPr>
                <w:rFonts w:ascii="Calibri" w:hAnsi="Calibri"/>
                <w:color w:val="0070C0"/>
                <w:sz w:val="24"/>
                <w:szCs w:val="24"/>
              </w:rPr>
              <w:t>11</w:t>
            </w:r>
          </w:p>
        </w:tc>
        <w:tc>
          <w:tcPr>
            <w:tcW w:w="3361" w:type="dxa"/>
            <w:tcBorders>
              <w:top w:val="nil"/>
              <w:left w:val="nil"/>
              <w:bottom w:val="single" w:sz="4" w:space="0" w:color="auto"/>
              <w:right w:val="single" w:sz="4" w:space="0" w:color="auto"/>
            </w:tcBorders>
            <w:shd w:val="clear" w:color="auto" w:fill="FFFFFF" w:themeFill="background1"/>
            <w:hideMark/>
          </w:tcPr>
          <w:p w14:paraId="58979B02" w14:textId="63F1EA43"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Gibt es einen Prozess für die Qualitätsüberwachung und Freigabe von Instandhaltungsaktivitäten?</w:t>
            </w:r>
          </w:p>
        </w:tc>
        <w:tc>
          <w:tcPr>
            <w:tcW w:w="557" w:type="dxa"/>
            <w:tcBorders>
              <w:top w:val="nil"/>
              <w:left w:val="nil"/>
              <w:bottom w:val="nil"/>
              <w:right w:val="nil"/>
            </w:tcBorders>
            <w:shd w:val="clear" w:color="auto" w:fill="FFFFFF" w:themeFill="background1"/>
            <w:hideMark/>
          </w:tcPr>
          <w:p w14:paraId="4B229110"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0823FDE4"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307" w:type="dxa"/>
            <w:tcBorders>
              <w:top w:val="nil"/>
              <w:left w:val="nil"/>
              <w:bottom w:val="nil"/>
              <w:right w:val="nil"/>
            </w:tcBorders>
            <w:shd w:val="clear" w:color="auto" w:fill="FFFFFF" w:themeFill="background1"/>
            <w:noWrap/>
            <w:hideMark/>
          </w:tcPr>
          <w:p w14:paraId="67CFB698"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269CC9D9" w14:textId="77777777" w:rsidR="001330CB" w:rsidRPr="00CA305C"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67F8617F"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3EC132E8"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14CACC18"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x</w:t>
            </w:r>
          </w:p>
        </w:tc>
        <w:tc>
          <w:tcPr>
            <w:tcW w:w="280" w:type="dxa"/>
            <w:tcBorders>
              <w:top w:val="nil"/>
              <w:left w:val="nil"/>
              <w:bottom w:val="nil"/>
              <w:right w:val="nil"/>
            </w:tcBorders>
            <w:shd w:val="clear" w:color="auto" w:fill="auto"/>
            <w:noWrap/>
            <w:hideMark/>
          </w:tcPr>
          <w:p w14:paraId="43047814" w14:textId="77777777" w:rsidR="001330CB" w:rsidRPr="00CA305C" w:rsidRDefault="001330CB" w:rsidP="001330CB">
            <w:pPr>
              <w:spacing w:after="0" w:line="240" w:lineRule="auto"/>
              <w:jc w:val="center"/>
              <w:rPr>
                <w:rFonts w:ascii="Calibri" w:eastAsia="Times New Roman" w:hAnsi="Calibri" w:cs="Calibri"/>
                <w:color w:val="000000"/>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1D7F7C6C"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5D175480"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0B12BF91" w14:textId="6F568BF3"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5.</w:t>
            </w:r>
            <w:r w:rsidRPr="00CA305C">
              <w:rPr>
                <w:rFonts w:ascii="Calibri" w:hAnsi="Calibri"/>
                <w:color w:val="0070C0"/>
                <w:sz w:val="24"/>
                <w:szCs w:val="24"/>
              </w:rPr>
              <w:t>12</w:t>
            </w:r>
          </w:p>
        </w:tc>
        <w:tc>
          <w:tcPr>
            <w:tcW w:w="3361" w:type="dxa"/>
            <w:tcBorders>
              <w:top w:val="nil"/>
              <w:left w:val="nil"/>
              <w:bottom w:val="single" w:sz="4" w:space="0" w:color="auto"/>
              <w:right w:val="single" w:sz="4" w:space="0" w:color="auto"/>
            </w:tcBorders>
            <w:shd w:val="clear" w:color="auto" w:fill="FFFFFF" w:themeFill="background1"/>
            <w:hideMark/>
          </w:tcPr>
          <w:p w14:paraId="694BD7BE" w14:textId="71FC25AB"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Sind geeignete Reinigungsgeräte vorhanden, um eine Kontamination der Produkte zu vermeiden?</w:t>
            </w:r>
          </w:p>
        </w:tc>
        <w:tc>
          <w:tcPr>
            <w:tcW w:w="557" w:type="dxa"/>
            <w:tcBorders>
              <w:top w:val="nil"/>
              <w:left w:val="nil"/>
              <w:bottom w:val="nil"/>
              <w:right w:val="nil"/>
            </w:tcBorders>
            <w:shd w:val="clear" w:color="auto" w:fill="FFFFFF" w:themeFill="background1"/>
            <w:hideMark/>
          </w:tcPr>
          <w:p w14:paraId="1DA08B76"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3312F5E0"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307" w:type="dxa"/>
            <w:tcBorders>
              <w:top w:val="nil"/>
              <w:left w:val="nil"/>
              <w:bottom w:val="nil"/>
              <w:right w:val="nil"/>
            </w:tcBorders>
            <w:shd w:val="clear" w:color="auto" w:fill="FFFFFF" w:themeFill="background1"/>
            <w:noWrap/>
            <w:hideMark/>
          </w:tcPr>
          <w:p w14:paraId="796F5B34"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400AC902" w14:textId="77777777" w:rsidR="001330CB" w:rsidRPr="00CA305C"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78CE39F3"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1A921285"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70DD39E0"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x</w:t>
            </w:r>
          </w:p>
        </w:tc>
        <w:tc>
          <w:tcPr>
            <w:tcW w:w="280" w:type="dxa"/>
            <w:tcBorders>
              <w:top w:val="nil"/>
              <w:left w:val="nil"/>
              <w:bottom w:val="nil"/>
              <w:right w:val="nil"/>
            </w:tcBorders>
            <w:shd w:val="clear" w:color="auto" w:fill="auto"/>
            <w:noWrap/>
            <w:hideMark/>
          </w:tcPr>
          <w:p w14:paraId="7202441A" w14:textId="77777777" w:rsidR="001330CB" w:rsidRPr="00CA305C" w:rsidRDefault="001330CB" w:rsidP="001330CB">
            <w:pPr>
              <w:spacing w:after="0" w:line="240" w:lineRule="auto"/>
              <w:jc w:val="center"/>
              <w:rPr>
                <w:rFonts w:ascii="Calibri" w:eastAsia="Times New Roman" w:hAnsi="Calibri" w:cs="Calibri"/>
                <w:color w:val="000000"/>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5BFB91DB"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082021FB" w14:textId="77777777" w:rsidTr="002C2F61">
        <w:trPr>
          <w:trHeight w:val="31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63119973" w14:textId="77777777" w:rsidR="001330CB" w:rsidRPr="00CA305C" w:rsidRDefault="001330CB" w:rsidP="001330CB">
            <w:pPr>
              <w:spacing w:after="0" w:line="240" w:lineRule="auto"/>
              <w:rPr>
                <w:rFonts w:ascii="Calibri" w:eastAsia="Times New Roman" w:hAnsi="Calibri" w:cs="Calibri"/>
                <w:b/>
                <w:bCs/>
                <w:sz w:val="32"/>
                <w:szCs w:val="32"/>
              </w:rPr>
            </w:pPr>
            <w:r w:rsidRPr="00CA305C">
              <w:rPr>
                <w:rFonts w:ascii="Calibri" w:hAnsi="Calibri"/>
                <w:b/>
                <w:bCs/>
                <w:sz w:val="32"/>
                <w:szCs w:val="32"/>
              </w:rPr>
              <w:t>6</w:t>
            </w:r>
          </w:p>
        </w:tc>
        <w:tc>
          <w:tcPr>
            <w:tcW w:w="3361" w:type="dxa"/>
            <w:tcBorders>
              <w:top w:val="nil"/>
              <w:left w:val="nil"/>
              <w:bottom w:val="single" w:sz="4" w:space="0" w:color="auto"/>
              <w:right w:val="single" w:sz="4" w:space="0" w:color="auto"/>
            </w:tcBorders>
            <w:shd w:val="clear" w:color="auto" w:fill="FFFFFF" w:themeFill="background1"/>
            <w:hideMark/>
          </w:tcPr>
          <w:p w14:paraId="3538C0A5" w14:textId="77777777" w:rsidR="001330CB" w:rsidRPr="00CA305C" w:rsidRDefault="001330CB" w:rsidP="001330CB">
            <w:pPr>
              <w:spacing w:after="0" w:line="240" w:lineRule="auto"/>
              <w:rPr>
                <w:rFonts w:ascii="Calibri" w:eastAsia="Times New Roman" w:hAnsi="Calibri" w:cs="Calibri"/>
                <w:b/>
                <w:bCs/>
                <w:sz w:val="32"/>
                <w:szCs w:val="32"/>
                <w:u w:val="single"/>
              </w:rPr>
            </w:pPr>
            <w:bookmarkStart w:id="32" w:name="Documentation"/>
            <w:r w:rsidRPr="00CA305C">
              <w:rPr>
                <w:rFonts w:ascii="Calibri" w:hAnsi="Calibri"/>
                <w:b/>
                <w:bCs/>
                <w:sz w:val="32"/>
                <w:szCs w:val="32"/>
                <w:u w:val="single"/>
              </w:rPr>
              <w:t>Dokumentation</w:t>
            </w:r>
            <w:bookmarkEnd w:id="32"/>
          </w:p>
        </w:tc>
        <w:tc>
          <w:tcPr>
            <w:tcW w:w="557" w:type="dxa"/>
            <w:tcBorders>
              <w:top w:val="nil"/>
              <w:left w:val="nil"/>
              <w:bottom w:val="nil"/>
              <w:right w:val="nil"/>
            </w:tcBorders>
            <w:shd w:val="clear" w:color="auto" w:fill="FFFFFF" w:themeFill="background1"/>
            <w:hideMark/>
          </w:tcPr>
          <w:p w14:paraId="5D435B0C"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7C08C4C8" w14:textId="75C00E43" w:rsidR="001330CB" w:rsidRPr="00CA305C" w:rsidRDefault="001330CB" w:rsidP="001330CB">
            <w:pPr>
              <w:spacing w:after="0" w:line="240" w:lineRule="auto"/>
              <w:rPr>
                <w:rFonts w:ascii="Calibri" w:eastAsia="Times New Roman" w:hAnsi="Calibri" w:cs="Calibri"/>
                <w:color w:val="C45911" w:themeColor="accent2" w:themeShade="BF"/>
                <w:sz w:val="24"/>
                <w:szCs w:val="24"/>
              </w:rPr>
            </w:pPr>
            <w:r w:rsidRPr="00CA305C">
              <w:rPr>
                <w:rFonts w:ascii="Calibri" w:hAnsi="Calibri"/>
                <w:color w:val="C45911" w:themeColor="accent2" w:themeShade="BF"/>
                <w:sz w:val="24"/>
                <w:szCs w:val="24"/>
              </w:rPr>
              <w:t> </w:t>
            </w:r>
            <w:r w:rsidRPr="00CA305C">
              <w:rPr>
                <w:rFonts w:ascii="Calibri" w:hAnsi="Calibri"/>
                <w:color w:val="0070C0"/>
                <w:sz w:val="24"/>
                <w:szCs w:val="24"/>
              </w:rPr>
              <w:t>Siehe auch IPEC GDP Guide, Kapitel 6.</w:t>
            </w:r>
          </w:p>
        </w:tc>
        <w:tc>
          <w:tcPr>
            <w:tcW w:w="307" w:type="dxa"/>
            <w:tcBorders>
              <w:top w:val="nil"/>
              <w:left w:val="nil"/>
              <w:bottom w:val="nil"/>
              <w:right w:val="nil"/>
            </w:tcBorders>
            <w:shd w:val="clear" w:color="auto" w:fill="FFFFFF" w:themeFill="background1"/>
            <w:noWrap/>
            <w:hideMark/>
          </w:tcPr>
          <w:p w14:paraId="77721C4C"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6FB48252" w14:textId="77777777" w:rsidR="001330CB" w:rsidRPr="00CA305C" w:rsidRDefault="001330CB" w:rsidP="001330CB">
            <w:pPr>
              <w:spacing w:after="0" w:line="240" w:lineRule="auto"/>
              <w:rPr>
                <w:rFonts w:ascii="Calibri" w:eastAsia="Times New Roman" w:hAnsi="Calibri" w:cs="Calibri"/>
                <w:sz w:val="24"/>
                <w:szCs w:val="24"/>
              </w:rPr>
            </w:pPr>
          </w:p>
        </w:tc>
        <w:tc>
          <w:tcPr>
            <w:tcW w:w="523" w:type="dxa"/>
            <w:tcBorders>
              <w:top w:val="nil"/>
              <w:left w:val="nil"/>
              <w:bottom w:val="single" w:sz="4" w:space="0" w:color="auto"/>
              <w:right w:val="nil"/>
            </w:tcBorders>
            <w:shd w:val="clear" w:color="auto" w:fill="FFFFFF" w:themeFill="background1"/>
            <w:noWrap/>
            <w:hideMark/>
          </w:tcPr>
          <w:p w14:paraId="7AF88796"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 </w:t>
            </w:r>
          </w:p>
        </w:tc>
        <w:tc>
          <w:tcPr>
            <w:tcW w:w="523" w:type="dxa"/>
            <w:tcBorders>
              <w:top w:val="nil"/>
              <w:left w:val="nil"/>
              <w:bottom w:val="single" w:sz="4" w:space="0" w:color="auto"/>
              <w:right w:val="nil"/>
            </w:tcBorders>
            <w:shd w:val="clear" w:color="auto" w:fill="FFFFFF" w:themeFill="background1"/>
            <w:noWrap/>
            <w:hideMark/>
          </w:tcPr>
          <w:p w14:paraId="2B7672D0"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 </w:t>
            </w:r>
          </w:p>
        </w:tc>
        <w:tc>
          <w:tcPr>
            <w:tcW w:w="523" w:type="dxa"/>
            <w:tcBorders>
              <w:top w:val="nil"/>
              <w:left w:val="nil"/>
              <w:bottom w:val="single" w:sz="4" w:space="0" w:color="auto"/>
              <w:right w:val="nil"/>
            </w:tcBorders>
            <w:shd w:val="clear" w:color="auto" w:fill="FFFFFF" w:themeFill="background1"/>
            <w:noWrap/>
            <w:hideMark/>
          </w:tcPr>
          <w:p w14:paraId="7A1F6FFF"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 </w:t>
            </w:r>
          </w:p>
        </w:tc>
        <w:tc>
          <w:tcPr>
            <w:tcW w:w="280" w:type="dxa"/>
            <w:tcBorders>
              <w:top w:val="nil"/>
              <w:left w:val="nil"/>
              <w:bottom w:val="nil"/>
              <w:right w:val="nil"/>
            </w:tcBorders>
            <w:shd w:val="clear" w:color="auto" w:fill="auto"/>
            <w:noWrap/>
            <w:hideMark/>
          </w:tcPr>
          <w:p w14:paraId="2318930F" w14:textId="77777777" w:rsidR="001330CB" w:rsidRPr="00CA305C" w:rsidRDefault="001330CB" w:rsidP="001330CB">
            <w:pPr>
              <w:spacing w:after="0" w:line="240" w:lineRule="auto"/>
              <w:jc w:val="center"/>
              <w:rPr>
                <w:rFonts w:ascii="Calibri" w:eastAsia="Times New Roman" w:hAnsi="Calibri" w:cs="Calibri"/>
                <w:color w:val="000000"/>
                <w:sz w:val="24"/>
                <w:szCs w:val="24"/>
              </w:rPr>
            </w:pPr>
          </w:p>
        </w:tc>
        <w:tc>
          <w:tcPr>
            <w:tcW w:w="842" w:type="dxa"/>
            <w:tcBorders>
              <w:top w:val="nil"/>
              <w:left w:val="nil"/>
              <w:bottom w:val="single" w:sz="4" w:space="0" w:color="auto"/>
              <w:right w:val="nil"/>
            </w:tcBorders>
            <w:shd w:val="clear" w:color="auto" w:fill="auto"/>
            <w:noWrap/>
            <w:vAlign w:val="bottom"/>
            <w:hideMark/>
          </w:tcPr>
          <w:p w14:paraId="00CE5F06" w14:textId="77777777" w:rsidR="001330CB" w:rsidRPr="00CA305C" w:rsidRDefault="001330CB" w:rsidP="001330CB">
            <w:pPr>
              <w:spacing w:after="0" w:line="240" w:lineRule="auto"/>
              <w:rPr>
                <w:rFonts w:ascii="Times New Roman" w:eastAsia="Times New Roman" w:hAnsi="Times New Roman" w:cs="Times New Roman"/>
                <w:sz w:val="20"/>
                <w:szCs w:val="20"/>
              </w:rPr>
            </w:pPr>
          </w:p>
        </w:tc>
      </w:tr>
      <w:tr w:rsidR="001330CB" w:rsidRPr="00CA305C" w14:paraId="737AB781" w14:textId="77777777" w:rsidTr="002C2F61">
        <w:trPr>
          <w:trHeight w:val="945"/>
        </w:trPr>
        <w:tc>
          <w:tcPr>
            <w:tcW w:w="889" w:type="dxa"/>
            <w:tcBorders>
              <w:top w:val="nil"/>
              <w:left w:val="single" w:sz="4" w:space="0" w:color="auto"/>
              <w:bottom w:val="single" w:sz="4" w:space="0" w:color="000000" w:themeColor="text1"/>
              <w:right w:val="single" w:sz="4" w:space="0" w:color="auto"/>
            </w:tcBorders>
            <w:shd w:val="clear" w:color="auto" w:fill="FFFFFF" w:themeFill="background1"/>
            <w:noWrap/>
            <w:hideMark/>
          </w:tcPr>
          <w:p w14:paraId="53C44185"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6.1</w:t>
            </w:r>
          </w:p>
        </w:tc>
        <w:tc>
          <w:tcPr>
            <w:tcW w:w="3361" w:type="dxa"/>
            <w:tcBorders>
              <w:top w:val="single" w:sz="4" w:space="0" w:color="auto"/>
              <w:left w:val="nil"/>
              <w:bottom w:val="single" w:sz="4" w:space="0" w:color="auto"/>
              <w:right w:val="single" w:sz="4" w:space="0" w:color="auto"/>
            </w:tcBorders>
            <w:shd w:val="clear" w:color="auto" w:fill="FFFFFF" w:themeFill="background1"/>
            <w:hideMark/>
          </w:tcPr>
          <w:p w14:paraId="2B127E85" w14:textId="3749AF2C"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Gibt es ein Dokumentenkontrollsystem, mit dem die angemessene Erstellung, Freigabe, Prüfung und Verteilung der erforderlichen Dokumentation gewährleistet wird?</w:t>
            </w:r>
          </w:p>
        </w:tc>
        <w:tc>
          <w:tcPr>
            <w:tcW w:w="557" w:type="dxa"/>
            <w:tcBorders>
              <w:top w:val="nil"/>
              <w:left w:val="nil"/>
              <w:bottom w:val="nil"/>
              <w:right w:val="nil"/>
            </w:tcBorders>
            <w:shd w:val="clear" w:color="auto" w:fill="FFFFFF" w:themeFill="background1"/>
            <w:hideMark/>
          </w:tcPr>
          <w:p w14:paraId="7F8C8563"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4CE61555"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307" w:type="dxa"/>
            <w:tcBorders>
              <w:top w:val="nil"/>
              <w:left w:val="nil"/>
              <w:bottom w:val="nil"/>
              <w:right w:val="nil"/>
            </w:tcBorders>
            <w:shd w:val="clear" w:color="auto" w:fill="FFFFFF" w:themeFill="background1"/>
            <w:noWrap/>
            <w:hideMark/>
          </w:tcPr>
          <w:p w14:paraId="31CD4D26"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2C157A88" w14:textId="77777777" w:rsidR="001330CB" w:rsidRPr="00CA305C" w:rsidRDefault="001330CB" w:rsidP="001330CB">
            <w:pPr>
              <w:spacing w:after="0" w:line="240" w:lineRule="auto"/>
              <w:rPr>
                <w:rFonts w:ascii="Calibri" w:eastAsia="Times New Roman" w:hAnsi="Calibri" w:cs="Calibri"/>
                <w:sz w:val="24"/>
                <w:szCs w:val="24"/>
              </w:rPr>
            </w:pPr>
          </w:p>
        </w:tc>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F0A7112"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G</w:t>
            </w:r>
          </w:p>
        </w:tc>
        <w:tc>
          <w:tcPr>
            <w:tcW w:w="523" w:type="dxa"/>
            <w:tcBorders>
              <w:top w:val="single" w:sz="4" w:space="0" w:color="auto"/>
              <w:left w:val="nil"/>
              <w:bottom w:val="single" w:sz="4" w:space="0" w:color="auto"/>
              <w:right w:val="single" w:sz="4" w:space="0" w:color="auto"/>
            </w:tcBorders>
            <w:shd w:val="clear" w:color="auto" w:fill="FFFFFF" w:themeFill="background1"/>
            <w:noWrap/>
            <w:hideMark/>
          </w:tcPr>
          <w:p w14:paraId="5EA0AC2F"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x</w:t>
            </w:r>
          </w:p>
        </w:tc>
        <w:tc>
          <w:tcPr>
            <w:tcW w:w="523" w:type="dxa"/>
            <w:tcBorders>
              <w:top w:val="single" w:sz="4" w:space="0" w:color="auto"/>
              <w:left w:val="nil"/>
              <w:bottom w:val="single" w:sz="4" w:space="0" w:color="auto"/>
              <w:right w:val="single" w:sz="4" w:space="0" w:color="auto"/>
            </w:tcBorders>
            <w:shd w:val="clear" w:color="auto" w:fill="FFFFFF" w:themeFill="background1"/>
            <w:noWrap/>
            <w:hideMark/>
          </w:tcPr>
          <w:p w14:paraId="54FA6F73"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x</w:t>
            </w:r>
          </w:p>
        </w:tc>
        <w:tc>
          <w:tcPr>
            <w:tcW w:w="280" w:type="dxa"/>
            <w:tcBorders>
              <w:top w:val="nil"/>
              <w:left w:val="nil"/>
              <w:bottom w:val="nil"/>
              <w:right w:val="nil"/>
            </w:tcBorders>
            <w:shd w:val="clear" w:color="auto" w:fill="auto"/>
            <w:noWrap/>
            <w:hideMark/>
          </w:tcPr>
          <w:p w14:paraId="26926998" w14:textId="77777777" w:rsidR="001330CB" w:rsidRPr="00CA305C" w:rsidRDefault="001330CB" w:rsidP="001330CB">
            <w:pPr>
              <w:spacing w:after="0" w:line="240" w:lineRule="auto"/>
              <w:jc w:val="center"/>
              <w:rPr>
                <w:rFonts w:ascii="Calibri" w:eastAsia="Times New Roman" w:hAnsi="Calibri" w:cs="Calibri"/>
                <w:color w:val="000000"/>
                <w:sz w:val="24"/>
                <w:szCs w:val="24"/>
              </w:rPr>
            </w:pP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E9A563"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05C5549C" w14:textId="77777777" w:rsidTr="002C2F61">
        <w:trPr>
          <w:trHeight w:val="94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02600808"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6.2</w:t>
            </w:r>
          </w:p>
        </w:tc>
        <w:tc>
          <w:tcPr>
            <w:tcW w:w="3361" w:type="dxa"/>
            <w:tcBorders>
              <w:top w:val="single" w:sz="4" w:space="0" w:color="auto"/>
              <w:left w:val="nil"/>
              <w:bottom w:val="single" w:sz="4" w:space="0" w:color="auto"/>
              <w:right w:val="single" w:sz="4" w:space="0" w:color="auto"/>
            </w:tcBorders>
            <w:shd w:val="clear" w:color="auto" w:fill="FFFFFF" w:themeFill="background1"/>
            <w:hideMark/>
          </w:tcPr>
          <w:p w14:paraId="3920CC49" w14:textId="326F63BD"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Gibt es Nachweise dafür, dass die Dokumente ordentlich strukturiert sind und klare und eindeutige Inhalte umfassen?</w:t>
            </w:r>
          </w:p>
        </w:tc>
        <w:tc>
          <w:tcPr>
            <w:tcW w:w="557" w:type="dxa"/>
            <w:tcBorders>
              <w:top w:val="nil"/>
              <w:left w:val="nil"/>
              <w:bottom w:val="nil"/>
              <w:right w:val="nil"/>
            </w:tcBorders>
            <w:shd w:val="clear" w:color="auto" w:fill="FFFFFF" w:themeFill="background1"/>
            <w:hideMark/>
          </w:tcPr>
          <w:p w14:paraId="3A49DAE6"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3E5F73E2"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307" w:type="dxa"/>
            <w:tcBorders>
              <w:top w:val="nil"/>
              <w:left w:val="nil"/>
              <w:bottom w:val="nil"/>
              <w:right w:val="nil"/>
            </w:tcBorders>
            <w:shd w:val="clear" w:color="auto" w:fill="FFFFFF" w:themeFill="background1"/>
            <w:noWrap/>
            <w:hideMark/>
          </w:tcPr>
          <w:p w14:paraId="6EED8622"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293FA8CF" w14:textId="77777777" w:rsidR="001330CB" w:rsidRPr="00CA305C" w:rsidRDefault="001330CB" w:rsidP="001330CB">
            <w:pPr>
              <w:spacing w:after="0" w:line="240" w:lineRule="auto"/>
              <w:rPr>
                <w:rFonts w:ascii="Calibri" w:eastAsia="Times New Roman" w:hAnsi="Calibri" w:cs="Calibri"/>
                <w:sz w:val="24"/>
                <w:szCs w:val="24"/>
              </w:rPr>
            </w:pPr>
          </w:p>
        </w:tc>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A3BDAC1"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G</w:t>
            </w:r>
          </w:p>
        </w:tc>
        <w:tc>
          <w:tcPr>
            <w:tcW w:w="523" w:type="dxa"/>
            <w:tcBorders>
              <w:top w:val="single" w:sz="4" w:space="0" w:color="auto"/>
              <w:left w:val="nil"/>
              <w:bottom w:val="single" w:sz="4" w:space="0" w:color="auto"/>
              <w:right w:val="single" w:sz="4" w:space="0" w:color="auto"/>
            </w:tcBorders>
            <w:shd w:val="clear" w:color="auto" w:fill="FFFFFF" w:themeFill="background1"/>
            <w:noWrap/>
            <w:hideMark/>
          </w:tcPr>
          <w:p w14:paraId="3543D184"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x</w:t>
            </w:r>
          </w:p>
        </w:tc>
        <w:tc>
          <w:tcPr>
            <w:tcW w:w="523" w:type="dxa"/>
            <w:tcBorders>
              <w:top w:val="single" w:sz="4" w:space="0" w:color="auto"/>
              <w:left w:val="nil"/>
              <w:bottom w:val="single" w:sz="4" w:space="0" w:color="auto"/>
              <w:right w:val="single" w:sz="4" w:space="0" w:color="auto"/>
            </w:tcBorders>
            <w:shd w:val="clear" w:color="auto" w:fill="FFFFFF" w:themeFill="background1"/>
            <w:noWrap/>
            <w:hideMark/>
          </w:tcPr>
          <w:p w14:paraId="05C97FA9"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x</w:t>
            </w:r>
          </w:p>
        </w:tc>
        <w:tc>
          <w:tcPr>
            <w:tcW w:w="280" w:type="dxa"/>
            <w:tcBorders>
              <w:top w:val="nil"/>
              <w:left w:val="nil"/>
              <w:bottom w:val="nil"/>
              <w:right w:val="nil"/>
            </w:tcBorders>
            <w:shd w:val="clear" w:color="auto" w:fill="auto"/>
            <w:noWrap/>
            <w:hideMark/>
          </w:tcPr>
          <w:p w14:paraId="1E332D8B" w14:textId="77777777" w:rsidR="001330CB" w:rsidRPr="00CA305C" w:rsidRDefault="001330CB" w:rsidP="001330CB">
            <w:pPr>
              <w:spacing w:after="0" w:line="240" w:lineRule="auto"/>
              <w:jc w:val="center"/>
              <w:rPr>
                <w:rFonts w:ascii="Calibri" w:eastAsia="Times New Roman" w:hAnsi="Calibri" w:cs="Calibri"/>
                <w:color w:val="000000"/>
                <w:sz w:val="24"/>
                <w:szCs w:val="24"/>
              </w:rPr>
            </w:pP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66FB59"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AB4168" w:rsidRPr="00CA305C" w14:paraId="1F5C0A04" w14:textId="77777777" w:rsidTr="002C2F61">
        <w:trPr>
          <w:trHeight w:val="945"/>
        </w:trPr>
        <w:tc>
          <w:tcPr>
            <w:tcW w:w="889" w:type="dxa"/>
            <w:tcBorders>
              <w:top w:val="nil"/>
              <w:left w:val="single" w:sz="4" w:space="0" w:color="auto"/>
              <w:bottom w:val="single" w:sz="4" w:space="0" w:color="auto"/>
              <w:right w:val="single" w:sz="4" w:space="0" w:color="auto"/>
            </w:tcBorders>
            <w:shd w:val="clear" w:color="auto" w:fill="FFFFFF" w:themeFill="background1"/>
            <w:noWrap/>
          </w:tcPr>
          <w:p w14:paraId="21C3A581" w14:textId="63F00AD0" w:rsidR="00E90419" w:rsidRPr="00CA305C" w:rsidRDefault="00E90419" w:rsidP="001330CB">
            <w:pPr>
              <w:spacing w:after="0" w:line="240" w:lineRule="auto"/>
              <w:rPr>
                <w:rFonts w:ascii="Calibri" w:eastAsia="Times New Roman" w:hAnsi="Calibri" w:cs="Calibri"/>
                <w:color w:val="0070C0"/>
                <w:sz w:val="24"/>
                <w:szCs w:val="24"/>
              </w:rPr>
            </w:pPr>
            <w:r w:rsidRPr="00CA305C">
              <w:rPr>
                <w:rFonts w:ascii="Calibri" w:hAnsi="Calibri"/>
                <w:color w:val="0070C0"/>
                <w:sz w:val="24"/>
                <w:szCs w:val="24"/>
              </w:rPr>
              <w:lastRenderedPageBreak/>
              <w:t>6.3</w:t>
            </w:r>
          </w:p>
        </w:tc>
        <w:tc>
          <w:tcPr>
            <w:tcW w:w="3361" w:type="dxa"/>
            <w:tcBorders>
              <w:top w:val="nil"/>
              <w:left w:val="nil"/>
              <w:bottom w:val="single" w:sz="4" w:space="0" w:color="auto"/>
              <w:right w:val="single" w:sz="4" w:space="0" w:color="auto"/>
            </w:tcBorders>
            <w:shd w:val="clear" w:color="auto" w:fill="FFFFFF" w:themeFill="background1"/>
          </w:tcPr>
          <w:p w14:paraId="69B111EA" w14:textId="146A917A" w:rsidR="00E90419" w:rsidRPr="00CA305C" w:rsidRDefault="00E90419" w:rsidP="001330CB">
            <w:pPr>
              <w:spacing w:after="0" w:line="240" w:lineRule="auto"/>
              <w:rPr>
                <w:rFonts w:ascii="Calibri" w:eastAsia="Times New Roman" w:hAnsi="Calibri" w:cs="Calibri"/>
                <w:color w:val="0070C0"/>
                <w:sz w:val="24"/>
                <w:szCs w:val="24"/>
              </w:rPr>
            </w:pPr>
            <w:r w:rsidRPr="00CA305C">
              <w:rPr>
                <w:rFonts w:ascii="Calibri" w:hAnsi="Calibri"/>
                <w:color w:val="0070C0"/>
                <w:sz w:val="24"/>
                <w:szCs w:val="24"/>
              </w:rPr>
              <w:t>Werden die qualitätsbezogenen Dokumente regelmäßig überprüft und aktualisiert, inkl. Kontrolle der aktuellen Version und einer Revisionshistorie?</w:t>
            </w:r>
          </w:p>
        </w:tc>
        <w:tc>
          <w:tcPr>
            <w:tcW w:w="557" w:type="dxa"/>
            <w:tcBorders>
              <w:top w:val="nil"/>
              <w:left w:val="nil"/>
              <w:bottom w:val="nil"/>
              <w:right w:val="nil"/>
            </w:tcBorders>
            <w:shd w:val="clear" w:color="auto" w:fill="FFFFFF" w:themeFill="background1"/>
          </w:tcPr>
          <w:p w14:paraId="490925DC" w14:textId="77777777" w:rsidR="00E90419" w:rsidRPr="00CA305C" w:rsidRDefault="00E90419" w:rsidP="001330CB">
            <w:pPr>
              <w:spacing w:after="0" w:line="240" w:lineRule="auto"/>
              <w:rPr>
                <w:rFonts w:ascii="Calibri" w:eastAsia="Times New Roman" w:hAnsi="Calibri" w:cs="Calibri"/>
                <w:color w:val="0070C0"/>
                <w:sz w:val="24"/>
                <w:szCs w:val="24"/>
              </w:rPr>
            </w:pPr>
          </w:p>
        </w:tc>
        <w:tc>
          <w:tcPr>
            <w:tcW w:w="6103" w:type="dxa"/>
            <w:tcBorders>
              <w:top w:val="nil"/>
              <w:left w:val="single" w:sz="4" w:space="0" w:color="auto"/>
              <w:bottom w:val="single" w:sz="4" w:space="0" w:color="auto"/>
              <w:right w:val="single" w:sz="4" w:space="0" w:color="auto"/>
            </w:tcBorders>
            <w:shd w:val="clear" w:color="auto" w:fill="FFFFFF" w:themeFill="background1"/>
          </w:tcPr>
          <w:p w14:paraId="7EFE3951" w14:textId="77777777" w:rsidR="00E90419" w:rsidRPr="00CA305C" w:rsidRDefault="00E90419" w:rsidP="001330CB">
            <w:pPr>
              <w:spacing w:after="0" w:line="240" w:lineRule="auto"/>
              <w:rPr>
                <w:rFonts w:ascii="Calibri" w:eastAsia="Times New Roman" w:hAnsi="Calibri" w:cs="Calibri"/>
                <w:color w:val="0070C0"/>
                <w:sz w:val="24"/>
                <w:szCs w:val="24"/>
              </w:rPr>
            </w:pPr>
          </w:p>
        </w:tc>
        <w:tc>
          <w:tcPr>
            <w:tcW w:w="307" w:type="dxa"/>
            <w:tcBorders>
              <w:top w:val="nil"/>
              <w:left w:val="nil"/>
              <w:bottom w:val="nil"/>
              <w:right w:val="nil"/>
            </w:tcBorders>
            <w:shd w:val="clear" w:color="auto" w:fill="FFFFFF" w:themeFill="background1"/>
            <w:noWrap/>
          </w:tcPr>
          <w:p w14:paraId="79E9D4CE" w14:textId="77777777" w:rsidR="00E90419" w:rsidRPr="00CA305C" w:rsidRDefault="00E90419" w:rsidP="001330CB">
            <w:pPr>
              <w:spacing w:after="0" w:line="240" w:lineRule="auto"/>
              <w:rPr>
                <w:rFonts w:ascii="Calibri" w:eastAsia="Times New Roman" w:hAnsi="Calibri" w:cs="Calibri"/>
                <w:color w:val="0070C0"/>
                <w:sz w:val="24"/>
                <w:szCs w:val="24"/>
              </w:rPr>
            </w:pPr>
          </w:p>
        </w:tc>
        <w:tc>
          <w:tcPr>
            <w:tcW w:w="262" w:type="dxa"/>
            <w:tcBorders>
              <w:top w:val="nil"/>
              <w:left w:val="nil"/>
              <w:bottom w:val="nil"/>
              <w:right w:val="nil"/>
            </w:tcBorders>
            <w:shd w:val="clear" w:color="auto" w:fill="auto"/>
            <w:noWrap/>
          </w:tcPr>
          <w:p w14:paraId="1A95D0C2" w14:textId="77777777" w:rsidR="00E90419" w:rsidRPr="00CA305C" w:rsidRDefault="00E90419" w:rsidP="001330CB">
            <w:pPr>
              <w:spacing w:after="0" w:line="240" w:lineRule="auto"/>
              <w:rPr>
                <w:rFonts w:ascii="Calibri" w:eastAsia="Times New Roman" w:hAnsi="Calibri" w:cs="Calibri"/>
                <w:color w:val="0070C0"/>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tcPr>
          <w:p w14:paraId="007667F0" w14:textId="4295207C" w:rsidR="00E90419" w:rsidRPr="00CA305C" w:rsidRDefault="006942C8" w:rsidP="001330CB">
            <w:pPr>
              <w:spacing w:after="0" w:line="240" w:lineRule="auto"/>
              <w:jc w:val="center"/>
              <w:rPr>
                <w:rFonts w:ascii="Calibri" w:eastAsia="Times New Roman" w:hAnsi="Calibri" w:cs="Calibri"/>
                <w:color w:val="0070C0"/>
                <w:sz w:val="24"/>
                <w:szCs w:val="24"/>
              </w:rPr>
            </w:pPr>
            <w:r w:rsidRPr="00CA305C">
              <w:rPr>
                <w:rFonts w:ascii="Calibri" w:hAnsi="Calibri"/>
                <w:color w:val="0070C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tcPr>
          <w:p w14:paraId="597E2446" w14:textId="2B776820" w:rsidR="00E90419" w:rsidRPr="00CA305C" w:rsidRDefault="006942C8" w:rsidP="001330CB">
            <w:pPr>
              <w:spacing w:after="0" w:line="240" w:lineRule="auto"/>
              <w:jc w:val="center"/>
              <w:rPr>
                <w:rFonts w:ascii="Calibri" w:eastAsia="Times New Roman" w:hAnsi="Calibri" w:cs="Calibri"/>
                <w:color w:val="0070C0"/>
                <w:sz w:val="24"/>
                <w:szCs w:val="24"/>
              </w:rPr>
            </w:pPr>
            <w:r w:rsidRPr="00CA305C">
              <w:rPr>
                <w:rFonts w:ascii="Calibri" w:hAnsi="Calibri"/>
                <w:color w:val="0070C0"/>
                <w:sz w:val="24"/>
                <w:szCs w:val="24"/>
              </w:rPr>
              <w:t>x</w:t>
            </w:r>
          </w:p>
        </w:tc>
        <w:tc>
          <w:tcPr>
            <w:tcW w:w="523" w:type="dxa"/>
            <w:tcBorders>
              <w:top w:val="nil"/>
              <w:left w:val="nil"/>
              <w:bottom w:val="single" w:sz="4" w:space="0" w:color="auto"/>
              <w:right w:val="single" w:sz="4" w:space="0" w:color="auto"/>
            </w:tcBorders>
            <w:shd w:val="clear" w:color="auto" w:fill="FFFFFF" w:themeFill="background1"/>
            <w:noWrap/>
          </w:tcPr>
          <w:p w14:paraId="57427336" w14:textId="52BE03F4" w:rsidR="00E90419" w:rsidRPr="00CA305C" w:rsidRDefault="006942C8" w:rsidP="001330CB">
            <w:pPr>
              <w:spacing w:after="0" w:line="240" w:lineRule="auto"/>
              <w:jc w:val="center"/>
              <w:rPr>
                <w:rFonts w:ascii="Calibri" w:eastAsia="Times New Roman" w:hAnsi="Calibri" w:cs="Calibri"/>
                <w:color w:val="0070C0"/>
                <w:sz w:val="24"/>
                <w:szCs w:val="24"/>
              </w:rPr>
            </w:pPr>
            <w:r w:rsidRPr="00CA305C">
              <w:rPr>
                <w:rFonts w:ascii="Calibri" w:hAnsi="Calibri"/>
                <w:color w:val="0070C0"/>
                <w:sz w:val="24"/>
                <w:szCs w:val="24"/>
              </w:rPr>
              <w:t>x</w:t>
            </w:r>
          </w:p>
        </w:tc>
        <w:tc>
          <w:tcPr>
            <w:tcW w:w="280" w:type="dxa"/>
            <w:tcBorders>
              <w:top w:val="nil"/>
              <w:left w:val="nil"/>
              <w:bottom w:val="nil"/>
              <w:right w:val="nil"/>
            </w:tcBorders>
            <w:shd w:val="clear" w:color="auto" w:fill="auto"/>
            <w:noWrap/>
          </w:tcPr>
          <w:p w14:paraId="2B4AC57F" w14:textId="77777777" w:rsidR="00E90419" w:rsidRPr="00CA305C" w:rsidRDefault="00E90419" w:rsidP="001330CB">
            <w:pPr>
              <w:spacing w:after="0" w:line="240" w:lineRule="auto"/>
              <w:jc w:val="center"/>
              <w:rPr>
                <w:rFonts w:ascii="Calibri" w:eastAsia="Times New Roman" w:hAnsi="Calibri" w:cs="Calibri"/>
                <w:color w:val="0070C0"/>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tcPr>
          <w:p w14:paraId="6E875BAC" w14:textId="77777777" w:rsidR="00E90419" w:rsidRPr="00CA305C" w:rsidRDefault="00E90419" w:rsidP="001330CB">
            <w:pPr>
              <w:spacing w:after="0" w:line="240" w:lineRule="auto"/>
              <w:rPr>
                <w:rFonts w:ascii="Calibri" w:eastAsia="Times New Roman" w:hAnsi="Calibri" w:cs="Calibri"/>
                <w:color w:val="0070C0"/>
                <w:sz w:val="24"/>
                <w:szCs w:val="24"/>
              </w:rPr>
            </w:pPr>
          </w:p>
        </w:tc>
      </w:tr>
      <w:tr w:rsidR="001330CB" w:rsidRPr="00CA305C" w14:paraId="37815979"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7E4B9EE3" w14:textId="54573534"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6.</w:t>
            </w:r>
            <w:r w:rsidRPr="00CA305C">
              <w:rPr>
                <w:rFonts w:ascii="Calibri" w:hAnsi="Calibri"/>
                <w:color w:val="0070C0"/>
                <w:sz w:val="24"/>
                <w:szCs w:val="24"/>
              </w:rPr>
              <w:t>4</w:t>
            </w:r>
          </w:p>
        </w:tc>
        <w:tc>
          <w:tcPr>
            <w:tcW w:w="3361" w:type="dxa"/>
            <w:tcBorders>
              <w:top w:val="nil"/>
              <w:left w:val="nil"/>
              <w:bottom w:val="single" w:sz="4" w:space="0" w:color="auto"/>
              <w:right w:val="single" w:sz="4" w:space="0" w:color="auto"/>
            </w:tcBorders>
            <w:shd w:val="clear" w:color="auto" w:fill="FFFFFF" w:themeFill="background1"/>
            <w:hideMark/>
          </w:tcPr>
          <w:p w14:paraId="361B6FD7" w14:textId="43E29F1B"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xml:space="preserve">Werden die </w:t>
            </w:r>
            <w:proofErr w:type="spellStart"/>
            <w:r w:rsidRPr="00CA305C">
              <w:rPr>
                <w:rFonts w:ascii="Calibri" w:hAnsi="Calibri"/>
                <w:color w:val="000000"/>
                <w:sz w:val="24"/>
                <w:szCs w:val="24"/>
              </w:rPr>
              <w:t>CoAs</w:t>
            </w:r>
            <w:proofErr w:type="spellEnd"/>
            <w:r w:rsidRPr="00CA305C">
              <w:rPr>
                <w:rFonts w:ascii="Calibri" w:hAnsi="Calibri"/>
                <w:color w:val="000000"/>
                <w:sz w:val="24"/>
                <w:szCs w:val="24"/>
              </w:rPr>
              <w:t xml:space="preserve"> der Originalhersteller mit den vereinbarten Spezifikationen abgeglichen?</w:t>
            </w:r>
          </w:p>
        </w:tc>
        <w:tc>
          <w:tcPr>
            <w:tcW w:w="557" w:type="dxa"/>
            <w:tcBorders>
              <w:top w:val="nil"/>
              <w:left w:val="nil"/>
              <w:bottom w:val="nil"/>
              <w:right w:val="nil"/>
            </w:tcBorders>
            <w:shd w:val="clear" w:color="auto" w:fill="FFFFFF" w:themeFill="background1"/>
            <w:hideMark/>
          </w:tcPr>
          <w:p w14:paraId="559E4ADE"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34AB1698"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307" w:type="dxa"/>
            <w:tcBorders>
              <w:top w:val="nil"/>
              <w:left w:val="nil"/>
              <w:bottom w:val="nil"/>
              <w:right w:val="nil"/>
            </w:tcBorders>
            <w:shd w:val="clear" w:color="auto" w:fill="FFFFFF" w:themeFill="background1"/>
            <w:noWrap/>
            <w:hideMark/>
          </w:tcPr>
          <w:p w14:paraId="228E86EF"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50DB3DC3" w14:textId="77777777" w:rsidR="001330CB" w:rsidRPr="00CA305C"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05DD51DD"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169A2D9B"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x</w:t>
            </w:r>
          </w:p>
        </w:tc>
        <w:tc>
          <w:tcPr>
            <w:tcW w:w="523" w:type="dxa"/>
            <w:tcBorders>
              <w:top w:val="nil"/>
              <w:left w:val="nil"/>
              <w:bottom w:val="single" w:sz="4" w:space="0" w:color="auto"/>
              <w:right w:val="single" w:sz="4" w:space="0" w:color="auto"/>
            </w:tcBorders>
            <w:shd w:val="clear" w:color="auto" w:fill="FFFFFF" w:themeFill="background1"/>
            <w:noWrap/>
            <w:hideMark/>
          </w:tcPr>
          <w:p w14:paraId="33D44E21"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x</w:t>
            </w:r>
          </w:p>
        </w:tc>
        <w:tc>
          <w:tcPr>
            <w:tcW w:w="280" w:type="dxa"/>
            <w:tcBorders>
              <w:top w:val="nil"/>
              <w:left w:val="nil"/>
              <w:bottom w:val="nil"/>
              <w:right w:val="nil"/>
            </w:tcBorders>
            <w:shd w:val="clear" w:color="auto" w:fill="auto"/>
            <w:noWrap/>
            <w:hideMark/>
          </w:tcPr>
          <w:p w14:paraId="72C61204" w14:textId="77777777" w:rsidR="001330CB" w:rsidRPr="00CA305C" w:rsidRDefault="001330CB" w:rsidP="001330CB">
            <w:pPr>
              <w:spacing w:after="0" w:line="240" w:lineRule="auto"/>
              <w:jc w:val="center"/>
              <w:rPr>
                <w:rFonts w:ascii="Calibri" w:eastAsia="Times New Roman" w:hAnsi="Calibri" w:cs="Calibri"/>
                <w:color w:val="000000"/>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33AE0EFA"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32A086D5"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785249D3" w14:textId="0CC6738B"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6.</w:t>
            </w:r>
            <w:r w:rsidRPr="00CA305C">
              <w:rPr>
                <w:rFonts w:ascii="Calibri" w:hAnsi="Calibri"/>
                <w:color w:val="0070C0"/>
                <w:sz w:val="24"/>
                <w:szCs w:val="24"/>
              </w:rPr>
              <w:t>5</w:t>
            </w:r>
          </w:p>
        </w:tc>
        <w:tc>
          <w:tcPr>
            <w:tcW w:w="3361" w:type="dxa"/>
            <w:tcBorders>
              <w:top w:val="nil"/>
              <w:left w:val="nil"/>
              <w:bottom w:val="single" w:sz="4" w:space="0" w:color="auto"/>
              <w:right w:val="single" w:sz="4" w:space="0" w:color="auto"/>
            </w:tcBorders>
            <w:shd w:val="clear" w:color="auto" w:fill="FFFFFF" w:themeFill="background1"/>
            <w:hideMark/>
          </w:tcPr>
          <w:p w14:paraId="07E71FD0" w14:textId="024E11A3"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Werden regulatorische und qualitätsbezogene Informationen des Herstellers an die Kunden weitergegeben?</w:t>
            </w:r>
          </w:p>
        </w:tc>
        <w:tc>
          <w:tcPr>
            <w:tcW w:w="557" w:type="dxa"/>
            <w:tcBorders>
              <w:top w:val="nil"/>
              <w:left w:val="nil"/>
              <w:bottom w:val="nil"/>
              <w:right w:val="nil"/>
            </w:tcBorders>
            <w:shd w:val="clear" w:color="auto" w:fill="FFFFFF" w:themeFill="background1"/>
            <w:hideMark/>
          </w:tcPr>
          <w:p w14:paraId="48BC214A"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7455EC98"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307" w:type="dxa"/>
            <w:tcBorders>
              <w:top w:val="nil"/>
              <w:left w:val="nil"/>
              <w:bottom w:val="nil"/>
              <w:right w:val="nil"/>
            </w:tcBorders>
            <w:shd w:val="clear" w:color="auto" w:fill="FFFFFF" w:themeFill="background1"/>
            <w:noWrap/>
            <w:hideMark/>
          </w:tcPr>
          <w:p w14:paraId="1F6285D2"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21B493D8" w14:textId="77777777" w:rsidR="001330CB" w:rsidRPr="00CA305C"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2798950B"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239A9D17"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x</w:t>
            </w:r>
          </w:p>
        </w:tc>
        <w:tc>
          <w:tcPr>
            <w:tcW w:w="523" w:type="dxa"/>
            <w:tcBorders>
              <w:top w:val="nil"/>
              <w:left w:val="nil"/>
              <w:bottom w:val="single" w:sz="4" w:space="0" w:color="auto"/>
              <w:right w:val="single" w:sz="4" w:space="0" w:color="auto"/>
            </w:tcBorders>
            <w:shd w:val="clear" w:color="auto" w:fill="FFFFFF" w:themeFill="background1"/>
            <w:noWrap/>
            <w:hideMark/>
          </w:tcPr>
          <w:p w14:paraId="7D8949E0"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x</w:t>
            </w:r>
          </w:p>
        </w:tc>
        <w:tc>
          <w:tcPr>
            <w:tcW w:w="280" w:type="dxa"/>
            <w:tcBorders>
              <w:top w:val="nil"/>
              <w:left w:val="nil"/>
              <w:bottom w:val="nil"/>
              <w:right w:val="nil"/>
            </w:tcBorders>
            <w:shd w:val="clear" w:color="auto" w:fill="auto"/>
            <w:noWrap/>
            <w:hideMark/>
          </w:tcPr>
          <w:p w14:paraId="16E4245E" w14:textId="77777777" w:rsidR="001330CB" w:rsidRPr="00CA305C" w:rsidRDefault="001330CB" w:rsidP="001330CB">
            <w:pPr>
              <w:spacing w:after="0" w:line="240" w:lineRule="auto"/>
              <w:jc w:val="center"/>
              <w:rPr>
                <w:rFonts w:ascii="Calibri" w:eastAsia="Times New Roman" w:hAnsi="Calibri" w:cs="Calibri"/>
                <w:color w:val="000000"/>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4953E5B7"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7486E141"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53615BB1" w14:textId="02738472"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6.</w:t>
            </w:r>
            <w:r w:rsidRPr="00CA305C">
              <w:rPr>
                <w:rFonts w:ascii="Calibri" w:hAnsi="Calibri"/>
                <w:color w:val="0070C0"/>
                <w:sz w:val="24"/>
                <w:szCs w:val="24"/>
              </w:rPr>
              <w:t>6</w:t>
            </w:r>
          </w:p>
        </w:tc>
        <w:tc>
          <w:tcPr>
            <w:tcW w:w="3361" w:type="dxa"/>
            <w:tcBorders>
              <w:top w:val="nil"/>
              <w:left w:val="nil"/>
              <w:bottom w:val="single" w:sz="4" w:space="0" w:color="auto"/>
              <w:right w:val="single" w:sz="4" w:space="0" w:color="auto"/>
            </w:tcBorders>
            <w:shd w:val="clear" w:color="auto" w:fill="FFFFFF" w:themeFill="background1"/>
            <w:hideMark/>
          </w:tcPr>
          <w:p w14:paraId="5907659F" w14:textId="324FBBAB"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Sind die auf den Behältern angebrachten Kennzeichnungen eindeutig und klar verständlich und dauerhaft befestigt?</w:t>
            </w:r>
          </w:p>
        </w:tc>
        <w:tc>
          <w:tcPr>
            <w:tcW w:w="557" w:type="dxa"/>
            <w:tcBorders>
              <w:top w:val="nil"/>
              <w:left w:val="nil"/>
              <w:bottom w:val="nil"/>
              <w:right w:val="nil"/>
            </w:tcBorders>
            <w:shd w:val="clear" w:color="auto" w:fill="FFFFFF" w:themeFill="background1"/>
            <w:hideMark/>
          </w:tcPr>
          <w:p w14:paraId="0BD27A2E"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24A5DC07"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307" w:type="dxa"/>
            <w:tcBorders>
              <w:top w:val="nil"/>
              <w:left w:val="nil"/>
              <w:bottom w:val="nil"/>
              <w:right w:val="nil"/>
            </w:tcBorders>
            <w:shd w:val="clear" w:color="auto" w:fill="FFFFFF" w:themeFill="background1"/>
            <w:noWrap/>
            <w:hideMark/>
          </w:tcPr>
          <w:p w14:paraId="09F6BD8E"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59D2AF3A" w14:textId="77777777" w:rsidR="001330CB" w:rsidRPr="00CA305C"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02991838"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4642CF25"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0C119E21"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x</w:t>
            </w:r>
          </w:p>
        </w:tc>
        <w:tc>
          <w:tcPr>
            <w:tcW w:w="280" w:type="dxa"/>
            <w:tcBorders>
              <w:top w:val="nil"/>
              <w:left w:val="nil"/>
              <w:bottom w:val="nil"/>
              <w:right w:val="nil"/>
            </w:tcBorders>
            <w:shd w:val="clear" w:color="auto" w:fill="auto"/>
            <w:noWrap/>
            <w:hideMark/>
          </w:tcPr>
          <w:p w14:paraId="1AEC20BF" w14:textId="77777777" w:rsidR="001330CB" w:rsidRPr="00CA305C" w:rsidRDefault="001330CB" w:rsidP="001330CB">
            <w:pPr>
              <w:spacing w:after="0" w:line="240" w:lineRule="auto"/>
              <w:jc w:val="center"/>
              <w:rPr>
                <w:rFonts w:ascii="Calibri" w:eastAsia="Times New Roman" w:hAnsi="Calibri" w:cs="Calibri"/>
                <w:color w:val="000000"/>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6FB1012C"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05676E45" w14:textId="77777777" w:rsidTr="002C2F61">
        <w:trPr>
          <w:trHeight w:val="557"/>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757C6695" w14:textId="451A45D2"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6.</w:t>
            </w:r>
            <w:r w:rsidRPr="00CA305C">
              <w:rPr>
                <w:rFonts w:ascii="Calibri" w:hAnsi="Calibri"/>
                <w:color w:val="0070C0"/>
                <w:sz w:val="24"/>
                <w:szCs w:val="24"/>
              </w:rPr>
              <w:t>7</w:t>
            </w:r>
          </w:p>
        </w:tc>
        <w:tc>
          <w:tcPr>
            <w:tcW w:w="3361" w:type="dxa"/>
            <w:tcBorders>
              <w:top w:val="nil"/>
              <w:left w:val="nil"/>
              <w:bottom w:val="single" w:sz="4" w:space="0" w:color="auto"/>
              <w:right w:val="single" w:sz="4" w:space="0" w:color="auto"/>
            </w:tcBorders>
            <w:shd w:val="clear" w:color="auto" w:fill="FFFFFF" w:themeFill="background1"/>
            <w:hideMark/>
          </w:tcPr>
          <w:p w14:paraId="40785897" w14:textId="1A93FE42"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xml:space="preserve">Wird sichergestellt, dass mit jeder Lieferung die folgenden Informationen mitgeliefert werden (entweder auf der Kennzeichnung oder im </w:t>
            </w:r>
            <w:proofErr w:type="spellStart"/>
            <w:r w:rsidRPr="00CA305C">
              <w:rPr>
                <w:rFonts w:ascii="Calibri" w:hAnsi="Calibri"/>
                <w:color w:val="000000"/>
                <w:sz w:val="24"/>
                <w:szCs w:val="24"/>
              </w:rPr>
              <w:t>CoA</w:t>
            </w:r>
            <w:proofErr w:type="spellEnd"/>
            <w:r w:rsidRPr="00CA305C">
              <w:rPr>
                <w:rFonts w:ascii="Calibri" w:hAnsi="Calibri"/>
                <w:color w:val="000000"/>
                <w:sz w:val="24"/>
                <w:szCs w:val="24"/>
              </w:rPr>
              <w:t>)?</w:t>
            </w:r>
          </w:p>
        </w:tc>
        <w:tc>
          <w:tcPr>
            <w:tcW w:w="557" w:type="dxa"/>
            <w:tcBorders>
              <w:top w:val="nil"/>
              <w:left w:val="nil"/>
              <w:bottom w:val="nil"/>
              <w:right w:val="nil"/>
            </w:tcBorders>
            <w:shd w:val="clear" w:color="auto" w:fill="FFFFFF" w:themeFill="background1"/>
            <w:hideMark/>
          </w:tcPr>
          <w:p w14:paraId="63EB7970"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5B9E9CB2"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307" w:type="dxa"/>
            <w:tcBorders>
              <w:top w:val="nil"/>
              <w:left w:val="nil"/>
              <w:bottom w:val="nil"/>
              <w:right w:val="nil"/>
            </w:tcBorders>
            <w:shd w:val="clear" w:color="auto" w:fill="FFFFFF" w:themeFill="background1"/>
            <w:noWrap/>
            <w:hideMark/>
          </w:tcPr>
          <w:p w14:paraId="6EEE3ECA"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single" w:sz="4" w:space="0" w:color="auto"/>
            </w:tcBorders>
            <w:shd w:val="clear" w:color="auto" w:fill="auto"/>
            <w:noWrap/>
            <w:hideMark/>
          </w:tcPr>
          <w:p w14:paraId="44EBBB53" w14:textId="77777777" w:rsidR="001330CB" w:rsidRPr="00CA305C" w:rsidRDefault="001330CB" w:rsidP="001330CB">
            <w:pPr>
              <w:spacing w:after="0" w:line="240" w:lineRule="auto"/>
              <w:rPr>
                <w:rFonts w:ascii="Calibri" w:eastAsia="Times New Roman" w:hAnsi="Calibri" w:cs="Calibri"/>
                <w:sz w:val="24"/>
                <w:szCs w:val="24"/>
              </w:rPr>
            </w:pPr>
          </w:p>
        </w:tc>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27E4761"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 </w:t>
            </w:r>
          </w:p>
        </w:tc>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185211D"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 </w:t>
            </w:r>
          </w:p>
        </w:tc>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B543D4F"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 </w:t>
            </w:r>
          </w:p>
        </w:tc>
        <w:tc>
          <w:tcPr>
            <w:tcW w:w="280" w:type="dxa"/>
            <w:tcBorders>
              <w:top w:val="nil"/>
              <w:left w:val="single" w:sz="4" w:space="0" w:color="auto"/>
              <w:bottom w:val="nil"/>
              <w:right w:val="single" w:sz="4" w:space="0" w:color="auto"/>
            </w:tcBorders>
            <w:shd w:val="clear" w:color="auto" w:fill="auto"/>
            <w:noWrap/>
            <w:hideMark/>
          </w:tcPr>
          <w:p w14:paraId="79C0EF7D" w14:textId="77777777" w:rsidR="001330CB" w:rsidRPr="00CA305C" w:rsidRDefault="001330CB" w:rsidP="001330CB">
            <w:pPr>
              <w:spacing w:after="0" w:line="240" w:lineRule="auto"/>
              <w:jc w:val="center"/>
              <w:rPr>
                <w:rFonts w:ascii="Calibri" w:eastAsia="Times New Roman" w:hAnsi="Calibri" w:cs="Calibri"/>
                <w:color w:val="000000"/>
                <w:sz w:val="24"/>
                <w:szCs w:val="24"/>
              </w:rPr>
            </w:pP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B08EE9" w14:textId="77777777" w:rsidR="001330CB" w:rsidRPr="00CA305C" w:rsidRDefault="001330CB" w:rsidP="001330CB">
            <w:pPr>
              <w:spacing w:after="0" w:line="240" w:lineRule="auto"/>
              <w:rPr>
                <w:rFonts w:ascii="Times New Roman" w:eastAsia="Times New Roman" w:hAnsi="Times New Roman" w:cs="Times New Roman"/>
                <w:sz w:val="20"/>
                <w:szCs w:val="20"/>
              </w:rPr>
            </w:pPr>
          </w:p>
        </w:tc>
      </w:tr>
      <w:tr w:rsidR="001330CB" w:rsidRPr="00CA305C" w14:paraId="2B979D67" w14:textId="77777777" w:rsidTr="002C2F61">
        <w:trPr>
          <w:trHeight w:val="31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6BFDF6A6" w14:textId="41437FCD"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6.</w:t>
            </w:r>
            <w:r w:rsidRPr="00CA305C">
              <w:rPr>
                <w:rFonts w:ascii="Calibri" w:hAnsi="Calibri"/>
                <w:color w:val="0070C0"/>
                <w:sz w:val="24"/>
                <w:szCs w:val="24"/>
              </w:rPr>
              <w:t>7.</w:t>
            </w:r>
            <w:r w:rsidRPr="00CA305C">
              <w:rPr>
                <w:rFonts w:ascii="Calibri" w:hAnsi="Calibri"/>
                <w:color w:val="000000"/>
                <w:sz w:val="24"/>
                <w:szCs w:val="24"/>
              </w:rPr>
              <w:t>a</w:t>
            </w:r>
          </w:p>
        </w:tc>
        <w:tc>
          <w:tcPr>
            <w:tcW w:w="3361" w:type="dxa"/>
            <w:tcBorders>
              <w:top w:val="nil"/>
              <w:left w:val="nil"/>
              <w:bottom w:val="single" w:sz="4" w:space="0" w:color="auto"/>
              <w:right w:val="single" w:sz="4" w:space="0" w:color="auto"/>
            </w:tcBorders>
            <w:shd w:val="clear" w:color="auto" w:fill="FFFFFF" w:themeFill="background1"/>
            <w:hideMark/>
          </w:tcPr>
          <w:p w14:paraId="08EC373E" w14:textId="5B49D357" w:rsidR="001330CB" w:rsidRPr="00CA305C" w:rsidRDefault="001330CB" w:rsidP="00F06DDE">
            <w:pPr>
              <w:spacing w:after="0" w:line="240" w:lineRule="auto"/>
              <w:ind w:left="113" w:hanging="113"/>
              <w:rPr>
                <w:rFonts w:ascii="Calibri" w:eastAsia="Times New Roman" w:hAnsi="Calibri" w:cs="Calibri"/>
                <w:color w:val="000000"/>
                <w:sz w:val="24"/>
                <w:szCs w:val="24"/>
              </w:rPr>
            </w:pPr>
            <w:r w:rsidRPr="00CA305C">
              <w:rPr>
                <w:rFonts w:ascii="Calibri" w:hAnsi="Calibri"/>
                <w:color w:val="000000"/>
                <w:sz w:val="24"/>
                <w:szCs w:val="24"/>
              </w:rPr>
              <w:t>- Name des Produkts, inklusive Einstufung und Menge?</w:t>
            </w:r>
          </w:p>
        </w:tc>
        <w:tc>
          <w:tcPr>
            <w:tcW w:w="557" w:type="dxa"/>
            <w:tcBorders>
              <w:top w:val="nil"/>
              <w:left w:val="nil"/>
              <w:bottom w:val="nil"/>
              <w:right w:val="nil"/>
            </w:tcBorders>
            <w:shd w:val="clear" w:color="auto" w:fill="FFFFFF" w:themeFill="background1"/>
            <w:hideMark/>
          </w:tcPr>
          <w:p w14:paraId="690FFF97"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25CD3B4B"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307" w:type="dxa"/>
            <w:tcBorders>
              <w:top w:val="nil"/>
              <w:left w:val="nil"/>
              <w:bottom w:val="nil"/>
              <w:right w:val="nil"/>
            </w:tcBorders>
            <w:shd w:val="clear" w:color="auto" w:fill="FFFFFF" w:themeFill="background1"/>
            <w:noWrap/>
            <w:hideMark/>
          </w:tcPr>
          <w:p w14:paraId="4D687440"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3B40AA72" w14:textId="77777777" w:rsidR="001330CB" w:rsidRPr="00CA305C" w:rsidRDefault="001330CB" w:rsidP="001330CB">
            <w:pPr>
              <w:spacing w:after="0" w:line="240" w:lineRule="auto"/>
              <w:rPr>
                <w:rFonts w:ascii="Calibri" w:eastAsia="Times New Roman" w:hAnsi="Calibri" w:cs="Calibri"/>
                <w:sz w:val="24"/>
                <w:szCs w:val="24"/>
              </w:rPr>
            </w:pPr>
          </w:p>
        </w:tc>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AD7A02C"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G</w:t>
            </w:r>
          </w:p>
        </w:tc>
        <w:tc>
          <w:tcPr>
            <w:tcW w:w="523" w:type="dxa"/>
            <w:tcBorders>
              <w:top w:val="single" w:sz="4" w:space="0" w:color="auto"/>
              <w:left w:val="nil"/>
              <w:bottom w:val="single" w:sz="4" w:space="0" w:color="auto"/>
              <w:right w:val="single" w:sz="4" w:space="0" w:color="auto"/>
            </w:tcBorders>
            <w:shd w:val="clear" w:color="auto" w:fill="FFFFFF" w:themeFill="background1"/>
            <w:noWrap/>
            <w:hideMark/>
          </w:tcPr>
          <w:p w14:paraId="7D2879C5"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x</w:t>
            </w:r>
          </w:p>
        </w:tc>
        <w:tc>
          <w:tcPr>
            <w:tcW w:w="523" w:type="dxa"/>
            <w:tcBorders>
              <w:top w:val="single" w:sz="4" w:space="0" w:color="auto"/>
              <w:left w:val="nil"/>
              <w:bottom w:val="single" w:sz="4" w:space="0" w:color="auto"/>
              <w:right w:val="single" w:sz="4" w:space="0" w:color="auto"/>
            </w:tcBorders>
            <w:shd w:val="clear" w:color="auto" w:fill="FFFFFF" w:themeFill="background1"/>
            <w:noWrap/>
            <w:hideMark/>
          </w:tcPr>
          <w:p w14:paraId="14D466D7"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x</w:t>
            </w:r>
          </w:p>
        </w:tc>
        <w:tc>
          <w:tcPr>
            <w:tcW w:w="280" w:type="dxa"/>
            <w:tcBorders>
              <w:top w:val="nil"/>
              <w:left w:val="nil"/>
              <w:bottom w:val="nil"/>
              <w:right w:val="nil"/>
            </w:tcBorders>
            <w:shd w:val="clear" w:color="auto" w:fill="auto"/>
            <w:noWrap/>
            <w:hideMark/>
          </w:tcPr>
          <w:p w14:paraId="337A0BB7" w14:textId="77777777" w:rsidR="001330CB" w:rsidRPr="00CA305C" w:rsidRDefault="001330CB" w:rsidP="001330CB">
            <w:pPr>
              <w:spacing w:after="0" w:line="240" w:lineRule="auto"/>
              <w:jc w:val="center"/>
              <w:rPr>
                <w:rFonts w:ascii="Calibri" w:eastAsia="Times New Roman" w:hAnsi="Calibri" w:cs="Calibri"/>
                <w:color w:val="000000"/>
                <w:sz w:val="24"/>
                <w:szCs w:val="24"/>
              </w:rPr>
            </w:pP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203B80"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4B739274" w14:textId="77777777" w:rsidTr="002C2F61">
        <w:trPr>
          <w:trHeight w:val="126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727E54A7" w14:textId="450A135B"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6.</w:t>
            </w:r>
            <w:r w:rsidRPr="00CA305C">
              <w:rPr>
                <w:rFonts w:ascii="Calibri" w:hAnsi="Calibri"/>
                <w:color w:val="0070C0"/>
                <w:sz w:val="24"/>
                <w:szCs w:val="24"/>
              </w:rPr>
              <w:t>7.</w:t>
            </w:r>
            <w:r w:rsidRPr="00CA305C">
              <w:rPr>
                <w:rFonts w:ascii="Calibri" w:hAnsi="Calibri"/>
                <w:color w:val="000000"/>
                <w:sz w:val="24"/>
                <w:szCs w:val="24"/>
              </w:rPr>
              <w:t>b</w:t>
            </w:r>
          </w:p>
        </w:tc>
        <w:tc>
          <w:tcPr>
            <w:tcW w:w="3361" w:type="dxa"/>
            <w:tcBorders>
              <w:top w:val="nil"/>
              <w:left w:val="nil"/>
              <w:bottom w:val="single" w:sz="4" w:space="0" w:color="auto"/>
              <w:right w:val="single" w:sz="4" w:space="0" w:color="auto"/>
            </w:tcBorders>
            <w:shd w:val="clear" w:color="auto" w:fill="FFFFFF" w:themeFill="background1"/>
            <w:hideMark/>
          </w:tcPr>
          <w:p w14:paraId="73827B82" w14:textId="3A3DA738" w:rsidR="001330CB" w:rsidRPr="00CA305C" w:rsidRDefault="001330CB" w:rsidP="00F06DDE">
            <w:pPr>
              <w:spacing w:after="0" w:line="240" w:lineRule="auto"/>
              <w:ind w:left="113" w:hanging="113"/>
              <w:rPr>
                <w:rFonts w:ascii="Calibri" w:eastAsia="Times New Roman" w:hAnsi="Calibri" w:cs="Calibri"/>
                <w:color w:val="000000"/>
                <w:sz w:val="24"/>
                <w:szCs w:val="24"/>
              </w:rPr>
            </w:pPr>
            <w:r w:rsidRPr="00CA305C">
              <w:rPr>
                <w:rFonts w:ascii="Calibri" w:hAnsi="Calibri"/>
                <w:color w:val="000000"/>
                <w:sz w:val="24"/>
                <w:szCs w:val="24"/>
              </w:rPr>
              <w:t xml:space="preserve">- vom Originalhersteller zugewiesene Chargennummer oder vom </w:t>
            </w:r>
            <w:proofErr w:type="spellStart"/>
            <w:r w:rsidRPr="00CA305C">
              <w:rPr>
                <w:rFonts w:ascii="Calibri" w:hAnsi="Calibri"/>
                <w:color w:val="000000"/>
                <w:sz w:val="24"/>
                <w:szCs w:val="24"/>
              </w:rPr>
              <w:t>Umverpacker</w:t>
            </w:r>
            <w:proofErr w:type="spellEnd"/>
            <w:r w:rsidRPr="00CA305C">
              <w:rPr>
                <w:rFonts w:ascii="Calibri" w:hAnsi="Calibri"/>
                <w:color w:val="000000"/>
                <w:sz w:val="24"/>
                <w:szCs w:val="24"/>
              </w:rPr>
              <w:t xml:space="preserve"> zugewiesene Chargennummer, sofern das Material </w:t>
            </w:r>
            <w:proofErr w:type="spellStart"/>
            <w:r w:rsidRPr="00CA305C">
              <w:rPr>
                <w:rFonts w:ascii="Calibri" w:hAnsi="Calibri"/>
                <w:color w:val="000000"/>
                <w:sz w:val="24"/>
                <w:szCs w:val="24"/>
              </w:rPr>
              <w:t>umverpackt</w:t>
            </w:r>
            <w:proofErr w:type="spellEnd"/>
            <w:r w:rsidRPr="00CA305C">
              <w:rPr>
                <w:rFonts w:ascii="Calibri" w:hAnsi="Calibri"/>
                <w:color w:val="000000"/>
                <w:sz w:val="24"/>
                <w:szCs w:val="24"/>
              </w:rPr>
              <w:t xml:space="preserve"> und neu gekennzeichnet wurde?</w:t>
            </w:r>
          </w:p>
        </w:tc>
        <w:tc>
          <w:tcPr>
            <w:tcW w:w="557" w:type="dxa"/>
            <w:tcBorders>
              <w:top w:val="nil"/>
              <w:left w:val="nil"/>
              <w:bottom w:val="nil"/>
              <w:right w:val="nil"/>
            </w:tcBorders>
            <w:shd w:val="clear" w:color="auto" w:fill="FFFFFF" w:themeFill="background1"/>
            <w:hideMark/>
          </w:tcPr>
          <w:p w14:paraId="6FC91958"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10DE2D32"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307" w:type="dxa"/>
            <w:tcBorders>
              <w:top w:val="nil"/>
              <w:left w:val="nil"/>
              <w:bottom w:val="nil"/>
              <w:right w:val="nil"/>
            </w:tcBorders>
            <w:shd w:val="clear" w:color="auto" w:fill="FFFFFF" w:themeFill="background1"/>
            <w:noWrap/>
            <w:hideMark/>
          </w:tcPr>
          <w:p w14:paraId="3678A41E"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4D3CDB47" w14:textId="77777777" w:rsidR="001330CB" w:rsidRPr="00CA305C"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32B51E77"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695E95BE"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x</w:t>
            </w:r>
          </w:p>
        </w:tc>
        <w:tc>
          <w:tcPr>
            <w:tcW w:w="523" w:type="dxa"/>
            <w:tcBorders>
              <w:top w:val="nil"/>
              <w:left w:val="nil"/>
              <w:bottom w:val="single" w:sz="4" w:space="0" w:color="auto"/>
              <w:right w:val="single" w:sz="4" w:space="0" w:color="auto"/>
            </w:tcBorders>
            <w:shd w:val="clear" w:color="auto" w:fill="FFFFFF" w:themeFill="background1"/>
            <w:noWrap/>
            <w:hideMark/>
          </w:tcPr>
          <w:p w14:paraId="6CA3840B"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x</w:t>
            </w:r>
          </w:p>
        </w:tc>
        <w:tc>
          <w:tcPr>
            <w:tcW w:w="280" w:type="dxa"/>
            <w:tcBorders>
              <w:top w:val="nil"/>
              <w:left w:val="nil"/>
              <w:bottom w:val="nil"/>
              <w:right w:val="nil"/>
            </w:tcBorders>
            <w:shd w:val="clear" w:color="auto" w:fill="auto"/>
            <w:noWrap/>
            <w:hideMark/>
          </w:tcPr>
          <w:p w14:paraId="580D9B05" w14:textId="77777777" w:rsidR="001330CB" w:rsidRPr="00CA305C" w:rsidRDefault="001330CB" w:rsidP="001330CB">
            <w:pPr>
              <w:spacing w:after="0" w:line="240" w:lineRule="auto"/>
              <w:jc w:val="center"/>
              <w:rPr>
                <w:rFonts w:ascii="Calibri" w:eastAsia="Times New Roman" w:hAnsi="Calibri" w:cs="Calibri"/>
                <w:color w:val="000000"/>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1D0106EE"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6C62B5B3"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2BC65C9C" w14:textId="3420807C"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6.</w:t>
            </w:r>
            <w:r w:rsidRPr="00CA305C">
              <w:rPr>
                <w:rFonts w:ascii="Calibri" w:hAnsi="Calibri"/>
                <w:color w:val="0070C0"/>
                <w:sz w:val="24"/>
                <w:szCs w:val="24"/>
              </w:rPr>
              <w:t>7.</w:t>
            </w:r>
            <w:r w:rsidRPr="00CA305C">
              <w:rPr>
                <w:rFonts w:ascii="Calibri" w:hAnsi="Calibri"/>
                <w:color w:val="000000"/>
                <w:sz w:val="24"/>
                <w:szCs w:val="24"/>
              </w:rPr>
              <w:t>c</w:t>
            </w:r>
          </w:p>
        </w:tc>
        <w:tc>
          <w:tcPr>
            <w:tcW w:w="3361" w:type="dxa"/>
            <w:tcBorders>
              <w:top w:val="nil"/>
              <w:left w:val="nil"/>
              <w:bottom w:val="single" w:sz="4" w:space="0" w:color="auto"/>
              <w:right w:val="single" w:sz="4" w:space="0" w:color="auto"/>
            </w:tcBorders>
            <w:shd w:val="clear" w:color="auto" w:fill="FFFFFF" w:themeFill="background1"/>
            <w:hideMark/>
          </w:tcPr>
          <w:p w14:paraId="73DB98CC" w14:textId="6A44D76C" w:rsidR="001330CB" w:rsidRPr="00CA305C" w:rsidRDefault="001330CB" w:rsidP="00F06DDE">
            <w:pPr>
              <w:spacing w:after="0" w:line="240" w:lineRule="auto"/>
              <w:ind w:left="113" w:hanging="113"/>
              <w:rPr>
                <w:rFonts w:ascii="Calibri" w:eastAsia="Times New Roman" w:hAnsi="Calibri" w:cs="Calibri"/>
                <w:color w:val="000000"/>
                <w:sz w:val="24"/>
                <w:szCs w:val="24"/>
              </w:rPr>
            </w:pPr>
            <w:r w:rsidRPr="00CA305C">
              <w:rPr>
                <w:rFonts w:ascii="Calibri" w:hAnsi="Calibri"/>
                <w:color w:val="000000"/>
                <w:sz w:val="24"/>
                <w:szCs w:val="24"/>
              </w:rPr>
              <w:t xml:space="preserve">- Datum der erneuten Prüfung oder Ablaufdatum und </w:t>
            </w:r>
            <w:r w:rsidRPr="00CA305C">
              <w:rPr>
                <w:rFonts w:ascii="Calibri" w:hAnsi="Calibri"/>
                <w:color w:val="000000"/>
                <w:sz w:val="24"/>
                <w:szCs w:val="24"/>
              </w:rPr>
              <w:lastRenderedPageBreak/>
              <w:t>Lagerbedingungen (sofern zutreffend)?</w:t>
            </w:r>
          </w:p>
        </w:tc>
        <w:tc>
          <w:tcPr>
            <w:tcW w:w="557" w:type="dxa"/>
            <w:tcBorders>
              <w:top w:val="nil"/>
              <w:left w:val="nil"/>
              <w:bottom w:val="nil"/>
              <w:right w:val="nil"/>
            </w:tcBorders>
            <w:shd w:val="clear" w:color="auto" w:fill="FFFFFF" w:themeFill="background1"/>
            <w:hideMark/>
          </w:tcPr>
          <w:p w14:paraId="4A81B8EE"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lastRenderedPageBreak/>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6DA04ECF"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307" w:type="dxa"/>
            <w:tcBorders>
              <w:top w:val="nil"/>
              <w:left w:val="nil"/>
              <w:bottom w:val="nil"/>
              <w:right w:val="nil"/>
            </w:tcBorders>
            <w:shd w:val="clear" w:color="auto" w:fill="FFFFFF" w:themeFill="background1"/>
            <w:noWrap/>
            <w:hideMark/>
          </w:tcPr>
          <w:p w14:paraId="39FC5EED"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21D26A2A" w14:textId="77777777" w:rsidR="001330CB" w:rsidRPr="00CA305C"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203F8C5A"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40F809EC"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x</w:t>
            </w:r>
          </w:p>
        </w:tc>
        <w:tc>
          <w:tcPr>
            <w:tcW w:w="523" w:type="dxa"/>
            <w:tcBorders>
              <w:top w:val="nil"/>
              <w:left w:val="nil"/>
              <w:bottom w:val="single" w:sz="4" w:space="0" w:color="auto"/>
              <w:right w:val="single" w:sz="4" w:space="0" w:color="auto"/>
            </w:tcBorders>
            <w:shd w:val="clear" w:color="auto" w:fill="FFFFFF" w:themeFill="background1"/>
            <w:noWrap/>
            <w:hideMark/>
          </w:tcPr>
          <w:p w14:paraId="06A1898A"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x</w:t>
            </w:r>
          </w:p>
        </w:tc>
        <w:tc>
          <w:tcPr>
            <w:tcW w:w="280" w:type="dxa"/>
            <w:tcBorders>
              <w:top w:val="nil"/>
              <w:left w:val="nil"/>
              <w:bottom w:val="nil"/>
              <w:right w:val="nil"/>
            </w:tcBorders>
            <w:shd w:val="clear" w:color="auto" w:fill="auto"/>
            <w:noWrap/>
            <w:hideMark/>
          </w:tcPr>
          <w:p w14:paraId="7E262EB3" w14:textId="77777777" w:rsidR="001330CB" w:rsidRPr="00CA305C" w:rsidRDefault="001330CB" w:rsidP="001330CB">
            <w:pPr>
              <w:spacing w:after="0" w:line="240" w:lineRule="auto"/>
              <w:jc w:val="center"/>
              <w:rPr>
                <w:rFonts w:ascii="Calibri" w:eastAsia="Times New Roman" w:hAnsi="Calibri" w:cs="Calibri"/>
                <w:color w:val="000000"/>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19DA7261"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172C7E2C"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21E1724A" w14:textId="0D1D3EB1"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6.</w:t>
            </w:r>
            <w:r w:rsidRPr="00CA305C">
              <w:rPr>
                <w:rFonts w:ascii="Calibri" w:hAnsi="Calibri"/>
                <w:color w:val="0070C0"/>
                <w:sz w:val="24"/>
                <w:szCs w:val="24"/>
              </w:rPr>
              <w:t>7.</w:t>
            </w:r>
            <w:r w:rsidRPr="00CA305C">
              <w:rPr>
                <w:rFonts w:ascii="Calibri" w:hAnsi="Calibri"/>
                <w:color w:val="000000"/>
                <w:sz w:val="24"/>
                <w:szCs w:val="24"/>
              </w:rPr>
              <w:t>d</w:t>
            </w:r>
          </w:p>
        </w:tc>
        <w:tc>
          <w:tcPr>
            <w:tcW w:w="3361" w:type="dxa"/>
            <w:tcBorders>
              <w:top w:val="nil"/>
              <w:left w:val="nil"/>
              <w:bottom w:val="single" w:sz="4" w:space="0" w:color="auto"/>
              <w:right w:val="single" w:sz="4" w:space="0" w:color="auto"/>
            </w:tcBorders>
            <w:shd w:val="clear" w:color="auto" w:fill="FFFFFF" w:themeFill="background1"/>
            <w:hideMark/>
          </w:tcPr>
          <w:p w14:paraId="60EA47D7" w14:textId="6E094065" w:rsidR="001330CB" w:rsidRPr="00CA305C" w:rsidRDefault="001330CB" w:rsidP="00F06DDE">
            <w:pPr>
              <w:spacing w:after="0" w:line="240" w:lineRule="auto"/>
              <w:ind w:left="113" w:hanging="113"/>
              <w:rPr>
                <w:rFonts w:ascii="Calibri" w:eastAsia="Times New Roman" w:hAnsi="Calibri" w:cs="Calibri"/>
                <w:color w:val="000000"/>
                <w:sz w:val="24"/>
                <w:szCs w:val="24"/>
              </w:rPr>
            </w:pPr>
            <w:r w:rsidRPr="00CA305C">
              <w:rPr>
                <w:rFonts w:ascii="Calibri" w:hAnsi="Calibri"/>
                <w:color w:val="000000"/>
                <w:sz w:val="24"/>
                <w:szCs w:val="24"/>
              </w:rPr>
              <w:t>- Kennzeichnung des ursprünglichen Herstellungsorts und Kontaktangaben des Lieferanten?</w:t>
            </w:r>
          </w:p>
        </w:tc>
        <w:tc>
          <w:tcPr>
            <w:tcW w:w="557" w:type="dxa"/>
            <w:tcBorders>
              <w:top w:val="nil"/>
              <w:left w:val="nil"/>
              <w:bottom w:val="nil"/>
              <w:right w:val="nil"/>
            </w:tcBorders>
            <w:shd w:val="clear" w:color="auto" w:fill="FFFFFF" w:themeFill="background1"/>
            <w:hideMark/>
          </w:tcPr>
          <w:p w14:paraId="16D2DD79"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328720AF"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307" w:type="dxa"/>
            <w:tcBorders>
              <w:top w:val="nil"/>
              <w:left w:val="nil"/>
              <w:bottom w:val="nil"/>
              <w:right w:val="nil"/>
            </w:tcBorders>
            <w:shd w:val="clear" w:color="auto" w:fill="FFFFFF" w:themeFill="background1"/>
            <w:noWrap/>
            <w:hideMark/>
          </w:tcPr>
          <w:p w14:paraId="04FD961F"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0F74CDC0" w14:textId="77777777" w:rsidR="001330CB" w:rsidRPr="00CA305C"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0F05F1DB"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721C0D63"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x</w:t>
            </w:r>
          </w:p>
        </w:tc>
        <w:tc>
          <w:tcPr>
            <w:tcW w:w="523" w:type="dxa"/>
            <w:tcBorders>
              <w:top w:val="nil"/>
              <w:left w:val="nil"/>
              <w:bottom w:val="single" w:sz="4" w:space="0" w:color="auto"/>
              <w:right w:val="single" w:sz="4" w:space="0" w:color="auto"/>
            </w:tcBorders>
            <w:shd w:val="clear" w:color="auto" w:fill="FFFFFF" w:themeFill="background1"/>
            <w:noWrap/>
            <w:hideMark/>
          </w:tcPr>
          <w:p w14:paraId="393A7CF6"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x</w:t>
            </w:r>
          </w:p>
        </w:tc>
        <w:tc>
          <w:tcPr>
            <w:tcW w:w="280" w:type="dxa"/>
            <w:tcBorders>
              <w:top w:val="nil"/>
              <w:left w:val="nil"/>
              <w:bottom w:val="nil"/>
              <w:right w:val="nil"/>
            </w:tcBorders>
            <w:shd w:val="clear" w:color="auto" w:fill="auto"/>
            <w:noWrap/>
            <w:hideMark/>
          </w:tcPr>
          <w:p w14:paraId="13D8B5B9" w14:textId="77777777" w:rsidR="001330CB" w:rsidRPr="00CA305C" w:rsidRDefault="001330CB" w:rsidP="001330CB">
            <w:pPr>
              <w:spacing w:after="0" w:line="240" w:lineRule="auto"/>
              <w:jc w:val="center"/>
              <w:rPr>
                <w:rFonts w:ascii="Calibri" w:eastAsia="Times New Roman" w:hAnsi="Calibri" w:cs="Calibri"/>
                <w:color w:val="000000"/>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7BC03133"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6234544B"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20F10F37" w14:textId="235AB3DB"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6.</w:t>
            </w:r>
            <w:r w:rsidRPr="00CA305C">
              <w:rPr>
                <w:rFonts w:ascii="Calibri" w:hAnsi="Calibri"/>
                <w:color w:val="0070C0"/>
                <w:sz w:val="24"/>
                <w:szCs w:val="24"/>
              </w:rPr>
              <w:t>8</w:t>
            </w:r>
          </w:p>
        </w:tc>
        <w:tc>
          <w:tcPr>
            <w:tcW w:w="3361" w:type="dxa"/>
            <w:tcBorders>
              <w:top w:val="nil"/>
              <w:left w:val="nil"/>
              <w:bottom w:val="single" w:sz="4" w:space="0" w:color="auto"/>
              <w:right w:val="single" w:sz="4" w:space="0" w:color="auto"/>
            </w:tcBorders>
            <w:shd w:val="clear" w:color="auto" w:fill="FFFFFF" w:themeFill="background1"/>
            <w:hideMark/>
          </w:tcPr>
          <w:p w14:paraId="5AE1716B" w14:textId="59770324"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Wird das Sicherheitsdatenblatt (SDB) in der jeweiligen Landessprache bereitgestellt?</w:t>
            </w:r>
          </w:p>
        </w:tc>
        <w:tc>
          <w:tcPr>
            <w:tcW w:w="557" w:type="dxa"/>
            <w:tcBorders>
              <w:top w:val="nil"/>
              <w:left w:val="nil"/>
              <w:bottom w:val="nil"/>
              <w:right w:val="nil"/>
            </w:tcBorders>
            <w:shd w:val="clear" w:color="auto" w:fill="FFFFFF" w:themeFill="background1"/>
            <w:hideMark/>
          </w:tcPr>
          <w:p w14:paraId="15C8F7CE"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59D75CD2"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307" w:type="dxa"/>
            <w:tcBorders>
              <w:top w:val="nil"/>
              <w:left w:val="nil"/>
              <w:bottom w:val="nil"/>
              <w:right w:val="nil"/>
            </w:tcBorders>
            <w:shd w:val="clear" w:color="auto" w:fill="FFFFFF" w:themeFill="background1"/>
            <w:noWrap/>
            <w:hideMark/>
          </w:tcPr>
          <w:p w14:paraId="3610CCF7"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3D93F00E" w14:textId="77777777" w:rsidR="001330CB" w:rsidRPr="00CA305C" w:rsidRDefault="001330CB" w:rsidP="001330CB">
            <w:pPr>
              <w:spacing w:after="0" w:line="240" w:lineRule="auto"/>
              <w:rPr>
                <w:rFonts w:ascii="Calibri" w:eastAsia="Times New Roman" w:hAnsi="Calibri" w:cs="Calibri"/>
                <w:sz w:val="24"/>
                <w:szCs w:val="24"/>
              </w:rPr>
            </w:pPr>
          </w:p>
        </w:tc>
        <w:tc>
          <w:tcPr>
            <w:tcW w:w="523" w:type="dxa"/>
            <w:tcBorders>
              <w:top w:val="nil"/>
              <w:left w:val="nil"/>
              <w:bottom w:val="nil"/>
              <w:right w:val="nil"/>
            </w:tcBorders>
            <w:shd w:val="clear" w:color="auto" w:fill="FFFFFF" w:themeFill="background1"/>
            <w:noWrap/>
            <w:hideMark/>
          </w:tcPr>
          <w:p w14:paraId="6F6D1822"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 xml:space="preserve"> </w:t>
            </w:r>
          </w:p>
        </w:tc>
        <w:tc>
          <w:tcPr>
            <w:tcW w:w="523" w:type="dxa"/>
            <w:tcBorders>
              <w:top w:val="nil"/>
              <w:left w:val="nil"/>
              <w:bottom w:val="nil"/>
              <w:right w:val="nil"/>
            </w:tcBorders>
            <w:shd w:val="clear" w:color="auto" w:fill="FFFFFF" w:themeFill="background1"/>
            <w:noWrap/>
            <w:hideMark/>
          </w:tcPr>
          <w:p w14:paraId="4743C264"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 </w:t>
            </w:r>
          </w:p>
        </w:tc>
        <w:tc>
          <w:tcPr>
            <w:tcW w:w="523" w:type="dxa"/>
            <w:tcBorders>
              <w:top w:val="nil"/>
              <w:left w:val="nil"/>
              <w:bottom w:val="nil"/>
              <w:right w:val="nil"/>
            </w:tcBorders>
            <w:shd w:val="clear" w:color="auto" w:fill="FFFFFF" w:themeFill="background1"/>
            <w:noWrap/>
            <w:hideMark/>
          </w:tcPr>
          <w:p w14:paraId="0D8561DB"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 </w:t>
            </w:r>
          </w:p>
        </w:tc>
        <w:tc>
          <w:tcPr>
            <w:tcW w:w="280" w:type="dxa"/>
            <w:tcBorders>
              <w:top w:val="nil"/>
              <w:left w:val="nil"/>
              <w:bottom w:val="nil"/>
              <w:right w:val="nil"/>
            </w:tcBorders>
            <w:shd w:val="clear" w:color="auto" w:fill="auto"/>
            <w:noWrap/>
            <w:hideMark/>
          </w:tcPr>
          <w:p w14:paraId="5107B4C5" w14:textId="77777777" w:rsidR="001330CB" w:rsidRPr="00CA305C" w:rsidRDefault="001330CB" w:rsidP="001330CB">
            <w:pPr>
              <w:spacing w:after="0" w:line="240" w:lineRule="auto"/>
              <w:jc w:val="center"/>
              <w:rPr>
                <w:rFonts w:ascii="Calibri" w:eastAsia="Times New Roman" w:hAnsi="Calibri" w:cs="Calibri"/>
                <w:color w:val="000000"/>
                <w:sz w:val="24"/>
                <w:szCs w:val="24"/>
              </w:rPr>
            </w:pPr>
          </w:p>
        </w:tc>
        <w:tc>
          <w:tcPr>
            <w:tcW w:w="842" w:type="dxa"/>
            <w:tcBorders>
              <w:top w:val="nil"/>
              <w:left w:val="nil"/>
              <w:bottom w:val="nil"/>
              <w:right w:val="nil"/>
            </w:tcBorders>
            <w:shd w:val="clear" w:color="auto" w:fill="auto"/>
            <w:noWrap/>
            <w:vAlign w:val="bottom"/>
            <w:hideMark/>
          </w:tcPr>
          <w:p w14:paraId="2FAEDBD5" w14:textId="77777777" w:rsidR="001330CB" w:rsidRPr="00CA305C" w:rsidRDefault="001330CB" w:rsidP="001330CB">
            <w:pPr>
              <w:spacing w:after="0" w:line="240" w:lineRule="auto"/>
              <w:rPr>
                <w:rFonts w:ascii="Times New Roman" w:eastAsia="Times New Roman" w:hAnsi="Times New Roman" w:cs="Times New Roman"/>
                <w:sz w:val="20"/>
                <w:szCs w:val="20"/>
              </w:rPr>
            </w:pPr>
          </w:p>
        </w:tc>
      </w:tr>
      <w:tr w:rsidR="001330CB" w:rsidRPr="00CA305C" w14:paraId="3B4B33A4" w14:textId="77777777" w:rsidTr="002C2F61">
        <w:trPr>
          <w:trHeight w:val="31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0C9299E4" w14:textId="4BB6C23D"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6.</w:t>
            </w:r>
            <w:r w:rsidRPr="00CA305C">
              <w:rPr>
                <w:rFonts w:ascii="Calibri" w:hAnsi="Calibri"/>
                <w:color w:val="0070C0"/>
                <w:sz w:val="24"/>
                <w:szCs w:val="24"/>
              </w:rPr>
              <w:t>8.</w:t>
            </w:r>
            <w:r w:rsidRPr="00CA305C">
              <w:rPr>
                <w:rFonts w:ascii="Calibri" w:hAnsi="Calibri"/>
                <w:color w:val="000000"/>
                <w:sz w:val="24"/>
                <w:szCs w:val="24"/>
              </w:rPr>
              <w:t>a</w:t>
            </w:r>
          </w:p>
        </w:tc>
        <w:tc>
          <w:tcPr>
            <w:tcW w:w="3361" w:type="dxa"/>
            <w:tcBorders>
              <w:top w:val="nil"/>
              <w:left w:val="nil"/>
              <w:bottom w:val="single" w:sz="4" w:space="0" w:color="auto"/>
              <w:right w:val="single" w:sz="4" w:space="0" w:color="auto"/>
            </w:tcBorders>
            <w:shd w:val="clear" w:color="auto" w:fill="FFFFFF" w:themeFill="background1"/>
            <w:hideMark/>
          </w:tcPr>
          <w:p w14:paraId="6F266EBB" w14:textId="73F84DB0" w:rsidR="001330CB" w:rsidRPr="00CA305C" w:rsidRDefault="001330CB" w:rsidP="00F06DDE">
            <w:pPr>
              <w:spacing w:after="0" w:line="240" w:lineRule="auto"/>
              <w:ind w:left="113" w:hanging="113"/>
              <w:rPr>
                <w:rFonts w:ascii="Calibri" w:eastAsia="Times New Roman" w:hAnsi="Calibri" w:cs="Calibri"/>
                <w:color w:val="000000"/>
                <w:sz w:val="24"/>
                <w:szCs w:val="24"/>
              </w:rPr>
            </w:pPr>
            <w:r w:rsidRPr="00CA305C">
              <w:rPr>
                <w:rFonts w:ascii="Calibri" w:hAnsi="Calibri"/>
                <w:color w:val="000000"/>
                <w:sz w:val="24"/>
                <w:szCs w:val="24"/>
              </w:rPr>
              <w:t>- zu jeder Probe eines Handelsprodukts?</w:t>
            </w:r>
          </w:p>
        </w:tc>
        <w:tc>
          <w:tcPr>
            <w:tcW w:w="557" w:type="dxa"/>
            <w:tcBorders>
              <w:top w:val="nil"/>
              <w:left w:val="nil"/>
              <w:bottom w:val="nil"/>
              <w:right w:val="nil"/>
            </w:tcBorders>
            <w:shd w:val="clear" w:color="auto" w:fill="FFFFFF" w:themeFill="background1"/>
            <w:hideMark/>
          </w:tcPr>
          <w:p w14:paraId="3072F0E6"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44906FDC"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307" w:type="dxa"/>
            <w:tcBorders>
              <w:top w:val="nil"/>
              <w:left w:val="nil"/>
              <w:bottom w:val="nil"/>
              <w:right w:val="nil"/>
            </w:tcBorders>
            <w:shd w:val="clear" w:color="auto" w:fill="FFFFFF" w:themeFill="background1"/>
            <w:noWrap/>
            <w:hideMark/>
          </w:tcPr>
          <w:p w14:paraId="74202F9F"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11CFEBC3" w14:textId="77777777" w:rsidR="001330CB" w:rsidRPr="00CA305C" w:rsidRDefault="001330CB" w:rsidP="001330CB">
            <w:pPr>
              <w:spacing w:after="0" w:line="240" w:lineRule="auto"/>
              <w:rPr>
                <w:rFonts w:ascii="Calibri" w:eastAsia="Times New Roman" w:hAnsi="Calibri" w:cs="Calibri"/>
                <w:sz w:val="24"/>
                <w:szCs w:val="24"/>
              </w:rPr>
            </w:pPr>
          </w:p>
        </w:tc>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0945B33"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G</w:t>
            </w:r>
          </w:p>
        </w:tc>
        <w:tc>
          <w:tcPr>
            <w:tcW w:w="523" w:type="dxa"/>
            <w:tcBorders>
              <w:top w:val="single" w:sz="4" w:space="0" w:color="auto"/>
              <w:left w:val="nil"/>
              <w:bottom w:val="single" w:sz="4" w:space="0" w:color="auto"/>
              <w:right w:val="single" w:sz="4" w:space="0" w:color="auto"/>
            </w:tcBorders>
            <w:shd w:val="clear" w:color="auto" w:fill="FFFFFF" w:themeFill="background1"/>
            <w:noWrap/>
            <w:hideMark/>
          </w:tcPr>
          <w:p w14:paraId="067B98AF"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x</w:t>
            </w:r>
          </w:p>
        </w:tc>
        <w:tc>
          <w:tcPr>
            <w:tcW w:w="523" w:type="dxa"/>
            <w:tcBorders>
              <w:top w:val="single" w:sz="4" w:space="0" w:color="auto"/>
              <w:left w:val="nil"/>
              <w:bottom w:val="single" w:sz="4" w:space="0" w:color="auto"/>
              <w:right w:val="single" w:sz="4" w:space="0" w:color="auto"/>
            </w:tcBorders>
            <w:shd w:val="clear" w:color="auto" w:fill="FFFFFF" w:themeFill="background1"/>
            <w:noWrap/>
            <w:hideMark/>
          </w:tcPr>
          <w:p w14:paraId="4E9D2D71"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x</w:t>
            </w:r>
          </w:p>
        </w:tc>
        <w:tc>
          <w:tcPr>
            <w:tcW w:w="280" w:type="dxa"/>
            <w:tcBorders>
              <w:top w:val="nil"/>
              <w:left w:val="nil"/>
              <w:bottom w:val="nil"/>
              <w:right w:val="nil"/>
            </w:tcBorders>
            <w:shd w:val="clear" w:color="auto" w:fill="auto"/>
            <w:noWrap/>
            <w:hideMark/>
          </w:tcPr>
          <w:p w14:paraId="7EE526E8" w14:textId="77777777" w:rsidR="001330CB" w:rsidRPr="00CA305C" w:rsidRDefault="001330CB" w:rsidP="001330CB">
            <w:pPr>
              <w:spacing w:after="0" w:line="240" w:lineRule="auto"/>
              <w:jc w:val="center"/>
              <w:rPr>
                <w:rFonts w:ascii="Calibri" w:eastAsia="Times New Roman" w:hAnsi="Calibri" w:cs="Calibri"/>
                <w:color w:val="000000"/>
                <w:sz w:val="24"/>
                <w:szCs w:val="24"/>
              </w:rPr>
            </w:pP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1290D6"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39D70A51" w14:textId="77777777" w:rsidTr="002C2F61">
        <w:trPr>
          <w:trHeight w:val="31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4F08E282" w14:textId="51D87C4B"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6.</w:t>
            </w:r>
            <w:r w:rsidRPr="00CA305C">
              <w:rPr>
                <w:rFonts w:ascii="Calibri" w:hAnsi="Calibri"/>
                <w:color w:val="0070C0"/>
                <w:sz w:val="24"/>
                <w:szCs w:val="24"/>
              </w:rPr>
              <w:t>8.</w:t>
            </w:r>
            <w:r w:rsidRPr="00CA305C">
              <w:rPr>
                <w:rFonts w:ascii="Calibri" w:hAnsi="Calibri"/>
                <w:color w:val="000000"/>
                <w:sz w:val="24"/>
                <w:szCs w:val="24"/>
              </w:rPr>
              <w:t>b</w:t>
            </w:r>
          </w:p>
        </w:tc>
        <w:tc>
          <w:tcPr>
            <w:tcW w:w="3361" w:type="dxa"/>
            <w:tcBorders>
              <w:top w:val="nil"/>
              <w:left w:val="nil"/>
              <w:bottom w:val="single" w:sz="4" w:space="0" w:color="auto"/>
              <w:right w:val="single" w:sz="4" w:space="0" w:color="auto"/>
            </w:tcBorders>
            <w:shd w:val="clear" w:color="auto" w:fill="FFFFFF" w:themeFill="background1"/>
            <w:hideMark/>
          </w:tcPr>
          <w:p w14:paraId="22E67D74" w14:textId="17C94177" w:rsidR="001330CB" w:rsidRPr="00CA305C" w:rsidRDefault="001330CB" w:rsidP="00F06DDE">
            <w:pPr>
              <w:spacing w:after="0" w:line="240" w:lineRule="auto"/>
              <w:ind w:left="113" w:hanging="113"/>
              <w:rPr>
                <w:rFonts w:ascii="Calibri" w:eastAsia="Times New Roman" w:hAnsi="Calibri" w:cs="Calibri"/>
                <w:color w:val="000000"/>
                <w:sz w:val="24"/>
                <w:szCs w:val="24"/>
              </w:rPr>
            </w:pPr>
            <w:r w:rsidRPr="00CA305C">
              <w:rPr>
                <w:rFonts w:ascii="Calibri" w:hAnsi="Calibri"/>
                <w:color w:val="000000"/>
                <w:sz w:val="24"/>
                <w:szCs w:val="24"/>
              </w:rPr>
              <w:t>- zeitnah bei Erstbestellungen?</w:t>
            </w:r>
          </w:p>
        </w:tc>
        <w:tc>
          <w:tcPr>
            <w:tcW w:w="557" w:type="dxa"/>
            <w:tcBorders>
              <w:top w:val="nil"/>
              <w:left w:val="nil"/>
              <w:bottom w:val="nil"/>
              <w:right w:val="nil"/>
            </w:tcBorders>
            <w:shd w:val="clear" w:color="auto" w:fill="FFFFFF" w:themeFill="background1"/>
            <w:hideMark/>
          </w:tcPr>
          <w:p w14:paraId="7F679803"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443FB93B"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307" w:type="dxa"/>
            <w:tcBorders>
              <w:top w:val="nil"/>
              <w:left w:val="nil"/>
              <w:bottom w:val="nil"/>
              <w:right w:val="nil"/>
            </w:tcBorders>
            <w:shd w:val="clear" w:color="auto" w:fill="FFFFFF" w:themeFill="background1"/>
            <w:noWrap/>
            <w:hideMark/>
          </w:tcPr>
          <w:p w14:paraId="5BB1D5F0"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5069394B" w14:textId="77777777" w:rsidR="001330CB" w:rsidRPr="00CA305C"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6FC7DBAB"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61431EC3"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x</w:t>
            </w:r>
          </w:p>
        </w:tc>
        <w:tc>
          <w:tcPr>
            <w:tcW w:w="523" w:type="dxa"/>
            <w:tcBorders>
              <w:top w:val="nil"/>
              <w:left w:val="nil"/>
              <w:bottom w:val="single" w:sz="4" w:space="0" w:color="auto"/>
              <w:right w:val="single" w:sz="4" w:space="0" w:color="auto"/>
            </w:tcBorders>
            <w:shd w:val="clear" w:color="auto" w:fill="FFFFFF" w:themeFill="background1"/>
            <w:noWrap/>
            <w:hideMark/>
          </w:tcPr>
          <w:p w14:paraId="6700118E"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x</w:t>
            </w:r>
          </w:p>
        </w:tc>
        <w:tc>
          <w:tcPr>
            <w:tcW w:w="280" w:type="dxa"/>
            <w:tcBorders>
              <w:top w:val="nil"/>
              <w:left w:val="nil"/>
              <w:bottom w:val="nil"/>
              <w:right w:val="nil"/>
            </w:tcBorders>
            <w:shd w:val="clear" w:color="auto" w:fill="auto"/>
            <w:noWrap/>
            <w:hideMark/>
          </w:tcPr>
          <w:p w14:paraId="08AE51F3" w14:textId="77777777" w:rsidR="001330CB" w:rsidRPr="00CA305C" w:rsidRDefault="001330CB" w:rsidP="001330CB">
            <w:pPr>
              <w:spacing w:after="0" w:line="240" w:lineRule="auto"/>
              <w:jc w:val="center"/>
              <w:rPr>
                <w:rFonts w:ascii="Calibri" w:eastAsia="Times New Roman" w:hAnsi="Calibri" w:cs="Calibri"/>
                <w:color w:val="000000"/>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228A9731"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5BD40D8F"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09B3A543" w14:textId="31D4E8C1"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6.</w:t>
            </w:r>
            <w:r w:rsidRPr="00CA305C">
              <w:rPr>
                <w:rFonts w:ascii="Calibri" w:hAnsi="Calibri"/>
                <w:color w:val="0070C0"/>
                <w:sz w:val="24"/>
                <w:szCs w:val="24"/>
              </w:rPr>
              <w:t>9</w:t>
            </w:r>
          </w:p>
        </w:tc>
        <w:tc>
          <w:tcPr>
            <w:tcW w:w="3361" w:type="dxa"/>
            <w:tcBorders>
              <w:top w:val="nil"/>
              <w:left w:val="nil"/>
              <w:bottom w:val="single" w:sz="4" w:space="0" w:color="auto"/>
              <w:right w:val="single" w:sz="4" w:space="0" w:color="auto"/>
            </w:tcBorders>
            <w:shd w:val="clear" w:color="auto" w:fill="FFFFFF" w:themeFill="background1"/>
            <w:hideMark/>
          </w:tcPr>
          <w:p w14:paraId="4BD7BB07" w14:textId="04F4A829"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Wird der Versand der SDB zusammen mit Empfänger und Datum dokumentiert?</w:t>
            </w:r>
          </w:p>
        </w:tc>
        <w:tc>
          <w:tcPr>
            <w:tcW w:w="557" w:type="dxa"/>
            <w:tcBorders>
              <w:top w:val="nil"/>
              <w:left w:val="nil"/>
              <w:bottom w:val="nil"/>
              <w:right w:val="nil"/>
            </w:tcBorders>
            <w:shd w:val="clear" w:color="auto" w:fill="FFFFFF" w:themeFill="background1"/>
            <w:hideMark/>
          </w:tcPr>
          <w:p w14:paraId="2E2EE485"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58018826"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307" w:type="dxa"/>
            <w:tcBorders>
              <w:top w:val="nil"/>
              <w:left w:val="nil"/>
              <w:bottom w:val="nil"/>
              <w:right w:val="nil"/>
            </w:tcBorders>
            <w:shd w:val="clear" w:color="auto" w:fill="FFFFFF" w:themeFill="background1"/>
            <w:noWrap/>
            <w:hideMark/>
          </w:tcPr>
          <w:p w14:paraId="4DD0FEBC"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65C93F79" w14:textId="77777777" w:rsidR="001330CB" w:rsidRPr="00CA305C"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7494E23D"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0EB843D6"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x</w:t>
            </w:r>
          </w:p>
        </w:tc>
        <w:tc>
          <w:tcPr>
            <w:tcW w:w="523" w:type="dxa"/>
            <w:tcBorders>
              <w:top w:val="nil"/>
              <w:left w:val="nil"/>
              <w:bottom w:val="single" w:sz="4" w:space="0" w:color="auto"/>
              <w:right w:val="single" w:sz="4" w:space="0" w:color="auto"/>
            </w:tcBorders>
            <w:shd w:val="clear" w:color="auto" w:fill="FFFFFF" w:themeFill="background1"/>
            <w:noWrap/>
            <w:hideMark/>
          </w:tcPr>
          <w:p w14:paraId="4E0F1E04"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x</w:t>
            </w:r>
          </w:p>
        </w:tc>
        <w:tc>
          <w:tcPr>
            <w:tcW w:w="280" w:type="dxa"/>
            <w:tcBorders>
              <w:top w:val="nil"/>
              <w:left w:val="nil"/>
              <w:bottom w:val="nil"/>
              <w:right w:val="nil"/>
            </w:tcBorders>
            <w:shd w:val="clear" w:color="auto" w:fill="auto"/>
            <w:noWrap/>
            <w:hideMark/>
          </w:tcPr>
          <w:p w14:paraId="34FF5EEA" w14:textId="77777777" w:rsidR="001330CB" w:rsidRPr="00CA305C" w:rsidRDefault="001330CB" w:rsidP="001330CB">
            <w:pPr>
              <w:spacing w:after="0" w:line="240" w:lineRule="auto"/>
              <w:jc w:val="center"/>
              <w:rPr>
                <w:rFonts w:ascii="Calibri" w:eastAsia="Times New Roman" w:hAnsi="Calibri" w:cs="Calibri"/>
                <w:color w:val="000000"/>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43E8FA38"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1330CB" w:rsidRPr="00CA305C" w14:paraId="34910FBA"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71191145" w14:textId="5F35400A"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6.</w:t>
            </w:r>
            <w:r w:rsidRPr="00CA305C">
              <w:rPr>
                <w:rFonts w:ascii="Calibri" w:hAnsi="Calibri"/>
                <w:color w:val="0070C0"/>
                <w:sz w:val="24"/>
                <w:szCs w:val="24"/>
              </w:rPr>
              <w:t>10</w:t>
            </w:r>
          </w:p>
        </w:tc>
        <w:tc>
          <w:tcPr>
            <w:tcW w:w="3361" w:type="dxa"/>
            <w:tcBorders>
              <w:top w:val="nil"/>
              <w:left w:val="nil"/>
              <w:bottom w:val="single" w:sz="4" w:space="0" w:color="auto"/>
              <w:right w:val="single" w:sz="4" w:space="0" w:color="auto"/>
            </w:tcBorders>
            <w:shd w:val="clear" w:color="auto" w:fill="FFFFFF" w:themeFill="background1"/>
            <w:hideMark/>
          </w:tcPr>
          <w:p w14:paraId="69B87A9A" w14:textId="14B49E96"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Werden neue Informationen zeitnah weitergegeben, sobald diese bekannt werden?</w:t>
            </w:r>
          </w:p>
        </w:tc>
        <w:tc>
          <w:tcPr>
            <w:tcW w:w="557" w:type="dxa"/>
            <w:tcBorders>
              <w:top w:val="nil"/>
              <w:left w:val="nil"/>
              <w:bottom w:val="nil"/>
              <w:right w:val="nil"/>
            </w:tcBorders>
            <w:shd w:val="clear" w:color="auto" w:fill="FFFFFF" w:themeFill="background1"/>
            <w:hideMark/>
          </w:tcPr>
          <w:p w14:paraId="65444D92"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0860BBE6"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307" w:type="dxa"/>
            <w:tcBorders>
              <w:top w:val="nil"/>
              <w:left w:val="nil"/>
              <w:bottom w:val="nil"/>
              <w:right w:val="nil"/>
            </w:tcBorders>
            <w:shd w:val="clear" w:color="auto" w:fill="FFFFFF" w:themeFill="background1"/>
            <w:noWrap/>
            <w:hideMark/>
          </w:tcPr>
          <w:p w14:paraId="02152294" w14:textId="77777777" w:rsidR="001330CB" w:rsidRPr="00CA305C" w:rsidRDefault="001330CB" w:rsidP="001330CB">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7FDC27D5" w14:textId="77777777" w:rsidR="001330CB" w:rsidRPr="00CA305C" w:rsidRDefault="001330CB" w:rsidP="001330CB">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3BF10CB2"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2980CBE0"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x</w:t>
            </w:r>
          </w:p>
        </w:tc>
        <w:tc>
          <w:tcPr>
            <w:tcW w:w="523" w:type="dxa"/>
            <w:tcBorders>
              <w:top w:val="nil"/>
              <w:left w:val="nil"/>
              <w:bottom w:val="single" w:sz="4" w:space="0" w:color="auto"/>
              <w:right w:val="single" w:sz="4" w:space="0" w:color="auto"/>
            </w:tcBorders>
            <w:shd w:val="clear" w:color="auto" w:fill="FFFFFF" w:themeFill="background1"/>
            <w:noWrap/>
            <w:hideMark/>
          </w:tcPr>
          <w:p w14:paraId="4D1A2797" w14:textId="77777777" w:rsidR="001330CB" w:rsidRPr="00CA305C" w:rsidRDefault="001330CB" w:rsidP="001330CB">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x</w:t>
            </w:r>
          </w:p>
        </w:tc>
        <w:tc>
          <w:tcPr>
            <w:tcW w:w="280" w:type="dxa"/>
            <w:tcBorders>
              <w:top w:val="nil"/>
              <w:left w:val="nil"/>
              <w:bottom w:val="nil"/>
              <w:right w:val="nil"/>
            </w:tcBorders>
            <w:shd w:val="clear" w:color="auto" w:fill="auto"/>
            <w:noWrap/>
            <w:hideMark/>
          </w:tcPr>
          <w:p w14:paraId="7F6DB62D" w14:textId="77777777" w:rsidR="001330CB" w:rsidRPr="00CA305C" w:rsidRDefault="001330CB" w:rsidP="001330CB">
            <w:pPr>
              <w:spacing w:after="0" w:line="240" w:lineRule="auto"/>
              <w:jc w:val="center"/>
              <w:rPr>
                <w:rFonts w:ascii="Calibri" w:eastAsia="Times New Roman" w:hAnsi="Calibri" w:cs="Calibri"/>
                <w:color w:val="000000"/>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2EF2D2E3" w14:textId="77777777" w:rsidR="001330CB" w:rsidRPr="00CA305C" w:rsidRDefault="001330CB" w:rsidP="001330CB">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B1041A" w:rsidRPr="00CA305C" w14:paraId="1F74FCB7"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tcPr>
          <w:p w14:paraId="10D66902" w14:textId="134A2F6A" w:rsidR="008C223F" w:rsidRPr="00CA305C" w:rsidRDefault="008C223F" w:rsidP="001330CB">
            <w:pPr>
              <w:spacing w:after="0" w:line="240" w:lineRule="auto"/>
              <w:rPr>
                <w:rFonts w:ascii="Calibri" w:eastAsia="Times New Roman" w:hAnsi="Calibri" w:cs="Calibri"/>
                <w:color w:val="0070C0"/>
                <w:sz w:val="24"/>
                <w:szCs w:val="24"/>
              </w:rPr>
            </w:pPr>
            <w:r w:rsidRPr="00CA305C">
              <w:rPr>
                <w:rFonts w:ascii="Calibri" w:hAnsi="Calibri"/>
                <w:color w:val="0070C0"/>
                <w:sz w:val="24"/>
                <w:szCs w:val="24"/>
              </w:rPr>
              <w:t>6.11</w:t>
            </w:r>
          </w:p>
        </w:tc>
        <w:tc>
          <w:tcPr>
            <w:tcW w:w="3361" w:type="dxa"/>
            <w:tcBorders>
              <w:top w:val="nil"/>
              <w:left w:val="nil"/>
              <w:bottom w:val="single" w:sz="4" w:space="0" w:color="auto"/>
              <w:right w:val="single" w:sz="4" w:space="0" w:color="auto"/>
            </w:tcBorders>
            <w:shd w:val="clear" w:color="auto" w:fill="FFFFFF" w:themeFill="background1"/>
          </w:tcPr>
          <w:p w14:paraId="0C873743" w14:textId="6B51CC72" w:rsidR="008C223F" w:rsidRPr="00CA305C" w:rsidRDefault="008C223F" w:rsidP="001330CB">
            <w:pPr>
              <w:spacing w:after="0" w:line="240" w:lineRule="auto"/>
              <w:rPr>
                <w:rFonts w:ascii="Calibri" w:eastAsia="Times New Roman" w:hAnsi="Calibri" w:cs="Calibri"/>
                <w:color w:val="0070C0"/>
                <w:sz w:val="24"/>
                <w:szCs w:val="24"/>
              </w:rPr>
            </w:pPr>
            <w:r w:rsidRPr="00CA305C">
              <w:rPr>
                <w:rFonts w:ascii="Calibri" w:hAnsi="Calibri"/>
                <w:color w:val="0070C0"/>
                <w:sz w:val="24"/>
                <w:szCs w:val="24"/>
              </w:rPr>
              <w:t xml:space="preserve">Gibt es eine Richtlinie zur Aufbewahrung der Dokumentation, in der festgelegte Aufbewahrungsfristen definiert sind? </w:t>
            </w:r>
          </w:p>
        </w:tc>
        <w:tc>
          <w:tcPr>
            <w:tcW w:w="557" w:type="dxa"/>
            <w:tcBorders>
              <w:top w:val="nil"/>
              <w:left w:val="nil"/>
              <w:bottom w:val="nil"/>
              <w:right w:val="nil"/>
            </w:tcBorders>
            <w:shd w:val="clear" w:color="auto" w:fill="FFFFFF" w:themeFill="background1"/>
          </w:tcPr>
          <w:p w14:paraId="3A5FCE65" w14:textId="77777777" w:rsidR="008C223F" w:rsidRPr="00CA305C" w:rsidRDefault="008C223F" w:rsidP="001330CB">
            <w:pPr>
              <w:spacing w:after="0" w:line="240" w:lineRule="auto"/>
              <w:rPr>
                <w:rFonts w:ascii="Calibri" w:eastAsia="Times New Roman" w:hAnsi="Calibri" w:cs="Calibri"/>
                <w:color w:val="0070C0"/>
                <w:sz w:val="24"/>
                <w:szCs w:val="24"/>
              </w:rPr>
            </w:pPr>
          </w:p>
        </w:tc>
        <w:tc>
          <w:tcPr>
            <w:tcW w:w="6103" w:type="dxa"/>
            <w:tcBorders>
              <w:top w:val="nil"/>
              <w:left w:val="single" w:sz="4" w:space="0" w:color="auto"/>
              <w:bottom w:val="single" w:sz="4" w:space="0" w:color="auto"/>
              <w:right w:val="single" w:sz="4" w:space="0" w:color="auto"/>
            </w:tcBorders>
            <w:shd w:val="clear" w:color="auto" w:fill="FFFFFF" w:themeFill="background1"/>
          </w:tcPr>
          <w:p w14:paraId="087DD65B" w14:textId="463C8A52" w:rsidR="008C223F" w:rsidRPr="00CA305C" w:rsidRDefault="00FB3F2E" w:rsidP="001330CB">
            <w:pPr>
              <w:spacing w:after="0" w:line="240" w:lineRule="auto"/>
              <w:rPr>
                <w:rFonts w:ascii="Calibri" w:eastAsia="Times New Roman" w:hAnsi="Calibri" w:cs="Calibri"/>
                <w:color w:val="0070C0"/>
                <w:sz w:val="24"/>
                <w:szCs w:val="24"/>
              </w:rPr>
            </w:pPr>
            <w:r w:rsidRPr="00CA305C">
              <w:rPr>
                <w:rFonts w:ascii="Calibri" w:hAnsi="Calibri"/>
                <w:color w:val="0070C0"/>
                <w:sz w:val="24"/>
                <w:szCs w:val="24"/>
              </w:rPr>
              <w:t>Z. B. mindestens ein Jahr nach Ablauf des Datums für die erneute Überprüfung und fünf Jahre nach der Herstellung bei der Dokumentation zu Produktchargen ohne spezifische Haltbarkeitsdauer.</w:t>
            </w:r>
          </w:p>
        </w:tc>
        <w:tc>
          <w:tcPr>
            <w:tcW w:w="307" w:type="dxa"/>
            <w:tcBorders>
              <w:top w:val="nil"/>
              <w:left w:val="nil"/>
              <w:bottom w:val="nil"/>
              <w:right w:val="nil"/>
            </w:tcBorders>
            <w:shd w:val="clear" w:color="auto" w:fill="FFFFFF" w:themeFill="background1"/>
            <w:noWrap/>
          </w:tcPr>
          <w:p w14:paraId="5E95167B" w14:textId="77777777" w:rsidR="008C223F" w:rsidRPr="00CA305C" w:rsidRDefault="008C223F" w:rsidP="001330CB">
            <w:pPr>
              <w:spacing w:after="0" w:line="240" w:lineRule="auto"/>
              <w:rPr>
                <w:rFonts w:ascii="Calibri" w:eastAsia="Times New Roman" w:hAnsi="Calibri" w:cs="Calibri"/>
                <w:color w:val="0070C0"/>
                <w:sz w:val="24"/>
                <w:szCs w:val="24"/>
              </w:rPr>
            </w:pPr>
          </w:p>
        </w:tc>
        <w:tc>
          <w:tcPr>
            <w:tcW w:w="262" w:type="dxa"/>
            <w:tcBorders>
              <w:top w:val="nil"/>
              <w:left w:val="nil"/>
              <w:bottom w:val="nil"/>
              <w:right w:val="nil"/>
            </w:tcBorders>
            <w:shd w:val="clear" w:color="auto" w:fill="auto"/>
            <w:noWrap/>
          </w:tcPr>
          <w:p w14:paraId="188C5A15" w14:textId="77777777" w:rsidR="008C223F" w:rsidRPr="00CA305C" w:rsidRDefault="008C223F" w:rsidP="001330CB">
            <w:pPr>
              <w:spacing w:after="0" w:line="240" w:lineRule="auto"/>
              <w:rPr>
                <w:rFonts w:ascii="Calibri" w:eastAsia="Times New Roman" w:hAnsi="Calibri" w:cs="Calibri"/>
                <w:color w:val="0070C0"/>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tcPr>
          <w:p w14:paraId="5B689299" w14:textId="131367C9" w:rsidR="008C223F" w:rsidRPr="00CA305C" w:rsidRDefault="006942C8" w:rsidP="001330CB">
            <w:pPr>
              <w:spacing w:after="0" w:line="240" w:lineRule="auto"/>
              <w:jc w:val="center"/>
              <w:rPr>
                <w:rFonts w:ascii="Calibri" w:eastAsia="Times New Roman" w:hAnsi="Calibri" w:cs="Calibri"/>
                <w:color w:val="0070C0"/>
                <w:sz w:val="24"/>
                <w:szCs w:val="24"/>
              </w:rPr>
            </w:pPr>
            <w:r w:rsidRPr="00CA305C">
              <w:rPr>
                <w:rFonts w:ascii="Calibri" w:hAnsi="Calibri"/>
                <w:color w:val="0070C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tcPr>
          <w:p w14:paraId="55CCCF8C" w14:textId="4691007A" w:rsidR="008C223F" w:rsidRPr="00CA305C" w:rsidRDefault="006942C8" w:rsidP="001330CB">
            <w:pPr>
              <w:spacing w:after="0" w:line="240" w:lineRule="auto"/>
              <w:jc w:val="center"/>
              <w:rPr>
                <w:rFonts w:ascii="Calibri" w:eastAsia="Times New Roman" w:hAnsi="Calibri" w:cs="Calibri"/>
                <w:color w:val="0070C0"/>
                <w:sz w:val="24"/>
                <w:szCs w:val="24"/>
              </w:rPr>
            </w:pPr>
            <w:r w:rsidRPr="00CA305C">
              <w:rPr>
                <w:rFonts w:ascii="Calibri" w:hAnsi="Calibri"/>
                <w:color w:val="0070C0"/>
                <w:sz w:val="24"/>
                <w:szCs w:val="24"/>
              </w:rPr>
              <w:t>x</w:t>
            </w:r>
          </w:p>
        </w:tc>
        <w:tc>
          <w:tcPr>
            <w:tcW w:w="523" w:type="dxa"/>
            <w:tcBorders>
              <w:top w:val="nil"/>
              <w:left w:val="nil"/>
              <w:bottom w:val="single" w:sz="4" w:space="0" w:color="auto"/>
              <w:right w:val="single" w:sz="4" w:space="0" w:color="auto"/>
            </w:tcBorders>
            <w:shd w:val="clear" w:color="auto" w:fill="FFFFFF" w:themeFill="background1"/>
            <w:noWrap/>
          </w:tcPr>
          <w:p w14:paraId="2D431124" w14:textId="20DAC0E5" w:rsidR="008C223F" w:rsidRPr="00CA305C" w:rsidRDefault="006942C8" w:rsidP="001330CB">
            <w:pPr>
              <w:spacing w:after="0" w:line="240" w:lineRule="auto"/>
              <w:jc w:val="center"/>
              <w:rPr>
                <w:rFonts w:ascii="Calibri" w:eastAsia="Times New Roman" w:hAnsi="Calibri" w:cs="Calibri"/>
                <w:color w:val="0070C0"/>
                <w:sz w:val="24"/>
                <w:szCs w:val="24"/>
              </w:rPr>
            </w:pPr>
            <w:r w:rsidRPr="00CA305C">
              <w:rPr>
                <w:rFonts w:ascii="Calibri" w:hAnsi="Calibri"/>
                <w:color w:val="0070C0"/>
                <w:sz w:val="24"/>
                <w:szCs w:val="24"/>
              </w:rPr>
              <w:t>x</w:t>
            </w:r>
          </w:p>
        </w:tc>
        <w:tc>
          <w:tcPr>
            <w:tcW w:w="280" w:type="dxa"/>
            <w:tcBorders>
              <w:top w:val="nil"/>
              <w:left w:val="nil"/>
              <w:bottom w:val="nil"/>
              <w:right w:val="nil"/>
            </w:tcBorders>
            <w:shd w:val="clear" w:color="auto" w:fill="auto"/>
            <w:noWrap/>
          </w:tcPr>
          <w:p w14:paraId="00F55F69" w14:textId="77777777" w:rsidR="008C223F" w:rsidRPr="00CA305C" w:rsidRDefault="008C223F" w:rsidP="001330CB">
            <w:pPr>
              <w:spacing w:after="0" w:line="240" w:lineRule="auto"/>
              <w:jc w:val="center"/>
              <w:rPr>
                <w:rFonts w:ascii="Calibri" w:eastAsia="Times New Roman" w:hAnsi="Calibri" w:cs="Calibri"/>
                <w:color w:val="0070C0"/>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tcPr>
          <w:p w14:paraId="6059DDA4" w14:textId="77777777" w:rsidR="008C223F" w:rsidRPr="00CA305C" w:rsidRDefault="008C223F" w:rsidP="001330CB">
            <w:pPr>
              <w:spacing w:after="0" w:line="240" w:lineRule="auto"/>
              <w:rPr>
                <w:rFonts w:ascii="Calibri" w:eastAsia="Times New Roman" w:hAnsi="Calibri" w:cs="Calibri"/>
                <w:color w:val="0070C0"/>
                <w:sz w:val="24"/>
                <w:szCs w:val="24"/>
              </w:rPr>
            </w:pPr>
          </w:p>
        </w:tc>
      </w:tr>
      <w:tr w:rsidR="00CD2F2E" w:rsidRPr="00CA305C" w14:paraId="3BD4837F" w14:textId="77777777" w:rsidTr="002C2F61">
        <w:trPr>
          <w:trHeight w:val="31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3C15346D" w14:textId="77777777" w:rsidR="00CD2F2E" w:rsidRPr="00CA305C" w:rsidRDefault="00CD2F2E" w:rsidP="00CD2F2E">
            <w:pPr>
              <w:spacing w:after="0" w:line="240" w:lineRule="auto"/>
              <w:rPr>
                <w:rFonts w:ascii="Calibri" w:eastAsia="Times New Roman" w:hAnsi="Calibri" w:cs="Calibri"/>
                <w:b/>
                <w:bCs/>
                <w:sz w:val="32"/>
                <w:szCs w:val="32"/>
              </w:rPr>
            </w:pPr>
            <w:r w:rsidRPr="00CA305C">
              <w:rPr>
                <w:rFonts w:ascii="Calibri" w:hAnsi="Calibri"/>
                <w:b/>
                <w:bCs/>
                <w:sz w:val="32"/>
                <w:szCs w:val="32"/>
              </w:rPr>
              <w:t>7</w:t>
            </w:r>
          </w:p>
        </w:tc>
        <w:tc>
          <w:tcPr>
            <w:tcW w:w="3361" w:type="dxa"/>
            <w:tcBorders>
              <w:top w:val="nil"/>
              <w:left w:val="nil"/>
              <w:bottom w:val="single" w:sz="4" w:space="0" w:color="auto"/>
              <w:right w:val="single" w:sz="4" w:space="0" w:color="auto"/>
            </w:tcBorders>
            <w:shd w:val="clear" w:color="auto" w:fill="FFFFFF" w:themeFill="background1"/>
            <w:hideMark/>
          </w:tcPr>
          <w:p w14:paraId="14891BFB" w14:textId="77777777" w:rsidR="00CD2F2E" w:rsidRPr="00CA305C" w:rsidRDefault="00CD2F2E" w:rsidP="00CD2F2E">
            <w:pPr>
              <w:spacing w:after="0" w:line="240" w:lineRule="auto"/>
              <w:rPr>
                <w:rFonts w:ascii="Calibri" w:eastAsia="Times New Roman" w:hAnsi="Calibri" w:cs="Calibri"/>
                <w:b/>
                <w:bCs/>
                <w:sz w:val="32"/>
                <w:szCs w:val="32"/>
                <w:u w:val="single"/>
              </w:rPr>
            </w:pPr>
            <w:bookmarkStart w:id="33" w:name="RepackagingandRelabelling"/>
            <w:r w:rsidRPr="00CA305C">
              <w:rPr>
                <w:rFonts w:ascii="Calibri" w:hAnsi="Calibri"/>
                <w:b/>
                <w:bCs/>
                <w:sz w:val="32"/>
                <w:szCs w:val="32"/>
                <w:u w:val="single"/>
              </w:rPr>
              <w:t>Umverpackung und Neukennzeichnung</w:t>
            </w:r>
            <w:bookmarkEnd w:id="33"/>
          </w:p>
        </w:tc>
        <w:tc>
          <w:tcPr>
            <w:tcW w:w="557" w:type="dxa"/>
            <w:tcBorders>
              <w:top w:val="nil"/>
              <w:left w:val="nil"/>
              <w:bottom w:val="nil"/>
              <w:right w:val="nil"/>
            </w:tcBorders>
            <w:shd w:val="clear" w:color="auto" w:fill="FFFFFF" w:themeFill="background1"/>
            <w:hideMark/>
          </w:tcPr>
          <w:p w14:paraId="6B03329D" w14:textId="77777777"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74B9A758" w14:textId="1EE134B2" w:rsidR="00CD2F2E" w:rsidRPr="00CA305C" w:rsidRDefault="00217B51" w:rsidP="00CD2F2E">
            <w:pPr>
              <w:spacing w:after="0" w:line="240" w:lineRule="auto"/>
              <w:rPr>
                <w:rFonts w:ascii="Calibri" w:eastAsia="Times New Roman" w:hAnsi="Calibri" w:cs="Calibri"/>
                <w:sz w:val="24"/>
                <w:szCs w:val="24"/>
              </w:rPr>
            </w:pPr>
            <w:r w:rsidRPr="00CA305C">
              <w:rPr>
                <w:rFonts w:ascii="Calibri" w:hAnsi="Calibri"/>
                <w:color w:val="0070C0"/>
                <w:sz w:val="24"/>
                <w:szCs w:val="24"/>
              </w:rPr>
              <w:t>Siehe auch IPEC GDP Guide, Kapitel 7.</w:t>
            </w:r>
          </w:p>
        </w:tc>
        <w:tc>
          <w:tcPr>
            <w:tcW w:w="307" w:type="dxa"/>
            <w:tcBorders>
              <w:top w:val="nil"/>
              <w:left w:val="nil"/>
              <w:bottom w:val="nil"/>
              <w:right w:val="nil"/>
            </w:tcBorders>
            <w:shd w:val="clear" w:color="auto" w:fill="FFFFFF" w:themeFill="background1"/>
            <w:noWrap/>
            <w:hideMark/>
          </w:tcPr>
          <w:p w14:paraId="1155D3FB" w14:textId="77777777"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24B20526" w14:textId="77777777" w:rsidR="00CD2F2E" w:rsidRPr="00CA305C" w:rsidRDefault="00CD2F2E" w:rsidP="00CD2F2E">
            <w:pPr>
              <w:spacing w:after="0" w:line="240" w:lineRule="auto"/>
              <w:rPr>
                <w:rFonts w:ascii="Calibri" w:eastAsia="Times New Roman" w:hAnsi="Calibri" w:cs="Calibri"/>
                <w:sz w:val="24"/>
                <w:szCs w:val="24"/>
              </w:rPr>
            </w:pPr>
          </w:p>
        </w:tc>
        <w:tc>
          <w:tcPr>
            <w:tcW w:w="523" w:type="dxa"/>
            <w:tcBorders>
              <w:top w:val="nil"/>
              <w:left w:val="nil"/>
              <w:bottom w:val="nil"/>
              <w:right w:val="nil"/>
            </w:tcBorders>
            <w:shd w:val="clear" w:color="auto" w:fill="FFFFFF" w:themeFill="background1"/>
            <w:noWrap/>
            <w:hideMark/>
          </w:tcPr>
          <w:p w14:paraId="5C7C48C9" w14:textId="77777777" w:rsidR="00CD2F2E" w:rsidRPr="00CA305C" w:rsidRDefault="00CD2F2E" w:rsidP="00CD2F2E">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 </w:t>
            </w:r>
          </w:p>
        </w:tc>
        <w:tc>
          <w:tcPr>
            <w:tcW w:w="523" w:type="dxa"/>
            <w:tcBorders>
              <w:top w:val="nil"/>
              <w:left w:val="nil"/>
              <w:bottom w:val="nil"/>
              <w:right w:val="nil"/>
            </w:tcBorders>
            <w:shd w:val="clear" w:color="auto" w:fill="FFFFFF" w:themeFill="background1"/>
            <w:noWrap/>
            <w:hideMark/>
          </w:tcPr>
          <w:p w14:paraId="270139E3" w14:textId="77777777" w:rsidR="00CD2F2E" w:rsidRPr="00CA305C" w:rsidRDefault="00CD2F2E" w:rsidP="00CD2F2E">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 </w:t>
            </w:r>
          </w:p>
        </w:tc>
        <w:tc>
          <w:tcPr>
            <w:tcW w:w="523" w:type="dxa"/>
            <w:tcBorders>
              <w:top w:val="nil"/>
              <w:left w:val="nil"/>
              <w:bottom w:val="nil"/>
              <w:right w:val="nil"/>
            </w:tcBorders>
            <w:shd w:val="clear" w:color="auto" w:fill="FFFFFF" w:themeFill="background1"/>
            <w:noWrap/>
            <w:hideMark/>
          </w:tcPr>
          <w:p w14:paraId="75167E65" w14:textId="77777777" w:rsidR="00CD2F2E" w:rsidRPr="00CA305C" w:rsidRDefault="00CD2F2E" w:rsidP="00CD2F2E">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 </w:t>
            </w:r>
          </w:p>
        </w:tc>
        <w:tc>
          <w:tcPr>
            <w:tcW w:w="280" w:type="dxa"/>
            <w:tcBorders>
              <w:top w:val="nil"/>
              <w:left w:val="nil"/>
              <w:bottom w:val="nil"/>
              <w:right w:val="nil"/>
            </w:tcBorders>
            <w:shd w:val="clear" w:color="auto" w:fill="auto"/>
            <w:noWrap/>
            <w:hideMark/>
          </w:tcPr>
          <w:p w14:paraId="7AFBED16" w14:textId="77777777" w:rsidR="00CD2F2E" w:rsidRPr="00CA305C" w:rsidRDefault="00CD2F2E" w:rsidP="00CD2F2E">
            <w:pPr>
              <w:spacing w:after="0" w:line="240" w:lineRule="auto"/>
              <w:jc w:val="center"/>
              <w:rPr>
                <w:rFonts w:ascii="Calibri" w:eastAsia="Times New Roman" w:hAnsi="Calibri" w:cs="Calibri"/>
                <w:color w:val="000000"/>
                <w:sz w:val="24"/>
                <w:szCs w:val="24"/>
              </w:rPr>
            </w:pPr>
          </w:p>
        </w:tc>
        <w:tc>
          <w:tcPr>
            <w:tcW w:w="842" w:type="dxa"/>
            <w:tcBorders>
              <w:top w:val="nil"/>
              <w:left w:val="nil"/>
              <w:bottom w:val="nil"/>
              <w:right w:val="nil"/>
            </w:tcBorders>
            <w:shd w:val="clear" w:color="auto" w:fill="auto"/>
            <w:noWrap/>
            <w:vAlign w:val="bottom"/>
            <w:hideMark/>
          </w:tcPr>
          <w:p w14:paraId="2DC363B3" w14:textId="77777777" w:rsidR="00CD2F2E" w:rsidRPr="00CA305C" w:rsidRDefault="00CD2F2E" w:rsidP="00CD2F2E">
            <w:pPr>
              <w:spacing w:after="0" w:line="240" w:lineRule="auto"/>
              <w:rPr>
                <w:rFonts w:ascii="Times New Roman" w:eastAsia="Times New Roman" w:hAnsi="Times New Roman" w:cs="Times New Roman"/>
                <w:sz w:val="20"/>
                <w:szCs w:val="20"/>
              </w:rPr>
            </w:pPr>
          </w:p>
        </w:tc>
      </w:tr>
      <w:tr w:rsidR="00CD2F2E" w:rsidRPr="00CA305C" w14:paraId="39C3C6D9"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62C58530" w14:textId="77777777" w:rsidR="00CD2F2E" w:rsidRPr="00CA305C" w:rsidRDefault="00CD2F2E" w:rsidP="00CD2F2E">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7.1</w:t>
            </w:r>
          </w:p>
        </w:tc>
        <w:tc>
          <w:tcPr>
            <w:tcW w:w="3361" w:type="dxa"/>
            <w:tcBorders>
              <w:top w:val="nil"/>
              <w:left w:val="nil"/>
              <w:bottom w:val="single" w:sz="4" w:space="0" w:color="auto"/>
              <w:right w:val="single" w:sz="4" w:space="0" w:color="auto"/>
            </w:tcBorders>
            <w:shd w:val="clear" w:color="auto" w:fill="FFFFFF" w:themeFill="background1"/>
            <w:hideMark/>
          </w:tcPr>
          <w:p w14:paraId="4E936B69" w14:textId="59D94FEA" w:rsidR="00CD2F2E" w:rsidRPr="00CA305C" w:rsidRDefault="00CD2F2E" w:rsidP="00CD2F2E">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Werden Freigabeprüfungen durchgeführt und die Kennzeichnungen kontrolliert, um eine fehlerhafte Kennzeichnung zu vermeiden?</w:t>
            </w:r>
          </w:p>
        </w:tc>
        <w:tc>
          <w:tcPr>
            <w:tcW w:w="557" w:type="dxa"/>
            <w:tcBorders>
              <w:top w:val="nil"/>
              <w:left w:val="nil"/>
              <w:bottom w:val="nil"/>
              <w:right w:val="nil"/>
            </w:tcBorders>
            <w:shd w:val="clear" w:color="auto" w:fill="FFFFFF" w:themeFill="background1"/>
            <w:hideMark/>
          </w:tcPr>
          <w:p w14:paraId="088C8758" w14:textId="77777777"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1230F989" w14:textId="77777777"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307" w:type="dxa"/>
            <w:tcBorders>
              <w:top w:val="nil"/>
              <w:left w:val="nil"/>
              <w:bottom w:val="nil"/>
              <w:right w:val="nil"/>
            </w:tcBorders>
            <w:shd w:val="clear" w:color="auto" w:fill="FFFFFF" w:themeFill="background1"/>
            <w:noWrap/>
            <w:hideMark/>
          </w:tcPr>
          <w:p w14:paraId="7BE1C9F1" w14:textId="77777777"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200D2634" w14:textId="77777777" w:rsidR="00CD2F2E" w:rsidRPr="00CA305C" w:rsidRDefault="00CD2F2E" w:rsidP="00CD2F2E">
            <w:pPr>
              <w:spacing w:after="0" w:line="240" w:lineRule="auto"/>
              <w:rPr>
                <w:rFonts w:ascii="Calibri" w:eastAsia="Times New Roman" w:hAnsi="Calibri" w:cs="Calibri"/>
                <w:sz w:val="24"/>
                <w:szCs w:val="24"/>
              </w:rPr>
            </w:pPr>
          </w:p>
        </w:tc>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37F51EA" w14:textId="77777777" w:rsidR="00CD2F2E" w:rsidRPr="00CA305C" w:rsidRDefault="00CD2F2E" w:rsidP="00CD2F2E">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G</w:t>
            </w:r>
          </w:p>
        </w:tc>
        <w:tc>
          <w:tcPr>
            <w:tcW w:w="523" w:type="dxa"/>
            <w:tcBorders>
              <w:top w:val="single" w:sz="4" w:space="0" w:color="auto"/>
              <w:left w:val="nil"/>
              <w:bottom w:val="single" w:sz="4" w:space="0" w:color="auto"/>
              <w:right w:val="single" w:sz="4" w:space="0" w:color="auto"/>
            </w:tcBorders>
            <w:shd w:val="clear" w:color="auto" w:fill="FFFFFF" w:themeFill="background1"/>
            <w:noWrap/>
            <w:hideMark/>
          </w:tcPr>
          <w:p w14:paraId="36763A40" w14:textId="77777777" w:rsidR="00CD2F2E" w:rsidRPr="00CA305C" w:rsidRDefault="00CD2F2E" w:rsidP="00CD2F2E">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 </w:t>
            </w:r>
          </w:p>
        </w:tc>
        <w:tc>
          <w:tcPr>
            <w:tcW w:w="523" w:type="dxa"/>
            <w:tcBorders>
              <w:top w:val="single" w:sz="4" w:space="0" w:color="auto"/>
              <w:left w:val="nil"/>
              <w:bottom w:val="single" w:sz="4" w:space="0" w:color="auto"/>
              <w:right w:val="single" w:sz="4" w:space="0" w:color="auto"/>
            </w:tcBorders>
            <w:shd w:val="clear" w:color="auto" w:fill="FFFFFF" w:themeFill="background1"/>
            <w:noWrap/>
            <w:hideMark/>
          </w:tcPr>
          <w:p w14:paraId="70A58496" w14:textId="77777777" w:rsidR="00CD2F2E" w:rsidRPr="00CA305C" w:rsidRDefault="00CD2F2E" w:rsidP="00CD2F2E">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x</w:t>
            </w:r>
          </w:p>
        </w:tc>
        <w:tc>
          <w:tcPr>
            <w:tcW w:w="280" w:type="dxa"/>
            <w:tcBorders>
              <w:top w:val="nil"/>
              <w:left w:val="nil"/>
              <w:bottom w:val="nil"/>
              <w:right w:val="nil"/>
            </w:tcBorders>
            <w:shd w:val="clear" w:color="auto" w:fill="auto"/>
            <w:noWrap/>
            <w:hideMark/>
          </w:tcPr>
          <w:p w14:paraId="18DC5872" w14:textId="77777777" w:rsidR="00CD2F2E" w:rsidRPr="00CA305C" w:rsidRDefault="00CD2F2E" w:rsidP="00CD2F2E">
            <w:pPr>
              <w:spacing w:after="0" w:line="240" w:lineRule="auto"/>
              <w:jc w:val="center"/>
              <w:rPr>
                <w:rFonts w:ascii="Calibri" w:eastAsia="Times New Roman" w:hAnsi="Calibri" w:cs="Calibri"/>
                <w:color w:val="000000"/>
                <w:sz w:val="24"/>
                <w:szCs w:val="24"/>
              </w:rPr>
            </w:pP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39BAE5" w14:textId="77777777" w:rsidR="00CD2F2E" w:rsidRPr="00CA305C" w:rsidRDefault="00CD2F2E" w:rsidP="00CD2F2E">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CD2F2E" w:rsidRPr="00CA305C" w14:paraId="22EABD45"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tcPr>
          <w:p w14:paraId="460D69B9" w14:textId="29B8647E" w:rsidR="00CD2F2E" w:rsidRPr="00CA305C" w:rsidRDefault="00CD2F2E" w:rsidP="00CD2F2E">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lastRenderedPageBreak/>
              <w:t>7.2</w:t>
            </w:r>
          </w:p>
        </w:tc>
        <w:tc>
          <w:tcPr>
            <w:tcW w:w="3361" w:type="dxa"/>
            <w:tcBorders>
              <w:top w:val="nil"/>
              <w:left w:val="nil"/>
              <w:bottom w:val="single" w:sz="4" w:space="0" w:color="auto"/>
              <w:right w:val="single" w:sz="4" w:space="0" w:color="auto"/>
            </w:tcBorders>
            <w:shd w:val="clear" w:color="auto" w:fill="FFFFFF" w:themeFill="background1"/>
          </w:tcPr>
          <w:p w14:paraId="0B9DB5E0" w14:textId="7F96F921" w:rsidR="00CD2F2E" w:rsidRPr="00CA305C" w:rsidRDefault="00CD2F2E" w:rsidP="00CD2F2E">
            <w:pPr>
              <w:spacing w:after="0" w:line="240" w:lineRule="auto"/>
              <w:rPr>
                <w:rFonts w:ascii="Calibri" w:eastAsia="Times New Roman" w:hAnsi="Calibri" w:cs="Calibri"/>
                <w:color w:val="000000"/>
                <w:sz w:val="24"/>
                <w:szCs w:val="24"/>
              </w:rPr>
            </w:pPr>
            <w:r w:rsidRPr="00CA305C">
              <w:rPr>
                <w:rFonts w:ascii="Calibri" w:hAnsi="Calibri"/>
                <w:color w:val="0070C0"/>
                <w:sz w:val="24"/>
                <w:szCs w:val="24"/>
              </w:rPr>
              <w:t>Wurde die Gefährdungsbeurteilung bei den Umgebungsbedingungen und den Betriebsanweisungen für die Umverpackung berücksichtigt, um das Risiko einer Produktkontamination zu vermeiden?</w:t>
            </w:r>
          </w:p>
        </w:tc>
        <w:tc>
          <w:tcPr>
            <w:tcW w:w="557" w:type="dxa"/>
            <w:tcBorders>
              <w:top w:val="nil"/>
              <w:left w:val="nil"/>
              <w:bottom w:val="nil"/>
              <w:right w:val="nil"/>
            </w:tcBorders>
            <w:shd w:val="clear" w:color="auto" w:fill="FFFFFF" w:themeFill="background1"/>
          </w:tcPr>
          <w:p w14:paraId="3C5719C8" w14:textId="77777777" w:rsidR="00CD2F2E" w:rsidRPr="00CA305C" w:rsidRDefault="00CD2F2E" w:rsidP="00CD2F2E">
            <w:pPr>
              <w:spacing w:after="0" w:line="240" w:lineRule="auto"/>
              <w:rPr>
                <w:rFonts w:ascii="Calibri" w:eastAsia="Times New Roman" w:hAnsi="Calibri" w:cs="Calibri"/>
                <w:sz w:val="24"/>
                <w:szCs w:val="24"/>
              </w:rPr>
            </w:pPr>
          </w:p>
        </w:tc>
        <w:tc>
          <w:tcPr>
            <w:tcW w:w="6103" w:type="dxa"/>
            <w:tcBorders>
              <w:top w:val="nil"/>
              <w:left w:val="single" w:sz="4" w:space="0" w:color="auto"/>
              <w:bottom w:val="single" w:sz="4" w:space="0" w:color="auto"/>
              <w:right w:val="single" w:sz="4" w:space="0" w:color="auto"/>
            </w:tcBorders>
            <w:shd w:val="clear" w:color="auto" w:fill="FFFFFF" w:themeFill="background1"/>
          </w:tcPr>
          <w:p w14:paraId="7484EB77" w14:textId="77777777" w:rsidR="00CD2F2E" w:rsidRPr="00CA305C" w:rsidRDefault="00CD2F2E" w:rsidP="00CD2F2E">
            <w:pPr>
              <w:spacing w:after="0" w:line="240" w:lineRule="auto"/>
              <w:rPr>
                <w:rFonts w:ascii="Calibri" w:eastAsia="Times New Roman" w:hAnsi="Calibri" w:cs="Calibri"/>
                <w:sz w:val="24"/>
                <w:szCs w:val="24"/>
              </w:rPr>
            </w:pPr>
          </w:p>
        </w:tc>
        <w:tc>
          <w:tcPr>
            <w:tcW w:w="307" w:type="dxa"/>
            <w:tcBorders>
              <w:top w:val="nil"/>
              <w:left w:val="nil"/>
              <w:bottom w:val="nil"/>
              <w:right w:val="nil"/>
            </w:tcBorders>
            <w:shd w:val="clear" w:color="auto" w:fill="FFFFFF" w:themeFill="background1"/>
            <w:noWrap/>
          </w:tcPr>
          <w:p w14:paraId="2A4A1DF5" w14:textId="77777777" w:rsidR="00CD2F2E" w:rsidRPr="00CA305C" w:rsidRDefault="00CD2F2E" w:rsidP="00CD2F2E">
            <w:pPr>
              <w:spacing w:after="0" w:line="240" w:lineRule="auto"/>
              <w:rPr>
                <w:rFonts w:ascii="Calibri" w:eastAsia="Times New Roman" w:hAnsi="Calibri" w:cs="Calibri"/>
                <w:sz w:val="24"/>
                <w:szCs w:val="24"/>
              </w:rPr>
            </w:pPr>
          </w:p>
        </w:tc>
        <w:tc>
          <w:tcPr>
            <w:tcW w:w="262" w:type="dxa"/>
            <w:tcBorders>
              <w:top w:val="nil"/>
              <w:left w:val="nil"/>
              <w:bottom w:val="nil"/>
              <w:right w:val="nil"/>
            </w:tcBorders>
            <w:shd w:val="clear" w:color="auto" w:fill="auto"/>
            <w:noWrap/>
          </w:tcPr>
          <w:p w14:paraId="786BFEDE" w14:textId="77777777" w:rsidR="00CD2F2E" w:rsidRPr="00CA305C" w:rsidRDefault="00CD2F2E" w:rsidP="00CD2F2E">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tcPr>
          <w:p w14:paraId="621D73B2" w14:textId="674EB1F5" w:rsidR="00CD2F2E" w:rsidRPr="00CA305C" w:rsidRDefault="00CD2F2E" w:rsidP="00CD2F2E">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tcPr>
          <w:p w14:paraId="1EEC66FB" w14:textId="77777777" w:rsidR="00CD2F2E" w:rsidRPr="00CA305C" w:rsidRDefault="00CD2F2E" w:rsidP="00CD2F2E">
            <w:pPr>
              <w:spacing w:after="0" w:line="240" w:lineRule="auto"/>
              <w:jc w:val="center"/>
              <w:rPr>
                <w:rFonts w:ascii="Calibri" w:eastAsia="Times New Roman" w:hAnsi="Calibri" w:cs="Calibri"/>
                <w:color w:val="000000"/>
                <w:sz w:val="24"/>
                <w:szCs w:val="24"/>
              </w:rPr>
            </w:pPr>
          </w:p>
        </w:tc>
        <w:tc>
          <w:tcPr>
            <w:tcW w:w="523" w:type="dxa"/>
            <w:tcBorders>
              <w:top w:val="nil"/>
              <w:left w:val="nil"/>
              <w:bottom w:val="single" w:sz="4" w:space="0" w:color="auto"/>
              <w:right w:val="single" w:sz="4" w:space="0" w:color="auto"/>
            </w:tcBorders>
            <w:shd w:val="clear" w:color="auto" w:fill="FFFFFF" w:themeFill="background1"/>
            <w:noWrap/>
          </w:tcPr>
          <w:p w14:paraId="6E377390" w14:textId="510DF8E4" w:rsidR="00CD2F2E" w:rsidRPr="00CA305C" w:rsidRDefault="00CD2F2E" w:rsidP="00CD2F2E">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x</w:t>
            </w:r>
          </w:p>
        </w:tc>
        <w:tc>
          <w:tcPr>
            <w:tcW w:w="280" w:type="dxa"/>
            <w:tcBorders>
              <w:top w:val="nil"/>
              <w:left w:val="nil"/>
              <w:bottom w:val="nil"/>
              <w:right w:val="nil"/>
            </w:tcBorders>
            <w:shd w:val="clear" w:color="auto" w:fill="auto"/>
            <w:noWrap/>
          </w:tcPr>
          <w:p w14:paraId="605946FC" w14:textId="77777777" w:rsidR="00CD2F2E" w:rsidRPr="00CA305C" w:rsidRDefault="00CD2F2E" w:rsidP="00CD2F2E">
            <w:pPr>
              <w:spacing w:after="0" w:line="240" w:lineRule="auto"/>
              <w:jc w:val="center"/>
              <w:rPr>
                <w:rFonts w:ascii="Calibri" w:eastAsia="Times New Roman" w:hAnsi="Calibri" w:cs="Calibri"/>
                <w:color w:val="000000"/>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tcPr>
          <w:p w14:paraId="5C050C22" w14:textId="77777777" w:rsidR="00CD2F2E" w:rsidRPr="00CA305C" w:rsidRDefault="00CD2F2E" w:rsidP="00CD2F2E">
            <w:pPr>
              <w:spacing w:after="0" w:line="240" w:lineRule="auto"/>
              <w:rPr>
                <w:rFonts w:ascii="Calibri" w:eastAsia="Times New Roman" w:hAnsi="Calibri" w:cs="Calibri"/>
                <w:color w:val="000000"/>
                <w:sz w:val="24"/>
                <w:szCs w:val="24"/>
              </w:rPr>
            </w:pPr>
          </w:p>
        </w:tc>
      </w:tr>
      <w:tr w:rsidR="00CD2F2E" w:rsidRPr="00CA305C" w14:paraId="5E3C7250"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26B03CA3" w14:textId="6E8D7C73" w:rsidR="00CD2F2E" w:rsidRPr="00CA305C" w:rsidRDefault="00CD2F2E" w:rsidP="00CD2F2E">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7.</w:t>
            </w:r>
            <w:r w:rsidRPr="00CA305C">
              <w:rPr>
                <w:rFonts w:ascii="Calibri" w:hAnsi="Calibri"/>
                <w:color w:val="0070C0"/>
                <w:sz w:val="24"/>
                <w:szCs w:val="24"/>
              </w:rPr>
              <w:t>3</w:t>
            </w:r>
          </w:p>
        </w:tc>
        <w:tc>
          <w:tcPr>
            <w:tcW w:w="3361" w:type="dxa"/>
            <w:tcBorders>
              <w:top w:val="nil"/>
              <w:left w:val="nil"/>
              <w:bottom w:val="single" w:sz="4" w:space="0" w:color="auto"/>
              <w:right w:val="single" w:sz="4" w:space="0" w:color="auto"/>
            </w:tcBorders>
            <w:shd w:val="clear" w:color="auto" w:fill="FFFFFF" w:themeFill="background1"/>
            <w:hideMark/>
          </w:tcPr>
          <w:p w14:paraId="52130FD5" w14:textId="6CB03805" w:rsidR="00CD2F2E" w:rsidRPr="00CA305C" w:rsidRDefault="00CD2F2E" w:rsidP="00CD2F2E">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Gibt es angemessene Hygieneanweisungen für die Umverpackungsprozesse und die dafür zuständigen Mitarbeiter?</w:t>
            </w:r>
          </w:p>
        </w:tc>
        <w:tc>
          <w:tcPr>
            <w:tcW w:w="557" w:type="dxa"/>
            <w:tcBorders>
              <w:top w:val="nil"/>
              <w:left w:val="nil"/>
              <w:bottom w:val="nil"/>
              <w:right w:val="nil"/>
            </w:tcBorders>
            <w:shd w:val="clear" w:color="auto" w:fill="FFFFFF" w:themeFill="background1"/>
            <w:hideMark/>
          </w:tcPr>
          <w:p w14:paraId="40533752" w14:textId="77777777"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537E0F91" w14:textId="77777777"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307" w:type="dxa"/>
            <w:tcBorders>
              <w:top w:val="nil"/>
              <w:left w:val="nil"/>
              <w:bottom w:val="nil"/>
              <w:right w:val="nil"/>
            </w:tcBorders>
            <w:shd w:val="clear" w:color="auto" w:fill="FFFFFF" w:themeFill="background1"/>
            <w:noWrap/>
            <w:hideMark/>
          </w:tcPr>
          <w:p w14:paraId="26281228" w14:textId="77777777"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6A4D5242" w14:textId="77777777" w:rsidR="00CD2F2E" w:rsidRPr="00CA305C" w:rsidRDefault="00CD2F2E" w:rsidP="00CD2F2E">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3359A3FD" w14:textId="77777777" w:rsidR="00CD2F2E" w:rsidRPr="00CA305C" w:rsidRDefault="00CD2F2E" w:rsidP="00CD2F2E">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10F4FDF9" w14:textId="77777777" w:rsidR="00CD2F2E" w:rsidRPr="00CA305C" w:rsidRDefault="00CD2F2E" w:rsidP="00CD2F2E">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21C003DD" w14:textId="77777777" w:rsidR="00CD2F2E" w:rsidRPr="00CA305C" w:rsidRDefault="00CD2F2E" w:rsidP="00CD2F2E">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x</w:t>
            </w:r>
          </w:p>
        </w:tc>
        <w:tc>
          <w:tcPr>
            <w:tcW w:w="280" w:type="dxa"/>
            <w:tcBorders>
              <w:top w:val="nil"/>
              <w:left w:val="nil"/>
              <w:bottom w:val="nil"/>
              <w:right w:val="nil"/>
            </w:tcBorders>
            <w:shd w:val="clear" w:color="auto" w:fill="auto"/>
            <w:noWrap/>
            <w:hideMark/>
          </w:tcPr>
          <w:p w14:paraId="5E60F6EC" w14:textId="77777777" w:rsidR="00CD2F2E" w:rsidRPr="00CA305C" w:rsidRDefault="00CD2F2E" w:rsidP="00CD2F2E">
            <w:pPr>
              <w:spacing w:after="0" w:line="240" w:lineRule="auto"/>
              <w:jc w:val="center"/>
              <w:rPr>
                <w:rFonts w:ascii="Calibri" w:eastAsia="Times New Roman" w:hAnsi="Calibri" w:cs="Calibri"/>
                <w:color w:val="000000"/>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48ED9A12" w14:textId="77777777" w:rsidR="00CD2F2E" w:rsidRPr="00CA305C" w:rsidRDefault="00CD2F2E" w:rsidP="00CD2F2E">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CD2F2E" w:rsidRPr="00CA305C" w14:paraId="00A2B7F1"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4FFA55BB" w14:textId="508BAE86" w:rsidR="00CD2F2E" w:rsidRPr="00CA305C" w:rsidRDefault="00CD2F2E" w:rsidP="00CD2F2E">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7.</w:t>
            </w:r>
            <w:r w:rsidRPr="00CA305C">
              <w:rPr>
                <w:rFonts w:ascii="Calibri" w:hAnsi="Calibri"/>
                <w:color w:val="0070C0"/>
                <w:sz w:val="24"/>
                <w:szCs w:val="24"/>
              </w:rPr>
              <w:t>4</w:t>
            </w:r>
          </w:p>
        </w:tc>
        <w:tc>
          <w:tcPr>
            <w:tcW w:w="3361" w:type="dxa"/>
            <w:tcBorders>
              <w:top w:val="nil"/>
              <w:left w:val="nil"/>
              <w:bottom w:val="single" w:sz="4" w:space="0" w:color="auto"/>
              <w:right w:val="single" w:sz="4" w:space="0" w:color="auto"/>
            </w:tcBorders>
            <w:shd w:val="clear" w:color="auto" w:fill="FFFFFF" w:themeFill="background1"/>
            <w:hideMark/>
          </w:tcPr>
          <w:p w14:paraId="51B7CBA3" w14:textId="5C38582C" w:rsidR="00CD2F2E" w:rsidRPr="00CA305C" w:rsidRDefault="00CD2F2E" w:rsidP="00CD2F2E">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xml:space="preserve">Werden bei der Dokumentation der Prozesse zur Umverpackung/Neukennzeichnung auch Muster der jeweils verwendeten Kennzeichnungen aufbewahrt? </w:t>
            </w:r>
          </w:p>
        </w:tc>
        <w:tc>
          <w:tcPr>
            <w:tcW w:w="557" w:type="dxa"/>
            <w:tcBorders>
              <w:top w:val="nil"/>
              <w:left w:val="nil"/>
              <w:bottom w:val="nil"/>
              <w:right w:val="nil"/>
            </w:tcBorders>
            <w:shd w:val="clear" w:color="auto" w:fill="FFFFFF" w:themeFill="background1"/>
            <w:hideMark/>
          </w:tcPr>
          <w:p w14:paraId="130C0ADA" w14:textId="77777777"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5009107B" w14:textId="77777777"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307" w:type="dxa"/>
            <w:tcBorders>
              <w:top w:val="nil"/>
              <w:left w:val="nil"/>
              <w:bottom w:val="nil"/>
              <w:right w:val="nil"/>
            </w:tcBorders>
            <w:shd w:val="clear" w:color="auto" w:fill="FFFFFF" w:themeFill="background1"/>
            <w:noWrap/>
            <w:hideMark/>
          </w:tcPr>
          <w:p w14:paraId="06CA1CDF" w14:textId="77777777"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12C256DB" w14:textId="77777777" w:rsidR="00CD2F2E" w:rsidRPr="00CA305C" w:rsidRDefault="00CD2F2E" w:rsidP="00CD2F2E">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448AB9BE" w14:textId="77777777" w:rsidR="00CD2F2E" w:rsidRPr="00CA305C" w:rsidRDefault="00CD2F2E" w:rsidP="00CD2F2E">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190491FB" w14:textId="77777777" w:rsidR="00CD2F2E" w:rsidRPr="00CA305C" w:rsidRDefault="00CD2F2E" w:rsidP="00CD2F2E">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5F61097F" w14:textId="77777777" w:rsidR="00CD2F2E" w:rsidRPr="00CA305C" w:rsidRDefault="00CD2F2E" w:rsidP="00CD2F2E">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x</w:t>
            </w:r>
          </w:p>
        </w:tc>
        <w:tc>
          <w:tcPr>
            <w:tcW w:w="280" w:type="dxa"/>
            <w:tcBorders>
              <w:top w:val="nil"/>
              <w:left w:val="nil"/>
              <w:bottom w:val="nil"/>
              <w:right w:val="nil"/>
            </w:tcBorders>
            <w:shd w:val="clear" w:color="auto" w:fill="auto"/>
            <w:noWrap/>
            <w:hideMark/>
          </w:tcPr>
          <w:p w14:paraId="28B639A2" w14:textId="77777777" w:rsidR="00CD2F2E" w:rsidRPr="00CA305C" w:rsidRDefault="00CD2F2E" w:rsidP="00CD2F2E">
            <w:pPr>
              <w:spacing w:after="0" w:line="240" w:lineRule="auto"/>
              <w:jc w:val="center"/>
              <w:rPr>
                <w:rFonts w:ascii="Calibri" w:eastAsia="Times New Roman" w:hAnsi="Calibri" w:cs="Calibri"/>
                <w:color w:val="000000"/>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71CDD64A" w14:textId="77777777" w:rsidR="00CD2F2E" w:rsidRPr="00CA305C" w:rsidRDefault="00CD2F2E" w:rsidP="00CD2F2E">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CD2F2E" w:rsidRPr="00CA305C" w14:paraId="6B8E8026"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7D77511E" w14:textId="122FC80E" w:rsidR="00CD2F2E" w:rsidRPr="00CA305C" w:rsidRDefault="00CD2F2E" w:rsidP="00CD2F2E">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7.</w:t>
            </w:r>
            <w:r w:rsidRPr="00CA305C">
              <w:rPr>
                <w:rFonts w:ascii="Calibri" w:hAnsi="Calibri"/>
                <w:color w:val="0070C0"/>
                <w:sz w:val="24"/>
                <w:szCs w:val="24"/>
              </w:rPr>
              <w:t>5</w:t>
            </w:r>
          </w:p>
        </w:tc>
        <w:tc>
          <w:tcPr>
            <w:tcW w:w="3361" w:type="dxa"/>
            <w:tcBorders>
              <w:top w:val="nil"/>
              <w:left w:val="nil"/>
              <w:bottom w:val="single" w:sz="4" w:space="0" w:color="auto"/>
              <w:right w:val="single" w:sz="4" w:space="0" w:color="auto"/>
            </w:tcBorders>
            <w:shd w:val="clear" w:color="auto" w:fill="FFFFFF" w:themeFill="background1"/>
            <w:hideMark/>
          </w:tcPr>
          <w:p w14:paraId="656FF16B" w14:textId="3FA7100A" w:rsidR="00CD2F2E" w:rsidRPr="00CA305C" w:rsidRDefault="00CD2F2E" w:rsidP="00CD2F2E">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Wird der Kunde informiert, wenn vermischte Produktlose geliefert werden?</w:t>
            </w:r>
          </w:p>
        </w:tc>
        <w:tc>
          <w:tcPr>
            <w:tcW w:w="557" w:type="dxa"/>
            <w:tcBorders>
              <w:top w:val="nil"/>
              <w:left w:val="nil"/>
              <w:bottom w:val="nil"/>
              <w:right w:val="nil"/>
            </w:tcBorders>
            <w:shd w:val="clear" w:color="auto" w:fill="FFFFFF" w:themeFill="background1"/>
            <w:hideMark/>
          </w:tcPr>
          <w:p w14:paraId="128D957A" w14:textId="77777777"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5CAC299B" w14:textId="67447030"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color w:val="0070C0"/>
                <w:sz w:val="24"/>
                <w:szCs w:val="24"/>
              </w:rPr>
              <w:t xml:space="preserve">Die Vermischung von Produktlosen wird als gesonderter Schritt im Herstellungsprozess angesehen, bei dem die GMP eingehalten werden sollten. Die ursprünglichen </w:t>
            </w:r>
            <w:proofErr w:type="spellStart"/>
            <w:r w:rsidRPr="00CA305C">
              <w:rPr>
                <w:rFonts w:ascii="Calibri" w:hAnsi="Calibri"/>
                <w:color w:val="0070C0"/>
                <w:sz w:val="24"/>
                <w:szCs w:val="24"/>
              </w:rPr>
              <w:t>CoAs</w:t>
            </w:r>
            <w:proofErr w:type="spellEnd"/>
            <w:r w:rsidRPr="00CA305C">
              <w:rPr>
                <w:rFonts w:ascii="Calibri" w:hAnsi="Calibri"/>
                <w:color w:val="0070C0"/>
                <w:sz w:val="24"/>
                <w:szCs w:val="24"/>
              </w:rPr>
              <w:t xml:space="preserve"> verlieren ihre Gültigkeit und es müssen neue Analysen durchgeführt, neue Losnummern zugewiesen und ein neues </w:t>
            </w:r>
            <w:proofErr w:type="spellStart"/>
            <w:r w:rsidRPr="00CA305C">
              <w:rPr>
                <w:rFonts w:ascii="Calibri" w:hAnsi="Calibri"/>
                <w:color w:val="0070C0"/>
                <w:sz w:val="24"/>
                <w:szCs w:val="24"/>
              </w:rPr>
              <w:t>CoA</w:t>
            </w:r>
            <w:proofErr w:type="spellEnd"/>
            <w:r w:rsidRPr="00CA305C">
              <w:rPr>
                <w:rFonts w:ascii="Calibri" w:hAnsi="Calibri"/>
                <w:color w:val="0070C0"/>
                <w:sz w:val="24"/>
                <w:szCs w:val="24"/>
              </w:rPr>
              <w:t xml:space="preserve"> erstellt werden.</w:t>
            </w:r>
          </w:p>
        </w:tc>
        <w:tc>
          <w:tcPr>
            <w:tcW w:w="307" w:type="dxa"/>
            <w:tcBorders>
              <w:top w:val="nil"/>
              <w:left w:val="nil"/>
              <w:bottom w:val="nil"/>
              <w:right w:val="nil"/>
            </w:tcBorders>
            <w:shd w:val="clear" w:color="auto" w:fill="FFFFFF" w:themeFill="background1"/>
            <w:noWrap/>
            <w:hideMark/>
          </w:tcPr>
          <w:p w14:paraId="53C519AA" w14:textId="77777777"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4B768059" w14:textId="77777777" w:rsidR="00CD2F2E" w:rsidRPr="00CA305C" w:rsidRDefault="00CD2F2E" w:rsidP="00CD2F2E">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1C26BE43" w14:textId="77777777" w:rsidR="00CD2F2E" w:rsidRPr="00CA305C" w:rsidRDefault="00CD2F2E" w:rsidP="00CD2F2E">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155DC159" w14:textId="77777777" w:rsidR="00CD2F2E" w:rsidRPr="00CA305C" w:rsidRDefault="00CD2F2E" w:rsidP="00CD2F2E">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x</w:t>
            </w:r>
          </w:p>
        </w:tc>
        <w:tc>
          <w:tcPr>
            <w:tcW w:w="523" w:type="dxa"/>
            <w:tcBorders>
              <w:top w:val="nil"/>
              <w:left w:val="nil"/>
              <w:bottom w:val="single" w:sz="4" w:space="0" w:color="auto"/>
              <w:right w:val="single" w:sz="4" w:space="0" w:color="auto"/>
            </w:tcBorders>
            <w:shd w:val="clear" w:color="auto" w:fill="FFFFFF" w:themeFill="background1"/>
            <w:noWrap/>
            <w:hideMark/>
          </w:tcPr>
          <w:p w14:paraId="48CF1EDD" w14:textId="77777777" w:rsidR="00CD2F2E" w:rsidRPr="00CA305C" w:rsidRDefault="00CD2F2E" w:rsidP="00CD2F2E">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x</w:t>
            </w:r>
          </w:p>
        </w:tc>
        <w:tc>
          <w:tcPr>
            <w:tcW w:w="280" w:type="dxa"/>
            <w:tcBorders>
              <w:top w:val="nil"/>
              <w:left w:val="nil"/>
              <w:bottom w:val="nil"/>
              <w:right w:val="nil"/>
            </w:tcBorders>
            <w:shd w:val="clear" w:color="auto" w:fill="auto"/>
            <w:noWrap/>
            <w:hideMark/>
          </w:tcPr>
          <w:p w14:paraId="4CDFF294" w14:textId="77777777" w:rsidR="00CD2F2E" w:rsidRPr="00CA305C" w:rsidRDefault="00CD2F2E" w:rsidP="00CD2F2E">
            <w:pPr>
              <w:spacing w:after="0" w:line="240" w:lineRule="auto"/>
              <w:jc w:val="center"/>
              <w:rPr>
                <w:rFonts w:ascii="Calibri" w:eastAsia="Times New Roman" w:hAnsi="Calibri" w:cs="Calibri"/>
                <w:color w:val="000000"/>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4669FFFE" w14:textId="77777777" w:rsidR="00CD2F2E" w:rsidRPr="00CA305C" w:rsidRDefault="00CD2F2E" w:rsidP="00CD2F2E">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CD2F2E" w:rsidRPr="00CA305C" w14:paraId="75480C29"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54D71994" w14:textId="21F401FA"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7.</w:t>
            </w:r>
            <w:r w:rsidRPr="00CA305C">
              <w:rPr>
                <w:rFonts w:ascii="Calibri" w:hAnsi="Calibri"/>
                <w:color w:val="0070C0"/>
                <w:sz w:val="24"/>
                <w:szCs w:val="24"/>
              </w:rPr>
              <w:t>6</w:t>
            </w:r>
          </w:p>
        </w:tc>
        <w:tc>
          <w:tcPr>
            <w:tcW w:w="3361" w:type="dxa"/>
            <w:tcBorders>
              <w:top w:val="nil"/>
              <w:left w:val="nil"/>
              <w:bottom w:val="single" w:sz="4" w:space="0" w:color="auto"/>
              <w:right w:val="single" w:sz="4" w:space="0" w:color="auto"/>
            </w:tcBorders>
            <w:shd w:val="clear" w:color="auto" w:fill="FFFFFF" w:themeFill="background1"/>
            <w:hideMark/>
          </w:tcPr>
          <w:p w14:paraId="5AFD32A2" w14:textId="77777777"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Wird die Vermischung von Produktlosen unterschiedlicher Hersteller vermieden?</w:t>
            </w:r>
          </w:p>
        </w:tc>
        <w:tc>
          <w:tcPr>
            <w:tcW w:w="557" w:type="dxa"/>
            <w:tcBorders>
              <w:top w:val="nil"/>
              <w:left w:val="nil"/>
              <w:bottom w:val="nil"/>
              <w:right w:val="nil"/>
            </w:tcBorders>
            <w:shd w:val="clear" w:color="auto" w:fill="FFFFFF" w:themeFill="background1"/>
            <w:hideMark/>
          </w:tcPr>
          <w:p w14:paraId="3E8C51F6" w14:textId="77777777"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28310D6E" w14:textId="61805DB2"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color w:val="0070C0"/>
                <w:sz w:val="24"/>
                <w:szCs w:val="24"/>
              </w:rPr>
              <w:t>Bei einer Vermischung von Produktlosen unterschiedlicher Hersteller ist eine spätere Rückverfolgung nicht mehr möglich. Siehe F 2.2 sowie IPEC GDP Guide 6.3 und 7.2.</w:t>
            </w:r>
          </w:p>
        </w:tc>
        <w:tc>
          <w:tcPr>
            <w:tcW w:w="307" w:type="dxa"/>
            <w:tcBorders>
              <w:top w:val="nil"/>
              <w:left w:val="nil"/>
              <w:bottom w:val="nil"/>
              <w:right w:val="nil"/>
            </w:tcBorders>
            <w:shd w:val="clear" w:color="auto" w:fill="FFFFFF" w:themeFill="background1"/>
            <w:noWrap/>
            <w:hideMark/>
          </w:tcPr>
          <w:p w14:paraId="7CDCFE3D" w14:textId="77777777"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45125CBA" w14:textId="77777777" w:rsidR="00CD2F2E" w:rsidRPr="00CA305C" w:rsidRDefault="00CD2F2E" w:rsidP="00CD2F2E">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6C7C1B11" w14:textId="77777777" w:rsidR="00CD2F2E" w:rsidRPr="00CA305C" w:rsidRDefault="00CD2F2E" w:rsidP="00CD2F2E">
            <w:pPr>
              <w:spacing w:after="0" w:line="240" w:lineRule="auto"/>
              <w:jc w:val="center"/>
              <w:rPr>
                <w:rFonts w:ascii="Calibri" w:eastAsia="Times New Roman" w:hAnsi="Calibri" w:cs="Calibri"/>
                <w:sz w:val="24"/>
                <w:szCs w:val="24"/>
              </w:rPr>
            </w:pPr>
            <w:r w:rsidRPr="00CA305C">
              <w:rPr>
                <w:rFonts w:ascii="Calibri" w:hAnsi="Calibri"/>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702750A9" w14:textId="77777777" w:rsidR="00CD2F2E" w:rsidRPr="00CA305C" w:rsidRDefault="00CD2F2E" w:rsidP="00CD2F2E">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2F4E5C68" w14:textId="77777777" w:rsidR="00CD2F2E" w:rsidRPr="00CA305C" w:rsidRDefault="00CD2F2E" w:rsidP="00CD2F2E">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280" w:type="dxa"/>
            <w:tcBorders>
              <w:top w:val="nil"/>
              <w:left w:val="nil"/>
              <w:bottom w:val="nil"/>
              <w:right w:val="nil"/>
            </w:tcBorders>
            <w:shd w:val="clear" w:color="auto" w:fill="auto"/>
            <w:noWrap/>
            <w:hideMark/>
          </w:tcPr>
          <w:p w14:paraId="6C3BC2BE" w14:textId="77777777" w:rsidR="00CD2F2E" w:rsidRPr="00CA305C" w:rsidRDefault="00CD2F2E" w:rsidP="00CD2F2E">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4BAADF5F" w14:textId="77777777" w:rsidR="00CD2F2E" w:rsidRPr="00CA305C" w:rsidRDefault="00CD2F2E" w:rsidP="00CD2F2E">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CD2F2E" w:rsidRPr="00CA305C" w14:paraId="693FCE04" w14:textId="77777777" w:rsidTr="002C2F61">
        <w:trPr>
          <w:trHeight w:val="94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68077A20" w14:textId="2AACE457"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7.</w:t>
            </w:r>
            <w:r w:rsidRPr="00CA305C">
              <w:rPr>
                <w:rFonts w:ascii="Calibri" w:hAnsi="Calibri"/>
                <w:color w:val="0070C0"/>
                <w:sz w:val="24"/>
                <w:szCs w:val="24"/>
              </w:rPr>
              <w:t>7</w:t>
            </w:r>
          </w:p>
        </w:tc>
        <w:tc>
          <w:tcPr>
            <w:tcW w:w="3361" w:type="dxa"/>
            <w:tcBorders>
              <w:top w:val="nil"/>
              <w:left w:val="nil"/>
              <w:bottom w:val="single" w:sz="4" w:space="0" w:color="auto"/>
              <w:right w:val="single" w:sz="4" w:space="0" w:color="auto"/>
            </w:tcBorders>
            <w:shd w:val="clear" w:color="auto" w:fill="FFFFFF" w:themeFill="background1"/>
            <w:hideMark/>
          </w:tcPr>
          <w:p w14:paraId="01E519EF" w14:textId="77777777"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 xml:space="preserve">Wird mithilfe eines Systems vermieden, dass Produktlose mit nicht konformen Produkten mit </w:t>
            </w:r>
            <w:r w:rsidRPr="00CA305C">
              <w:rPr>
                <w:rFonts w:ascii="Calibri" w:hAnsi="Calibri"/>
                <w:sz w:val="24"/>
                <w:szCs w:val="24"/>
              </w:rPr>
              <w:lastRenderedPageBreak/>
              <w:t>spezifikationsgerechten Produkten vermischt werden?</w:t>
            </w:r>
          </w:p>
        </w:tc>
        <w:tc>
          <w:tcPr>
            <w:tcW w:w="557" w:type="dxa"/>
            <w:tcBorders>
              <w:top w:val="nil"/>
              <w:left w:val="nil"/>
              <w:bottom w:val="nil"/>
              <w:right w:val="nil"/>
            </w:tcBorders>
            <w:shd w:val="clear" w:color="auto" w:fill="FFFFFF" w:themeFill="background1"/>
            <w:hideMark/>
          </w:tcPr>
          <w:p w14:paraId="4D20A669" w14:textId="77777777"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lastRenderedPageBreak/>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789CFA03" w14:textId="77777777"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307" w:type="dxa"/>
            <w:tcBorders>
              <w:top w:val="nil"/>
              <w:left w:val="nil"/>
              <w:bottom w:val="nil"/>
              <w:right w:val="nil"/>
            </w:tcBorders>
            <w:shd w:val="clear" w:color="auto" w:fill="FFFFFF" w:themeFill="background1"/>
            <w:noWrap/>
            <w:hideMark/>
          </w:tcPr>
          <w:p w14:paraId="39303D33" w14:textId="77777777"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0AA8ADF7" w14:textId="77777777" w:rsidR="00CD2F2E" w:rsidRPr="00CA305C" w:rsidRDefault="00CD2F2E" w:rsidP="00CD2F2E">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04268772" w14:textId="77777777" w:rsidR="00CD2F2E" w:rsidRPr="00CA305C" w:rsidRDefault="00CD2F2E" w:rsidP="00CD2F2E">
            <w:pPr>
              <w:spacing w:after="0" w:line="240" w:lineRule="auto"/>
              <w:jc w:val="center"/>
              <w:rPr>
                <w:rFonts w:ascii="Calibri" w:eastAsia="Times New Roman" w:hAnsi="Calibri" w:cs="Calibri"/>
                <w:sz w:val="24"/>
                <w:szCs w:val="24"/>
              </w:rPr>
            </w:pPr>
            <w:r w:rsidRPr="00CA305C">
              <w:rPr>
                <w:rFonts w:ascii="Calibri" w:hAnsi="Calibri"/>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5526C20E" w14:textId="77777777" w:rsidR="00CD2F2E" w:rsidRPr="00CA305C" w:rsidRDefault="00CD2F2E" w:rsidP="00CD2F2E">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4AEF8247" w14:textId="77777777" w:rsidR="00CD2F2E" w:rsidRPr="00CA305C" w:rsidRDefault="00CD2F2E" w:rsidP="00CD2F2E">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280" w:type="dxa"/>
            <w:tcBorders>
              <w:top w:val="nil"/>
              <w:left w:val="nil"/>
              <w:bottom w:val="nil"/>
              <w:right w:val="nil"/>
            </w:tcBorders>
            <w:shd w:val="clear" w:color="auto" w:fill="auto"/>
            <w:noWrap/>
            <w:hideMark/>
          </w:tcPr>
          <w:p w14:paraId="6165CCE9" w14:textId="77777777" w:rsidR="00CD2F2E" w:rsidRPr="00CA305C" w:rsidRDefault="00CD2F2E" w:rsidP="00CD2F2E">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1972EECC" w14:textId="77777777" w:rsidR="00CD2F2E" w:rsidRPr="00CA305C" w:rsidRDefault="00CD2F2E" w:rsidP="00CD2F2E">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CD2F2E" w:rsidRPr="00CA305C" w14:paraId="788D59F9" w14:textId="77777777" w:rsidTr="002C2F61">
        <w:trPr>
          <w:trHeight w:val="930"/>
        </w:trPr>
        <w:tc>
          <w:tcPr>
            <w:tcW w:w="889" w:type="dxa"/>
            <w:tcBorders>
              <w:top w:val="nil"/>
              <w:left w:val="single" w:sz="4" w:space="0" w:color="auto"/>
              <w:bottom w:val="single" w:sz="4" w:space="0" w:color="auto"/>
              <w:right w:val="single" w:sz="4" w:space="0" w:color="auto"/>
            </w:tcBorders>
            <w:shd w:val="clear" w:color="auto" w:fill="FFFFFF" w:themeFill="background1"/>
            <w:noWrap/>
          </w:tcPr>
          <w:p w14:paraId="1A5A2BE2" w14:textId="45C0A8C2" w:rsidR="00CD2F2E" w:rsidRPr="00CA305C" w:rsidRDefault="00CD2F2E" w:rsidP="00CD2F2E">
            <w:pPr>
              <w:spacing w:after="0" w:line="240" w:lineRule="auto"/>
              <w:rPr>
                <w:rFonts w:ascii="Calibri" w:eastAsia="Times New Roman" w:hAnsi="Calibri" w:cs="Calibri"/>
                <w:color w:val="0070C0"/>
                <w:sz w:val="24"/>
                <w:szCs w:val="24"/>
              </w:rPr>
            </w:pPr>
            <w:r w:rsidRPr="00CA305C">
              <w:rPr>
                <w:rFonts w:ascii="Calibri" w:hAnsi="Calibri"/>
                <w:color w:val="0070C0"/>
                <w:sz w:val="24"/>
                <w:szCs w:val="24"/>
              </w:rPr>
              <w:t>7.8</w:t>
            </w:r>
          </w:p>
        </w:tc>
        <w:tc>
          <w:tcPr>
            <w:tcW w:w="3361" w:type="dxa"/>
            <w:tcBorders>
              <w:top w:val="nil"/>
              <w:left w:val="nil"/>
              <w:bottom w:val="single" w:sz="4" w:space="0" w:color="auto"/>
              <w:right w:val="single" w:sz="4" w:space="0" w:color="auto"/>
            </w:tcBorders>
            <w:shd w:val="clear" w:color="auto" w:fill="FFFFFF" w:themeFill="background1"/>
          </w:tcPr>
          <w:p w14:paraId="10522CFC" w14:textId="152F248E" w:rsidR="00CD2F2E" w:rsidRPr="00CA305C" w:rsidRDefault="00CD2F2E" w:rsidP="00CD2F2E">
            <w:pPr>
              <w:spacing w:after="0" w:line="240" w:lineRule="auto"/>
              <w:rPr>
                <w:rFonts w:ascii="Calibri" w:eastAsia="Times New Roman" w:hAnsi="Calibri" w:cs="Calibri"/>
                <w:color w:val="0070C0"/>
                <w:sz w:val="24"/>
                <w:szCs w:val="24"/>
              </w:rPr>
            </w:pPr>
            <w:r w:rsidRPr="00CA305C">
              <w:rPr>
                <w:rFonts w:ascii="Calibri" w:hAnsi="Calibri"/>
                <w:color w:val="0070C0"/>
                <w:sz w:val="24"/>
                <w:szCs w:val="24"/>
              </w:rPr>
              <w:t>Wird das Ablaufdatum bzw. das Datum für eine erneute Prüfung anhand der ältesten Charge festgelegt?</w:t>
            </w:r>
          </w:p>
        </w:tc>
        <w:tc>
          <w:tcPr>
            <w:tcW w:w="557" w:type="dxa"/>
            <w:tcBorders>
              <w:top w:val="nil"/>
              <w:left w:val="nil"/>
              <w:bottom w:val="nil"/>
              <w:right w:val="nil"/>
            </w:tcBorders>
            <w:shd w:val="clear" w:color="auto" w:fill="FFFFFF" w:themeFill="background1"/>
          </w:tcPr>
          <w:p w14:paraId="3B9475A5" w14:textId="77777777" w:rsidR="00CD2F2E" w:rsidRPr="00CA305C" w:rsidRDefault="00CD2F2E" w:rsidP="00CD2F2E">
            <w:pPr>
              <w:spacing w:after="0" w:line="240" w:lineRule="auto"/>
              <w:rPr>
                <w:rFonts w:ascii="Calibri" w:eastAsia="Times New Roman" w:hAnsi="Calibri" w:cs="Calibri"/>
                <w:color w:val="0070C0"/>
                <w:sz w:val="24"/>
                <w:szCs w:val="24"/>
              </w:rPr>
            </w:pPr>
          </w:p>
        </w:tc>
        <w:tc>
          <w:tcPr>
            <w:tcW w:w="6103" w:type="dxa"/>
            <w:tcBorders>
              <w:top w:val="nil"/>
              <w:left w:val="single" w:sz="4" w:space="0" w:color="auto"/>
              <w:bottom w:val="single" w:sz="4" w:space="0" w:color="auto"/>
              <w:right w:val="single" w:sz="4" w:space="0" w:color="auto"/>
            </w:tcBorders>
            <w:shd w:val="clear" w:color="auto" w:fill="FFFFFF" w:themeFill="background1"/>
          </w:tcPr>
          <w:p w14:paraId="49721A53" w14:textId="77777777" w:rsidR="00CD2F2E" w:rsidRPr="00CA305C" w:rsidRDefault="00CD2F2E" w:rsidP="00CD2F2E">
            <w:pPr>
              <w:spacing w:after="0" w:line="240" w:lineRule="auto"/>
              <w:rPr>
                <w:rFonts w:ascii="Calibri" w:eastAsia="Times New Roman" w:hAnsi="Calibri" w:cs="Calibri"/>
                <w:color w:val="0070C0"/>
                <w:sz w:val="24"/>
                <w:szCs w:val="24"/>
              </w:rPr>
            </w:pPr>
          </w:p>
        </w:tc>
        <w:tc>
          <w:tcPr>
            <w:tcW w:w="307" w:type="dxa"/>
            <w:tcBorders>
              <w:top w:val="nil"/>
              <w:left w:val="nil"/>
              <w:bottom w:val="nil"/>
              <w:right w:val="nil"/>
            </w:tcBorders>
            <w:shd w:val="clear" w:color="auto" w:fill="FFFFFF" w:themeFill="background1"/>
            <w:noWrap/>
          </w:tcPr>
          <w:p w14:paraId="3968C4C2" w14:textId="77777777" w:rsidR="00CD2F2E" w:rsidRPr="00CA305C" w:rsidRDefault="00CD2F2E" w:rsidP="00CD2F2E">
            <w:pPr>
              <w:spacing w:after="0" w:line="240" w:lineRule="auto"/>
              <w:rPr>
                <w:rFonts w:ascii="Calibri" w:eastAsia="Times New Roman" w:hAnsi="Calibri" w:cs="Calibri"/>
                <w:color w:val="0070C0"/>
                <w:sz w:val="24"/>
                <w:szCs w:val="24"/>
              </w:rPr>
            </w:pPr>
          </w:p>
        </w:tc>
        <w:tc>
          <w:tcPr>
            <w:tcW w:w="262" w:type="dxa"/>
            <w:tcBorders>
              <w:top w:val="nil"/>
              <w:left w:val="nil"/>
              <w:bottom w:val="nil"/>
              <w:right w:val="nil"/>
            </w:tcBorders>
            <w:shd w:val="clear" w:color="auto" w:fill="auto"/>
            <w:noWrap/>
          </w:tcPr>
          <w:p w14:paraId="035121D1" w14:textId="77777777" w:rsidR="00CD2F2E" w:rsidRPr="00CA305C" w:rsidRDefault="00CD2F2E" w:rsidP="00CD2F2E">
            <w:pPr>
              <w:spacing w:after="0" w:line="240" w:lineRule="auto"/>
              <w:rPr>
                <w:rFonts w:ascii="Calibri" w:eastAsia="Times New Roman" w:hAnsi="Calibri" w:cs="Calibri"/>
                <w:color w:val="0070C0"/>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tcPr>
          <w:p w14:paraId="5A8B1283" w14:textId="67921453" w:rsidR="00CD2F2E" w:rsidRPr="00CA305C" w:rsidRDefault="00CD2F2E" w:rsidP="00CD2F2E">
            <w:pPr>
              <w:spacing w:after="0" w:line="240" w:lineRule="auto"/>
              <w:jc w:val="center"/>
              <w:rPr>
                <w:rFonts w:ascii="Calibri" w:eastAsia="Times New Roman" w:hAnsi="Calibri" w:cs="Calibri"/>
                <w:color w:val="0070C0"/>
                <w:sz w:val="24"/>
                <w:szCs w:val="24"/>
              </w:rPr>
            </w:pPr>
            <w:r w:rsidRPr="00CA305C">
              <w:rPr>
                <w:rFonts w:ascii="Calibri" w:hAnsi="Calibri"/>
                <w:color w:val="0070C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tcPr>
          <w:p w14:paraId="2451FF4A" w14:textId="77777777" w:rsidR="00CD2F2E" w:rsidRPr="00CA305C" w:rsidRDefault="00CD2F2E" w:rsidP="00CD2F2E">
            <w:pPr>
              <w:spacing w:after="0" w:line="240" w:lineRule="auto"/>
              <w:jc w:val="center"/>
              <w:rPr>
                <w:rFonts w:ascii="Calibri" w:eastAsia="Times New Roman" w:hAnsi="Calibri" w:cs="Calibri"/>
                <w:color w:val="0070C0"/>
                <w:sz w:val="24"/>
                <w:szCs w:val="24"/>
              </w:rPr>
            </w:pPr>
          </w:p>
        </w:tc>
        <w:tc>
          <w:tcPr>
            <w:tcW w:w="523" w:type="dxa"/>
            <w:tcBorders>
              <w:top w:val="nil"/>
              <w:left w:val="nil"/>
              <w:bottom w:val="single" w:sz="4" w:space="0" w:color="auto"/>
              <w:right w:val="single" w:sz="4" w:space="0" w:color="auto"/>
            </w:tcBorders>
            <w:shd w:val="clear" w:color="auto" w:fill="FFFFFF" w:themeFill="background1"/>
            <w:noWrap/>
          </w:tcPr>
          <w:p w14:paraId="78BB803D" w14:textId="2D31CD45" w:rsidR="00CD2F2E" w:rsidRPr="00CA305C" w:rsidRDefault="00CD2F2E" w:rsidP="00CD2F2E">
            <w:pPr>
              <w:spacing w:after="0" w:line="240" w:lineRule="auto"/>
              <w:jc w:val="center"/>
              <w:rPr>
                <w:rFonts w:ascii="Calibri" w:eastAsia="Times New Roman" w:hAnsi="Calibri" w:cs="Calibri"/>
                <w:color w:val="0070C0"/>
                <w:sz w:val="24"/>
                <w:szCs w:val="24"/>
              </w:rPr>
            </w:pPr>
            <w:r w:rsidRPr="00CA305C">
              <w:rPr>
                <w:rFonts w:ascii="Calibri" w:hAnsi="Calibri"/>
                <w:color w:val="0070C0"/>
                <w:sz w:val="24"/>
                <w:szCs w:val="24"/>
              </w:rPr>
              <w:t>x</w:t>
            </w:r>
          </w:p>
        </w:tc>
        <w:tc>
          <w:tcPr>
            <w:tcW w:w="280" w:type="dxa"/>
            <w:tcBorders>
              <w:top w:val="nil"/>
              <w:left w:val="nil"/>
              <w:bottom w:val="nil"/>
              <w:right w:val="nil"/>
            </w:tcBorders>
            <w:shd w:val="clear" w:color="auto" w:fill="auto"/>
            <w:noWrap/>
          </w:tcPr>
          <w:p w14:paraId="4C339381" w14:textId="77777777" w:rsidR="00CD2F2E" w:rsidRPr="00CA305C" w:rsidRDefault="00CD2F2E" w:rsidP="00CD2F2E">
            <w:pPr>
              <w:spacing w:after="0" w:line="240" w:lineRule="auto"/>
              <w:jc w:val="center"/>
              <w:rPr>
                <w:rFonts w:ascii="Calibri" w:eastAsia="Times New Roman" w:hAnsi="Calibri" w:cs="Calibri"/>
                <w:color w:val="0070C0"/>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tcPr>
          <w:p w14:paraId="71AE92B4" w14:textId="77777777" w:rsidR="00CD2F2E" w:rsidRPr="00CA305C" w:rsidRDefault="00CD2F2E" w:rsidP="00CD2F2E">
            <w:pPr>
              <w:spacing w:after="0" w:line="240" w:lineRule="auto"/>
              <w:rPr>
                <w:rFonts w:ascii="Calibri" w:eastAsia="Times New Roman" w:hAnsi="Calibri" w:cs="Calibri"/>
                <w:color w:val="0070C0"/>
                <w:sz w:val="24"/>
                <w:szCs w:val="24"/>
              </w:rPr>
            </w:pPr>
          </w:p>
        </w:tc>
      </w:tr>
      <w:tr w:rsidR="00CD2F2E" w:rsidRPr="00CA305C" w14:paraId="0CB89DF3" w14:textId="77777777" w:rsidTr="002C2F61">
        <w:trPr>
          <w:trHeight w:val="9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4FCF5B59" w14:textId="3E483036"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7.</w:t>
            </w:r>
            <w:r w:rsidRPr="00CA305C">
              <w:rPr>
                <w:rFonts w:ascii="Calibri" w:hAnsi="Calibri"/>
                <w:color w:val="0070C0"/>
                <w:sz w:val="24"/>
                <w:szCs w:val="24"/>
              </w:rPr>
              <w:t>9</w:t>
            </w:r>
          </w:p>
        </w:tc>
        <w:tc>
          <w:tcPr>
            <w:tcW w:w="3361" w:type="dxa"/>
            <w:tcBorders>
              <w:top w:val="nil"/>
              <w:left w:val="nil"/>
              <w:bottom w:val="single" w:sz="4" w:space="0" w:color="auto"/>
              <w:right w:val="single" w:sz="4" w:space="0" w:color="auto"/>
            </w:tcBorders>
            <w:shd w:val="clear" w:color="auto" w:fill="FFFFFF" w:themeFill="background1"/>
            <w:hideMark/>
          </w:tcPr>
          <w:p w14:paraId="60F054C0" w14:textId="09A906A3"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color w:val="0070C0"/>
                <w:sz w:val="24"/>
                <w:szCs w:val="24"/>
              </w:rPr>
              <w:t>Werden die primären Verpackungsmaterialien ordnungsgemäß qualifiziert, um deren Eignung für den Einsatz mit pharmazeutischen Produkten sicherzustellen?</w:t>
            </w:r>
            <w:r w:rsidRPr="00CA305C">
              <w:rPr>
                <w:rFonts w:ascii="Calibri" w:hAnsi="Calibri"/>
                <w:sz w:val="24"/>
                <w:szCs w:val="24"/>
              </w:rPr>
              <w:t xml:space="preserve"> </w:t>
            </w:r>
          </w:p>
        </w:tc>
        <w:tc>
          <w:tcPr>
            <w:tcW w:w="557" w:type="dxa"/>
            <w:tcBorders>
              <w:top w:val="nil"/>
              <w:left w:val="nil"/>
              <w:bottom w:val="nil"/>
              <w:right w:val="nil"/>
            </w:tcBorders>
            <w:shd w:val="clear" w:color="auto" w:fill="FFFFFF" w:themeFill="background1"/>
            <w:hideMark/>
          </w:tcPr>
          <w:p w14:paraId="7EF02768" w14:textId="77777777"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5E24C2EE" w14:textId="40AF4890"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color w:val="0070C0"/>
                <w:sz w:val="24"/>
                <w:szCs w:val="24"/>
              </w:rPr>
              <w:t>Prüfen Sie, ob der Lieferant der Verpackungsmaterialien ein Zertifikat zur Lebensmitteltauglichkeit der Verpackungsmaterialien bereitgestellt hat.</w:t>
            </w:r>
          </w:p>
        </w:tc>
        <w:tc>
          <w:tcPr>
            <w:tcW w:w="307" w:type="dxa"/>
            <w:tcBorders>
              <w:top w:val="nil"/>
              <w:left w:val="nil"/>
              <w:bottom w:val="nil"/>
              <w:right w:val="nil"/>
            </w:tcBorders>
            <w:shd w:val="clear" w:color="auto" w:fill="FFFFFF" w:themeFill="background1"/>
            <w:noWrap/>
            <w:hideMark/>
          </w:tcPr>
          <w:p w14:paraId="435711EE" w14:textId="77777777"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7E57BFC2" w14:textId="77777777" w:rsidR="00CD2F2E" w:rsidRPr="00CA305C" w:rsidRDefault="00CD2F2E" w:rsidP="00CD2F2E">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07646FB0" w14:textId="77777777" w:rsidR="00CD2F2E" w:rsidRPr="00CA305C" w:rsidRDefault="00CD2F2E" w:rsidP="00CD2F2E">
            <w:pPr>
              <w:spacing w:after="0" w:line="240" w:lineRule="auto"/>
              <w:jc w:val="center"/>
              <w:rPr>
                <w:rFonts w:ascii="Calibri" w:eastAsia="Times New Roman" w:hAnsi="Calibri" w:cs="Calibri"/>
                <w:sz w:val="24"/>
                <w:szCs w:val="24"/>
              </w:rPr>
            </w:pPr>
            <w:r w:rsidRPr="00CA305C">
              <w:rPr>
                <w:rFonts w:ascii="Calibri" w:hAnsi="Calibri"/>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331D704E" w14:textId="77777777" w:rsidR="00CD2F2E" w:rsidRPr="00CA305C" w:rsidRDefault="00CD2F2E" w:rsidP="00CD2F2E">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523" w:type="dxa"/>
            <w:tcBorders>
              <w:top w:val="nil"/>
              <w:left w:val="nil"/>
              <w:bottom w:val="single" w:sz="4" w:space="0" w:color="auto"/>
              <w:right w:val="single" w:sz="4" w:space="0" w:color="auto"/>
            </w:tcBorders>
            <w:shd w:val="clear" w:color="auto" w:fill="FFFFFF" w:themeFill="background1"/>
            <w:noWrap/>
            <w:hideMark/>
          </w:tcPr>
          <w:p w14:paraId="0B6A311D" w14:textId="77777777" w:rsidR="00CD2F2E" w:rsidRPr="00CA305C" w:rsidRDefault="00CD2F2E" w:rsidP="00CD2F2E">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280" w:type="dxa"/>
            <w:tcBorders>
              <w:top w:val="nil"/>
              <w:left w:val="nil"/>
              <w:bottom w:val="nil"/>
              <w:right w:val="nil"/>
            </w:tcBorders>
            <w:shd w:val="clear" w:color="auto" w:fill="auto"/>
            <w:noWrap/>
            <w:hideMark/>
          </w:tcPr>
          <w:p w14:paraId="03EAD1AC" w14:textId="77777777" w:rsidR="00CD2F2E" w:rsidRPr="00CA305C" w:rsidRDefault="00CD2F2E" w:rsidP="00CD2F2E">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627A666F" w14:textId="77777777" w:rsidR="00CD2F2E" w:rsidRPr="00CA305C" w:rsidRDefault="00CD2F2E" w:rsidP="00CD2F2E">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CD2F2E" w:rsidRPr="00CA305C" w14:paraId="324108AE" w14:textId="77777777" w:rsidTr="002C2F61">
        <w:trPr>
          <w:trHeight w:val="97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21901CCA" w14:textId="104487D2"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7.</w:t>
            </w:r>
            <w:r w:rsidRPr="00CA305C">
              <w:rPr>
                <w:rFonts w:ascii="Calibri" w:hAnsi="Calibri"/>
                <w:color w:val="0070C0"/>
                <w:sz w:val="24"/>
                <w:szCs w:val="24"/>
              </w:rPr>
              <w:t>10</w:t>
            </w:r>
          </w:p>
        </w:tc>
        <w:tc>
          <w:tcPr>
            <w:tcW w:w="3361" w:type="dxa"/>
            <w:tcBorders>
              <w:top w:val="nil"/>
              <w:left w:val="nil"/>
              <w:bottom w:val="single" w:sz="4" w:space="0" w:color="auto"/>
              <w:right w:val="single" w:sz="4" w:space="0" w:color="auto"/>
            </w:tcBorders>
            <w:shd w:val="clear" w:color="auto" w:fill="FFFFFF" w:themeFill="background1"/>
            <w:hideMark/>
          </w:tcPr>
          <w:p w14:paraId="30AD3CFD" w14:textId="494C89B2" w:rsidR="00CD2F2E" w:rsidRPr="00CA305C" w:rsidRDefault="00CD2F2E" w:rsidP="00CD2F2E">
            <w:pPr>
              <w:spacing w:after="0" w:line="240" w:lineRule="auto"/>
              <w:rPr>
                <w:rFonts w:ascii="Calibri" w:eastAsia="Times New Roman" w:hAnsi="Calibri" w:cs="Calibri"/>
                <w:sz w:val="24"/>
                <w:szCs w:val="24"/>
                <w:highlight w:val="yellow"/>
              </w:rPr>
            </w:pPr>
            <w:r w:rsidRPr="00CA305C">
              <w:rPr>
                <w:rFonts w:ascii="Calibri" w:hAnsi="Calibri"/>
                <w:sz w:val="24"/>
                <w:szCs w:val="24"/>
              </w:rPr>
              <w:t>Wird bei einer eventuellen Wiederverwendung der primären Verpackungsmaterialien ein validiertes Reinigungsverfahren eingesetzt</w:t>
            </w:r>
            <w:r w:rsidRPr="00CA305C">
              <w:rPr>
                <w:rFonts w:ascii="Calibri" w:hAnsi="Calibri"/>
                <w:color w:val="0070C0"/>
                <w:sz w:val="24"/>
                <w:szCs w:val="24"/>
              </w:rPr>
              <w:t xml:space="preserve"> und wird die Verwendung von Plomben sowie die Entfernung der Kennzeichnungen kontrolliert?</w:t>
            </w:r>
          </w:p>
        </w:tc>
        <w:tc>
          <w:tcPr>
            <w:tcW w:w="557" w:type="dxa"/>
            <w:tcBorders>
              <w:top w:val="nil"/>
              <w:left w:val="nil"/>
              <w:bottom w:val="nil"/>
              <w:right w:val="nil"/>
            </w:tcBorders>
            <w:shd w:val="clear" w:color="auto" w:fill="FFFFFF" w:themeFill="background1"/>
            <w:hideMark/>
          </w:tcPr>
          <w:p w14:paraId="010973F4" w14:textId="77777777"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62B21A66" w14:textId="77777777"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307" w:type="dxa"/>
            <w:tcBorders>
              <w:top w:val="nil"/>
              <w:left w:val="nil"/>
              <w:bottom w:val="nil"/>
              <w:right w:val="nil"/>
            </w:tcBorders>
            <w:shd w:val="clear" w:color="auto" w:fill="FFFFFF" w:themeFill="background1"/>
            <w:noWrap/>
            <w:hideMark/>
          </w:tcPr>
          <w:p w14:paraId="65ABB530" w14:textId="77777777"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0752DA97" w14:textId="77777777" w:rsidR="00CD2F2E" w:rsidRPr="00CA305C" w:rsidRDefault="00CD2F2E" w:rsidP="00CD2F2E">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109898C4" w14:textId="77777777" w:rsidR="00CD2F2E" w:rsidRPr="00CA305C" w:rsidRDefault="00CD2F2E" w:rsidP="00CD2F2E">
            <w:pPr>
              <w:spacing w:after="0" w:line="240" w:lineRule="auto"/>
              <w:jc w:val="center"/>
              <w:rPr>
                <w:rFonts w:ascii="Calibri" w:eastAsia="Times New Roman" w:hAnsi="Calibri" w:cs="Calibri"/>
                <w:sz w:val="24"/>
                <w:szCs w:val="24"/>
              </w:rPr>
            </w:pPr>
            <w:r w:rsidRPr="00CA305C">
              <w:rPr>
                <w:rFonts w:ascii="Calibri" w:hAnsi="Calibri"/>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49295CBD" w14:textId="77777777" w:rsidR="00CD2F2E" w:rsidRPr="00CA305C" w:rsidRDefault="00CD2F2E" w:rsidP="00CD2F2E">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52D787B7" w14:textId="77777777" w:rsidR="00CD2F2E" w:rsidRPr="00CA305C" w:rsidRDefault="00CD2F2E" w:rsidP="00CD2F2E">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280" w:type="dxa"/>
            <w:tcBorders>
              <w:top w:val="nil"/>
              <w:left w:val="nil"/>
              <w:bottom w:val="nil"/>
              <w:right w:val="nil"/>
            </w:tcBorders>
            <w:shd w:val="clear" w:color="auto" w:fill="auto"/>
            <w:noWrap/>
            <w:hideMark/>
          </w:tcPr>
          <w:p w14:paraId="317E5524" w14:textId="77777777" w:rsidR="00CD2F2E" w:rsidRPr="00CA305C" w:rsidRDefault="00CD2F2E" w:rsidP="00CD2F2E">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569521DD" w14:textId="77777777" w:rsidR="00CD2F2E" w:rsidRPr="00CA305C" w:rsidRDefault="00CD2F2E" w:rsidP="00CD2F2E">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CD2F2E" w:rsidRPr="00CA305C" w14:paraId="0E3D88F6"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03F6DC8C" w14:textId="4EA2F38F"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7.</w:t>
            </w:r>
            <w:r w:rsidRPr="00CA305C">
              <w:rPr>
                <w:rFonts w:ascii="Calibri" w:hAnsi="Calibri"/>
                <w:color w:val="0070C0"/>
                <w:sz w:val="24"/>
                <w:szCs w:val="24"/>
              </w:rPr>
              <w:t>11</w:t>
            </w:r>
          </w:p>
        </w:tc>
        <w:tc>
          <w:tcPr>
            <w:tcW w:w="3361" w:type="dxa"/>
            <w:tcBorders>
              <w:top w:val="nil"/>
              <w:left w:val="nil"/>
              <w:bottom w:val="single" w:sz="4" w:space="0" w:color="auto"/>
              <w:right w:val="single" w:sz="4" w:space="0" w:color="auto"/>
            </w:tcBorders>
            <w:shd w:val="clear" w:color="auto" w:fill="FFFFFF" w:themeFill="background1"/>
            <w:hideMark/>
          </w:tcPr>
          <w:p w14:paraId="30779877" w14:textId="4C818AC7"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Gleichen Sie die Inhalte von Kennzeichnungen vor der Verwendung mit den Angaben von Produktlieferanten ab?</w:t>
            </w:r>
          </w:p>
        </w:tc>
        <w:tc>
          <w:tcPr>
            <w:tcW w:w="557" w:type="dxa"/>
            <w:tcBorders>
              <w:top w:val="nil"/>
              <w:left w:val="nil"/>
              <w:bottom w:val="nil"/>
              <w:right w:val="nil"/>
            </w:tcBorders>
            <w:shd w:val="clear" w:color="auto" w:fill="FFFFFF" w:themeFill="background1"/>
            <w:hideMark/>
          </w:tcPr>
          <w:p w14:paraId="7720CA25" w14:textId="77777777"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3FF7E122" w14:textId="77777777"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307" w:type="dxa"/>
            <w:tcBorders>
              <w:top w:val="nil"/>
              <w:left w:val="nil"/>
              <w:bottom w:val="nil"/>
              <w:right w:val="nil"/>
            </w:tcBorders>
            <w:shd w:val="clear" w:color="auto" w:fill="FFFFFF" w:themeFill="background1"/>
            <w:noWrap/>
            <w:hideMark/>
          </w:tcPr>
          <w:p w14:paraId="23849A36" w14:textId="77777777"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311CE0AF" w14:textId="77777777" w:rsidR="00CD2F2E" w:rsidRPr="00CA305C" w:rsidRDefault="00CD2F2E" w:rsidP="00CD2F2E">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3BE475F6" w14:textId="77777777" w:rsidR="00CD2F2E" w:rsidRPr="00CA305C" w:rsidRDefault="00CD2F2E" w:rsidP="00CD2F2E">
            <w:pPr>
              <w:spacing w:after="0" w:line="240" w:lineRule="auto"/>
              <w:jc w:val="center"/>
              <w:rPr>
                <w:rFonts w:ascii="Calibri" w:eastAsia="Times New Roman" w:hAnsi="Calibri" w:cs="Calibri"/>
                <w:sz w:val="24"/>
                <w:szCs w:val="24"/>
              </w:rPr>
            </w:pPr>
            <w:r w:rsidRPr="00CA305C">
              <w:rPr>
                <w:rFonts w:ascii="Calibri" w:hAnsi="Calibri"/>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468E36C8" w14:textId="77777777" w:rsidR="00CD2F2E" w:rsidRPr="00CA305C" w:rsidRDefault="00CD2F2E" w:rsidP="00CD2F2E">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523" w:type="dxa"/>
            <w:tcBorders>
              <w:top w:val="nil"/>
              <w:left w:val="nil"/>
              <w:bottom w:val="single" w:sz="4" w:space="0" w:color="auto"/>
              <w:right w:val="single" w:sz="4" w:space="0" w:color="auto"/>
            </w:tcBorders>
            <w:shd w:val="clear" w:color="auto" w:fill="FFFFFF" w:themeFill="background1"/>
            <w:noWrap/>
            <w:hideMark/>
          </w:tcPr>
          <w:p w14:paraId="58D87D62" w14:textId="77777777" w:rsidR="00CD2F2E" w:rsidRPr="00CA305C" w:rsidRDefault="00CD2F2E" w:rsidP="00CD2F2E">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280" w:type="dxa"/>
            <w:tcBorders>
              <w:top w:val="nil"/>
              <w:left w:val="nil"/>
              <w:bottom w:val="nil"/>
              <w:right w:val="nil"/>
            </w:tcBorders>
            <w:shd w:val="clear" w:color="auto" w:fill="auto"/>
            <w:noWrap/>
            <w:hideMark/>
          </w:tcPr>
          <w:p w14:paraId="044EF392" w14:textId="77777777" w:rsidR="00CD2F2E" w:rsidRPr="00CA305C" w:rsidRDefault="00CD2F2E" w:rsidP="00CD2F2E">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63E2C8C8" w14:textId="77777777" w:rsidR="00CD2F2E" w:rsidRPr="00CA305C" w:rsidRDefault="00CD2F2E" w:rsidP="00CD2F2E">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CD2F2E" w:rsidRPr="00CA305C" w14:paraId="0797A959"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69BBF2D9" w14:textId="3FAE3793"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7.1</w:t>
            </w:r>
            <w:r w:rsidRPr="00CA305C">
              <w:rPr>
                <w:rFonts w:ascii="Calibri" w:hAnsi="Calibri"/>
                <w:color w:val="0070C0"/>
                <w:sz w:val="24"/>
                <w:szCs w:val="24"/>
              </w:rPr>
              <w:t>2</w:t>
            </w:r>
          </w:p>
        </w:tc>
        <w:tc>
          <w:tcPr>
            <w:tcW w:w="3361" w:type="dxa"/>
            <w:tcBorders>
              <w:top w:val="nil"/>
              <w:left w:val="nil"/>
              <w:bottom w:val="single" w:sz="4" w:space="0" w:color="auto"/>
              <w:right w:val="single" w:sz="4" w:space="0" w:color="auto"/>
            </w:tcBorders>
            <w:shd w:val="clear" w:color="auto" w:fill="FFFFFF" w:themeFill="background1"/>
            <w:hideMark/>
          </w:tcPr>
          <w:p w14:paraId="6A60527C" w14:textId="77777777"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 xml:space="preserve">Werden </w:t>
            </w:r>
            <w:proofErr w:type="spellStart"/>
            <w:r w:rsidRPr="00CA305C">
              <w:rPr>
                <w:rFonts w:ascii="Calibri" w:hAnsi="Calibri"/>
                <w:sz w:val="24"/>
                <w:szCs w:val="24"/>
              </w:rPr>
              <w:t>umverpackte</w:t>
            </w:r>
            <w:proofErr w:type="spellEnd"/>
            <w:r w:rsidRPr="00CA305C">
              <w:rPr>
                <w:rFonts w:ascii="Calibri" w:hAnsi="Calibri"/>
                <w:sz w:val="24"/>
                <w:szCs w:val="24"/>
              </w:rPr>
              <w:t xml:space="preserve"> Chargen von einer vom Betrieb unabhängigen Person freigegeben?</w:t>
            </w:r>
          </w:p>
        </w:tc>
        <w:tc>
          <w:tcPr>
            <w:tcW w:w="557" w:type="dxa"/>
            <w:tcBorders>
              <w:top w:val="nil"/>
              <w:left w:val="nil"/>
              <w:bottom w:val="nil"/>
              <w:right w:val="nil"/>
            </w:tcBorders>
            <w:shd w:val="clear" w:color="auto" w:fill="FFFFFF" w:themeFill="background1"/>
            <w:hideMark/>
          </w:tcPr>
          <w:p w14:paraId="0C494F38" w14:textId="77777777"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7370C798" w14:textId="77777777"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307" w:type="dxa"/>
            <w:tcBorders>
              <w:top w:val="nil"/>
              <w:left w:val="nil"/>
              <w:bottom w:val="nil"/>
              <w:right w:val="nil"/>
            </w:tcBorders>
            <w:shd w:val="clear" w:color="auto" w:fill="FFFFFF" w:themeFill="background1"/>
            <w:noWrap/>
            <w:hideMark/>
          </w:tcPr>
          <w:p w14:paraId="48A61186" w14:textId="77777777"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25FB0C89" w14:textId="77777777" w:rsidR="00CD2F2E" w:rsidRPr="00CA305C" w:rsidRDefault="00CD2F2E" w:rsidP="00CD2F2E">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2B1CA8DB" w14:textId="77777777" w:rsidR="00CD2F2E" w:rsidRPr="00CA305C" w:rsidRDefault="00CD2F2E" w:rsidP="00CD2F2E">
            <w:pPr>
              <w:spacing w:after="0" w:line="240" w:lineRule="auto"/>
              <w:jc w:val="center"/>
              <w:rPr>
                <w:rFonts w:ascii="Calibri" w:eastAsia="Times New Roman" w:hAnsi="Calibri" w:cs="Calibri"/>
                <w:sz w:val="24"/>
                <w:szCs w:val="24"/>
              </w:rPr>
            </w:pPr>
            <w:r w:rsidRPr="00CA305C">
              <w:rPr>
                <w:rFonts w:ascii="Calibri" w:hAnsi="Calibri"/>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05869F2C" w14:textId="77777777" w:rsidR="00CD2F2E" w:rsidRPr="00CA305C" w:rsidRDefault="00CD2F2E" w:rsidP="00CD2F2E">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189504A6" w14:textId="77777777" w:rsidR="00CD2F2E" w:rsidRPr="00CA305C" w:rsidRDefault="00CD2F2E" w:rsidP="00CD2F2E">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280" w:type="dxa"/>
            <w:tcBorders>
              <w:top w:val="nil"/>
              <w:left w:val="nil"/>
              <w:bottom w:val="nil"/>
              <w:right w:val="nil"/>
            </w:tcBorders>
            <w:shd w:val="clear" w:color="auto" w:fill="auto"/>
            <w:noWrap/>
            <w:hideMark/>
          </w:tcPr>
          <w:p w14:paraId="27E0077C" w14:textId="77777777" w:rsidR="00CD2F2E" w:rsidRPr="00CA305C" w:rsidRDefault="00CD2F2E" w:rsidP="00CD2F2E">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588BD5D8" w14:textId="77777777" w:rsidR="00CD2F2E" w:rsidRPr="00CA305C" w:rsidRDefault="00CD2F2E" w:rsidP="00CD2F2E">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CD2F2E" w:rsidRPr="00CA305C" w14:paraId="08CE38FE"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604861B2" w14:textId="4BAC5826"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7.1</w:t>
            </w:r>
            <w:r w:rsidRPr="00CA305C">
              <w:rPr>
                <w:rFonts w:ascii="Calibri" w:hAnsi="Calibri"/>
                <w:color w:val="0070C0"/>
                <w:sz w:val="24"/>
                <w:szCs w:val="24"/>
              </w:rPr>
              <w:t>3</w:t>
            </w:r>
          </w:p>
        </w:tc>
        <w:tc>
          <w:tcPr>
            <w:tcW w:w="3361" w:type="dxa"/>
            <w:tcBorders>
              <w:top w:val="nil"/>
              <w:left w:val="nil"/>
              <w:bottom w:val="single" w:sz="4" w:space="0" w:color="auto"/>
              <w:right w:val="single" w:sz="4" w:space="0" w:color="auto"/>
            </w:tcBorders>
            <w:shd w:val="clear" w:color="auto" w:fill="FFFFFF" w:themeFill="background1"/>
            <w:hideMark/>
          </w:tcPr>
          <w:p w14:paraId="53D8C381" w14:textId="424EAA99"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Werden die Aufzeichnungen zu Umverpackung und Qualität vor der Freigabe einer Charge überprüft?</w:t>
            </w:r>
          </w:p>
        </w:tc>
        <w:tc>
          <w:tcPr>
            <w:tcW w:w="557" w:type="dxa"/>
            <w:tcBorders>
              <w:top w:val="nil"/>
              <w:left w:val="nil"/>
              <w:bottom w:val="nil"/>
              <w:right w:val="nil"/>
            </w:tcBorders>
            <w:shd w:val="clear" w:color="auto" w:fill="FFFFFF" w:themeFill="background1"/>
            <w:hideMark/>
          </w:tcPr>
          <w:p w14:paraId="3DD0FD89" w14:textId="77777777"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159B4A29" w14:textId="77777777"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307" w:type="dxa"/>
            <w:tcBorders>
              <w:top w:val="nil"/>
              <w:left w:val="nil"/>
              <w:bottom w:val="nil"/>
              <w:right w:val="nil"/>
            </w:tcBorders>
            <w:shd w:val="clear" w:color="auto" w:fill="FFFFFF" w:themeFill="background1"/>
            <w:noWrap/>
            <w:hideMark/>
          </w:tcPr>
          <w:p w14:paraId="0178D520" w14:textId="77777777"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1394D204" w14:textId="77777777" w:rsidR="00CD2F2E" w:rsidRPr="00CA305C" w:rsidRDefault="00CD2F2E" w:rsidP="00CD2F2E">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4F49AF6E" w14:textId="77777777" w:rsidR="00CD2F2E" w:rsidRPr="00CA305C" w:rsidRDefault="00CD2F2E" w:rsidP="00CD2F2E">
            <w:pPr>
              <w:spacing w:after="0" w:line="240" w:lineRule="auto"/>
              <w:jc w:val="center"/>
              <w:rPr>
                <w:rFonts w:ascii="Calibri" w:eastAsia="Times New Roman" w:hAnsi="Calibri" w:cs="Calibri"/>
                <w:sz w:val="24"/>
                <w:szCs w:val="24"/>
              </w:rPr>
            </w:pPr>
            <w:r w:rsidRPr="00CA305C">
              <w:rPr>
                <w:rFonts w:ascii="Calibri" w:hAnsi="Calibri"/>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58DBFB58" w14:textId="77777777" w:rsidR="00CD2F2E" w:rsidRPr="00CA305C" w:rsidRDefault="00CD2F2E" w:rsidP="00CD2F2E">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0A46422D" w14:textId="77777777" w:rsidR="00CD2F2E" w:rsidRPr="00CA305C" w:rsidRDefault="00CD2F2E" w:rsidP="00CD2F2E">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280" w:type="dxa"/>
            <w:tcBorders>
              <w:top w:val="nil"/>
              <w:left w:val="nil"/>
              <w:bottom w:val="nil"/>
              <w:right w:val="nil"/>
            </w:tcBorders>
            <w:shd w:val="clear" w:color="auto" w:fill="auto"/>
            <w:noWrap/>
            <w:hideMark/>
          </w:tcPr>
          <w:p w14:paraId="44657EB5" w14:textId="77777777" w:rsidR="00CD2F2E" w:rsidRPr="00CA305C" w:rsidRDefault="00CD2F2E" w:rsidP="00CD2F2E">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04BAAEBD" w14:textId="77777777" w:rsidR="00CD2F2E" w:rsidRPr="00CA305C" w:rsidRDefault="00CD2F2E" w:rsidP="00CD2F2E">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CD2F2E" w:rsidRPr="00CA305C" w14:paraId="06E7DC66"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6A6D21D1" w14:textId="5990E039"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lastRenderedPageBreak/>
              <w:t>7.1</w:t>
            </w:r>
            <w:r w:rsidRPr="00CA305C">
              <w:rPr>
                <w:rFonts w:ascii="Calibri" w:hAnsi="Calibri"/>
                <w:color w:val="0070C0"/>
                <w:sz w:val="24"/>
                <w:szCs w:val="24"/>
              </w:rPr>
              <w:t>4</w:t>
            </w:r>
          </w:p>
        </w:tc>
        <w:tc>
          <w:tcPr>
            <w:tcW w:w="3361" w:type="dxa"/>
            <w:tcBorders>
              <w:top w:val="nil"/>
              <w:left w:val="nil"/>
              <w:bottom w:val="single" w:sz="4" w:space="0" w:color="auto"/>
              <w:right w:val="single" w:sz="4" w:space="0" w:color="auto"/>
            </w:tcBorders>
            <w:shd w:val="clear" w:color="auto" w:fill="FFFFFF" w:themeFill="background1"/>
            <w:hideMark/>
          </w:tcPr>
          <w:p w14:paraId="77B73BF2" w14:textId="37A6705D"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Werden nur offizielle Methoden aus den einschlägigen Pharmakopöen oder validierte</w:t>
            </w:r>
            <w:r w:rsidRPr="00CA305C">
              <w:rPr>
                <w:rFonts w:ascii="Calibri" w:hAnsi="Calibri"/>
                <w:color w:val="0070C0"/>
                <w:sz w:val="24"/>
                <w:szCs w:val="24"/>
              </w:rPr>
              <w:t xml:space="preserve">, gleichwertige </w:t>
            </w:r>
            <w:r w:rsidRPr="00CA305C">
              <w:rPr>
                <w:rFonts w:ascii="Calibri" w:hAnsi="Calibri"/>
                <w:sz w:val="24"/>
                <w:szCs w:val="24"/>
              </w:rPr>
              <w:t>analytische Testmethoden eingesetzt?</w:t>
            </w:r>
          </w:p>
        </w:tc>
        <w:tc>
          <w:tcPr>
            <w:tcW w:w="557" w:type="dxa"/>
            <w:tcBorders>
              <w:top w:val="nil"/>
              <w:left w:val="nil"/>
              <w:bottom w:val="nil"/>
              <w:right w:val="nil"/>
            </w:tcBorders>
            <w:shd w:val="clear" w:color="auto" w:fill="FFFFFF" w:themeFill="background1"/>
            <w:hideMark/>
          </w:tcPr>
          <w:p w14:paraId="4B8397C4" w14:textId="77777777"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126226ED" w14:textId="77777777"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307" w:type="dxa"/>
            <w:tcBorders>
              <w:top w:val="nil"/>
              <w:left w:val="nil"/>
              <w:bottom w:val="nil"/>
              <w:right w:val="nil"/>
            </w:tcBorders>
            <w:shd w:val="clear" w:color="auto" w:fill="FFFFFF" w:themeFill="background1"/>
            <w:noWrap/>
            <w:hideMark/>
          </w:tcPr>
          <w:p w14:paraId="5A7C1B14" w14:textId="77777777"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6627A4F5" w14:textId="77777777" w:rsidR="00CD2F2E" w:rsidRPr="00CA305C" w:rsidRDefault="00CD2F2E" w:rsidP="00CD2F2E">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19F02AEA" w14:textId="77777777" w:rsidR="00CD2F2E" w:rsidRPr="00CA305C" w:rsidRDefault="00CD2F2E" w:rsidP="00CD2F2E">
            <w:pPr>
              <w:spacing w:after="0" w:line="240" w:lineRule="auto"/>
              <w:jc w:val="center"/>
              <w:rPr>
                <w:rFonts w:ascii="Calibri" w:eastAsia="Times New Roman" w:hAnsi="Calibri" w:cs="Calibri"/>
                <w:sz w:val="24"/>
                <w:szCs w:val="24"/>
              </w:rPr>
            </w:pPr>
            <w:r w:rsidRPr="00CA305C">
              <w:rPr>
                <w:rFonts w:ascii="Calibri" w:hAnsi="Calibri"/>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2DAB19AB" w14:textId="77777777" w:rsidR="00CD2F2E" w:rsidRPr="00CA305C" w:rsidRDefault="00CD2F2E" w:rsidP="00CD2F2E">
            <w:pPr>
              <w:spacing w:after="0" w:line="240" w:lineRule="auto"/>
              <w:jc w:val="center"/>
              <w:rPr>
                <w:rFonts w:ascii="Calibri" w:eastAsia="Times New Roman" w:hAnsi="Calibri" w:cs="Calibri"/>
                <w:sz w:val="24"/>
                <w:szCs w:val="24"/>
              </w:rPr>
            </w:pPr>
            <w:r w:rsidRPr="00CA305C">
              <w:rPr>
                <w:rFonts w:ascii="Calibri" w:hAnsi="Calibri"/>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1804739D" w14:textId="77777777" w:rsidR="00CD2F2E" w:rsidRPr="00CA305C" w:rsidRDefault="00CD2F2E" w:rsidP="00CD2F2E">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280" w:type="dxa"/>
            <w:tcBorders>
              <w:top w:val="nil"/>
              <w:left w:val="nil"/>
              <w:bottom w:val="nil"/>
              <w:right w:val="nil"/>
            </w:tcBorders>
            <w:shd w:val="clear" w:color="auto" w:fill="auto"/>
            <w:noWrap/>
            <w:hideMark/>
          </w:tcPr>
          <w:p w14:paraId="7DD4143D" w14:textId="77777777" w:rsidR="00CD2F2E" w:rsidRPr="00CA305C" w:rsidRDefault="00CD2F2E" w:rsidP="00CD2F2E">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4C196FEE" w14:textId="77777777" w:rsidR="00CD2F2E" w:rsidRPr="00CA305C" w:rsidRDefault="00CD2F2E" w:rsidP="00CD2F2E">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CD2F2E" w:rsidRPr="00CA305C" w14:paraId="440F5488" w14:textId="77777777" w:rsidTr="002C2F61">
        <w:trPr>
          <w:trHeight w:val="126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07FEEDDB" w14:textId="449EC74A"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7.1</w:t>
            </w:r>
            <w:r w:rsidRPr="00CA305C">
              <w:rPr>
                <w:rFonts w:ascii="Calibri" w:hAnsi="Calibri"/>
                <w:color w:val="0070C0"/>
                <w:sz w:val="24"/>
                <w:szCs w:val="24"/>
              </w:rPr>
              <w:t>5</w:t>
            </w:r>
          </w:p>
        </w:tc>
        <w:tc>
          <w:tcPr>
            <w:tcW w:w="3361" w:type="dxa"/>
            <w:tcBorders>
              <w:top w:val="nil"/>
              <w:left w:val="nil"/>
              <w:bottom w:val="single" w:sz="4" w:space="0" w:color="auto"/>
              <w:right w:val="single" w:sz="4" w:space="0" w:color="auto"/>
            </w:tcBorders>
            <w:shd w:val="clear" w:color="auto" w:fill="FFFFFF" w:themeFill="background1"/>
            <w:hideMark/>
          </w:tcPr>
          <w:p w14:paraId="59F791E5" w14:textId="49FA5A10"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 xml:space="preserve">Werden Stabilitätsanalysen durchgeführt, falls die Produkte in Behälter </w:t>
            </w:r>
            <w:proofErr w:type="spellStart"/>
            <w:r w:rsidRPr="00CA305C">
              <w:rPr>
                <w:rFonts w:ascii="Calibri" w:hAnsi="Calibri"/>
                <w:sz w:val="24"/>
                <w:szCs w:val="24"/>
              </w:rPr>
              <w:t>umverpackt</w:t>
            </w:r>
            <w:proofErr w:type="spellEnd"/>
            <w:r w:rsidRPr="00CA305C">
              <w:rPr>
                <w:rFonts w:ascii="Calibri" w:hAnsi="Calibri"/>
                <w:sz w:val="24"/>
                <w:szCs w:val="24"/>
              </w:rPr>
              <w:t xml:space="preserve"> werden, die sich von denen des Originalherstellers unterscheiden und dies möglicherweise Auswirkungen auf die Produktstabilität haben kann?</w:t>
            </w:r>
          </w:p>
        </w:tc>
        <w:tc>
          <w:tcPr>
            <w:tcW w:w="557" w:type="dxa"/>
            <w:tcBorders>
              <w:top w:val="nil"/>
              <w:left w:val="nil"/>
              <w:bottom w:val="nil"/>
              <w:right w:val="nil"/>
            </w:tcBorders>
            <w:shd w:val="clear" w:color="auto" w:fill="FFFFFF" w:themeFill="background1"/>
            <w:hideMark/>
          </w:tcPr>
          <w:p w14:paraId="09A4E5E5" w14:textId="77777777"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161444A8" w14:textId="77777777"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307" w:type="dxa"/>
            <w:tcBorders>
              <w:top w:val="nil"/>
              <w:left w:val="nil"/>
              <w:bottom w:val="nil"/>
              <w:right w:val="nil"/>
            </w:tcBorders>
            <w:shd w:val="clear" w:color="auto" w:fill="FFFFFF" w:themeFill="background1"/>
            <w:noWrap/>
            <w:hideMark/>
          </w:tcPr>
          <w:p w14:paraId="229A98EE" w14:textId="77777777"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1FE9A945" w14:textId="77777777" w:rsidR="00CD2F2E" w:rsidRPr="00CA305C" w:rsidRDefault="00CD2F2E" w:rsidP="00CD2F2E">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620F887E" w14:textId="77777777" w:rsidR="00CD2F2E" w:rsidRPr="00CA305C" w:rsidRDefault="00CD2F2E" w:rsidP="00CD2F2E">
            <w:pPr>
              <w:spacing w:after="0" w:line="240" w:lineRule="auto"/>
              <w:jc w:val="center"/>
              <w:rPr>
                <w:rFonts w:ascii="Calibri" w:eastAsia="Times New Roman" w:hAnsi="Calibri" w:cs="Calibri"/>
                <w:sz w:val="24"/>
                <w:szCs w:val="24"/>
              </w:rPr>
            </w:pPr>
            <w:r w:rsidRPr="00CA305C">
              <w:rPr>
                <w:rFonts w:ascii="Calibri" w:hAnsi="Calibri"/>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08F42E1B" w14:textId="77777777" w:rsidR="00CD2F2E" w:rsidRPr="00CA305C" w:rsidRDefault="00CD2F2E" w:rsidP="00CD2F2E">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523" w:type="dxa"/>
            <w:tcBorders>
              <w:top w:val="nil"/>
              <w:left w:val="nil"/>
              <w:bottom w:val="single" w:sz="4" w:space="0" w:color="auto"/>
              <w:right w:val="single" w:sz="4" w:space="0" w:color="auto"/>
            </w:tcBorders>
            <w:shd w:val="clear" w:color="auto" w:fill="FFFFFF" w:themeFill="background1"/>
            <w:noWrap/>
            <w:hideMark/>
          </w:tcPr>
          <w:p w14:paraId="1A997D9B" w14:textId="77777777" w:rsidR="00CD2F2E" w:rsidRPr="00CA305C" w:rsidRDefault="00CD2F2E" w:rsidP="00CD2F2E">
            <w:pPr>
              <w:spacing w:after="0" w:line="240" w:lineRule="auto"/>
              <w:jc w:val="center"/>
              <w:rPr>
                <w:rFonts w:ascii="Calibri" w:eastAsia="Times New Roman" w:hAnsi="Calibri" w:cs="Calibri"/>
                <w:sz w:val="24"/>
                <w:szCs w:val="24"/>
              </w:rPr>
            </w:pPr>
            <w:r w:rsidRPr="00CA305C">
              <w:rPr>
                <w:rFonts w:ascii="Calibri" w:hAnsi="Calibri"/>
                <w:sz w:val="24"/>
                <w:szCs w:val="24"/>
              </w:rPr>
              <w:t>x</w:t>
            </w:r>
          </w:p>
        </w:tc>
        <w:tc>
          <w:tcPr>
            <w:tcW w:w="280" w:type="dxa"/>
            <w:tcBorders>
              <w:top w:val="nil"/>
              <w:left w:val="nil"/>
              <w:bottom w:val="nil"/>
              <w:right w:val="nil"/>
            </w:tcBorders>
            <w:shd w:val="clear" w:color="auto" w:fill="auto"/>
            <w:noWrap/>
            <w:hideMark/>
          </w:tcPr>
          <w:p w14:paraId="0D7454D7" w14:textId="77777777" w:rsidR="00CD2F2E" w:rsidRPr="00CA305C" w:rsidRDefault="00CD2F2E" w:rsidP="00CD2F2E">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42E7720E" w14:textId="77777777" w:rsidR="00CD2F2E" w:rsidRPr="00CA305C" w:rsidRDefault="00CD2F2E" w:rsidP="00CD2F2E">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CD2F2E" w:rsidRPr="00CA305C" w14:paraId="3B35B998" w14:textId="77777777" w:rsidTr="002C2F61">
        <w:trPr>
          <w:trHeight w:val="1260"/>
        </w:trPr>
        <w:tc>
          <w:tcPr>
            <w:tcW w:w="889" w:type="dxa"/>
            <w:tcBorders>
              <w:top w:val="nil"/>
              <w:left w:val="single" w:sz="4" w:space="0" w:color="auto"/>
              <w:bottom w:val="single" w:sz="4" w:space="0" w:color="auto"/>
              <w:right w:val="single" w:sz="4" w:space="0" w:color="auto"/>
            </w:tcBorders>
            <w:shd w:val="clear" w:color="auto" w:fill="FFFFFF" w:themeFill="background1"/>
            <w:noWrap/>
          </w:tcPr>
          <w:p w14:paraId="14394B6A" w14:textId="59CFBA2B" w:rsidR="00CD2F2E" w:rsidRPr="00CA305C" w:rsidRDefault="00CD2F2E" w:rsidP="00CD2F2E">
            <w:pPr>
              <w:spacing w:after="0" w:line="240" w:lineRule="auto"/>
              <w:rPr>
                <w:rFonts w:ascii="Calibri" w:eastAsia="Times New Roman" w:hAnsi="Calibri" w:cs="Calibri"/>
                <w:color w:val="0070C0"/>
                <w:sz w:val="24"/>
                <w:szCs w:val="24"/>
              </w:rPr>
            </w:pPr>
            <w:r w:rsidRPr="00CA305C">
              <w:rPr>
                <w:rFonts w:ascii="Calibri" w:hAnsi="Calibri"/>
                <w:color w:val="0070C0"/>
                <w:sz w:val="24"/>
                <w:szCs w:val="24"/>
              </w:rPr>
              <w:t>7.16</w:t>
            </w:r>
          </w:p>
        </w:tc>
        <w:tc>
          <w:tcPr>
            <w:tcW w:w="3361" w:type="dxa"/>
            <w:tcBorders>
              <w:top w:val="nil"/>
              <w:left w:val="nil"/>
              <w:bottom w:val="single" w:sz="4" w:space="0" w:color="auto"/>
              <w:right w:val="single" w:sz="4" w:space="0" w:color="auto"/>
            </w:tcBorders>
            <w:shd w:val="clear" w:color="auto" w:fill="FFFFFF" w:themeFill="background1"/>
          </w:tcPr>
          <w:p w14:paraId="750EEC49" w14:textId="4DBB16FD" w:rsidR="00CD2F2E" w:rsidRPr="00CA305C" w:rsidRDefault="00CD2F2E" w:rsidP="00CD2F2E">
            <w:pPr>
              <w:spacing w:after="0" w:line="240" w:lineRule="auto"/>
              <w:rPr>
                <w:rFonts w:ascii="Calibri" w:eastAsia="Times New Roman" w:hAnsi="Calibri" w:cs="Calibri"/>
                <w:color w:val="0070C0"/>
                <w:sz w:val="24"/>
                <w:szCs w:val="24"/>
              </w:rPr>
            </w:pPr>
            <w:r w:rsidRPr="00CA305C">
              <w:rPr>
                <w:rFonts w:ascii="Calibri" w:hAnsi="Calibri"/>
                <w:color w:val="0070C0"/>
                <w:sz w:val="24"/>
                <w:szCs w:val="24"/>
                <w:u w:val="single"/>
              </w:rPr>
              <w:t xml:space="preserve">Wird bei </w:t>
            </w:r>
            <w:proofErr w:type="spellStart"/>
            <w:r w:rsidRPr="00CA305C">
              <w:rPr>
                <w:rFonts w:ascii="Calibri" w:hAnsi="Calibri"/>
                <w:color w:val="0070C0"/>
                <w:sz w:val="24"/>
                <w:szCs w:val="24"/>
                <w:u w:val="single"/>
              </w:rPr>
              <w:t>umverpackten</w:t>
            </w:r>
            <w:proofErr w:type="spellEnd"/>
            <w:r w:rsidRPr="00CA305C">
              <w:rPr>
                <w:rFonts w:ascii="Calibri" w:hAnsi="Calibri"/>
                <w:color w:val="0070C0"/>
                <w:sz w:val="24"/>
                <w:szCs w:val="24"/>
                <w:u w:val="single"/>
              </w:rPr>
              <w:t xml:space="preserve"> Produkten eine ausreichende Probenmenge über eine angemessene Aufbewahrungsfrist gelagert?</w:t>
            </w:r>
          </w:p>
        </w:tc>
        <w:tc>
          <w:tcPr>
            <w:tcW w:w="557" w:type="dxa"/>
            <w:tcBorders>
              <w:top w:val="nil"/>
              <w:left w:val="nil"/>
              <w:bottom w:val="nil"/>
              <w:right w:val="nil"/>
            </w:tcBorders>
            <w:shd w:val="clear" w:color="auto" w:fill="FFFFFF" w:themeFill="background1"/>
          </w:tcPr>
          <w:p w14:paraId="588B90FF" w14:textId="77777777" w:rsidR="00CD2F2E" w:rsidRPr="00CA305C" w:rsidRDefault="00CD2F2E" w:rsidP="00CD2F2E">
            <w:pPr>
              <w:spacing w:after="0" w:line="240" w:lineRule="auto"/>
              <w:rPr>
                <w:rFonts w:ascii="Calibri" w:eastAsia="Times New Roman" w:hAnsi="Calibri" w:cs="Calibri"/>
                <w:sz w:val="24"/>
                <w:szCs w:val="24"/>
              </w:rPr>
            </w:pPr>
          </w:p>
        </w:tc>
        <w:tc>
          <w:tcPr>
            <w:tcW w:w="6103" w:type="dxa"/>
            <w:tcBorders>
              <w:top w:val="nil"/>
              <w:left w:val="single" w:sz="4" w:space="0" w:color="auto"/>
              <w:bottom w:val="single" w:sz="4" w:space="0" w:color="auto"/>
              <w:right w:val="single" w:sz="4" w:space="0" w:color="auto"/>
            </w:tcBorders>
            <w:shd w:val="clear" w:color="auto" w:fill="FFFFFF" w:themeFill="background1"/>
          </w:tcPr>
          <w:p w14:paraId="7D4676CD" w14:textId="156B8B67"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color w:val="0070C0"/>
                <w:sz w:val="24"/>
                <w:szCs w:val="24"/>
              </w:rPr>
              <w:t>Siehe IPEC GDP Guide 7.20.</w:t>
            </w:r>
          </w:p>
        </w:tc>
        <w:tc>
          <w:tcPr>
            <w:tcW w:w="307" w:type="dxa"/>
            <w:tcBorders>
              <w:top w:val="nil"/>
              <w:left w:val="nil"/>
              <w:bottom w:val="nil"/>
              <w:right w:val="nil"/>
            </w:tcBorders>
            <w:shd w:val="clear" w:color="auto" w:fill="FFFFFF" w:themeFill="background1"/>
            <w:noWrap/>
          </w:tcPr>
          <w:p w14:paraId="13489375" w14:textId="77777777" w:rsidR="00CD2F2E" w:rsidRPr="00CA305C" w:rsidRDefault="00CD2F2E" w:rsidP="00CD2F2E">
            <w:pPr>
              <w:spacing w:after="0" w:line="240" w:lineRule="auto"/>
              <w:rPr>
                <w:rFonts w:ascii="Calibri" w:eastAsia="Times New Roman" w:hAnsi="Calibri" w:cs="Calibri"/>
                <w:sz w:val="24"/>
                <w:szCs w:val="24"/>
              </w:rPr>
            </w:pPr>
          </w:p>
        </w:tc>
        <w:tc>
          <w:tcPr>
            <w:tcW w:w="262" w:type="dxa"/>
            <w:tcBorders>
              <w:top w:val="nil"/>
              <w:left w:val="nil"/>
              <w:bottom w:val="nil"/>
              <w:right w:val="nil"/>
            </w:tcBorders>
            <w:shd w:val="clear" w:color="auto" w:fill="auto"/>
            <w:noWrap/>
          </w:tcPr>
          <w:p w14:paraId="624DA214" w14:textId="77777777" w:rsidR="00CD2F2E" w:rsidRPr="00CA305C" w:rsidRDefault="00CD2F2E" w:rsidP="00CD2F2E">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tcPr>
          <w:p w14:paraId="574FCA68" w14:textId="23D6656B" w:rsidR="00CD2F2E" w:rsidRPr="00CA305C" w:rsidRDefault="00CD2F2E" w:rsidP="00CD2F2E">
            <w:pPr>
              <w:spacing w:after="0" w:line="240" w:lineRule="auto"/>
              <w:jc w:val="center"/>
              <w:rPr>
                <w:rFonts w:ascii="Calibri" w:eastAsia="Times New Roman" w:hAnsi="Calibri" w:cs="Calibri"/>
                <w:color w:val="0070C0"/>
                <w:sz w:val="24"/>
                <w:szCs w:val="24"/>
              </w:rPr>
            </w:pPr>
            <w:r w:rsidRPr="00CA305C">
              <w:rPr>
                <w:rFonts w:ascii="Calibri" w:hAnsi="Calibri"/>
                <w:color w:val="0070C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tcPr>
          <w:p w14:paraId="2B14DC43" w14:textId="77777777" w:rsidR="00CD2F2E" w:rsidRPr="00CA305C" w:rsidRDefault="00CD2F2E" w:rsidP="00CD2F2E">
            <w:pPr>
              <w:spacing w:after="0" w:line="240" w:lineRule="auto"/>
              <w:jc w:val="center"/>
              <w:rPr>
                <w:rFonts w:ascii="Calibri" w:eastAsia="Times New Roman" w:hAnsi="Calibri" w:cs="Calibri"/>
                <w:color w:val="0070C0"/>
                <w:sz w:val="24"/>
                <w:szCs w:val="24"/>
              </w:rPr>
            </w:pPr>
          </w:p>
        </w:tc>
        <w:tc>
          <w:tcPr>
            <w:tcW w:w="523" w:type="dxa"/>
            <w:tcBorders>
              <w:top w:val="nil"/>
              <w:left w:val="nil"/>
              <w:bottom w:val="single" w:sz="4" w:space="0" w:color="auto"/>
              <w:right w:val="single" w:sz="4" w:space="0" w:color="auto"/>
            </w:tcBorders>
            <w:shd w:val="clear" w:color="auto" w:fill="FFFFFF" w:themeFill="background1"/>
            <w:noWrap/>
          </w:tcPr>
          <w:p w14:paraId="5A52C011" w14:textId="72FD86E5" w:rsidR="00CD2F2E" w:rsidRPr="00CA305C" w:rsidRDefault="00CD2F2E" w:rsidP="00CD2F2E">
            <w:pPr>
              <w:spacing w:after="0" w:line="240" w:lineRule="auto"/>
              <w:jc w:val="center"/>
              <w:rPr>
                <w:rFonts w:ascii="Calibri" w:eastAsia="Times New Roman" w:hAnsi="Calibri" w:cs="Calibri"/>
                <w:color w:val="0070C0"/>
                <w:sz w:val="24"/>
                <w:szCs w:val="24"/>
              </w:rPr>
            </w:pPr>
            <w:r w:rsidRPr="00CA305C">
              <w:rPr>
                <w:rFonts w:ascii="Calibri" w:hAnsi="Calibri"/>
                <w:color w:val="0070C0"/>
                <w:sz w:val="24"/>
                <w:szCs w:val="24"/>
              </w:rPr>
              <w:t>x</w:t>
            </w:r>
          </w:p>
        </w:tc>
        <w:tc>
          <w:tcPr>
            <w:tcW w:w="280" w:type="dxa"/>
            <w:tcBorders>
              <w:top w:val="nil"/>
              <w:left w:val="nil"/>
              <w:bottom w:val="nil"/>
              <w:right w:val="nil"/>
            </w:tcBorders>
            <w:shd w:val="clear" w:color="auto" w:fill="auto"/>
            <w:noWrap/>
          </w:tcPr>
          <w:p w14:paraId="339F4230" w14:textId="77777777" w:rsidR="00CD2F2E" w:rsidRPr="00CA305C" w:rsidRDefault="00CD2F2E" w:rsidP="00CD2F2E">
            <w:pPr>
              <w:spacing w:after="0" w:line="240" w:lineRule="auto"/>
              <w:jc w:val="center"/>
              <w:rPr>
                <w:rFonts w:ascii="Calibri" w:eastAsia="Times New Roman" w:hAnsi="Calibri" w:cs="Calibri"/>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tcPr>
          <w:p w14:paraId="7FBB087F" w14:textId="77777777" w:rsidR="00CD2F2E" w:rsidRPr="00CA305C" w:rsidRDefault="00CD2F2E" w:rsidP="00CD2F2E">
            <w:pPr>
              <w:spacing w:after="0" w:line="240" w:lineRule="auto"/>
              <w:rPr>
                <w:rFonts w:ascii="Calibri" w:eastAsia="Times New Roman" w:hAnsi="Calibri" w:cs="Calibri"/>
                <w:color w:val="000000"/>
                <w:sz w:val="24"/>
                <w:szCs w:val="24"/>
              </w:rPr>
            </w:pPr>
          </w:p>
        </w:tc>
      </w:tr>
      <w:tr w:rsidR="00CD2F2E" w:rsidRPr="00CA305C" w14:paraId="243BBC67" w14:textId="77777777" w:rsidTr="002C2F61">
        <w:trPr>
          <w:trHeight w:val="31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1B2AD042" w14:textId="77777777" w:rsidR="00CD2F2E" w:rsidRPr="00CA305C" w:rsidRDefault="00CD2F2E" w:rsidP="00CD2F2E">
            <w:pPr>
              <w:spacing w:after="0" w:line="240" w:lineRule="auto"/>
              <w:rPr>
                <w:rFonts w:ascii="Calibri" w:eastAsia="Times New Roman" w:hAnsi="Calibri" w:cs="Calibri"/>
                <w:b/>
                <w:bCs/>
                <w:sz w:val="32"/>
                <w:szCs w:val="32"/>
              </w:rPr>
            </w:pPr>
            <w:r w:rsidRPr="00CA305C">
              <w:rPr>
                <w:rFonts w:ascii="Calibri" w:hAnsi="Calibri"/>
                <w:b/>
                <w:bCs/>
                <w:sz w:val="32"/>
                <w:szCs w:val="32"/>
              </w:rPr>
              <w:t>8</w:t>
            </w:r>
          </w:p>
        </w:tc>
        <w:tc>
          <w:tcPr>
            <w:tcW w:w="3361" w:type="dxa"/>
            <w:tcBorders>
              <w:top w:val="nil"/>
              <w:left w:val="nil"/>
              <w:bottom w:val="single" w:sz="4" w:space="0" w:color="auto"/>
              <w:right w:val="single" w:sz="4" w:space="0" w:color="auto"/>
            </w:tcBorders>
            <w:shd w:val="clear" w:color="auto" w:fill="FFFFFF" w:themeFill="background1"/>
            <w:hideMark/>
          </w:tcPr>
          <w:p w14:paraId="54842833" w14:textId="77777777" w:rsidR="00CD2F2E" w:rsidRPr="00CA305C" w:rsidRDefault="00CD2F2E" w:rsidP="00CD2F2E">
            <w:pPr>
              <w:spacing w:after="0" w:line="240" w:lineRule="auto"/>
              <w:rPr>
                <w:rFonts w:ascii="Calibri" w:eastAsia="Times New Roman" w:hAnsi="Calibri" w:cs="Calibri"/>
                <w:b/>
                <w:bCs/>
                <w:sz w:val="32"/>
                <w:szCs w:val="32"/>
                <w:u w:val="single"/>
              </w:rPr>
            </w:pPr>
            <w:bookmarkStart w:id="34" w:name="Complaints"/>
            <w:r w:rsidRPr="00CA305C">
              <w:rPr>
                <w:rFonts w:ascii="Calibri" w:hAnsi="Calibri"/>
                <w:b/>
                <w:bCs/>
                <w:sz w:val="32"/>
                <w:szCs w:val="32"/>
                <w:u w:val="single"/>
              </w:rPr>
              <w:t>Beschwerden</w:t>
            </w:r>
            <w:bookmarkEnd w:id="34"/>
          </w:p>
        </w:tc>
        <w:tc>
          <w:tcPr>
            <w:tcW w:w="557" w:type="dxa"/>
            <w:tcBorders>
              <w:top w:val="nil"/>
              <w:left w:val="nil"/>
              <w:bottom w:val="nil"/>
              <w:right w:val="nil"/>
            </w:tcBorders>
            <w:shd w:val="clear" w:color="auto" w:fill="FFFFFF" w:themeFill="background1"/>
            <w:hideMark/>
          </w:tcPr>
          <w:p w14:paraId="6D071D84" w14:textId="77777777"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45044DDC" w14:textId="77777777"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307" w:type="dxa"/>
            <w:tcBorders>
              <w:top w:val="nil"/>
              <w:left w:val="nil"/>
              <w:bottom w:val="nil"/>
              <w:right w:val="nil"/>
            </w:tcBorders>
            <w:shd w:val="clear" w:color="auto" w:fill="FFFFFF" w:themeFill="background1"/>
            <w:noWrap/>
            <w:hideMark/>
          </w:tcPr>
          <w:p w14:paraId="512BC2F8" w14:textId="77777777"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16E379F7" w14:textId="77777777" w:rsidR="00CD2F2E" w:rsidRPr="00CA305C" w:rsidRDefault="00CD2F2E" w:rsidP="00CD2F2E">
            <w:pPr>
              <w:spacing w:after="0" w:line="240" w:lineRule="auto"/>
              <w:rPr>
                <w:rFonts w:ascii="Calibri" w:eastAsia="Times New Roman" w:hAnsi="Calibri" w:cs="Calibri"/>
                <w:sz w:val="24"/>
                <w:szCs w:val="24"/>
              </w:rPr>
            </w:pPr>
          </w:p>
        </w:tc>
        <w:tc>
          <w:tcPr>
            <w:tcW w:w="523" w:type="dxa"/>
            <w:tcBorders>
              <w:top w:val="nil"/>
              <w:left w:val="nil"/>
              <w:bottom w:val="nil"/>
              <w:right w:val="nil"/>
            </w:tcBorders>
            <w:shd w:val="clear" w:color="auto" w:fill="FFFFFF" w:themeFill="background1"/>
            <w:noWrap/>
            <w:hideMark/>
          </w:tcPr>
          <w:p w14:paraId="2FCAB25A" w14:textId="77777777" w:rsidR="00CD2F2E" w:rsidRPr="00CA305C" w:rsidRDefault="00CD2F2E" w:rsidP="00CD2F2E">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 </w:t>
            </w:r>
          </w:p>
        </w:tc>
        <w:tc>
          <w:tcPr>
            <w:tcW w:w="523" w:type="dxa"/>
            <w:tcBorders>
              <w:top w:val="nil"/>
              <w:left w:val="nil"/>
              <w:bottom w:val="nil"/>
              <w:right w:val="nil"/>
            </w:tcBorders>
            <w:shd w:val="clear" w:color="auto" w:fill="FFFFFF" w:themeFill="background1"/>
            <w:noWrap/>
            <w:hideMark/>
          </w:tcPr>
          <w:p w14:paraId="0E28F453" w14:textId="77777777" w:rsidR="00CD2F2E" w:rsidRPr="00CA305C" w:rsidRDefault="00CD2F2E" w:rsidP="00CD2F2E">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 </w:t>
            </w:r>
          </w:p>
        </w:tc>
        <w:tc>
          <w:tcPr>
            <w:tcW w:w="523" w:type="dxa"/>
            <w:tcBorders>
              <w:top w:val="nil"/>
              <w:left w:val="nil"/>
              <w:bottom w:val="nil"/>
              <w:right w:val="nil"/>
            </w:tcBorders>
            <w:shd w:val="clear" w:color="auto" w:fill="FFFFFF" w:themeFill="background1"/>
            <w:noWrap/>
            <w:hideMark/>
          </w:tcPr>
          <w:p w14:paraId="5431CE85" w14:textId="77777777" w:rsidR="00CD2F2E" w:rsidRPr="00CA305C" w:rsidRDefault="00CD2F2E" w:rsidP="00CD2F2E">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 </w:t>
            </w:r>
          </w:p>
        </w:tc>
        <w:tc>
          <w:tcPr>
            <w:tcW w:w="280" w:type="dxa"/>
            <w:tcBorders>
              <w:top w:val="nil"/>
              <w:left w:val="nil"/>
              <w:bottom w:val="nil"/>
              <w:right w:val="nil"/>
            </w:tcBorders>
            <w:shd w:val="clear" w:color="auto" w:fill="auto"/>
            <w:noWrap/>
            <w:hideMark/>
          </w:tcPr>
          <w:p w14:paraId="15CCB144" w14:textId="77777777" w:rsidR="00CD2F2E" w:rsidRPr="00CA305C" w:rsidRDefault="00CD2F2E" w:rsidP="00CD2F2E">
            <w:pPr>
              <w:spacing w:after="0" w:line="240" w:lineRule="auto"/>
              <w:jc w:val="center"/>
              <w:rPr>
                <w:rFonts w:ascii="Calibri" w:eastAsia="Times New Roman" w:hAnsi="Calibri" w:cs="Calibri"/>
                <w:color w:val="000000"/>
                <w:sz w:val="24"/>
                <w:szCs w:val="24"/>
              </w:rPr>
            </w:pPr>
          </w:p>
        </w:tc>
        <w:tc>
          <w:tcPr>
            <w:tcW w:w="842" w:type="dxa"/>
            <w:tcBorders>
              <w:top w:val="nil"/>
              <w:left w:val="nil"/>
              <w:bottom w:val="nil"/>
              <w:right w:val="nil"/>
            </w:tcBorders>
            <w:shd w:val="clear" w:color="auto" w:fill="auto"/>
            <w:noWrap/>
            <w:vAlign w:val="bottom"/>
            <w:hideMark/>
          </w:tcPr>
          <w:p w14:paraId="68B93539" w14:textId="77777777" w:rsidR="00CD2F2E" w:rsidRPr="00CA305C" w:rsidRDefault="00CD2F2E" w:rsidP="00CD2F2E">
            <w:pPr>
              <w:spacing w:after="0" w:line="240" w:lineRule="auto"/>
              <w:rPr>
                <w:rFonts w:ascii="Times New Roman" w:eastAsia="Times New Roman" w:hAnsi="Times New Roman" w:cs="Times New Roman"/>
                <w:sz w:val="20"/>
                <w:szCs w:val="20"/>
              </w:rPr>
            </w:pPr>
          </w:p>
        </w:tc>
      </w:tr>
      <w:tr w:rsidR="00CD2F2E" w:rsidRPr="00CA305C" w14:paraId="6EF7EDB4"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22B77617" w14:textId="77777777" w:rsidR="00CD2F2E" w:rsidRPr="00CA305C" w:rsidRDefault="00CD2F2E" w:rsidP="00CD2F2E">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8.1</w:t>
            </w:r>
          </w:p>
        </w:tc>
        <w:tc>
          <w:tcPr>
            <w:tcW w:w="3361" w:type="dxa"/>
            <w:tcBorders>
              <w:top w:val="nil"/>
              <w:left w:val="nil"/>
              <w:bottom w:val="single" w:sz="4" w:space="0" w:color="auto"/>
              <w:right w:val="single" w:sz="4" w:space="0" w:color="auto"/>
            </w:tcBorders>
            <w:shd w:val="clear" w:color="auto" w:fill="FFFFFF" w:themeFill="background1"/>
            <w:hideMark/>
          </w:tcPr>
          <w:p w14:paraId="733A0C72" w14:textId="2DDC09EA" w:rsidR="00CD2F2E" w:rsidRPr="00CA305C" w:rsidRDefault="00CD2F2E" w:rsidP="00CD2F2E">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Umfasst das Beschwerdeverfahren auch Kriterien für Produktrückrufaktionen?</w:t>
            </w:r>
          </w:p>
        </w:tc>
        <w:tc>
          <w:tcPr>
            <w:tcW w:w="557" w:type="dxa"/>
            <w:tcBorders>
              <w:top w:val="nil"/>
              <w:left w:val="nil"/>
              <w:bottom w:val="nil"/>
              <w:right w:val="nil"/>
            </w:tcBorders>
            <w:shd w:val="clear" w:color="auto" w:fill="FFFFFF" w:themeFill="background1"/>
            <w:hideMark/>
          </w:tcPr>
          <w:p w14:paraId="14FC652E" w14:textId="77777777"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31C2619D" w14:textId="77777777"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307" w:type="dxa"/>
            <w:tcBorders>
              <w:top w:val="nil"/>
              <w:left w:val="nil"/>
              <w:bottom w:val="nil"/>
              <w:right w:val="nil"/>
            </w:tcBorders>
            <w:shd w:val="clear" w:color="auto" w:fill="FFFFFF" w:themeFill="background1"/>
            <w:noWrap/>
            <w:hideMark/>
          </w:tcPr>
          <w:p w14:paraId="09279DF4" w14:textId="77777777"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4FE34BEB" w14:textId="77777777" w:rsidR="00CD2F2E" w:rsidRPr="00CA305C" w:rsidRDefault="00CD2F2E" w:rsidP="00CD2F2E">
            <w:pPr>
              <w:spacing w:after="0" w:line="240" w:lineRule="auto"/>
              <w:rPr>
                <w:rFonts w:ascii="Calibri" w:eastAsia="Times New Roman" w:hAnsi="Calibri" w:cs="Calibri"/>
                <w:sz w:val="24"/>
                <w:szCs w:val="24"/>
              </w:rPr>
            </w:pPr>
          </w:p>
        </w:tc>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DE44BA3" w14:textId="77777777" w:rsidR="00CD2F2E" w:rsidRPr="00CA305C" w:rsidRDefault="00CD2F2E" w:rsidP="00CD2F2E">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G</w:t>
            </w:r>
          </w:p>
        </w:tc>
        <w:tc>
          <w:tcPr>
            <w:tcW w:w="523" w:type="dxa"/>
            <w:tcBorders>
              <w:top w:val="single" w:sz="4" w:space="0" w:color="auto"/>
              <w:left w:val="nil"/>
              <w:bottom w:val="single" w:sz="4" w:space="0" w:color="auto"/>
              <w:right w:val="single" w:sz="4" w:space="0" w:color="auto"/>
            </w:tcBorders>
            <w:shd w:val="clear" w:color="auto" w:fill="FFFFFF" w:themeFill="background1"/>
            <w:noWrap/>
            <w:hideMark/>
          </w:tcPr>
          <w:p w14:paraId="1A36A12E" w14:textId="77777777" w:rsidR="00CD2F2E" w:rsidRPr="00CA305C" w:rsidRDefault="00CD2F2E" w:rsidP="00CD2F2E">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x</w:t>
            </w:r>
          </w:p>
        </w:tc>
        <w:tc>
          <w:tcPr>
            <w:tcW w:w="523" w:type="dxa"/>
            <w:tcBorders>
              <w:top w:val="single" w:sz="4" w:space="0" w:color="auto"/>
              <w:left w:val="nil"/>
              <w:bottom w:val="single" w:sz="4" w:space="0" w:color="auto"/>
              <w:right w:val="single" w:sz="4" w:space="0" w:color="auto"/>
            </w:tcBorders>
            <w:shd w:val="clear" w:color="auto" w:fill="FFFFFF" w:themeFill="background1"/>
            <w:noWrap/>
            <w:hideMark/>
          </w:tcPr>
          <w:p w14:paraId="3CD229F1" w14:textId="77777777" w:rsidR="00CD2F2E" w:rsidRPr="00CA305C" w:rsidRDefault="00CD2F2E" w:rsidP="00CD2F2E">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x</w:t>
            </w:r>
          </w:p>
        </w:tc>
        <w:tc>
          <w:tcPr>
            <w:tcW w:w="280" w:type="dxa"/>
            <w:tcBorders>
              <w:top w:val="nil"/>
              <w:left w:val="nil"/>
              <w:bottom w:val="nil"/>
              <w:right w:val="nil"/>
            </w:tcBorders>
            <w:shd w:val="clear" w:color="auto" w:fill="auto"/>
            <w:noWrap/>
            <w:hideMark/>
          </w:tcPr>
          <w:p w14:paraId="659FE049" w14:textId="77777777" w:rsidR="00CD2F2E" w:rsidRPr="00CA305C" w:rsidRDefault="00CD2F2E" w:rsidP="00CD2F2E">
            <w:pPr>
              <w:spacing w:after="0" w:line="240" w:lineRule="auto"/>
              <w:jc w:val="center"/>
              <w:rPr>
                <w:rFonts w:ascii="Calibri" w:eastAsia="Times New Roman" w:hAnsi="Calibri" w:cs="Calibri"/>
                <w:color w:val="000000"/>
                <w:sz w:val="24"/>
                <w:szCs w:val="24"/>
              </w:rPr>
            </w:pP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6C3346" w14:textId="77777777" w:rsidR="00CD2F2E" w:rsidRPr="00CA305C" w:rsidRDefault="00CD2F2E" w:rsidP="00CD2F2E">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CD2F2E" w:rsidRPr="00CA305C" w14:paraId="7D6C8619"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3866F419" w14:textId="77777777" w:rsidR="00CD2F2E" w:rsidRPr="00CA305C" w:rsidRDefault="00CD2F2E" w:rsidP="00CD2F2E">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8.2</w:t>
            </w:r>
          </w:p>
        </w:tc>
        <w:tc>
          <w:tcPr>
            <w:tcW w:w="3361" w:type="dxa"/>
            <w:tcBorders>
              <w:top w:val="nil"/>
              <w:left w:val="nil"/>
              <w:bottom w:val="single" w:sz="4" w:space="0" w:color="auto"/>
              <w:right w:val="single" w:sz="4" w:space="0" w:color="auto"/>
            </w:tcBorders>
            <w:shd w:val="clear" w:color="auto" w:fill="FFFFFF" w:themeFill="background1"/>
            <w:hideMark/>
          </w:tcPr>
          <w:p w14:paraId="60AF3786" w14:textId="67625DB5" w:rsidR="00CD2F2E" w:rsidRPr="00CA305C" w:rsidRDefault="00CD2F2E" w:rsidP="00CD2F2E">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Werden Beschwerden aufgenommen und untersucht, um Ursachen und Gründe zu ermitteln</w:t>
            </w:r>
            <w:r w:rsidRPr="00CA305C">
              <w:rPr>
                <w:rFonts w:ascii="Calibri" w:hAnsi="Calibri"/>
                <w:color w:val="0070C0"/>
                <w:sz w:val="24"/>
                <w:szCs w:val="24"/>
              </w:rPr>
              <w:t>, Korrektur- und Präventivmaßnahmen festzulegen und die Wirksamkeit zu überprüfen</w:t>
            </w:r>
            <w:r w:rsidRPr="00CA305C">
              <w:rPr>
                <w:rFonts w:ascii="Calibri" w:hAnsi="Calibri"/>
                <w:color w:val="000000"/>
                <w:sz w:val="24"/>
                <w:szCs w:val="24"/>
              </w:rPr>
              <w:t>?</w:t>
            </w:r>
          </w:p>
        </w:tc>
        <w:tc>
          <w:tcPr>
            <w:tcW w:w="557" w:type="dxa"/>
            <w:tcBorders>
              <w:top w:val="nil"/>
              <w:left w:val="nil"/>
              <w:bottom w:val="nil"/>
              <w:right w:val="nil"/>
            </w:tcBorders>
            <w:shd w:val="clear" w:color="auto" w:fill="FFFFFF" w:themeFill="background1"/>
            <w:hideMark/>
          </w:tcPr>
          <w:p w14:paraId="3CF204B8" w14:textId="77777777"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2BABD60B" w14:textId="77777777"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307" w:type="dxa"/>
            <w:tcBorders>
              <w:top w:val="nil"/>
              <w:left w:val="nil"/>
              <w:bottom w:val="nil"/>
              <w:right w:val="nil"/>
            </w:tcBorders>
            <w:shd w:val="clear" w:color="auto" w:fill="FFFFFF" w:themeFill="background1"/>
            <w:noWrap/>
            <w:hideMark/>
          </w:tcPr>
          <w:p w14:paraId="7A3F3D9B" w14:textId="77777777"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672B6CCD" w14:textId="77777777" w:rsidR="00CD2F2E" w:rsidRPr="00CA305C" w:rsidRDefault="00CD2F2E" w:rsidP="00CD2F2E">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07F9DA4E" w14:textId="77777777" w:rsidR="00CD2F2E" w:rsidRPr="00CA305C" w:rsidRDefault="00CD2F2E" w:rsidP="00CD2F2E">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1738900C" w14:textId="77777777" w:rsidR="00CD2F2E" w:rsidRPr="00CA305C" w:rsidRDefault="00CD2F2E" w:rsidP="00CD2F2E">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x</w:t>
            </w:r>
          </w:p>
        </w:tc>
        <w:tc>
          <w:tcPr>
            <w:tcW w:w="523" w:type="dxa"/>
            <w:tcBorders>
              <w:top w:val="nil"/>
              <w:left w:val="nil"/>
              <w:bottom w:val="single" w:sz="4" w:space="0" w:color="auto"/>
              <w:right w:val="single" w:sz="4" w:space="0" w:color="auto"/>
            </w:tcBorders>
            <w:shd w:val="clear" w:color="auto" w:fill="FFFFFF" w:themeFill="background1"/>
            <w:noWrap/>
            <w:hideMark/>
          </w:tcPr>
          <w:p w14:paraId="6FFAC831" w14:textId="77777777" w:rsidR="00CD2F2E" w:rsidRPr="00CA305C" w:rsidRDefault="00CD2F2E" w:rsidP="00CD2F2E">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x</w:t>
            </w:r>
          </w:p>
        </w:tc>
        <w:tc>
          <w:tcPr>
            <w:tcW w:w="280" w:type="dxa"/>
            <w:tcBorders>
              <w:top w:val="nil"/>
              <w:left w:val="nil"/>
              <w:bottom w:val="nil"/>
              <w:right w:val="nil"/>
            </w:tcBorders>
            <w:shd w:val="clear" w:color="auto" w:fill="auto"/>
            <w:noWrap/>
            <w:hideMark/>
          </w:tcPr>
          <w:p w14:paraId="02DEE39C" w14:textId="77777777" w:rsidR="00CD2F2E" w:rsidRPr="00CA305C" w:rsidRDefault="00CD2F2E" w:rsidP="00CD2F2E">
            <w:pPr>
              <w:spacing w:after="0" w:line="240" w:lineRule="auto"/>
              <w:jc w:val="center"/>
              <w:rPr>
                <w:rFonts w:ascii="Calibri" w:eastAsia="Times New Roman" w:hAnsi="Calibri" w:cs="Calibri"/>
                <w:color w:val="000000"/>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3BCE890D" w14:textId="77777777" w:rsidR="00CD2F2E" w:rsidRPr="00CA305C" w:rsidRDefault="00CD2F2E" w:rsidP="00CD2F2E">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CD2F2E" w:rsidRPr="00CA305C" w14:paraId="6C2535A3"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tcPr>
          <w:p w14:paraId="446C2C21" w14:textId="6A44FB46" w:rsidR="00CD2F2E" w:rsidRPr="00CA305C" w:rsidRDefault="00CD2F2E" w:rsidP="00CD2F2E">
            <w:pPr>
              <w:spacing w:after="0" w:line="240" w:lineRule="auto"/>
              <w:rPr>
                <w:rFonts w:ascii="Calibri" w:eastAsia="Times New Roman" w:hAnsi="Calibri" w:cs="Calibri"/>
                <w:color w:val="0070C0"/>
                <w:sz w:val="24"/>
                <w:szCs w:val="24"/>
              </w:rPr>
            </w:pPr>
            <w:r w:rsidRPr="00CA305C">
              <w:rPr>
                <w:rFonts w:ascii="Calibri" w:hAnsi="Calibri"/>
                <w:color w:val="0070C0"/>
                <w:sz w:val="24"/>
                <w:szCs w:val="24"/>
              </w:rPr>
              <w:t>8.3</w:t>
            </w:r>
          </w:p>
        </w:tc>
        <w:tc>
          <w:tcPr>
            <w:tcW w:w="3361" w:type="dxa"/>
            <w:tcBorders>
              <w:top w:val="nil"/>
              <w:left w:val="nil"/>
              <w:bottom w:val="single" w:sz="4" w:space="0" w:color="auto"/>
              <w:right w:val="single" w:sz="4" w:space="0" w:color="auto"/>
            </w:tcBorders>
            <w:shd w:val="clear" w:color="auto" w:fill="FFFFFF" w:themeFill="background1"/>
          </w:tcPr>
          <w:p w14:paraId="04E5CD60" w14:textId="4B5BAF66" w:rsidR="00CD2F2E" w:rsidRPr="00CA305C" w:rsidRDefault="00CD2F2E" w:rsidP="00CD2F2E">
            <w:pPr>
              <w:spacing w:after="0" w:line="240" w:lineRule="auto"/>
              <w:rPr>
                <w:rFonts w:ascii="Calibri" w:eastAsia="Times New Roman" w:hAnsi="Calibri" w:cs="Calibri"/>
                <w:color w:val="0070C0"/>
                <w:sz w:val="24"/>
                <w:szCs w:val="24"/>
              </w:rPr>
            </w:pPr>
            <w:r w:rsidRPr="00CA305C">
              <w:rPr>
                <w:rFonts w:ascii="Calibri" w:hAnsi="Calibri"/>
                <w:color w:val="0070C0"/>
                <w:sz w:val="24"/>
                <w:szCs w:val="24"/>
              </w:rPr>
              <w:t>Werden die Aufzeichnungen zu Beschwerden aufbewahrt und auf Trends, Häufigkeit und Kritikalität ausgewertet?</w:t>
            </w:r>
          </w:p>
        </w:tc>
        <w:tc>
          <w:tcPr>
            <w:tcW w:w="557" w:type="dxa"/>
            <w:tcBorders>
              <w:top w:val="nil"/>
              <w:left w:val="nil"/>
              <w:bottom w:val="nil"/>
              <w:right w:val="nil"/>
            </w:tcBorders>
            <w:shd w:val="clear" w:color="auto" w:fill="FFFFFF" w:themeFill="background1"/>
          </w:tcPr>
          <w:p w14:paraId="7F04981D" w14:textId="77777777" w:rsidR="00CD2F2E" w:rsidRPr="00CA305C" w:rsidRDefault="00CD2F2E" w:rsidP="00CD2F2E">
            <w:pPr>
              <w:spacing w:after="0" w:line="240" w:lineRule="auto"/>
              <w:rPr>
                <w:rFonts w:ascii="Calibri" w:eastAsia="Times New Roman" w:hAnsi="Calibri" w:cs="Calibri"/>
                <w:sz w:val="24"/>
                <w:szCs w:val="24"/>
              </w:rPr>
            </w:pPr>
          </w:p>
        </w:tc>
        <w:tc>
          <w:tcPr>
            <w:tcW w:w="6103" w:type="dxa"/>
            <w:tcBorders>
              <w:top w:val="nil"/>
              <w:left w:val="single" w:sz="4" w:space="0" w:color="auto"/>
              <w:bottom w:val="single" w:sz="4" w:space="0" w:color="auto"/>
              <w:right w:val="single" w:sz="4" w:space="0" w:color="auto"/>
            </w:tcBorders>
            <w:shd w:val="clear" w:color="auto" w:fill="FFFFFF" w:themeFill="background1"/>
          </w:tcPr>
          <w:p w14:paraId="6E4C923C" w14:textId="77777777" w:rsidR="00CD2F2E" w:rsidRPr="00CA305C" w:rsidRDefault="00CD2F2E" w:rsidP="00CD2F2E">
            <w:pPr>
              <w:spacing w:after="0" w:line="240" w:lineRule="auto"/>
              <w:rPr>
                <w:rFonts w:ascii="Calibri" w:eastAsia="Times New Roman" w:hAnsi="Calibri" w:cs="Calibri"/>
                <w:sz w:val="24"/>
                <w:szCs w:val="24"/>
              </w:rPr>
            </w:pPr>
          </w:p>
        </w:tc>
        <w:tc>
          <w:tcPr>
            <w:tcW w:w="307" w:type="dxa"/>
            <w:tcBorders>
              <w:top w:val="nil"/>
              <w:left w:val="nil"/>
              <w:bottom w:val="nil"/>
              <w:right w:val="nil"/>
            </w:tcBorders>
            <w:shd w:val="clear" w:color="auto" w:fill="FFFFFF" w:themeFill="background1"/>
            <w:noWrap/>
          </w:tcPr>
          <w:p w14:paraId="0A92F1D3" w14:textId="77777777" w:rsidR="00CD2F2E" w:rsidRPr="00CA305C" w:rsidRDefault="00CD2F2E" w:rsidP="00CD2F2E">
            <w:pPr>
              <w:spacing w:after="0" w:line="240" w:lineRule="auto"/>
              <w:rPr>
                <w:rFonts w:ascii="Calibri" w:eastAsia="Times New Roman" w:hAnsi="Calibri" w:cs="Calibri"/>
                <w:sz w:val="24"/>
                <w:szCs w:val="24"/>
              </w:rPr>
            </w:pPr>
          </w:p>
        </w:tc>
        <w:tc>
          <w:tcPr>
            <w:tcW w:w="262" w:type="dxa"/>
            <w:tcBorders>
              <w:top w:val="nil"/>
              <w:left w:val="nil"/>
              <w:bottom w:val="nil"/>
              <w:right w:val="nil"/>
            </w:tcBorders>
            <w:shd w:val="clear" w:color="auto" w:fill="auto"/>
            <w:noWrap/>
          </w:tcPr>
          <w:p w14:paraId="4253E007" w14:textId="77777777" w:rsidR="00CD2F2E" w:rsidRPr="00CA305C" w:rsidRDefault="00CD2F2E" w:rsidP="00CD2F2E">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tcPr>
          <w:p w14:paraId="26C6451C" w14:textId="1764A650" w:rsidR="00CD2F2E" w:rsidRPr="00CA305C" w:rsidRDefault="00CD2F2E" w:rsidP="00CD2F2E">
            <w:pPr>
              <w:spacing w:after="0" w:line="240" w:lineRule="auto"/>
              <w:jc w:val="center"/>
              <w:rPr>
                <w:rFonts w:ascii="Calibri" w:eastAsia="Times New Roman" w:hAnsi="Calibri" w:cs="Calibri"/>
                <w:color w:val="0070C0"/>
                <w:sz w:val="24"/>
                <w:szCs w:val="24"/>
              </w:rPr>
            </w:pPr>
            <w:r w:rsidRPr="00CA305C">
              <w:rPr>
                <w:rFonts w:ascii="Calibri" w:hAnsi="Calibri"/>
                <w:color w:val="0070C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tcPr>
          <w:p w14:paraId="1F561179" w14:textId="342CF9CB" w:rsidR="00CD2F2E" w:rsidRPr="00CA305C" w:rsidRDefault="00CD2F2E" w:rsidP="00CD2F2E">
            <w:pPr>
              <w:spacing w:after="0" w:line="240" w:lineRule="auto"/>
              <w:jc w:val="center"/>
              <w:rPr>
                <w:rFonts w:ascii="Calibri" w:eastAsia="Times New Roman" w:hAnsi="Calibri" w:cs="Calibri"/>
                <w:color w:val="0070C0"/>
                <w:sz w:val="24"/>
                <w:szCs w:val="24"/>
              </w:rPr>
            </w:pPr>
            <w:r w:rsidRPr="00CA305C">
              <w:rPr>
                <w:rFonts w:ascii="Calibri" w:hAnsi="Calibri"/>
                <w:color w:val="0070C0"/>
                <w:sz w:val="24"/>
                <w:szCs w:val="24"/>
              </w:rPr>
              <w:t>x</w:t>
            </w:r>
          </w:p>
        </w:tc>
        <w:tc>
          <w:tcPr>
            <w:tcW w:w="523" w:type="dxa"/>
            <w:tcBorders>
              <w:top w:val="nil"/>
              <w:left w:val="nil"/>
              <w:bottom w:val="single" w:sz="4" w:space="0" w:color="auto"/>
              <w:right w:val="single" w:sz="4" w:space="0" w:color="auto"/>
            </w:tcBorders>
            <w:shd w:val="clear" w:color="auto" w:fill="FFFFFF" w:themeFill="background1"/>
            <w:noWrap/>
          </w:tcPr>
          <w:p w14:paraId="43E921AE" w14:textId="0B4CFEC4" w:rsidR="00CD2F2E" w:rsidRPr="00CA305C" w:rsidRDefault="00CD2F2E" w:rsidP="00CD2F2E">
            <w:pPr>
              <w:spacing w:after="0" w:line="240" w:lineRule="auto"/>
              <w:jc w:val="center"/>
              <w:rPr>
                <w:rFonts w:ascii="Calibri" w:eastAsia="Times New Roman" w:hAnsi="Calibri" w:cs="Calibri"/>
                <w:color w:val="0070C0"/>
                <w:sz w:val="24"/>
                <w:szCs w:val="24"/>
              </w:rPr>
            </w:pPr>
            <w:r w:rsidRPr="00CA305C">
              <w:rPr>
                <w:rFonts w:ascii="Calibri" w:hAnsi="Calibri"/>
                <w:color w:val="0070C0"/>
                <w:sz w:val="24"/>
                <w:szCs w:val="24"/>
              </w:rPr>
              <w:t>x</w:t>
            </w:r>
          </w:p>
        </w:tc>
        <w:tc>
          <w:tcPr>
            <w:tcW w:w="280" w:type="dxa"/>
            <w:tcBorders>
              <w:top w:val="nil"/>
              <w:left w:val="nil"/>
              <w:bottom w:val="nil"/>
              <w:right w:val="nil"/>
            </w:tcBorders>
            <w:shd w:val="clear" w:color="auto" w:fill="auto"/>
            <w:noWrap/>
          </w:tcPr>
          <w:p w14:paraId="61BDD811" w14:textId="77777777" w:rsidR="00CD2F2E" w:rsidRPr="00CA305C" w:rsidRDefault="00CD2F2E" w:rsidP="00CD2F2E">
            <w:pPr>
              <w:spacing w:after="0" w:line="240" w:lineRule="auto"/>
              <w:jc w:val="center"/>
              <w:rPr>
                <w:rFonts w:ascii="Calibri" w:eastAsia="Times New Roman" w:hAnsi="Calibri" w:cs="Calibri"/>
                <w:color w:val="000000"/>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tcPr>
          <w:p w14:paraId="4B16E56F" w14:textId="77777777" w:rsidR="00CD2F2E" w:rsidRPr="00CA305C" w:rsidRDefault="00CD2F2E" w:rsidP="00CD2F2E">
            <w:pPr>
              <w:spacing w:after="0" w:line="240" w:lineRule="auto"/>
              <w:rPr>
                <w:rFonts w:ascii="Calibri" w:eastAsia="Times New Roman" w:hAnsi="Calibri" w:cs="Calibri"/>
                <w:color w:val="000000"/>
                <w:sz w:val="24"/>
                <w:szCs w:val="24"/>
              </w:rPr>
            </w:pPr>
          </w:p>
        </w:tc>
      </w:tr>
      <w:tr w:rsidR="00CD2F2E" w:rsidRPr="00CA305C" w14:paraId="7DB7989A"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47615DC6" w14:textId="22B0F275" w:rsidR="00CD2F2E" w:rsidRPr="00CA305C" w:rsidRDefault="00CD2F2E" w:rsidP="00CD2F2E">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lastRenderedPageBreak/>
              <w:t>8.</w:t>
            </w:r>
            <w:r w:rsidRPr="00CA305C">
              <w:rPr>
                <w:rFonts w:ascii="Calibri" w:hAnsi="Calibri"/>
                <w:color w:val="0070C0"/>
                <w:sz w:val="24"/>
                <w:szCs w:val="24"/>
              </w:rPr>
              <w:t>4</w:t>
            </w:r>
          </w:p>
        </w:tc>
        <w:tc>
          <w:tcPr>
            <w:tcW w:w="3361" w:type="dxa"/>
            <w:tcBorders>
              <w:top w:val="nil"/>
              <w:left w:val="nil"/>
              <w:bottom w:val="single" w:sz="4" w:space="0" w:color="auto"/>
              <w:right w:val="single" w:sz="4" w:space="0" w:color="auto"/>
            </w:tcBorders>
            <w:shd w:val="clear" w:color="auto" w:fill="FFFFFF" w:themeFill="background1"/>
            <w:hideMark/>
          </w:tcPr>
          <w:p w14:paraId="7D5755F5" w14:textId="494C2F0F" w:rsidR="00CD2F2E" w:rsidRPr="00CA305C" w:rsidRDefault="00CD2F2E" w:rsidP="00CD2F2E">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Werden bei der Untersuchung von Beschwerden auch andere Chargen berücksichtigt?</w:t>
            </w:r>
          </w:p>
        </w:tc>
        <w:tc>
          <w:tcPr>
            <w:tcW w:w="557" w:type="dxa"/>
            <w:tcBorders>
              <w:top w:val="nil"/>
              <w:left w:val="nil"/>
              <w:bottom w:val="nil"/>
              <w:right w:val="nil"/>
            </w:tcBorders>
            <w:shd w:val="clear" w:color="auto" w:fill="FFFFFF" w:themeFill="background1"/>
            <w:hideMark/>
          </w:tcPr>
          <w:p w14:paraId="1A89A0D3" w14:textId="77777777"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2CEB8C34" w14:textId="77777777"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307" w:type="dxa"/>
            <w:tcBorders>
              <w:top w:val="nil"/>
              <w:left w:val="nil"/>
              <w:bottom w:val="nil"/>
              <w:right w:val="nil"/>
            </w:tcBorders>
            <w:shd w:val="clear" w:color="auto" w:fill="FFFFFF" w:themeFill="background1"/>
            <w:noWrap/>
            <w:hideMark/>
          </w:tcPr>
          <w:p w14:paraId="636E80A7" w14:textId="77777777"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214A77BD" w14:textId="77777777" w:rsidR="00CD2F2E" w:rsidRPr="00CA305C" w:rsidRDefault="00CD2F2E" w:rsidP="00CD2F2E">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40E044CF" w14:textId="77777777" w:rsidR="00CD2F2E" w:rsidRPr="00CA305C" w:rsidRDefault="00CD2F2E" w:rsidP="00CD2F2E">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76BC870C" w14:textId="77777777" w:rsidR="00CD2F2E" w:rsidRPr="00CA305C" w:rsidRDefault="00CD2F2E" w:rsidP="00CD2F2E">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x</w:t>
            </w:r>
          </w:p>
        </w:tc>
        <w:tc>
          <w:tcPr>
            <w:tcW w:w="523" w:type="dxa"/>
            <w:tcBorders>
              <w:top w:val="nil"/>
              <w:left w:val="nil"/>
              <w:bottom w:val="single" w:sz="4" w:space="0" w:color="auto"/>
              <w:right w:val="single" w:sz="4" w:space="0" w:color="auto"/>
            </w:tcBorders>
            <w:shd w:val="clear" w:color="auto" w:fill="FFFFFF" w:themeFill="background1"/>
            <w:noWrap/>
            <w:hideMark/>
          </w:tcPr>
          <w:p w14:paraId="3995CCFF" w14:textId="77777777" w:rsidR="00CD2F2E" w:rsidRPr="00CA305C" w:rsidRDefault="00CD2F2E" w:rsidP="00CD2F2E">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x</w:t>
            </w:r>
          </w:p>
        </w:tc>
        <w:tc>
          <w:tcPr>
            <w:tcW w:w="280" w:type="dxa"/>
            <w:tcBorders>
              <w:top w:val="nil"/>
              <w:left w:val="nil"/>
              <w:bottom w:val="nil"/>
              <w:right w:val="nil"/>
            </w:tcBorders>
            <w:shd w:val="clear" w:color="auto" w:fill="auto"/>
            <w:noWrap/>
            <w:hideMark/>
          </w:tcPr>
          <w:p w14:paraId="42E6335F" w14:textId="77777777" w:rsidR="00CD2F2E" w:rsidRPr="00CA305C" w:rsidRDefault="00CD2F2E" w:rsidP="00CD2F2E">
            <w:pPr>
              <w:spacing w:after="0" w:line="240" w:lineRule="auto"/>
              <w:jc w:val="center"/>
              <w:rPr>
                <w:rFonts w:ascii="Calibri" w:eastAsia="Times New Roman" w:hAnsi="Calibri" w:cs="Calibri"/>
                <w:color w:val="000000"/>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144D8A19" w14:textId="77777777" w:rsidR="00CD2F2E" w:rsidRPr="00CA305C" w:rsidRDefault="00CD2F2E" w:rsidP="00CD2F2E">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CD2F2E" w:rsidRPr="00CA305C" w14:paraId="742591C3"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07663CA4" w14:textId="54671A7D" w:rsidR="00CD2F2E" w:rsidRPr="00CA305C" w:rsidRDefault="00CD2F2E" w:rsidP="00CD2F2E">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8.</w:t>
            </w:r>
            <w:r w:rsidRPr="00CA305C">
              <w:rPr>
                <w:rFonts w:ascii="Calibri" w:hAnsi="Calibri"/>
                <w:color w:val="0070C0"/>
                <w:sz w:val="24"/>
                <w:szCs w:val="24"/>
              </w:rPr>
              <w:t>5</w:t>
            </w:r>
          </w:p>
        </w:tc>
        <w:tc>
          <w:tcPr>
            <w:tcW w:w="3361" w:type="dxa"/>
            <w:tcBorders>
              <w:top w:val="nil"/>
              <w:left w:val="nil"/>
              <w:bottom w:val="single" w:sz="4" w:space="0" w:color="auto"/>
              <w:right w:val="single" w:sz="4" w:space="0" w:color="auto"/>
            </w:tcBorders>
            <w:shd w:val="clear" w:color="auto" w:fill="FFFFFF" w:themeFill="background1"/>
            <w:hideMark/>
          </w:tcPr>
          <w:p w14:paraId="78311A3E" w14:textId="06DFCAA0" w:rsidR="00CD2F2E" w:rsidRPr="00CA305C" w:rsidRDefault="00CD2F2E" w:rsidP="00CD2F2E">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Werden angemessene Folgemaßnahmen, einschließlich potenzielle Produktrückrufe eingeleitet?</w:t>
            </w:r>
          </w:p>
        </w:tc>
        <w:tc>
          <w:tcPr>
            <w:tcW w:w="557" w:type="dxa"/>
            <w:tcBorders>
              <w:top w:val="nil"/>
              <w:left w:val="nil"/>
              <w:bottom w:val="nil"/>
              <w:right w:val="nil"/>
            </w:tcBorders>
            <w:shd w:val="clear" w:color="auto" w:fill="FFFFFF" w:themeFill="background1"/>
            <w:hideMark/>
          </w:tcPr>
          <w:p w14:paraId="0EC8C559" w14:textId="77777777"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47478E85" w14:textId="77777777"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307" w:type="dxa"/>
            <w:tcBorders>
              <w:top w:val="nil"/>
              <w:left w:val="nil"/>
              <w:bottom w:val="nil"/>
              <w:right w:val="nil"/>
            </w:tcBorders>
            <w:shd w:val="clear" w:color="auto" w:fill="FFFFFF" w:themeFill="background1"/>
            <w:noWrap/>
            <w:hideMark/>
          </w:tcPr>
          <w:p w14:paraId="1F335E15" w14:textId="77777777"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10AD1656" w14:textId="77777777" w:rsidR="00CD2F2E" w:rsidRPr="00CA305C" w:rsidRDefault="00CD2F2E" w:rsidP="00CD2F2E">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5B3E9863" w14:textId="77777777" w:rsidR="00CD2F2E" w:rsidRPr="00CA305C" w:rsidRDefault="00CD2F2E" w:rsidP="00CD2F2E">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0B69022F" w14:textId="77777777" w:rsidR="00CD2F2E" w:rsidRPr="00CA305C" w:rsidRDefault="00CD2F2E" w:rsidP="00CD2F2E">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x</w:t>
            </w:r>
          </w:p>
        </w:tc>
        <w:tc>
          <w:tcPr>
            <w:tcW w:w="523" w:type="dxa"/>
            <w:tcBorders>
              <w:top w:val="nil"/>
              <w:left w:val="nil"/>
              <w:bottom w:val="single" w:sz="4" w:space="0" w:color="auto"/>
              <w:right w:val="single" w:sz="4" w:space="0" w:color="auto"/>
            </w:tcBorders>
            <w:shd w:val="clear" w:color="auto" w:fill="FFFFFF" w:themeFill="background1"/>
            <w:noWrap/>
            <w:hideMark/>
          </w:tcPr>
          <w:p w14:paraId="56856DFC" w14:textId="77777777" w:rsidR="00CD2F2E" w:rsidRPr="00CA305C" w:rsidRDefault="00CD2F2E" w:rsidP="00CD2F2E">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x</w:t>
            </w:r>
          </w:p>
        </w:tc>
        <w:tc>
          <w:tcPr>
            <w:tcW w:w="280" w:type="dxa"/>
            <w:tcBorders>
              <w:top w:val="nil"/>
              <w:left w:val="nil"/>
              <w:bottom w:val="nil"/>
              <w:right w:val="nil"/>
            </w:tcBorders>
            <w:shd w:val="clear" w:color="auto" w:fill="auto"/>
            <w:noWrap/>
            <w:hideMark/>
          </w:tcPr>
          <w:p w14:paraId="57D93D21" w14:textId="77777777" w:rsidR="00CD2F2E" w:rsidRPr="00CA305C" w:rsidRDefault="00CD2F2E" w:rsidP="00CD2F2E">
            <w:pPr>
              <w:spacing w:after="0" w:line="240" w:lineRule="auto"/>
              <w:jc w:val="center"/>
              <w:rPr>
                <w:rFonts w:ascii="Calibri" w:eastAsia="Times New Roman" w:hAnsi="Calibri" w:cs="Calibri"/>
                <w:color w:val="000000"/>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440AF9FF" w14:textId="77777777" w:rsidR="00CD2F2E" w:rsidRPr="00CA305C" w:rsidRDefault="00CD2F2E" w:rsidP="00CD2F2E">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CD2F2E" w:rsidRPr="00CA305C" w14:paraId="671566D7" w14:textId="77777777" w:rsidTr="002C2F61">
        <w:trPr>
          <w:trHeight w:val="94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6055D5C8" w14:textId="6A8DC610" w:rsidR="00CD2F2E" w:rsidRPr="00CA305C" w:rsidRDefault="00CD2F2E" w:rsidP="00CD2F2E">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8.</w:t>
            </w:r>
            <w:r w:rsidRPr="00CA305C">
              <w:rPr>
                <w:rFonts w:ascii="Calibri" w:hAnsi="Calibri"/>
                <w:color w:val="0070C0"/>
                <w:sz w:val="24"/>
                <w:szCs w:val="24"/>
              </w:rPr>
              <w:t>6</w:t>
            </w:r>
          </w:p>
        </w:tc>
        <w:tc>
          <w:tcPr>
            <w:tcW w:w="3361" w:type="dxa"/>
            <w:tcBorders>
              <w:top w:val="nil"/>
              <w:left w:val="nil"/>
              <w:bottom w:val="single" w:sz="4" w:space="0" w:color="auto"/>
              <w:right w:val="single" w:sz="4" w:space="0" w:color="auto"/>
            </w:tcBorders>
            <w:shd w:val="clear" w:color="auto" w:fill="FFFFFF" w:themeFill="background1"/>
            <w:hideMark/>
          </w:tcPr>
          <w:p w14:paraId="57F741E1" w14:textId="7335287F" w:rsidR="00CD2F2E" w:rsidRPr="00CA305C" w:rsidRDefault="00CD2F2E" w:rsidP="00CD2F2E">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Gibt es eine Betriebsanweisung, um Originalhersteller und Kunden bei schwerwiegenden Qualitätsproblemen sowie Produktrückrufen zu informieren?</w:t>
            </w:r>
          </w:p>
        </w:tc>
        <w:tc>
          <w:tcPr>
            <w:tcW w:w="557" w:type="dxa"/>
            <w:tcBorders>
              <w:top w:val="nil"/>
              <w:left w:val="nil"/>
              <w:bottom w:val="nil"/>
              <w:right w:val="nil"/>
            </w:tcBorders>
            <w:shd w:val="clear" w:color="auto" w:fill="FFFFFF" w:themeFill="background1"/>
            <w:hideMark/>
          </w:tcPr>
          <w:p w14:paraId="43A747FA" w14:textId="77777777"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0381299A" w14:textId="77777777"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307" w:type="dxa"/>
            <w:tcBorders>
              <w:top w:val="nil"/>
              <w:left w:val="nil"/>
              <w:bottom w:val="nil"/>
              <w:right w:val="nil"/>
            </w:tcBorders>
            <w:shd w:val="clear" w:color="auto" w:fill="FFFFFF" w:themeFill="background1"/>
            <w:noWrap/>
            <w:hideMark/>
          </w:tcPr>
          <w:p w14:paraId="0D259C04" w14:textId="77777777"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76DEF93A" w14:textId="77777777" w:rsidR="00CD2F2E" w:rsidRPr="00CA305C" w:rsidRDefault="00CD2F2E" w:rsidP="00CD2F2E">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630C139D" w14:textId="77777777" w:rsidR="00CD2F2E" w:rsidRPr="00CA305C" w:rsidRDefault="00CD2F2E" w:rsidP="00CD2F2E">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61595D74" w14:textId="77777777" w:rsidR="00CD2F2E" w:rsidRPr="00CA305C" w:rsidRDefault="00CD2F2E" w:rsidP="00CD2F2E">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x</w:t>
            </w:r>
          </w:p>
        </w:tc>
        <w:tc>
          <w:tcPr>
            <w:tcW w:w="523" w:type="dxa"/>
            <w:tcBorders>
              <w:top w:val="nil"/>
              <w:left w:val="nil"/>
              <w:bottom w:val="single" w:sz="4" w:space="0" w:color="auto"/>
              <w:right w:val="single" w:sz="4" w:space="0" w:color="auto"/>
            </w:tcBorders>
            <w:shd w:val="clear" w:color="auto" w:fill="FFFFFF" w:themeFill="background1"/>
            <w:noWrap/>
            <w:hideMark/>
          </w:tcPr>
          <w:p w14:paraId="3C6308CD" w14:textId="77777777" w:rsidR="00CD2F2E" w:rsidRPr="00CA305C" w:rsidRDefault="00CD2F2E" w:rsidP="00CD2F2E">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x</w:t>
            </w:r>
          </w:p>
        </w:tc>
        <w:tc>
          <w:tcPr>
            <w:tcW w:w="280" w:type="dxa"/>
            <w:tcBorders>
              <w:top w:val="nil"/>
              <w:left w:val="nil"/>
              <w:bottom w:val="nil"/>
              <w:right w:val="nil"/>
            </w:tcBorders>
            <w:shd w:val="clear" w:color="auto" w:fill="auto"/>
            <w:noWrap/>
            <w:hideMark/>
          </w:tcPr>
          <w:p w14:paraId="3E557C43" w14:textId="77777777" w:rsidR="00CD2F2E" w:rsidRPr="00CA305C" w:rsidRDefault="00CD2F2E" w:rsidP="00CD2F2E">
            <w:pPr>
              <w:spacing w:after="0" w:line="240" w:lineRule="auto"/>
              <w:jc w:val="center"/>
              <w:rPr>
                <w:rFonts w:ascii="Calibri" w:eastAsia="Times New Roman" w:hAnsi="Calibri" w:cs="Calibri"/>
                <w:color w:val="000000"/>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708CDD5F" w14:textId="77777777" w:rsidR="00CD2F2E" w:rsidRPr="00CA305C" w:rsidRDefault="00CD2F2E" w:rsidP="00CD2F2E">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CD2F2E" w:rsidRPr="00CA305C" w14:paraId="089FCFF9" w14:textId="77777777" w:rsidTr="002C2F61">
        <w:trPr>
          <w:trHeight w:val="31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3B174483" w14:textId="77777777" w:rsidR="00CD2F2E" w:rsidRPr="00CA305C" w:rsidRDefault="00CD2F2E" w:rsidP="00CD2F2E">
            <w:pPr>
              <w:spacing w:after="0" w:line="240" w:lineRule="auto"/>
              <w:rPr>
                <w:rFonts w:ascii="Calibri" w:eastAsia="Times New Roman" w:hAnsi="Calibri" w:cs="Calibri"/>
                <w:b/>
                <w:bCs/>
                <w:sz w:val="32"/>
                <w:szCs w:val="32"/>
              </w:rPr>
            </w:pPr>
            <w:r w:rsidRPr="00CA305C">
              <w:rPr>
                <w:rFonts w:ascii="Calibri" w:hAnsi="Calibri"/>
                <w:b/>
                <w:bCs/>
                <w:sz w:val="32"/>
                <w:szCs w:val="32"/>
              </w:rPr>
              <w:t>9</w:t>
            </w:r>
          </w:p>
        </w:tc>
        <w:tc>
          <w:tcPr>
            <w:tcW w:w="3361" w:type="dxa"/>
            <w:tcBorders>
              <w:top w:val="nil"/>
              <w:left w:val="nil"/>
              <w:bottom w:val="single" w:sz="4" w:space="0" w:color="auto"/>
              <w:right w:val="single" w:sz="4" w:space="0" w:color="auto"/>
            </w:tcBorders>
            <w:shd w:val="clear" w:color="auto" w:fill="FFFFFF" w:themeFill="background1"/>
            <w:hideMark/>
          </w:tcPr>
          <w:p w14:paraId="06AC197B" w14:textId="77777777" w:rsidR="00CD2F2E" w:rsidRPr="00CA305C" w:rsidRDefault="00CD2F2E" w:rsidP="00CD2F2E">
            <w:pPr>
              <w:spacing w:after="0" w:line="240" w:lineRule="auto"/>
              <w:rPr>
                <w:rFonts w:ascii="Calibri" w:eastAsia="Times New Roman" w:hAnsi="Calibri" w:cs="Calibri"/>
                <w:b/>
                <w:bCs/>
                <w:sz w:val="32"/>
                <w:szCs w:val="32"/>
                <w:u w:val="single"/>
              </w:rPr>
            </w:pPr>
            <w:bookmarkStart w:id="35" w:name="Recalls"/>
            <w:r w:rsidRPr="00CA305C">
              <w:rPr>
                <w:rFonts w:ascii="Calibri" w:hAnsi="Calibri"/>
                <w:b/>
                <w:bCs/>
                <w:sz w:val="32"/>
                <w:szCs w:val="32"/>
                <w:u w:val="single"/>
              </w:rPr>
              <w:t>Produktrückrufe</w:t>
            </w:r>
            <w:bookmarkEnd w:id="35"/>
          </w:p>
        </w:tc>
        <w:tc>
          <w:tcPr>
            <w:tcW w:w="557" w:type="dxa"/>
            <w:tcBorders>
              <w:top w:val="nil"/>
              <w:left w:val="nil"/>
              <w:bottom w:val="nil"/>
              <w:right w:val="nil"/>
            </w:tcBorders>
            <w:shd w:val="clear" w:color="auto" w:fill="FFFFFF" w:themeFill="background1"/>
            <w:hideMark/>
          </w:tcPr>
          <w:p w14:paraId="135A2687" w14:textId="77777777"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0484CE48" w14:textId="77777777"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307" w:type="dxa"/>
            <w:tcBorders>
              <w:top w:val="nil"/>
              <w:left w:val="nil"/>
              <w:bottom w:val="nil"/>
              <w:right w:val="nil"/>
            </w:tcBorders>
            <w:shd w:val="clear" w:color="auto" w:fill="FFFFFF" w:themeFill="background1"/>
            <w:noWrap/>
            <w:hideMark/>
          </w:tcPr>
          <w:p w14:paraId="75EA4D56" w14:textId="77777777"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38A5CA63" w14:textId="77777777" w:rsidR="00CD2F2E" w:rsidRPr="00CA305C" w:rsidRDefault="00CD2F2E" w:rsidP="00CD2F2E">
            <w:pPr>
              <w:spacing w:after="0" w:line="240" w:lineRule="auto"/>
              <w:rPr>
                <w:rFonts w:ascii="Calibri" w:eastAsia="Times New Roman" w:hAnsi="Calibri" w:cs="Calibri"/>
                <w:sz w:val="24"/>
                <w:szCs w:val="24"/>
              </w:rPr>
            </w:pPr>
          </w:p>
        </w:tc>
        <w:tc>
          <w:tcPr>
            <w:tcW w:w="523" w:type="dxa"/>
            <w:tcBorders>
              <w:top w:val="nil"/>
              <w:left w:val="nil"/>
              <w:bottom w:val="nil"/>
              <w:right w:val="nil"/>
            </w:tcBorders>
            <w:shd w:val="clear" w:color="auto" w:fill="FFFFFF" w:themeFill="background1"/>
            <w:noWrap/>
            <w:hideMark/>
          </w:tcPr>
          <w:p w14:paraId="4B521267" w14:textId="77777777" w:rsidR="00CD2F2E" w:rsidRPr="00CA305C" w:rsidRDefault="00CD2F2E" w:rsidP="00CD2F2E">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 </w:t>
            </w:r>
          </w:p>
        </w:tc>
        <w:tc>
          <w:tcPr>
            <w:tcW w:w="523" w:type="dxa"/>
            <w:tcBorders>
              <w:top w:val="nil"/>
              <w:left w:val="nil"/>
              <w:bottom w:val="nil"/>
              <w:right w:val="nil"/>
            </w:tcBorders>
            <w:shd w:val="clear" w:color="auto" w:fill="FFFFFF" w:themeFill="background1"/>
            <w:noWrap/>
            <w:hideMark/>
          </w:tcPr>
          <w:p w14:paraId="2698DC7A" w14:textId="77777777" w:rsidR="00CD2F2E" w:rsidRPr="00CA305C" w:rsidRDefault="00CD2F2E" w:rsidP="00CD2F2E">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 </w:t>
            </w:r>
          </w:p>
        </w:tc>
        <w:tc>
          <w:tcPr>
            <w:tcW w:w="523" w:type="dxa"/>
            <w:tcBorders>
              <w:top w:val="nil"/>
              <w:left w:val="nil"/>
              <w:bottom w:val="nil"/>
              <w:right w:val="nil"/>
            </w:tcBorders>
            <w:shd w:val="clear" w:color="auto" w:fill="FFFFFF" w:themeFill="background1"/>
            <w:noWrap/>
            <w:hideMark/>
          </w:tcPr>
          <w:p w14:paraId="514EECBE" w14:textId="77777777" w:rsidR="00CD2F2E" w:rsidRPr="00CA305C" w:rsidRDefault="00CD2F2E" w:rsidP="00CD2F2E">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 </w:t>
            </w:r>
          </w:p>
        </w:tc>
        <w:tc>
          <w:tcPr>
            <w:tcW w:w="280" w:type="dxa"/>
            <w:tcBorders>
              <w:top w:val="nil"/>
              <w:left w:val="nil"/>
              <w:bottom w:val="nil"/>
              <w:right w:val="nil"/>
            </w:tcBorders>
            <w:shd w:val="clear" w:color="auto" w:fill="auto"/>
            <w:noWrap/>
            <w:hideMark/>
          </w:tcPr>
          <w:p w14:paraId="5BDD063F" w14:textId="77777777" w:rsidR="00CD2F2E" w:rsidRPr="00CA305C" w:rsidRDefault="00CD2F2E" w:rsidP="00CD2F2E">
            <w:pPr>
              <w:spacing w:after="0" w:line="240" w:lineRule="auto"/>
              <w:jc w:val="center"/>
              <w:rPr>
                <w:rFonts w:ascii="Calibri" w:eastAsia="Times New Roman" w:hAnsi="Calibri" w:cs="Calibri"/>
                <w:color w:val="000000"/>
                <w:sz w:val="24"/>
                <w:szCs w:val="24"/>
              </w:rPr>
            </w:pPr>
          </w:p>
        </w:tc>
        <w:tc>
          <w:tcPr>
            <w:tcW w:w="842" w:type="dxa"/>
            <w:tcBorders>
              <w:top w:val="nil"/>
              <w:left w:val="nil"/>
              <w:bottom w:val="nil"/>
              <w:right w:val="nil"/>
            </w:tcBorders>
            <w:shd w:val="clear" w:color="auto" w:fill="auto"/>
            <w:noWrap/>
            <w:vAlign w:val="bottom"/>
            <w:hideMark/>
          </w:tcPr>
          <w:p w14:paraId="494574D4" w14:textId="77777777" w:rsidR="00CD2F2E" w:rsidRPr="00CA305C" w:rsidRDefault="00CD2F2E" w:rsidP="00CD2F2E">
            <w:pPr>
              <w:spacing w:after="0" w:line="240" w:lineRule="auto"/>
              <w:rPr>
                <w:rFonts w:ascii="Times New Roman" w:eastAsia="Times New Roman" w:hAnsi="Times New Roman" w:cs="Times New Roman"/>
                <w:sz w:val="20"/>
                <w:szCs w:val="20"/>
              </w:rPr>
            </w:pPr>
          </w:p>
        </w:tc>
      </w:tr>
      <w:tr w:rsidR="00CD2F2E" w:rsidRPr="00CA305C" w14:paraId="68E92B93"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75FA2698" w14:textId="77777777" w:rsidR="00CD2F2E" w:rsidRPr="00CA305C" w:rsidRDefault="00CD2F2E" w:rsidP="00CD2F2E">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9.1</w:t>
            </w:r>
          </w:p>
        </w:tc>
        <w:tc>
          <w:tcPr>
            <w:tcW w:w="3361" w:type="dxa"/>
            <w:tcBorders>
              <w:top w:val="nil"/>
              <w:left w:val="nil"/>
              <w:bottom w:val="single" w:sz="4" w:space="0" w:color="auto"/>
              <w:right w:val="single" w:sz="4" w:space="0" w:color="auto"/>
            </w:tcBorders>
            <w:shd w:val="clear" w:color="auto" w:fill="FFFFFF" w:themeFill="background1"/>
            <w:hideMark/>
          </w:tcPr>
          <w:p w14:paraId="18A79CB1" w14:textId="228F9F14" w:rsidR="00CD2F2E" w:rsidRPr="00CA305C" w:rsidRDefault="00CD2F2E" w:rsidP="00CD2F2E">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Wird das Verfahren für Produktrückrufe regelmäßig überprüft und aktualisiert?</w:t>
            </w:r>
          </w:p>
        </w:tc>
        <w:tc>
          <w:tcPr>
            <w:tcW w:w="557" w:type="dxa"/>
            <w:tcBorders>
              <w:top w:val="nil"/>
              <w:left w:val="nil"/>
              <w:bottom w:val="nil"/>
              <w:right w:val="nil"/>
            </w:tcBorders>
            <w:shd w:val="clear" w:color="auto" w:fill="FFFFFF" w:themeFill="background1"/>
            <w:hideMark/>
          </w:tcPr>
          <w:p w14:paraId="7132F55C" w14:textId="77777777"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4AFBBA11" w14:textId="77777777"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307" w:type="dxa"/>
            <w:tcBorders>
              <w:top w:val="nil"/>
              <w:left w:val="nil"/>
              <w:bottom w:val="nil"/>
              <w:right w:val="nil"/>
            </w:tcBorders>
            <w:shd w:val="clear" w:color="auto" w:fill="FFFFFF" w:themeFill="background1"/>
            <w:noWrap/>
            <w:hideMark/>
          </w:tcPr>
          <w:p w14:paraId="361DEA87" w14:textId="77777777"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34BB1A68" w14:textId="77777777" w:rsidR="00CD2F2E" w:rsidRPr="00CA305C" w:rsidRDefault="00CD2F2E" w:rsidP="00CD2F2E">
            <w:pPr>
              <w:spacing w:after="0" w:line="240" w:lineRule="auto"/>
              <w:rPr>
                <w:rFonts w:ascii="Calibri" w:eastAsia="Times New Roman" w:hAnsi="Calibri" w:cs="Calibri"/>
                <w:sz w:val="24"/>
                <w:szCs w:val="24"/>
              </w:rPr>
            </w:pPr>
          </w:p>
        </w:tc>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8F0C7B3" w14:textId="77777777" w:rsidR="00CD2F2E" w:rsidRPr="00CA305C" w:rsidRDefault="00CD2F2E" w:rsidP="00CD2F2E">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G</w:t>
            </w:r>
          </w:p>
        </w:tc>
        <w:tc>
          <w:tcPr>
            <w:tcW w:w="523" w:type="dxa"/>
            <w:tcBorders>
              <w:top w:val="single" w:sz="4" w:space="0" w:color="auto"/>
              <w:left w:val="nil"/>
              <w:bottom w:val="single" w:sz="4" w:space="0" w:color="auto"/>
              <w:right w:val="single" w:sz="4" w:space="0" w:color="auto"/>
            </w:tcBorders>
            <w:shd w:val="clear" w:color="auto" w:fill="FFFFFF" w:themeFill="background1"/>
            <w:noWrap/>
            <w:hideMark/>
          </w:tcPr>
          <w:p w14:paraId="1829CF2F" w14:textId="77777777" w:rsidR="00CD2F2E" w:rsidRPr="00CA305C" w:rsidRDefault="00CD2F2E" w:rsidP="00CD2F2E">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x</w:t>
            </w:r>
          </w:p>
        </w:tc>
        <w:tc>
          <w:tcPr>
            <w:tcW w:w="523" w:type="dxa"/>
            <w:tcBorders>
              <w:top w:val="single" w:sz="4" w:space="0" w:color="auto"/>
              <w:left w:val="nil"/>
              <w:bottom w:val="single" w:sz="4" w:space="0" w:color="auto"/>
              <w:right w:val="single" w:sz="4" w:space="0" w:color="auto"/>
            </w:tcBorders>
            <w:shd w:val="clear" w:color="auto" w:fill="FFFFFF" w:themeFill="background1"/>
            <w:noWrap/>
            <w:hideMark/>
          </w:tcPr>
          <w:p w14:paraId="16FDF78C" w14:textId="77777777" w:rsidR="00CD2F2E" w:rsidRPr="00CA305C" w:rsidRDefault="00CD2F2E" w:rsidP="00CD2F2E">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x</w:t>
            </w:r>
          </w:p>
        </w:tc>
        <w:tc>
          <w:tcPr>
            <w:tcW w:w="280" w:type="dxa"/>
            <w:tcBorders>
              <w:top w:val="nil"/>
              <w:left w:val="nil"/>
              <w:bottom w:val="nil"/>
              <w:right w:val="nil"/>
            </w:tcBorders>
            <w:shd w:val="clear" w:color="auto" w:fill="auto"/>
            <w:noWrap/>
            <w:hideMark/>
          </w:tcPr>
          <w:p w14:paraId="280E758D" w14:textId="77777777" w:rsidR="00CD2F2E" w:rsidRPr="00CA305C" w:rsidRDefault="00CD2F2E" w:rsidP="00CD2F2E">
            <w:pPr>
              <w:spacing w:after="0" w:line="240" w:lineRule="auto"/>
              <w:jc w:val="center"/>
              <w:rPr>
                <w:rFonts w:ascii="Calibri" w:eastAsia="Times New Roman" w:hAnsi="Calibri" w:cs="Calibri"/>
                <w:color w:val="000000"/>
                <w:sz w:val="24"/>
                <w:szCs w:val="24"/>
              </w:rPr>
            </w:pP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C064D5" w14:textId="77777777" w:rsidR="00CD2F2E" w:rsidRPr="00CA305C" w:rsidRDefault="00CD2F2E" w:rsidP="00CD2F2E">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CD2F2E" w:rsidRPr="00CA305C" w14:paraId="55C58328" w14:textId="77777777" w:rsidTr="002C2F61">
        <w:trPr>
          <w:trHeight w:val="94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54398B54" w14:textId="77777777" w:rsidR="00CD2F2E" w:rsidRPr="00CA305C" w:rsidRDefault="00CD2F2E" w:rsidP="00CD2F2E">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9.2</w:t>
            </w:r>
          </w:p>
        </w:tc>
        <w:tc>
          <w:tcPr>
            <w:tcW w:w="3361" w:type="dxa"/>
            <w:tcBorders>
              <w:top w:val="nil"/>
              <w:left w:val="nil"/>
              <w:bottom w:val="single" w:sz="4" w:space="0" w:color="auto"/>
              <w:right w:val="single" w:sz="4" w:space="0" w:color="auto"/>
            </w:tcBorders>
            <w:shd w:val="clear" w:color="auto" w:fill="FFFFFF" w:themeFill="background1"/>
            <w:hideMark/>
          </w:tcPr>
          <w:p w14:paraId="3EA3090E" w14:textId="04E7B4C2" w:rsidR="00CD2F2E" w:rsidRPr="00CA305C" w:rsidRDefault="00CD2F2E" w:rsidP="00CD2F2E">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Wird in einer Betriebsanweisung geregelt, wie schwerwiegende oder potenziell lebensbedrohliche Situationen an Kunden und Behörden gemeldet werden?</w:t>
            </w:r>
          </w:p>
        </w:tc>
        <w:tc>
          <w:tcPr>
            <w:tcW w:w="557" w:type="dxa"/>
            <w:tcBorders>
              <w:top w:val="nil"/>
              <w:left w:val="nil"/>
              <w:bottom w:val="nil"/>
              <w:right w:val="nil"/>
            </w:tcBorders>
            <w:shd w:val="clear" w:color="auto" w:fill="FFFFFF" w:themeFill="background1"/>
            <w:hideMark/>
          </w:tcPr>
          <w:p w14:paraId="0F9F3B60" w14:textId="77777777"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6AB58AD1" w14:textId="77777777"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307" w:type="dxa"/>
            <w:tcBorders>
              <w:top w:val="nil"/>
              <w:left w:val="nil"/>
              <w:bottom w:val="nil"/>
              <w:right w:val="nil"/>
            </w:tcBorders>
            <w:shd w:val="clear" w:color="auto" w:fill="FFFFFF" w:themeFill="background1"/>
            <w:noWrap/>
            <w:hideMark/>
          </w:tcPr>
          <w:p w14:paraId="519B75ED" w14:textId="77777777"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5407E48E" w14:textId="77777777" w:rsidR="00CD2F2E" w:rsidRPr="00CA305C" w:rsidRDefault="00CD2F2E" w:rsidP="00CD2F2E">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4DD80529" w14:textId="77777777" w:rsidR="00CD2F2E" w:rsidRPr="00CA305C" w:rsidRDefault="00CD2F2E" w:rsidP="00CD2F2E">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734ACD1C" w14:textId="77777777" w:rsidR="00CD2F2E" w:rsidRPr="00CA305C" w:rsidRDefault="00CD2F2E" w:rsidP="00CD2F2E">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x</w:t>
            </w:r>
          </w:p>
        </w:tc>
        <w:tc>
          <w:tcPr>
            <w:tcW w:w="523" w:type="dxa"/>
            <w:tcBorders>
              <w:top w:val="nil"/>
              <w:left w:val="nil"/>
              <w:bottom w:val="single" w:sz="4" w:space="0" w:color="auto"/>
              <w:right w:val="single" w:sz="4" w:space="0" w:color="auto"/>
            </w:tcBorders>
            <w:shd w:val="clear" w:color="auto" w:fill="FFFFFF" w:themeFill="background1"/>
            <w:noWrap/>
            <w:hideMark/>
          </w:tcPr>
          <w:p w14:paraId="17AB957F" w14:textId="77777777" w:rsidR="00CD2F2E" w:rsidRPr="00CA305C" w:rsidRDefault="00CD2F2E" w:rsidP="00CD2F2E">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x</w:t>
            </w:r>
          </w:p>
        </w:tc>
        <w:tc>
          <w:tcPr>
            <w:tcW w:w="280" w:type="dxa"/>
            <w:tcBorders>
              <w:top w:val="nil"/>
              <w:left w:val="nil"/>
              <w:bottom w:val="nil"/>
              <w:right w:val="nil"/>
            </w:tcBorders>
            <w:shd w:val="clear" w:color="auto" w:fill="auto"/>
            <w:noWrap/>
            <w:hideMark/>
          </w:tcPr>
          <w:p w14:paraId="2C92F963" w14:textId="77777777" w:rsidR="00CD2F2E" w:rsidRPr="00CA305C" w:rsidRDefault="00CD2F2E" w:rsidP="00CD2F2E">
            <w:pPr>
              <w:spacing w:after="0" w:line="240" w:lineRule="auto"/>
              <w:jc w:val="center"/>
              <w:rPr>
                <w:rFonts w:ascii="Calibri" w:eastAsia="Times New Roman" w:hAnsi="Calibri" w:cs="Calibri"/>
                <w:color w:val="000000"/>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1D76130C" w14:textId="77777777" w:rsidR="00CD2F2E" w:rsidRPr="00CA305C" w:rsidRDefault="00CD2F2E" w:rsidP="00CD2F2E">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CD2F2E" w:rsidRPr="00CA305C" w14:paraId="3F1306BC" w14:textId="77777777" w:rsidTr="002C2F61">
        <w:trPr>
          <w:trHeight w:val="66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15458088" w14:textId="77777777" w:rsidR="00CD2F2E" w:rsidRPr="00CA305C" w:rsidRDefault="00CD2F2E" w:rsidP="00CD2F2E">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9.3</w:t>
            </w:r>
          </w:p>
        </w:tc>
        <w:tc>
          <w:tcPr>
            <w:tcW w:w="3361" w:type="dxa"/>
            <w:tcBorders>
              <w:top w:val="nil"/>
              <w:left w:val="nil"/>
              <w:bottom w:val="single" w:sz="4" w:space="0" w:color="auto"/>
              <w:right w:val="single" w:sz="4" w:space="0" w:color="auto"/>
            </w:tcBorders>
            <w:shd w:val="clear" w:color="auto" w:fill="FFFFFF" w:themeFill="background1"/>
            <w:hideMark/>
          </w:tcPr>
          <w:p w14:paraId="2660A392" w14:textId="444C2C5F" w:rsidR="00CD2F2E" w:rsidRPr="00CA305C" w:rsidRDefault="00CD2F2E" w:rsidP="00CD2F2E">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Wird die Wirksamkeit des Rückrufsystems bewertet?</w:t>
            </w:r>
          </w:p>
        </w:tc>
        <w:tc>
          <w:tcPr>
            <w:tcW w:w="557" w:type="dxa"/>
            <w:tcBorders>
              <w:top w:val="nil"/>
              <w:left w:val="nil"/>
              <w:bottom w:val="nil"/>
              <w:right w:val="nil"/>
            </w:tcBorders>
            <w:shd w:val="clear" w:color="auto" w:fill="FFFFFF" w:themeFill="background1"/>
            <w:hideMark/>
          </w:tcPr>
          <w:p w14:paraId="646FDA6C" w14:textId="77777777"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321B5EE4" w14:textId="595865BD"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 </w:t>
            </w:r>
            <w:r w:rsidRPr="00CA305C">
              <w:rPr>
                <w:rFonts w:ascii="Calibri" w:hAnsi="Calibri"/>
                <w:color w:val="0070C0"/>
                <w:sz w:val="24"/>
                <w:szCs w:val="24"/>
              </w:rPr>
              <w:t>Beispielsweise durch Durchführung von simulierten Produktrückrufen.</w:t>
            </w:r>
          </w:p>
        </w:tc>
        <w:tc>
          <w:tcPr>
            <w:tcW w:w="307" w:type="dxa"/>
            <w:tcBorders>
              <w:top w:val="nil"/>
              <w:left w:val="nil"/>
              <w:bottom w:val="nil"/>
              <w:right w:val="nil"/>
            </w:tcBorders>
            <w:shd w:val="clear" w:color="auto" w:fill="FFFFFF" w:themeFill="background1"/>
            <w:noWrap/>
            <w:hideMark/>
          </w:tcPr>
          <w:p w14:paraId="5F141BC1" w14:textId="77777777"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2179AD88" w14:textId="77777777" w:rsidR="00CD2F2E" w:rsidRPr="00CA305C" w:rsidRDefault="00CD2F2E" w:rsidP="00CD2F2E">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5402FBE5" w14:textId="77777777" w:rsidR="00CD2F2E" w:rsidRPr="00CA305C" w:rsidRDefault="00CD2F2E" w:rsidP="00CD2F2E">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11865098" w14:textId="77777777" w:rsidR="00CD2F2E" w:rsidRPr="00CA305C" w:rsidRDefault="00CD2F2E" w:rsidP="00CD2F2E">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x</w:t>
            </w:r>
          </w:p>
        </w:tc>
        <w:tc>
          <w:tcPr>
            <w:tcW w:w="523" w:type="dxa"/>
            <w:tcBorders>
              <w:top w:val="nil"/>
              <w:left w:val="nil"/>
              <w:bottom w:val="single" w:sz="4" w:space="0" w:color="auto"/>
              <w:right w:val="single" w:sz="4" w:space="0" w:color="auto"/>
            </w:tcBorders>
            <w:shd w:val="clear" w:color="auto" w:fill="FFFFFF" w:themeFill="background1"/>
            <w:noWrap/>
            <w:hideMark/>
          </w:tcPr>
          <w:p w14:paraId="68CE86DF" w14:textId="77777777" w:rsidR="00CD2F2E" w:rsidRPr="00CA305C" w:rsidRDefault="00CD2F2E" w:rsidP="00CD2F2E">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x</w:t>
            </w:r>
          </w:p>
        </w:tc>
        <w:tc>
          <w:tcPr>
            <w:tcW w:w="280" w:type="dxa"/>
            <w:tcBorders>
              <w:top w:val="nil"/>
              <w:left w:val="nil"/>
              <w:bottom w:val="nil"/>
              <w:right w:val="nil"/>
            </w:tcBorders>
            <w:shd w:val="clear" w:color="auto" w:fill="auto"/>
            <w:noWrap/>
            <w:hideMark/>
          </w:tcPr>
          <w:p w14:paraId="561906EE" w14:textId="77777777" w:rsidR="00CD2F2E" w:rsidRPr="00CA305C" w:rsidRDefault="00CD2F2E" w:rsidP="00CD2F2E">
            <w:pPr>
              <w:spacing w:after="0" w:line="240" w:lineRule="auto"/>
              <w:jc w:val="center"/>
              <w:rPr>
                <w:rFonts w:ascii="Calibri" w:eastAsia="Times New Roman" w:hAnsi="Calibri" w:cs="Calibri"/>
                <w:color w:val="000000"/>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192BC436" w14:textId="77777777" w:rsidR="00CD2F2E" w:rsidRPr="00CA305C" w:rsidRDefault="00CD2F2E" w:rsidP="00CD2F2E">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CD2F2E" w:rsidRPr="00CA305C" w14:paraId="1C29AC03" w14:textId="77777777" w:rsidTr="002C2F61">
        <w:trPr>
          <w:trHeight w:val="31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57F64033" w14:textId="77777777" w:rsidR="00CD2F2E" w:rsidRPr="00CA305C" w:rsidRDefault="00CD2F2E" w:rsidP="00CD2F2E">
            <w:pPr>
              <w:spacing w:after="0" w:line="240" w:lineRule="auto"/>
              <w:rPr>
                <w:rFonts w:ascii="Calibri" w:eastAsia="Times New Roman" w:hAnsi="Calibri" w:cs="Calibri"/>
                <w:b/>
                <w:bCs/>
                <w:sz w:val="32"/>
                <w:szCs w:val="32"/>
              </w:rPr>
            </w:pPr>
            <w:r w:rsidRPr="00CA305C">
              <w:rPr>
                <w:rFonts w:ascii="Calibri" w:hAnsi="Calibri"/>
                <w:b/>
                <w:bCs/>
                <w:sz w:val="32"/>
                <w:szCs w:val="32"/>
              </w:rPr>
              <w:t>10</w:t>
            </w:r>
          </w:p>
        </w:tc>
        <w:tc>
          <w:tcPr>
            <w:tcW w:w="3361" w:type="dxa"/>
            <w:tcBorders>
              <w:top w:val="nil"/>
              <w:left w:val="nil"/>
              <w:bottom w:val="single" w:sz="4" w:space="0" w:color="auto"/>
              <w:right w:val="single" w:sz="4" w:space="0" w:color="auto"/>
            </w:tcBorders>
            <w:shd w:val="clear" w:color="auto" w:fill="FFFFFF" w:themeFill="background1"/>
            <w:hideMark/>
          </w:tcPr>
          <w:p w14:paraId="1D09BF91" w14:textId="77777777" w:rsidR="00CD2F2E" w:rsidRPr="00CA305C" w:rsidRDefault="00CD2F2E" w:rsidP="00CD2F2E">
            <w:pPr>
              <w:spacing w:after="0" w:line="240" w:lineRule="auto"/>
              <w:rPr>
                <w:rFonts w:ascii="Calibri" w:eastAsia="Times New Roman" w:hAnsi="Calibri" w:cs="Calibri"/>
                <w:b/>
                <w:bCs/>
                <w:sz w:val="32"/>
                <w:szCs w:val="32"/>
                <w:u w:val="single"/>
              </w:rPr>
            </w:pPr>
            <w:bookmarkStart w:id="36" w:name="Returnedgoods"/>
            <w:r w:rsidRPr="00CA305C">
              <w:rPr>
                <w:rFonts w:ascii="Calibri" w:hAnsi="Calibri"/>
                <w:b/>
                <w:bCs/>
                <w:sz w:val="32"/>
                <w:szCs w:val="32"/>
                <w:u w:val="single"/>
              </w:rPr>
              <w:t>Zurückgegebene Produkte</w:t>
            </w:r>
            <w:bookmarkEnd w:id="36"/>
          </w:p>
        </w:tc>
        <w:tc>
          <w:tcPr>
            <w:tcW w:w="557" w:type="dxa"/>
            <w:tcBorders>
              <w:top w:val="nil"/>
              <w:left w:val="nil"/>
              <w:bottom w:val="nil"/>
              <w:right w:val="nil"/>
            </w:tcBorders>
            <w:shd w:val="clear" w:color="auto" w:fill="FFFFFF" w:themeFill="background1"/>
            <w:hideMark/>
          </w:tcPr>
          <w:p w14:paraId="1A06EBC1" w14:textId="77777777"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168F08EF" w14:textId="77777777"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307" w:type="dxa"/>
            <w:tcBorders>
              <w:top w:val="nil"/>
              <w:left w:val="nil"/>
              <w:bottom w:val="nil"/>
              <w:right w:val="nil"/>
            </w:tcBorders>
            <w:shd w:val="clear" w:color="auto" w:fill="FFFFFF" w:themeFill="background1"/>
            <w:noWrap/>
            <w:hideMark/>
          </w:tcPr>
          <w:p w14:paraId="085666AF" w14:textId="77777777"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75AE0157" w14:textId="77777777" w:rsidR="00CD2F2E" w:rsidRPr="00CA305C" w:rsidRDefault="00CD2F2E" w:rsidP="00CD2F2E">
            <w:pPr>
              <w:spacing w:after="0" w:line="240" w:lineRule="auto"/>
              <w:rPr>
                <w:rFonts w:ascii="Calibri" w:eastAsia="Times New Roman" w:hAnsi="Calibri" w:cs="Calibri"/>
                <w:sz w:val="24"/>
                <w:szCs w:val="24"/>
              </w:rPr>
            </w:pPr>
          </w:p>
        </w:tc>
        <w:tc>
          <w:tcPr>
            <w:tcW w:w="523" w:type="dxa"/>
            <w:tcBorders>
              <w:top w:val="nil"/>
              <w:left w:val="nil"/>
              <w:bottom w:val="nil"/>
              <w:right w:val="nil"/>
            </w:tcBorders>
            <w:shd w:val="clear" w:color="auto" w:fill="FFFFFF" w:themeFill="background1"/>
            <w:noWrap/>
            <w:hideMark/>
          </w:tcPr>
          <w:p w14:paraId="2F766888" w14:textId="77777777" w:rsidR="00CD2F2E" w:rsidRPr="00CA305C" w:rsidRDefault="00CD2F2E" w:rsidP="00CD2F2E">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 </w:t>
            </w:r>
          </w:p>
        </w:tc>
        <w:tc>
          <w:tcPr>
            <w:tcW w:w="523" w:type="dxa"/>
            <w:tcBorders>
              <w:top w:val="nil"/>
              <w:left w:val="nil"/>
              <w:bottom w:val="nil"/>
              <w:right w:val="nil"/>
            </w:tcBorders>
            <w:shd w:val="clear" w:color="auto" w:fill="FFFFFF" w:themeFill="background1"/>
            <w:noWrap/>
            <w:hideMark/>
          </w:tcPr>
          <w:p w14:paraId="6C95020B" w14:textId="77777777" w:rsidR="00CD2F2E" w:rsidRPr="00CA305C" w:rsidRDefault="00CD2F2E" w:rsidP="00CD2F2E">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 </w:t>
            </w:r>
          </w:p>
        </w:tc>
        <w:tc>
          <w:tcPr>
            <w:tcW w:w="523" w:type="dxa"/>
            <w:tcBorders>
              <w:top w:val="nil"/>
              <w:left w:val="nil"/>
              <w:bottom w:val="nil"/>
              <w:right w:val="nil"/>
            </w:tcBorders>
            <w:shd w:val="clear" w:color="auto" w:fill="FFFFFF" w:themeFill="background1"/>
            <w:noWrap/>
            <w:hideMark/>
          </w:tcPr>
          <w:p w14:paraId="2B7C5BA1" w14:textId="77777777" w:rsidR="00CD2F2E" w:rsidRPr="00CA305C" w:rsidRDefault="00CD2F2E" w:rsidP="00CD2F2E">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 </w:t>
            </w:r>
          </w:p>
        </w:tc>
        <w:tc>
          <w:tcPr>
            <w:tcW w:w="280" w:type="dxa"/>
            <w:tcBorders>
              <w:top w:val="nil"/>
              <w:left w:val="nil"/>
              <w:bottom w:val="nil"/>
              <w:right w:val="nil"/>
            </w:tcBorders>
            <w:shd w:val="clear" w:color="auto" w:fill="auto"/>
            <w:noWrap/>
            <w:hideMark/>
          </w:tcPr>
          <w:p w14:paraId="5CD3FE3D" w14:textId="77777777" w:rsidR="00CD2F2E" w:rsidRPr="00CA305C" w:rsidRDefault="00CD2F2E" w:rsidP="00CD2F2E">
            <w:pPr>
              <w:spacing w:after="0" w:line="240" w:lineRule="auto"/>
              <w:jc w:val="center"/>
              <w:rPr>
                <w:rFonts w:ascii="Calibri" w:eastAsia="Times New Roman" w:hAnsi="Calibri" w:cs="Calibri"/>
                <w:color w:val="000000"/>
                <w:sz w:val="24"/>
                <w:szCs w:val="24"/>
              </w:rPr>
            </w:pPr>
          </w:p>
        </w:tc>
        <w:tc>
          <w:tcPr>
            <w:tcW w:w="842" w:type="dxa"/>
            <w:tcBorders>
              <w:top w:val="nil"/>
              <w:left w:val="nil"/>
              <w:bottom w:val="nil"/>
              <w:right w:val="nil"/>
            </w:tcBorders>
            <w:shd w:val="clear" w:color="auto" w:fill="auto"/>
            <w:noWrap/>
            <w:vAlign w:val="bottom"/>
            <w:hideMark/>
          </w:tcPr>
          <w:p w14:paraId="4BCD4054" w14:textId="77777777" w:rsidR="00CD2F2E" w:rsidRPr="00CA305C" w:rsidRDefault="00CD2F2E" w:rsidP="00CD2F2E">
            <w:pPr>
              <w:spacing w:after="0" w:line="240" w:lineRule="auto"/>
              <w:rPr>
                <w:rFonts w:ascii="Times New Roman" w:eastAsia="Times New Roman" w:hAnsi="Times New Roman" w:cs="Times New Roman"/>
                <w:sz w:val="20"/>
                <w:szCs w:val="20"/>
              </w:rPr>
            </w:pPr>
          </w:p>
        </w:tc>
      </w:tr>
      <w:tr w:rsidR="00CD2F2E" w:rsidRPr="00CA305C" w14:paraId="178A3F3D"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05B8AC3C" w14:textId="77777777" w:rsidR="00CD2F2E" w:rsidRPr="00CA305C" w:rsidRDefault="00CD2F2E" w:rsidP="00CD2F2E">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10.1</w:t>
            </w:r>
          </w:p>
        </w:tc>
        <w:tc>
          <w:tcPr>
            <w:tcW w:w="3361" w:type="dxa"/>
            <w:tcBorders>
              <w:top w:val="nil"/>
              <w:left w:val="nil"/>
              <w:bottom w:val="single" w:sz="4" w:space="0" w:color="auto"/>
              <w:right w:val="single" w:sz="4" w:space="0" w:color="auto"/>
            </w:tcBorders>
            <w:shd w:val="clear" w:color="auto" w:fill="FFFFFF" w:themeFill="background1"/>
            <w:hideMark/>
          </w:tcPr>
          <w:p w14:paraId="18B435AB" w14:textId="13E7B433" w:rsidR="00CD2F2E" w:rsidRPr="00CA305C" w:rsidRDefault="00CD2F2E" w:rsidP="00CD2F2E">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xml:space="preserve">Wird mithilfe </w:t>
            </w:r>
            <w:r w:rsidRPr="00CA305C">
              <w:rPr>
                <w:rFonts w:ascii="Calibri" w:hAnsi="Calibri"/>
                <w:color w:val="0070C0"/>
                <w:sz w:val="24"/>
                <w:szCs w:val="24"/>
              </w:rPr>
              <w:t>eines</w:t>
            </w:r>
            <w:r w:rsidRPr="00CA305C">
              <w:rPr>
                <w:rFonts w:ascii="Calibri" w:hAnsi="Calibri"/>
                <w:color w:val="000000"/>
                <w:sz w:val="24"/>
                <w:szCs w:val="24"/>
              </w:rPr>
              <w:t xml:space="preserve"> Systems sichergestellt, dass zurückgegebene Produkte unter Quarantäne gestellt werden?</w:t>
            </w:r>
          </w:p>
        </w:tc>
        <w:tc>
          <w:tcPr>
            <w:tcW w:w="557" w:type="dxa"/>
            <w:tcBorders>
              <w:top w:val="nil"/>
              <w:left w:val="nil"/>
              <w:bottom w:val="nil"/>
              <w:right w:val="nil"/>
            </w:tcBorders>
            <w:shd w:val="clear" w:color="auto" w:fill="FFFFFF" w:themeFill="background1"/>
            <w:hideMark/>
          </w:tcPr>
          <w:p w14:paraId="547B999E" w14:textId="77777777"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24C11A97" w14:textId="77777777"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307" w:type="dxa"/>
            <w:tcBorders>
              <w:top w:val="nil"/>
              <w:left w:val="nil"/>
              <w:bottom w:val="nil"/>
              <w:right w:val="nil"/>
            </w:tcBorders>
            <w:shd w:val="clear" w:color="auto" w:fill="FFFFFF" w:themeFill="background1"/>
            <w:noWrap/>
            <w:hideMark/>
          </w:tcPr>
          <w:p w14:paraId="1F25E4AE" w14:textId="77777777"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0BC2A82D" w14:textId="77777777" w:rsidR="00CD2F2E" w:rsidRPr="00CA305C" w:rsidRDefault="00CD2F2E" w:rsidP="00CD2F2E">
            <w:pPr>
              <w:spacing w:after="0" w:line="240" w:lineRule="auto"/>
              <w:rPr>
                <w:rFonts w:ascii="Calibri" w:eastAsia="Times New Roman" w:hAnsi="Calibri" w:cs="Calibri"/>
                <w:sz w:val="24"/>
                <w:szCs w:val="24"/>
              </w:rPr>
            </w:pPr>
          </w:p>
        </w:tc>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5BA8C55" w14:textId="77777777" w:rsidR="00CD2F2E" w:rsidRPr="00CA305C" w:rsidRDefault="00CD2F2E" w:rsidP="00CD2F2E">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G</w:t>
            </w:r>
          </w:p>
        </w:tc>
        <w:tc>
          <w:tcPr>
            <w:tcW w:w="523" w:type="dxa"/>
            <w:tcBorders>
              <w:top w:val="single" w:sz="4" w:space="0" w:color="auto"/>
              <w:left w:val="nil"/>
              <w:bottom w:val="single" w:sz="4" w:space="0" w:color="auto"/>
              <w:right w:val="single" w:sz="4" w:space="0" w:color="auto"/>
            </w:tcBorders>
            <w:shd w:val="clear" w:color="auto" w:fill="FFFFFF" w:themeFill="background1"/>
            <w:noWrap/>
            <w:hideMark/>
          </w:tcPr>
          <w:p w14:paraId="20A66562" w14:textId="77777777" w:rsidR="00CD2F2E" w:rsidRPr="00CA305C" w:rsidRDefault="00CD2F2E" w:rsidP="00CD2F2E">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 </w:t>
            </w:r>
          </w:p>
        </w:tc>
        <w:tc>
          <w:tcPr>
            <w:tcW w:w="523" w:type="dxa"/>
            <w:tcBorders>
              <w:top w:val="single" w:sz="4" w:space="0" w:color="auto"/>
              <w:left w:val="nil"/>
              <w:bottom w:val="single" w:sz="4" w:space="0" w:color="auto"/>
              <w:right w:val="single" w:sz="4" w:space="0" w:color="auto"/>
            </w:tcBorders>
            <w:shd w:val="clear" w:color="auto" w:fill="FFFFFF" w:themeFill="background1"/>
            <w:noWrap/>
            <w:hideMark/>
          </w:tcPr>
          <w:p w14:paraId="2A8C258A" w14:textId="77777777" w:rsidR="00CD2F2E" w:rsidRPr="00CA305C" w:rsidRDefault="00CD2F2E" w:rsidP="00CD2F2E">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x</w:t>
            </w:r>
          </w:p>
        </w:tc>
        <w:tc>
          <w:tcPr>
            <w:tcW w:w="280" w:type="dxa"/>
            <w:tcBorders>
              <w:top w:val="nil"/>
              <w:left w:val="nil"/>
              <w:bottom w:val="nil"/>
              <w:right w:val="nil"/>
            </w:tcBorders>
            <w:shd w:val="clear" w:color="auto" w:fill="auto"/>
            <w:noWrap/>
            <w:hideMark/>
          </w:tcPr>
          <w:p w14:paraId="5D88D6CE" w14:textId="77777777" w:rsidR="00CD2F2E" w:rsidRPr="00CA305C" w:rsidRDefault="00CD2F2E" w:rsidP="00CD2F2E">
            <w:pPr>
              <w:spacing w:after="0" w:line="240" w:lineRule="auto"/>
              <w:jc w:val="center"/>
              <w:rPr>
                <w:rFonts w:ascii="Calibri" w:eastAsia="Times New Roman" w:hAnsi="Calibri" w:cs="Calibri"/>
                <w:color w:val="000000"/>
                <w:sz w:val="24"/>
                <w:szCs w:val="24"/>
              </w:rPr>
            </w:pP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A57519" w14:textId="77777777" w:rsidR="00CD2F2E" w:rsidRPr="00CA305C" w:rsidRDefault="00CD2F2E" w:rsidP="00CD2F2E">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CD2F2E" w:rsidRPr="00CA305C" w14:paraId="6AF9ED8C"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2DA8C401" w14:textId="77777777" w:rsidR="00CD2F2E" w:rsidRPr="00CA305C" w:rsidRDefault="00CD2F2E" w:rsidP="00CD2F2E">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10.2</w:t>
            </w:r>
          </w:p>
        </w:tc>
        <w:tc>
          <w:tcPr>
            <w:tcW w:w="3361" w:type="dxa"/>
            <w:tcBorders>
              <w:top w:val="nil"/>
              <w:left w:val="nil"/>
              <w:bottom w:val="single" w:sz="4" w:space="0" w:color="auto"/>
              <w:right w:val="single" w:sz="4" w:space="0" w:color="auto"/>
            </w:tcBorders>
            <w:shd w:val="clear" w:color="auto" w:fill="FFFFFF" w:themeFill="background1"/>
            <w:hideMark/>
          </w:tcPr>
          <w:p w14:paraId="3E7420B9" w14:textId="32F4C10F" w:rsidR="00CD2F2E" w:rsidRPr="00CA305C" w:rsidRDefault="00CD2F2E" w:rsidP="00CD2F2E">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xml:space="preserve">Wurde in einer Betriebsanweisung festgelegt, wie mit </w:t>
            </w:r>
            <w:r w:rsidRPr="00CA305C">
              <w:rPr>
                <w:rFonts w:ascii="Calibri" w:hAnsi="Calibri"/>
                <w:color w:val="000000"/>
                <w:sz w:val="24"/>
                <w:szCs w:val="24"/>
              </w:rPr>
              <w:lastRenderedPageBreak/>
              <w:t>zurückgegebenen Produkten weiter zu verfahren ist?</w:t>
            </w:r>
          </w:p>
        </w:tc>
        <w:tc>
          <w:tcPr>
            <w:tcW w:w="557" w:type="dxa"/>
            <w:tcBorders>
              <w:top w:val="nil"/>
              <w:left w:val="nil"/>
              <w:bottom w:val="nil"/>
              <w:right w:val="nil"/>
            </w:tcBorders>
            <w:shd w:val="clear" w:color="auto" w:fill="FFFFFF" w:themeFill="background1"/>
            <w:hideMark/>
          </w:tcPr>
          <w:p w14:paraId="08182231" w14:textId="77777777"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lastRenderedPageBreak/>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20E46222" w14:textId="77777777"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307" w:type="dxa"/>
            <w:tcBorders>
              <w:top w:val="nil"/>
              <w:left w:val="nil"/>
              <w:bottom w:val="nil"/>
              <w:right w:val="nil"/>
            </w:tcBorders>
            <w:shd w:val="clear" w:color="auto" w:fill="FFFFFF" w:themeFill="background1"/>
            <w:noWrap/>
            <w:hideMark/>
          </w:tcPr>
          <w:p w14:paraId="74956BE5" w14:textId="77777777"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23591D37" w14:textId="77777777" w:rsidR="00CD2F2E" w:rsidRPr="00CA305C" w:rsidRDefault="00CD2F2E" w:rsidP="00CD2F2E">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2CC2858C" w14:textId="77777777" w:rsidR="00CD2F2E" w:rsidRPr="00CA305C" w:rsidRDefault="00CD2F2E" w:rsidP="00CD2F2E">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3D8A1909" w14:textId="77777777" w:rsidR="00CD2F2E" w:rsidRPr="00CA305C" w:rsidRDefault="00CD2F2E" w:rsidP="00CD2F2E">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x</w:t>
            </w:r>
          </w:p>
        </w:tc>
        <w:tc>
          <w:tcPr>
            <w:tcW w:w="523" w:type="dxa"/>
            <w:tcBorders>
              <w:top w:val="nil"/>
              <w:left w:val="nil"/>
              <w:bottom w:val="single" w:sz="4" w:space="0" w:color="auto"/>
              <w:right w:val="single" w:sz="4" w:space="0" w:color="auto"/>
            </w:tcBorders>
            <w:shd w:val="clear" w:color="auto" w:fill="FFFFFF" w:themeFill="background1"/>
            <w:noWrap/>
            <w:hideMark/>
          </w:tcPr>
          <w:p w14:paraId="75EF4B8D" w14:textId="77777777" w:rsidR="00CD2F2E" w:rsidRPr="00CA305C" w:rsidRDefault="00CD2F2E" w:rsidP="00CD2F2E">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x</w:t>
            </w:r>
          </w:p>
        </w:tc>
        <w:tc>
          <w:tcPr>
            <w:tcW w:w="280" w:type="dxa"/>
            <w:tcBorders>
              <w:top w:val="nil"/>
              <w:left w:val="nil"/>
              <w:bottom w:val="nil"/>
              <w:right w:val="nil"/>
            </w:tcBorders>
            <w:shd w:val="clear" w:color="auto" w:fill="auto"/>
            <w:noWrap/>
            <w:hideMark/>
          </w:tcPr>
          <w:p w14:paraId="783265E4" w14:textId="77777777" w:rsidR="00CD2F2E" w:rsidRPr="00CA305C" w:rsidRDefault="00CD2F2E" w:rsidP="00CD2F2E">
            <w:pPr>
              <w:spacing w:after="0" w:line="240" w:lineRule="auto"/>
              <w:jc w:val="center"/>
              <w:rPr>
                <w:rFonts w:ascii="Calibri" w:eastAsia="Times New Roman" w:hAnsi="Calibri" w:cs="Calibri"/>
                <w:color w:val="000000"/>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407BDDD4" w14:textId="77777777" w:rsidR="00CD2F2E" w:rsidRPr="00CA305C" w:rsidRDefault="00CD2F2E" w:rsidP="00CD2F2E">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CD2F2E" w:rsidRPr="00CA305C" w14:paraId="593AB5CA"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tcPr>
          <w:p w14:paraId="5819EE7B" w14:textId="5E9E59EF" w:rsidR="00CD2F2E" w:rsidRPr="00CA305C" w:rsidRDefault="00CD2F2E" w:rsidP="00CD2F2E">
            <w:pPr>
              <w:spacing w:after="0" w:line="240" w:lineRule="auto"/>
              <w:rPr>
                <w:rFonts w:ascii="Calibri" w:eastAsia="Times New Roman" w:hAnsi="Calibri" w:cs="Calibri"/>
                <w:color w:val="0070C0"/>
                <w:sz w:val="24"/>
                <w:szCs w:val="24"/>
              </w:rPr>
            </w:pPr>
            <w:r w:rsidRPr="00CA305C">
              <w:rPr>
                <w:rFonts w:ascii="Calibri" w:hAnsi="Calibri"/>
                <w:color w:val="0070C0"/>
                <w:sz w:val="24"/>
                <w:szCs w:val="24"/>
              </w:rPr>
              <w:t>10.3</w:t>
            </w:r>
          </w:p>
        </w:tc>
        <w:tc>
          <w:tcPr>
            <w:tcW w:w="3361" w:type="dxa"/>
            <w:tcBorders>
              <w:top w:val="nil"/>
              <w:left w:val="nil"/>
              <w:bottom w:val="single" w:sz="4" w:space="0" w:color="auto"/>
              <w:right w:val="single" w:sz="4" w:space="0" w:color="auto"/>
            </w:tcBorders>
            <w:shd w:val="clear" w:color="auto" w:fill="FFFFFF" w:themeFill="background1"/>
          </w:tcPr>
          <w:p w14:paraId="75DEDC0B" w14:textId="0776C997" w:rsidR="00CD2F2E" w:rsidRPr="00CA305C" w:rsidRDefault="00CD2F2E" w:rsidP="00CD2F2E">
            <w:pPr>
              <w:spacing w:after="0" w:line="240" w:lineRule="auto"/>
              <w:rPr>
                <w:rFonts w:ascii="Calibri" w:eastAsia="Times New Roman" w:hAnsi="Calibri" w:cs="Calibri"/>
                <w:color w:val="0070C0"/>
                <w:sz w:val="24"/>
                <w:szCs w:val="24"/>
              </w:rPr>
            </w:pPr>
            <w:r w:rsidRPr="00CA305C">
              <w:rPr>
                <w:rFonts w:ascii="Calibri" w:hAnsi="Calibri"/>
                <w:color w:val="0070C0"/>
                <w:sz w:val="24"/>
                <w:szCs w:val="24"/>
              </w:rPr>
              <w:t>Wird die Handhabung zurückgegebener Produkte von der zuständigen Qualitätseinheit oder einer benannten Person festgelegt und beruht die Festlegung auf einer dokumentierten Untersuchung unter Anwendung der Grundsätze von Gefährdungsbeurteilungen?</w:t>
            </w:r>
          </w:p>
        </w:tc>
        <w:tc>
          <w:tcPr>
            <w:tcW w:w="557" w:type="dxa"/>
            <w:tcBorders>
              <w:top w:val="nil"/>
              <w:left w:val="nil"/>
              <w:bottom w:val="nil"/>
              <w:right w:val="nil"/>
            </w:tcBorders>
            <w:shd w:val="clear" w:color="auto" w:fill="FFFFFF" w:themeFill="background1"/>
          </w:tcPr>
          <w:p w14:paraId="01AC7967" w14:textId="77777777" w:rsidR="00CD2F2E" w:rsidRPr="00CA305C" w:rsidRDefault="00CD2F2E" w:rsidP="00CD2F2E">
            <w:pPr>
              <w:spacing w:after="0" w:line="240" w:lineRule="auto"/>
              <w:rPr>
                <w:rFonts w:ascii="Calibri" w:eastAsia="Times New Roman" w:hAnsi="Calibri" w:cs="Calibri"/>
                <w:color w:val="0070C0"/>
                <w:sz w:val="24"/>
                <w:szCs w:val="24"/>
              </w:rPr>
            </w:pPr>
          </w:p>
        </w:tc>
        <w:tc>
          <w:tcPr>
            <w:tcW w:w="6103" w:type="dxa"/>
            <w:tcBorders>
              <w:top w:val="nil"/>
              <w:left w:val="single" w:sz="4" w:space="0" w:color="auto"/>
              <w:bottom w:val="single" w:sz="4" w:space="0" w:color="auto"/>
              <w:right w:val="single" w:sz="4" w:space="0" w:color="auto"/>
            </w:tcBorders>
            <w:shd w:val="clear" w:color="auto" w:fill="FFFFFF" w:themeFill="background1"/>
          </w:tcPr>
          <w:p w14:paraId="50BA0B01" w14:textId="71FC910E" w:rsidR="00CD2F2E" w:rsidRPr="00CA305C" w:rsidRDefault="00CD2F2E" w:rsidP="00CD2F2E">
            <w:pPr>
              <w:spacing w:after="0" w:line="240" w:lineRule="auto"/>
              <w:rPr>
                <w:rFonts w:ascii="Calibri" w:eastAsia="Times New Roman" w:hAnsi="Calibri" w:cs="Calibri"/>
                <w:color w:val="0070C0"/>
                <w:sz w:val="24"/>
                <w:szCs w:val="24"/>
              </w:rPr>
            </w:pPr>
            <w:r w:rsidRPr="00CA305C">
              <w:rPr>
                <w:rFonts w:ascii="Calibri" w:hAnsi="Calibri"/>
                <w:color w:val="0070C0"/>
                <w:sz w:val="24"/>
                <w:szCs w:val="24"/>
              </w:rPr>
              <w:t>Siehe IPEC GDP Guide 10.2.</w:t>
            </w:r>
          </w:p>
        </w:tc>
        <w:tc>
          <w:tcPr>
            <w:tcW w:w="307" w:type="dxa"/>
            <w:tcBorders>
              <w:top w:val="nil"/>
              <w:left w:val="nil"/>
              <w:bottom w:val="nil"/>
              <w:right w:val="nil"/>
            </w:tcBorders>
            <w:shd w:val="clear" w:color="auto" w:fill="FFFFFF" w:themeFill="background1"/>
            <w:noWrap/>
          </w:tcPr>
          <w:p w14:paraId="0C45141D" w14:textId="77777777" w:rsidR="00CD2F2E" w:rsidRPr="00CA305C" w:rsidRDefault="00CD2F2E" w:rsidP="00CD2F2E">
            <w:pPr>
              <w:spacing w:after="0" w:line="240" w:lineRule="auto"/>
              <w:rPr>
                <w:rFonts w:ascii="Calibri" w:eastAsia="Times New Roman" w:hAnsi="Calibri" w:cs="Calibri"/>
                <w:sz w:val="24"/>
                <w:szCs w:val="24"/>
              </w:rPr>
            </w:pPr>
          </w:p>
        </w:tc>
        <w:tc>
          <w:tcPr>
            <w:tcW w:w="262" w:type="dxa"/>
            <w:tcBorders>
              <w:top w:val="nil"/>
              <w:left w:val="nil"/>
              <w:bottom w:val="nil"/>
              <w:right w:val="nil"/>
            </w:tcBorders>
            <w:shd w:val="clear" w:color="auto" w:fill="auto"/>
            <w:noWrap/>
          </w:tcPr>
          <w:p w14:paraId="5121527C" w14:textId="77777777" w:rsidR="00CD2F2E" w:rsidRPr="00CA305C" w:rsidRDefault="00CD2F2E" w:rsidP="00CD2F2E">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tcPr>
          <w:p w14:paraId="0666307F" w14:textId="2D182C2A" w:rsidR="00CD2F2E" w:rsidRPr="00CA305C" w:rsidRDefault="00CD2F2E" w:rsidP="00CD2F2E">
            <w:pPr>
              <w:spacing w:after="0" w:line="240" w:lineRule="auto"/>
              <w:jc w:val="center"/>
              <w:rPr>
                <w:rFonts w:ascii="Calibri" w:eastAsia="Times New Roman" w:hAnsi="Calibri" w:cs="Calibri"/>
                <w:color w:val="0070C0"/>
                <w:sz w:val="24"/>
                <w:szCs w:val="24"/>
              </w:rPr>
            </w:pPr>
            <w:r w:rsidRPr="00CA305C">
              <w:rPr>
                <w:rFonts w:ascii="Calibri" w:hAnsi="Calibri"/>
                <w:color w:val="0070C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tcPr>
          <w:p w14:paraId="195F3CA0" w14:textId="694815FD" w:rsidR="00CD2F2E" w:rsidRPr="00CA305C" w:rsidRDefault="00CD2F2E" w:rsidP="00CD2F2E">
            <w:pPr>
              <w:spacing w:after="0" w:line="240" w:lineRule="auto"/>
              <w:jc w:val="center"/>
              <w:rPr>
                <w:rFonts w:ascii="Calibri" w:eastAsia="Times New Roman" w:hAnsi="Calibri" w:cs="Calibri"/>
                <w:color w:val="0070C0"/>
                <w:sz w:val="24"/>
                <w:szCs w:val="24"/>
              </w:rPr>
            </w:pPr>
            <w:r w:rsidRPr="00CA305C">
              <w:rPr>
                <w:rFonts w:ascii="Calibri" w:hAnsi="Calibri"/>
                <w:color w:val="0070C0"/>
                <w:sz w:val="24"/>
                <w:szCs w:val="24"/>
              </w:rPr>
              <w:t>x</w:t>
            </w:r>
          </w:p>
        </w:tc>
        <w:tc>
          <w:tcPr>
            <w:tcW w:w="523" w:type="dxa"/>
            <w:tcBorders>
              <w:top w:val="nil"/>
              <w:left w:val="nil"/>
              <w:bottom w:val="single" w:sz="4" w:space="0" w:color="auto"/>
              <w:right w:val="single" w:sz="4" w:space="0" w:color="auto"/>
            </w:tcBorders>
            <w:shd w:val="clear" w:color="auto" w:fill="FFFFFF" w:themeFill="background1"/>
            <w:noWrap/>
          </w:tcPr>
          <w:p w14:paraId="75A57A59" w14:textId="0E74D6EB" w:rsidR="00CD2F2E" w:rsidRPr="00CA305C" w:rsidRDefault="00CD2F2E" w:rsidP="00CD2F2E">
            <w:pPr>
              <w:spacing w:after="0" w:line="240" w:lineRule="auto"/>
              <w:jc w:val="center"/>
              <w:rPr>
                <w:rFonts w:ascii="Calibri" w:eastAsia="Times New Roman" w:hAnsi="Calibri" w:cs="Calibri"/>
                <w:color w:val="0070C0"/>
                <w:sz w:val="24"/>
                <w:szCs w:val="24"/>
              </w:rPr>
            </w:pPr>
            <w:r w:rsidRPr="00CA305C">
              <w:rPr>
                <w:rFonts w:ascii="Calibri" w:hAnsi="Calibri"/>
                <w:color w:val="0070C0"/>
                <w:sz w:val="24"/>
                <w:szCs w:val="24"/>
              </w:rPr>
              <w:t>x</w:t>
            </w:r>
          </w:p>
        </w:tc>
        <w:tc>
          <w:tcPr>
            <w:tcW w:w="280" w:type="dxa"/>
            <w:tcBorders>
              <w:top w:val="nil"/>
              <w:left w:val="nil"/>
              <w:bottom w:val="nil"/>
              <w:right w:val="nil"/>
            </w:tcBorders>
            <w:shd w:val="clear" w:color="auto" w:fill="auto"/>
            <w:noWrap/>
          </w:tcPr>
          <w:p w14:paraId="68539952" w14:textId="77777777" w:rsidR="00CD2F2E" w:rsidRPr="00CA305C" w:rsidRDefault="00CD2F2E" w:rsidP="00CD2F2E">
            <w:pPr>
              <w:spacing w:after="0" w:line="240" w:lineRule="auto"/>
              <w:jc w:val="center"/>
              <w:rPr>
                <w:rFonts w:ascii="Calibri" w:eastAsia="Times New Roman" w:hAnsi="Calibri" w:cs="Calibri"/>
                <w:color w:val="0070C0"/>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tcPr>
          <w:p w14:paraId="6A2DDBB1" w14:textId="77777777" w:rsidR="00CD2F2E" w:rsidRPr="00CA305C" w:rsidRDefault="00CD2F2E" w:rsidP="00CD2F2E">
            <w:pPr>
              <w:spacing w:after="0" w:line="240" w:lineRule="auto"/>
              <w:rPr>
                <w:rFonts w:ascii="Calibri" w:eastAsia="Times New Roman" w:hAnsi="Calibri" w:cs="Calibri"/>
                <w:color w:val="000000"/>
                <w:sz w:val="24"/>
                <w:szCs w:val="24"/>
              </w:rPr>
            </w:pPr>
          </w:p>
        </w:tc>
      </w:tr>
      <w:tr w:rsidR="00CD2F2E" w:rsidRPr="00CA305C" w14:paraId="342667DC" w14:textId="77777777" w:rsidTr="002C2F61">
        <w:trPr>
          <w:trHeight w:val="31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111B0468" w14:textId="77777777" w:rsidR="00CD2F2E" w:rsidRPr="00CA305C" w:rsidRDefault="00CD2F2E" w:rsidP="00CD2F2E">
            <w:pPr>
              <w:spacing w:after="0" w:line="240" w:lineRule="auto"/>
              <w:rPr>
                <w:rFonts w:ascii="Calibri" w:eastAsia="Times New Roman" w:hAnsi="Calibri" w:cs="Calibri"/>
                <w:b/>
                <w:bCs/>
                <w:sz w:val="32"/>
                <w:szCs w:val="32"/>
              </w:rPr>
            </w:pPr>
            <w:r w:rsidRPr="00CA305C">
              <w:rPr>
                <w:rFonts w:ascii="Calibri" w:hAnsi="Calibri"/>
                <w:b/>
                <w:bCs/>
                <w:sz w:val="32"/>
                <w:szCs w:val="32"/>
              </w:rPr>
              <w:t>11</w:t>
            </w:r>
          </w:p>
        </w:tc>
        <w:tc>
          <w:tcPr>
            <w:tcW w:w="3361" w:type="dxa"/>
            <w:tcBorders>
              <w:top w:val="nil"/>
              <w:left w:val="nil"/>
              <w:bottom w:val="single" w:sz="4" w:space="0" w:color="auto"/>
              <w:right w:val="single" w:sz="4" w:space="0" w:color="auto"/>
            </w:tcBorders>
            <w:shd w:val="clear" w:color="auto" w:fill="FFFFFF" w:themeFill="background1"/>
            <w:hideMark/>
          </w:tcPr>
          <w:p w14:paraId="5484B6AA" w14:textId="77777777" w:rsidR="00CD2F2E" w:rsidRPr="00CA305C" w:rsidRDefault="00CD2F2E" w:rsidP="00CD2F2E">
            <w:pPr>
              <w:spacing w:after="0" w:line="240" w:lineRule="auto"/>
              <w:rPr>
                <w:rFonts w:ascii="Calibri" w:eastAsia="Times New Roman" w:hAnsi="Calibri" w:cs="Calibri"/>
                <w:b/>
                <w:bCs/>
                <w:sz w:val="32"/>
                <w:szCs w:val="32"/>
                <w:u w:val="single"/>
              </w:rPr>
            </w:pPr>
            <w:bookmarkStart w:id="37" w:name="Handlingofnonconforminggoods"/>
            <w:r w:rsidRPr="00CA305C">
              <w:rPr>
                <w:rFonts w:ascii="Calibri" w:hAnsi="Calibri"/>
                <w:b/>
                <w:bCs/>
                <w:sz w:val="32"/>
                <w:szCs w:val="32"/>
                <w:u w:val="single"/>
              </w:rPr>
              <w:t>Handhabung abweichender Produkte</w:t>
            </w:r>
            <w:bookmarkEnd w:id="37"/>
          </w:p>
        </w:tc>
        <w:tc>
          <w:tcPr>
            <w:tcW w:w="557" w:type="dxa"/>
            <w:tcBorders>
              <w:top w:val="nil"/>
              <w:left w:val="nil"/>
              <w:bottom w:val="nil"/>
              <w:right w:val="nil"/>
            </w:tcBorders>
            <w:shd w:val="clear" w:color="auto" w:fill="FFFFFF" w:themeFill="background1"/>
            <w:hideMark/>
          </w:tcPr>
          <w:p w14:paraId="02606A08" w14:textId="77777777"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47D07951" w14:textId="77777777"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307" w:type="dxa"/>
            <w:tcBorders>
              <w:top w:val="nil"/>
              <w:left w:val="nil"/>
              <w:bottom w:val="nil"/>
              <w:right w:val="nil"/>
            </w:tcBorders>
            <w:shd w:val="clear" w:color="auto" w:fill="FFFFFF" w:themeFill="background1"/>
            <w:noWrap/>
            <w:hideMark/>
          </w:tcPr>
          <w:p w14:paraId="23CAEC0D" w14:textId="77777777"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3ACE6E1D" w14:textId="77777777" w:rsidR="00CD2F2E" w:rsidRPr="00CA305C" w:rsidRDefault="00CD2F2E" w:rsidP="00CD2F2E">
            <w:pPr>
              <w:spacing w:after="0" w:line="240" w:lineRule="auto"/>
              <w:rPr>
                <w:rFonts w:ascii="Calibri" w:eastAsia="Times New Roman" w:hAnsi="Calibri" w:cs="Calibri"/>
                <w:sz w:val="24"/>
                <w:szCs w:val="24"/>
              </w:rPr>
            </w:pPr>
          </w:p>
        </w:tc>
        <w:tc>
          <w:tcPr>
            <w:tcW w:w="523" w:type="dxa"/>
            <w:tcBorders>
              <w:top w:val="nil"/>
              <w:left w:val="nil"/>
              <w:bottom w:val="nil"/>
              <w:right w:val="nil"/>
            </w:tcBorders>
            <w:shd w:val="clear" w:color="auto" w:fill="FFFFFF" w:themeFill="background1"/>
            <w:noWrap/>
            <w:hideMark/>
          </w:tcPr>
          <w:p w14:paraId="1C631BA4" w14:textId="77777777" w:rsidR="00CD2F2E" w:rsidRPr="00CA305C" w:rsidRDefault="00CD2F2E" w:rsidP="00CD2F2E">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 </w:t>
            </w:r>
          </w:p>
        </w:tc>
        <w:tc>
          <w:tcPr>
            <w:tcW w:w="523" w:type="dxa"/>
            <w:tcBorders>
              <w:top w:val="nil"/>
              <w:left w:val="nil"/>
              <w:bottom w:val="nil"/>
              <w:right w:val="nil"/>
            </w:tcBorders>
            <w:shd w:val="clear" w:color="auto" w:fill="FFFFFF" w:themeFill="background1"/>
            <w:noWrap/>
            <w:hideMark/>
          </w:tcPr>
          <w:p w14:paraId="21281289" w14:textId="77777777" w:rsidR="00CD2F2E" w:rsidRPr="00CA305C" w:rsidRDefault="00CD2F2E" w:rsidP="00CD2F2E">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 </w:t>
            </w:r>
          </w:p>
        </w:tc>
        <w:tc>
          <w:tcPr>
            <w:tcW w:w="523" w:type="dxa"/>
            <w:tcBorders>
              <w:top w:val="nil"/>
              <w:left w:val="nil"/>
              <w:bottom w:val="nil"/>
              <w:right w:val="nil"/>
            </w:tcBorders>
            <w:shd w:val="clear" w:color="auto" w:fill="FFFFFF" w:themeFill="background1"/>
            <w:noWrap/>
            <w:hideMark/>
          </w:tcPr>
          <w:p w14:paraId="195BCED7" w14:textId="77777777" w:rsidR="00CD2F2E" w:rsidRPr="00CA305C" w:rsidRDefault="00CD2F2E" w:rsidP="00CD2F2E">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 </w:t>
            </w:r>
          </w:p>
        </w:tc>
        <w:tc>
          <w:tcPr>
            <w:tcW w:w="280" w:type="dxa"/>
            <w:tcBorders>
              <w:top w:val="nil"/>
              <w:left w:val="nil"/>
              <w:bottom w:val="nil"/>
              <w:right w:val="nil"/>
            </w:tcBorders>
            <w:shd w:val="clear" w:color="auto" w:fill="auto"/>
            <w:noWrap/>
            <w:hideMark/>
          </w:tcPr>
          <w:p w14:paraId="721AC301" w14:textId="77777777" w:rsidR="00CD2F2E" w:rsidRPr="00CA305C" w:rsidRDefault="00CD2F2E" w:rsidP="00CD2F2E">
            <w:pPr>
              <w:spacing w:after="0" w:line="240" w:lineRule="auto"/>
              <w:jc w:val="center"/>
              <w:rPr>
                <w:rFonts w:ascii="Calibri" w:eastAsia="Times New Roman" w:hAnsi="Calibri" w:cs="Calibri"/>
                <w:color w:val="000000"/>
                <w:sz w:val="24"/>
                <w:szCs w:val="24"/>
              </w:rPr>
            </w:pPr>
          </w:p>
        </w:tc>
        <w:tc>
          <w:tcPr>
            <w:tcW w:w="842" w:type="dxa"/>
            <w:tcBorders>
              <w:top w:val="nil"/>
              <w:left w:val="nil"/>
              <w:bottom w:val="nil"/>
              <w:right w:val="nil"/>
            </w:tcBorders>
            <w:shd w:val="clear" w:color="auto" w:fill="auto"/>
            <w:noWrap/>
            <w:vAlign w:val="bottom"/>
            <w:hideMark/>
          </w:tcPr>
          <w:p w14:paraId="07B7E059" w14:textId="77777777" w:rsidR="00CD2F2E" w:rsidRPr="00CA305C" w:rsidRDefault="00CD2F2E" w:rsidP="00CD2F2E">
            <w:pPr>
              <w:spacing w:after="0" w:line="240" w:lineRule="auto"/>
              <w:rPr>
                <w:rFonts w:ascii="Times New Roman" w:eastAsia="Times New Roman" w:hAnsi="Times New Roman" w:cs="Times New Roman"/>
                <w:sz w:val="20"/>
                <w:szCs w:val="20"/>
              </w:rPr>
            </w:pPr>
          </w:p>
        </w:tc>
      </w:tr>
      <w:tr w:rsidR="00CD2F2E" w:rsidRPr="00CA305C" w14:paraId="076C9E57" w14:textId="77777777" w:rsidTr="002C2F61">
        <w:trPr>
          <w:trHeight w:val="94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406B3F3C" w14:textId="77777777" w:rsidR="00CD2F2E" w:rsidRPr="00CA305C" w:rsidRDefault="00CD2F2E" w:rsidP="00CD2F2E">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11.1</w:t>
            </w:r>
          </w:p>
        </w:tc>
        <w:tc>
          <w:tcPr>
            <w:tcW w:w="3361" w:type="dxa"/>
            <w:tcBorders>
              <w:top w:val="nil"/>
              <w:left w:val="nil"/>
              <w:bottom w:val="single" w:sz="4" w:space="0" w:color="auto"/>
              <w:right w:val="single" w:sz="4" w:space="0" w:color="auto"/>
            </w:tcBorders>
            <w:shd w:val="clear" w:color="auto" w:fill="FFFFFF" w:themeFill="background1"/>
            <w:hideMark/>
          </w:tcPr>
          <w:p w14:paraId="6D65B23E" w14:textId="0678656F" w:rsidR="00CD2F2E" w:rsidRPr="00CA305C" w:rsidRDefault="00CD2F2E" w:rsidP="00CD2F2E">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xml:space="preserve">Wird über eine Betriebsanweisung sichergestellt, dass bei abweichenden </w:t>
            </w:r>
            <w:r w:rsidRPr="00CA305C">
              <w:rPr>
                <w:rFonts w:ascii="Calibri" w:hAnsi="Calibri"/>
                <w:color w:val="0070C0"/>
                <w:sz w:val="24"/>
                <w:szCs w:val="24"/>
              </w:rPr>
              <w:t>oder abgelaufenen</w:t>
            </w:r>
            <w:r w:rsidRPr="00CA305C">
              <w:rPr>
                <w:rFonts w:ascii="Calibri" w:hAnsi="Calibri"/>
                <w:color w:val="000000"/>
                <w:sz w:val="24"/>
                <w:szCs w:val="24"/>
              </w:rPr>
              <w:t xml:space="preserve"> Materialien ein erneutes Inverkehrbringen erst nach Herabstufung oder Wiederaufbereitung der Produkte möglich ist?</w:t>
            </w:r>
          </w:p>
        </w:tc>
        <w:tc>
          <w:tcPr>
            <w:tcW w:w="557" w:type="dxa"/>
            <w:tcBorders>
              <w:top w:val="nil"/>
              <w:left w:val="nil"/>
              <w:bottom w:val="nil"/>
              <w:right w:val="nil"/>
            </w:tcBorders>
            <w:shd w:val="clear" w:color="auto" w:fill="FFFFFF" w:themeFill="background1"/>
            <w:hideMark/>
          </w:tcPr>
          <w:p w14:paraId="7173DF5E" w14:textId="77777777"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054D1A41" w14:textId="77777777"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307" w:type="dxa"/>
            <w:tcBorders>
              <w:top w:val="nil"/>
              <w:left w:val="nil"/>
              <w:bottom w:val="nil"/>
              <w:right w:val="nil"/>
            </w:tcBorders>
            <w:shd w:val="clear" w:color="auto" w:fill="FFFFFF" w:themeFill="background1"/>
            <w:noWrap/>
            <w:hideMark/>
          </w:tcPr>
          <w:p w14:paraId="79F4E1E3" w14:textId="77777777"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428ABD19" w14:textId="77777777" w:rsidR="00CD2F2E" w:rsidRPr="00CA305C" w:rsidRDefault="00CD2F2E" w:rsidP="00CD2F2E">
            <w:pPr>
              <w:spacing w:after="0" w:line="240" w:lineRule="auto"/>
              <w:rPr>
                <w:rFonts w:ascii="Calibri" w:eastAsia="Times New Roman" w:hAnsi="Calibri" w:cs="Calibri"/>
                <w:sz w:val="24"/>
                <w:szCs w:val="24"/>
              </w:rPr>
            </w:pPr>
          </w:p>
        </w:tc>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F8536D4" w14:textId="77777777" w:rsidR="00CD2F2E" w:rsidRPr="00CA305C" w:rsidRDefault="00CD2F2E" w:rsidP="00CD2F2E">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G</w:t>
            </w:r>
          </w:p>
        </w:tc>
        <w:tc>
          <w:tcPr>
            <w:tcW w:w="523" w:type="dxa"/>
            <w:tcBorders>
              <w:top w:val="single" w:sz="4" w:space="0" w:color="auto"/>
              <w:left w:val="nil"/>
              <w:bottom w:val="single" w:sz="4" w:space="0" w:color="auto"/>
              <w:right w:val="single" w:sz="4" w:space="0" w:color="auto"/>
            </w:tcBorders>
            <w:shd w:val="clear" w:color="auto" w:fill="FFFFFF" w:themeFill="background1"/>
            <w:noWrap/>
            <w:hideMark/>
          </w:tcPr>
          <w:p w14:paraId="14955F8D" w14:textId="77777777" w:rsidR="00CD2F2E" w:rsidRPr="00CA305C" w:rsidRDefault="00CD2F2E" w:rsidP="00CD2F2E">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x</w:t>
            </w:r>
          </w:p>
        </w:tc>
        <w:tc>
          <w:tcPr>
            <w:tcW w:w="523" w:type="dxa"/>
            <w:tcBorders>
              <w:top w:val="single" w:sz="4" w:space="0" w:color="auto"/>
              <w:left w:val="nil"/>
              <w:bottom w:val="single" w:sz="4" w:space="0" w:color="auto"/>
              <w:right w:val="single" w:sz="4" w:space="0" w:color="auto"/>
            </w:tcBorders>
            <w:shd w:val="clear" w:color="auto" w:fill="FFFFFF" w:themeFill="background1"/>
            <w:noWrap/>
            <w:hideMark/>
          </w:tcPr>
          <w:p w14:paraId="417F535A" w14:textId="77777777" w:rsidR="00CD2F2E" w:rsidRPr="00CA305C" w:rsidRDefault="00CD2F2E" w:rsidP="00CD2F2E">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x</w:t>
            </w:r>
          </w:p>
        </w:tc>
        <w:tc>
          <w:tcPr>
            <w:tcW w:w="280" w:type="dxa"/>
            <w:tcBorders>
              <w:top w:val="nil"/>
              <w:left w:val="nil"/>
              <w:bottom w:val="nil"/>
              <w:right w:val="nil"/>
            </w:tcBorders>
            <w:shd w:val="clear" w:color="auto" w:fill="auto"/>
            <w:noWrap/>
            <w:hideMark/>
          </w:tcPr>
          <w:p w14:paraId="4CAD8733" w14:textId="77777777" w:rsidR="00CD2F2E" w:rsidRPr="00CA305C" w:rsidRDefault="00CD2F2E" w:rsidP="00CD2F2E">
            <w:pPr>
              <w:spacing w:after="0" w:line="240" w:lineRule="auto"/>
              <w:jc w:val="center"/>
              <w:rPr>
                <w:rFonts w:ascii="Calibri" w:eastAsia="Times New Roman" w:hAnsi="Calibri" w:cs="Calibri"/>
                <w:color w:val="000000"/>
                <w:sz w:val="24"/>
                <w:szCs w:val="24"/>
              </w:rPr>
            </w:pP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2891C2" w14:textId="77777777" w:rsidR="00CD2F2E" w:rsidRPr="00CA305C" w:rsidRDefault="00CD2F2E" w:rsidP="00CD2F2E">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CD2F2E" w:rsidRPr="00CA305C" w14:paraId="11E7A769"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6D03216E" w14:textId="77777777" w:rsidR="00CD2F2E" w:rsidRPr="00CA305C" w:rsidRDefault="00CD2F2E" w:rsidP="00CD2F2E">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11.2</w:t>
            </w:r>
          </w:p>
        </w:tc>
        <w:tc>
          <w:tcPr>
            <w:tcW w:w="3361" w:type="dxa"/>
            <w:tcBorders>
              <w:top w:val="nil"/>
              <w:left w:val="nil"/>
              <w:bottom w:val="single" w:sz="4" w:space="0" w:color="auto"/>
              <w:right w:val="single" w:sz="4" w:space="0" w:color="auto"/>
            </w:tcBorders>
            <w:shd w:val="clear" w:color="auto" w:fill="FFFFFF" w:themeFill="background1"/>
            <w:hideMark/>
          </w:tcPr>
          <w:p w14:paraId="2C267126" w14:textId="605EF514" w:rsidR="00CD2F2E" w:rsidRPr="00CA305C" w:rsidRDefault="00CD2F2E" w:rsidP="00CD2F2E">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Werden Produktabweichungen untersucht und dabei auch andere Chargen berücksichtigt?</w:t>
            </w:r>
          </w:p>
        </w:tc>
        <w:tc>
          <w:tcPr>
            <w:tcW w:w="557" w:type="dxa"/>
            <w:tcBorders>
              <w:top w:val="nil"/>
              <w:left w:val="nil"/>
              <w:bottom w:val="nil"/>
              <w:right w:val="nil"/>
            </w:tcBorders>
            <w:shd w:val="clear" w:color="auto" w:fill="FFFFFF" w:themeFill="background1"/>
            <w:hideMark/>
          </w:tcPr>
          <w:p w14:paraId="59CF7FC4" w14:textId="77777777"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08656E8E" w14:textId="77777777"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307" w:type="dxa"/>
            <w:tcBorders>
              <w:top w:val="nil"/>
              <w:left w:val="nil"/>
              <w:bottom w:val="nil"/>
              <w:right w:val="nil"/>
            </w:tcBorders>
            <w:shd w:val="clear" w:color="auto" w:fill="FFFFFF" w:themeFill="background1"/>
            <w:noWrap/>
            <w:hideMark/>
          </w:tcPr>
          <w:p w14:paraId="364EE3BA" w14:textId="77777777"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0B831B82" w14:textId="77777777" w:rsidR="00CD2F2E" w:rsidRPr="00CA305C" w:rsidRDefault="00CD2F2E" w:rsidP="00CD2F2E">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3FC301E6" w14:textId="77777777" w:rsidR="00CD2F2E" w:rsidRPr="00CA305C" w:rsidRDefault="00CD2F2E" w:rsidP="00CD2F2E">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372CACD2" w14:textId="77777777" w:rsidR="00CD2F2E" w:rsidRPr="00CA305C" w:rsidRDefault="00CD2F2E" w:rsidP="00CD2F2E">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x</w:t>
            </w:r>
          </w:p>
        </w:tc>
        <w:tc>
          <w:tcPr>
            <w:tcW w:w="523" w:type="dxa"/>
            <w:tcBorders>
              <w:top w:val="nil"/>
              <w:left w:val="nil"/>
              <w:bottom w:val="single" w:sz="4" w:space="0" w:color="auto"/>
              <w:right w:val="single" w:sz="4" w:space="0" w:color="auto"/>
            </w:tcBorders>
            <w:shd w:val="clear" w:color="auto" w:fill="FFFFFF" w:themeFill="background1"/>
            <w:noWrap/>
            <w:hideMark/>
          </w:tcPr>
          <w:p w14:paraId="47EECD14" w14:textId="77777777" w:rsidR="00CD2F2E" w:rsidRPr="00CA305C" w:rsidRDefault="00CD2F2E" w:rsidP="00CD2F2E">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x</w:t>
            </w:r>
          </w:p>
        </w:tc>
        <w:tc>
          <w:tcPr>
            <w:tcW w:w="280" w:type="dxa"/>
            <w:tcBorders>
              <w:top w:val="nil"/>
              <w:left w:val="nil"/>
              <w:bottom w:val="nil"/>
              <w:right w:val="nil"/>
            </w:tcBorders>
            <w:shd w:val="clear" w:color="auto" w:fill="auto"/>
            <w:noWrap/>
            <w:hideMark/>
          </w:tcPr>
          <w:p w14:paraId="2F3E5B79" w14:textId="77777777" w:rsidR="00CD2F2E" w:rsidRPr="00CA305C" w:rsidRDefault="00CD2F2E" w:rsidP="00CD2F2E">
            <w:pPr>
              <w:spacing w:after="0" w:line="240" w:lineRule="auto"/>
              <w:jc w:val="center"/>
              <w:rPr>
                <w:rFonts w:ascii="Calibri" w:eastAsia="Times New Roman" w:hAnsi="Calibri" w:cs="Calibri"/>
                <w:color w:val="000000"/>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0647F752" w14:textId="77777777" w:rsidR="00CD2F2E" w:rsidRPr="00CA305C" w:rsidRDefault="00CD2F2E" w:rsidP="00CD2F2E">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CD2F2E" w:rsidRPr="00CA305C" w14:paraId="2DA98960"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7F0E1778" w14:textId="77777777" w:rsidR="00CD2F2E" w:rsidRPr="00CA305C" w:rsidRDefault="00CD2F2E" w:rsidP="00CD2F2E">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11.3</w:t>
            </w:r>
          </w:p>
        </w:tc>
        <w:tc>
          <w:tcPr>
            <w:tcW w:w="3361" w:type="dxa"/>
            <w:tcBorders>
              <w:top w:val="nil"/>
              <w:left w:val="nil"/>
              <w:bottom w:val="single" w:sz="4" w:space="0" w:color="auto"/>
              <w:right w:val="single" w:sz="4" w:space="0" w:color="auto"/>
            </w:tcBorders>
            <w:shd w:val="clear" w:color="auto" w:fill="FFFFFF" w:themeFill="background1"/>
            <w:hideMark/>
          </w:tcPr>
          <w:p w14:paraId="5AA75CDD" w14:textId="190AFC0F" w:rsidR="00CD2F2E" w:rsidRPr="00CA305C" w:rsidRDefault="00CD2F2E" w:rsidP="00CD2F2E">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Werden alle Aktivitäten im Zusammenhang mit abweichenden Produkten dokumentiert?</w:t>
            </w:r>
          </w:p>
        </w:tc>
        <w:tc>
          <w:tcPr>
            <w:tcW w:w="557" w:type="dxa"/>
            <w:tcBorders>
              <w:top w:val="nil"/>
              <w:left w:val="nil"/>
              <w:bottom w:val="nil"/>
              <w:right w:val="nil"/>
            </w:tcBorders>
            <w:shd w:val="clear" w:color="auto" w:fill="FFFFFF" w:themeFill="background1"/>
            <w:hideMark/>
          </w:tcPr>
          <w:p w14:paraId="61A2774E" w14:textId="77777777"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30C7D031" w14:textId="77777777"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307" w:type="dxa"/>
            <w:tcBorders>
              <w:top w:val="nil"/>
              <w:left w:val="nil"/>
              <w:bottom w:val="nil"/>
              <w:right w:val="nil"/>
            </w:tcBorders>
            <w:shd w:val="clear" w:color="auto" w:fill="FFFFFF" w:themeFill="background1"/>
            <w:noWrap/>
            <w:hideMark/>
          </w:tcPr>
          <w:p w14:paraId="7C8AAE01" w14:textId="77777777"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6F426421" w14:textId="77777777" w:rsidR="00CD2F2E" w:rsidRPr="00CA305C" w:rsidRDefault="00CD2F2E" w:rsidP="00CD2F2E">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61084B49" w14:textId="77777777" w:rsidR="00CD2F2E" w:rsidRPr="00CA305C" w:rsidRDefault="00CD2F2E" w:rsidP="00CD2F2E">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163D0EC2" w14:textId="77777777" w:rsidR="00CD2F2E" w:rsidRPr="00CA305C" w:rsidRDefault="00CD2F2E" w:rsidP="00CD2F2E">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x</w:t>
            </w:r>
          </w:p>
        </w:tc>
        <w:tc>
          <w:tcPr>
            <w:tcW w:w="523" w:type="dxa"/>
            <w:tcBorders>
              <w:top w:val="nil"/>
              <w:left w:val="nil"/>
              <w:bottom w:val="single" w:sz="4" w:space="0" w:color="auto"/>
              <w:right w:val="single" w:sz="4" w:space="0" w:color="auto"/>
            </w:tcBorders>
            <w:shd w:val="clear" w:color="auto" w:fill="FFFFFF" w:themeFill="background1"/>
            <w:noWrap/>
            <w:hideMark/>
          </w:tcPr>
          <w:p w14:paraId="3F6BD6C8" w14:textId="77777777" w:rsidR="00CD2F2E" w:rsidRPr="00CA305C" w:rsidRDefault="00CD2F2E" w:rsidP="00CD2F2E">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x</w:t>
            </w:r>
          </w:p>
        </w:tc>
        <w:tc>
          <w:tcPr>
            <w:tcW w:w="280" w:type="dxa"/>
            <w:tcBorders>
              <w:top w:val="nil"/>
              <w:left w:val="nil"/>
              <w:bottom w:val="nil"/>
              <w:right w:val="nil"/>
            </w:tcBorders>
            <w:shd w:val="clear" w:color="auto" w:fill="auto"/>
            <w:noWrap/>
            <w:hideMark/>
          </w:tcPr>
          <w:p w14:paraId="271B9A3D" w14:textId="77777777" w:rsidR="00CD2F2E" w:rsidRPr="00CA305C" w:rsidRDefault="00CD2F2E" w:rsidP="00CD2F2E">
            <w:pPr>
              <w:spacing w:after="0" w:line="240" w:lineRule="auto"/>
              <w:jc w:val="center"/>
              <w:rPr>
                <w:rFonts w:ascii="Calibri" w:eastAsia="Times New Roman" w:hAnsi="Calibri" w:cs="Calibri"/>
                <w:color w:val="000000"/>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68F8D8FE" w14:textId="77777777" w:rsidR="00CD2F2E" w:rsidRPr="00CA305C" w:rsidRDefault="00CD2F2E" w:rsidP="00CD2F2E">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CD2F2E" w:rsidRPr="00CA305C" w14:paraId="552F9168"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5C080070" w14:textId="77777777" w:rsidR="00CD2F2E" w:rsidRPr="00CA305C" w:rsidRDefault="00CD2F2E" w:rsidP="00CD2F2E">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11.4</w:t>
            </w:r>
          </w:p>
        </w:tc>
        <w:tc>
          <w:tcPr>
            <w:tcW w:w="3361" w:type="dxa"/>
            <w:tcBorders>
              <w:top w:val="nil"/>
              <w:left w:val="nil"/>
              <w:bottom w:val="single" w:sz="4" w:space="0" w:color="auto"/>
              <w:right w:val="single" w:sz="4" w:space="0" w:color="auto"/>
            </w:tcBorders>
            <w:shd w:val="clear" w:color="auto" w:fill="FFFFFF" w:themeFill="background1"/>
            <w:hideMark/>
          </w:tcPr>
          <w:p w14:paraId="3A05BD5A" w14:textId="7457E554" w:rsidR="00CD2F2E" w:rsidRPr="00CA305C" w:rsidRDefault="00CD2F2E" w:rsidP="00CD2F2E">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Wird das Feedback von Kunden in das System zur Nachverfolgung von Abweichungen eingetragen?</w:t>
            </w:r>
          </w:p>
        </w:tc>
        <w:tc>
          <w:tcPr>
            <w:tcW w:w="557" w:type="dxa"/>
            <w:tcBorders>
              <w:top w:val="nil"/>
              <w:left w:val="nil"/>
              <w:bottom w:val="nil"/>
              <w:right w:val="nil"/>
            </w:tcBorders>
            <w:shd w:val="clear" w:color="auto" w:fill="FFFFFF" w:themeFill="background1"/>
            <w:hideMark/>
          </w:tcPr>
          <w:p w14:paraId="093DF86B" w14:textId="77777777"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296FE8BB" w14:textId="77777777"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307" w:type="dxa"/>
            <w:tcBorders>
              <w:top w:val="nil"/>
              <w:left w:val="nil"/>
              <w:bottom w:val="nil"/>
              <w:right w:val="nil"/>
            </w:tcBorders>
            <w:shd w:val="clear" w:color="auto" w:fill="FFFFFF" w:themeFill="background1"/>
            <w:noWrap/>
            <w:hideMark/>
          </w:tcPr>
          <w:p w14:paraId="454008D4" w14:textId="77777777"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449F7E03" w14:textId="77777777" w:rsidR="00CD2F2E" w:rsidRPr="00CA305C" w:rsidRDefault="00CD2F2E" w:rsidP="00CD2F2E">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35B2207E" w14:textId="77777777" w:rsidR="00CD2F2E" w:rsidRPr="00CA305C" w:rsidRDefault="00CD2F2E" w:rsidP="00CD2F2E">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0D954EBA" w14:textId="77777777" w:rsidR="00CD2F2E" w:rsidRPr="00CA305C" w:rsidRDefault="00CD2F2E" w:rsidP="00CD2F2E">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x</w:t>
            </w:r>
          </w:p>
        </w:tc>
        <w:tc>
          <w:tcPr>
            <w:tcW w:w="523" w:type="dxa"/>
            <w:tcBorders>
              <w:top w:val="nil"/>
              <w:left w:val="nil"/>
              <w:bottom w:val="single" w:sz="4" w:space="0" w:color="auto"/>
              <w:right w:val="single" w:sz="4" w:space="0" w:color="auto"/>
            </w:tcBorders>
            <w:shd w:val="clear" w:color="auto" w:fill="FFFFFF" w:themeFill="background1"/>
            <w:noWrap/>
            <w:hideMark/>
          </w:tcPr>
          <w:p w14:paraId="33F9FDF4" w14:textId="77777777" w:rsidR="00CD2F2E" w:rsidRPr="00CA305C" w:rsidRDefault="00CD2F2E" w:rsidP="00CD2F2E">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x</w:t>
            </w:r>
          </w:p>
        </w:tc>
        <w:tc>
          <w:tcPr>
            <w:tcW w:w="280" w:type="dxa"/>
            <w:tcBorders>
              <w:top w:val="nil"/>
              <w:left w:val="nil"/>
              <w:bottom w:val="nil"/>
              <w:right w:val="nil"/>
            </w:tcBorders>
            <w:shd w:val="clear" w:color="auto" w:fill="auto"/>
            <w:noWrap/>
            <w:hideMark/>
          </w:tcPr>
          <w:p w14:paraId="18903EF4" w14:textId="77777777" w:rsidR="00CD2F2E" w:rsidRPr="00CA305C" w:rsidRDefault="00CD2F2E" w:rsidP="00CD2F2E">
            <w:pPr>
              <w:spacing w:after="0" w:line="240" w:lineRule="auto"/>
              <w:jc w:val="center"/>
              <w:rPr>
                <w:rFonts w:ascii="Calibri" w:eastAsia="Times New Roman" w:hAnsi="Calibri" w:cs="Calibri"/>
                <w:color w:val="000000"/>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70CBCACA" w14:textId="77777777" w:rsidR="00CD2F2E" w:rsidRPr="00CA305C" w:rsidRDefault="00CD2F2E" w:rsidP="00CD2F2E">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CD2F2E" w:rsidRPr="00CA305C" w14:paraId="22379E83" w14:textId="77777777" w:rsidTr="002C2F61">
        <w:trPr>
          <w:trHeight w:val="9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1CEA1D86" w14:textId="77777777" w:rsidR="00CD2F2E" w:rsidRPr="00CA305C" w:rsidRDefault="00CD2F2E" w:rsidP="00CD2F2E">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lastRenderedPageBreak/>
              <w:t>11.5</w:t>
            </w:r>
          </w:p>
        </w:tc>
        <w:tc>
          <w:tcPr>
            <w:tcW w:w="3361" w:type="dxa"/>
            <w:tcBorders>
              <w:top w:val="nil"/>
              <w:left w:val="nil"/>
              <w:bottom w:val="single" w:sz="4" w:space="0" w:color="auto"/>
              <w:right w:val="single" w:sz="4" w:space="0" w:color="auto"/>
            </w:tcBorders>
            <w:shd w:val="clear" w:color="auto" w:fill="FFFFFF" w:themeFill="background1"/>
            <w:hideMark/>
          </w:tcPr>
          <w:p w14:paraId="5C7B4FE1" w14:textId="7F609BC3" w:rsidR="00CD2F2E" w:rsidRPr="00CA305C" w:rsidRDefault="00CD2F2E" w:rsidP="00CD2F2E">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Wird mithilfe einer Betriebsanweisung vermieden, dass abweichende Produkte mit spezifikationsgerechten Produkten vermischt werden?</w:t>
            </w:r>
          </w:p>
        </w:tc>
        <w:tc>
          <w:tcPr>
            <w:tcW w:w="557" w:type="dxa"/>
            <w:tcBorders>
              <w:top w:val="nil"/>
              <w:left w:val="nil"/>
              <w:bottom w:val="nil"/>
              <w:right w:val="nil"/>
            </w:tcBorders>
            <w:shd w:val="clear" w:color="auto" w:fill="FFFFFF" w:themeFill="background1"/>
            <w:hideMark/>
          </w:tcPr>
          <w:p w14:paraId="01B45F68" w14:textId="77777777"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7FBCC523" w14:textId="77777777"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307" w:type="dxa"/>
            <w:tcBorders>
              <w:top w:val="nil"/>
              <w:left w:val="nil"/>
              <w:bottom w:val="nil"/>
              <w:right w:val="nil"/>
            </w:tcBorders>
            <w:shd w:val="clear" w:color="auto" w:fill="FFFFFF" w:themeFill="background1"/>
            <w:noWrap/>
            <w:hideMark/>
          </w:tcPr>
          <w:p w14:paraId="07E3BDF1" w14:textId="77777777"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46FA7216" w14:textId="77777777" w:rsidR="00CD2F2E" w:rsidRPr="00CA305C" w:rsidRDefault="00CD2F2E" w:rsidP="00CD2F2E">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10F77DED" w14:textId="77777777" w:rsidR="00CD2F2E" w:rsidRPr="00CA305C" w:rsidRDefault="00CD2F2E" w:rsidP="00CD2F2E">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01A6AEF7" w14:textId="77777777" w:rsidR="00CD2F2E" w:rsidRPr="00CA305C" w:rsidRDefault="00CD2F2E" w:rsidP="00CD2F2E">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 </w:t>
            </w:r>
          </w:p>
        </w:tc>
        <w:tc>
          <w:tcPr>
            <w:tcW w:w="523" w:type="dxa"/>
            <w:tcBorders>
              <w:top w:val="nil"/>
              <w:left w:val="nil"/>
              <w:bottom w:val="single" w:sz="4" w:space="0" w:color="auto"/>
              <w:right w:val="single" w:sz="4" w:space="0" w:color="auto"/>
            </w:tcBorders>
            <w:shd w:val="clear" w:color="auto" w:fill="FFFFFF" w:themeFill="background1"/>
            <w:noWrap/>
            <w:hideMark/>
          </w:tcPr>
          <w:p w14:paraId="7292E03E" w14:textId="77777777" w:rsidR="00CD2F2E" w:rsidRPr="00CA305C" w:rsidRDefault="00CD2F2E" w:rsidP="00CD2F2E">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x</w:t>
            </w:r>
          </w:p>
        </w:tc>
        <w:tc>
          <w:tcPr>
            <w:tcW w:w="280" w:type="dxa"/>
            <w:tcBorders>
              <w:top w:val="nil"/>
              <w:left w:val="nil"/>
              <w:bottom w:val="nil"/>
              <w:right w:val="nil"/>
            </w:tcBorders>
            <w:shd w:val="clear" w:color="auto" w:fill="auto"/>
            <w:noWrap/>
            <w:hideMark/>
          </w:tcPr>
          <w:p w14:paraId="07B1924E" w14:textId="77777777" w:rsidR="00CD2F2E" w:rsidRPr="00CA305C" w:rsidRDefault="00CD2F2E" w:rsidP="00CD2F2E">
            <w:pPr>
              <w:spacing w:after="0" w:line="240" w:lineRule="auto"/>
              <w:jc w:val="center"/>
              <w:rPr>
                <w:rFonts w:ascii="Calibri" w:eastAsia="Times New Roman" w:hAnsi="Calibri" w:cs="Calibri"/>
                <w:color w:val="000000"/>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42466904" w14:textId="77777777" w:rsidR="00CD2F2E" w:rsidRPr="00CA305C" w:rsidRDefault="00CD2F2E" w:rsidP="00CD2F2E">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CD2F2E" w:rsidRPr="00CA305C" w14:paraId="5DB1AD47" w14:textId="77777777" w:rsidTr="002C2F61">
        <w:trPr>
          <w:trHeight w:val="31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4AC8DC2F" w14:textId="77777777" w:rsidR="00CD2F2E" w:rsidRPr="00CA305C" w:rsidRDefault="00CD2F2E" w:rsidP="00CD2F2E">
            <w:pPr>
              <w:spacing w:after="0" w:line="240" w:lineRule="auto"/>
              <w:rPr>
                <w:rFonts w:ascii="Calibri" w:eastAsia="Times New Roman" w:hAnsi="Calibri" w:cs="Calibri"/>
                <w:b/>
                <w:bCs/>
                <w:sz w:val="32"/>
                <w:szCs w:val="32"/>
              </w:rPr>
            </w:pPr>
            <w:r w:rsidRPr="00CA305C">
              <w:rPr>
                <w:rFonts w:ascii="Calibri" w:hAnsi="Calibri"/>
                <w:b/>
                <w:bCs/>
                <w:sz w:val="32"/>
                <w:szCs w:val="32"/>
              </w:rPr>
              <w:t>12</w:t>
            </w:r>
          </w:p>
        </w:tc>
        <w:tc>
          <w:tcPr>
            <w:tcW w:w="3361" w:type="dxa"/>
            <w:tcBorders>
              <w:top w:val="nil"/>
              <w:left w:val="nil"/>
              <w:bottom w:val="single" w:sz="4" w:space="0" w:color="auto"/>
              <w:right w:val="single" w:sz="4" w:space="0" w:color="auto"/>
            </w:tcBorders>
            <w:shd w:val="clear" w:color="auto" w:fill="FFFFFF" w:themeFill="background1"/>
            <w:hideMark/>
          </w:tcPr>
          <w:p w14:paraId="16B3D3B0" w14:textId="77777777" w:rsidR="00CD2F2E" w:rsidRPr="00CA305C" w:rsidRDefault="00CD2F2E" w:rsidP="00CD2F2E">
            <w:pPr>
              <w:spacing w:after="0" w:line="240" w:lineRule="auto"/>
              <w:rPr>
                <w:rFonts w:ascii="Calibri" w:eastAsia="Times New Roman" w:hAnsi="Calibri" w:cs="Calibri"/>
                <w:b/>
                <w:bCs/>
                <w:sz w:val="32"/>
                <w:szCs w:val="32"/>
                <w:u w:val="single"/>
              </w:rPr>
            </w:pPr>
            <w:bookmarkStart w:id="38" w:name="DispatchandTransportation"/>
            <w:r w:rsidRPr="00CA305C">
              <w:rPr>
                <w:rFonts w:ascii="Calibri" w:hAnsi="Calibri"/>
                <w:b/>
                <w:bCs/>
                <w:sz w:val="32"/>
                <w:szCs w:val="32"/>
                <w:u w:val="single"/>
              </w:rPr>
              <w:t>Versand und Transport</w:t>
            </w:r>
            <w:bookmarkEnd w:id="38"/>
          </w:p>
        </w:tc>
        <w:tc>
          <w:tcPr>
            <w:tcW w:w="557" w:type="dxa"/>
            <w:tcBorders>
              <w:top w:val="nil"/>
              <w:left w:val="nil"/>
              <w:bottom w:val="nil"/>
              <w:right w:val="nil"/>
            </w:tcBorders>
            <w:shd w:val="clear" w:color="auto" w:fill="FFFFFF" w:themeFill="background1"/>
            <w:hideMark/>
          </w:tcPr>
          <w:p w14:paraId="0BCCCDE6" w14:textId="77777777"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4B03A48E" w14:textId="77777777"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307" w:type="dxa"/>
            <w:tcBorders>
              <w:top w:val="nil"/>
              <w:left w:val="nil"/>
              <w:bottom w:val="nil"/>
              <w:right w:val="nil"/>
            </w:tcBorders>
            <w:shd w:val="clear" w:color="auto" w:fill="FFFFFF" w:themeFill="background1"/>
            <w:noWrap/>
            <w:hideMark/>
          </w:tcPr>
          <w:p w14:paraId="65CCB7AC" w14:textId="77777777"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79AF2463" w14:textId="77777777" w:rsidR="00CD2F2E" w:rsidRPr="00CA305C" w:rsidRDefault="00CD2F2E" w:rsidP="00CD2F2E">
            <w:pPr>
              <w:spacing w:after="0" w:line="240" w:lineRule="auto"/>
              <w:rPr>
                <w:rFonts w:ascii="Calibri" w:eastAsia="Times New Roman" w:hAnsi="Calibri" w:cs="Calibri"/>
                <w:sz w:val="24"/>
                <w:szCs w:val="24"/>
              </w:rPr>
            </w:pPr>
          </w:p>
        </w:tc>
        <w:tc>
          <w:tcPr>
            <w:tcW w:w="523" w:type="dxa"/>
            <w:tcBorders>
              <w:top w:val="nil"/>
              <w:left w:val="nil"/>
              <w:bottom w:val="nil"/>
              <w:right w:val="nil"/>
            </w:tcBorders>
            <w:shd w:val="clear" w:color="auto" w:fill="FFFFFF" w:themeFill="background1"/>
            <w:noWrap/>
            <w:hideMark/>
          </w:tcPr>
          <w:p w14:paraId="4F13E12D" w14:textId="77777777" w:rsidR="00CD2F2E" w:rsidRPr="00CA305C" w:rsidRDefault="00CD2F2E" w:rsidP="00CD2F2E">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 </w:t>
            </w:r>
          </w:p>
        </w:tc>
        <w:tc>
          <w:tcPr>
            <w:tcW w:w="523" w:type="dxa"/>
            <w:tcBorders>
              <w:top w:val="nil"/>
              <w:left w:val="nil"/>
              <w:bottom w:val="nil"/>
              <w:right w:val="nil"/>
            </w:tcBorders>
            <w:shd w:val="clear" w:color="auto" w:fill="FFFFFF" w:themeFill="background1"/>
            <w:noWrap/>
            <w:hideMark/>
          </w:tcPr>
          <w:p w14:paraId="48B254E3" w14:textId="77777777" w:rsidR="00CD2F2E" w:rsidRPr="00CA305C" w:rsidRDefault="00CD2F2E" w:rsidP="00CD2F2E">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 </w:t>
            </w:r>
          </w:p>
        </w:tc>
        <w:tc>
          <w:tcPr>
            <w:tcW w:w="523" w:type="dxa"/>
            <w:tcBorders>
              <w:top w:val="nil"/>
              <w:left w:val="nil"/>
              <w:bottom w:val="nil"/>
              <w:right w:val="nil"/>
            </w:tcBorders>
            <w:shd w:val="clear" w:color="auto" w:fill="FFFFFF" w:themeFill="background1"/>
            <w:noWrap/>
            <w:hideMark/>
          </w:tcPr>
          <w:p w14:paraId="7C6F64A0" w14:textId="77777777" w:rsidR="00CD2F2E" w:rsidRPr="00CA305C" w:rsidRDefault="00CD2F2E" w:rsidP="00CD2F2E">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 </w:t>
            </w:r>
          </w:p>
        </w:tc>
        <w:tc>
          <w:tcPr>
            <w:tcW w:w="280" w:type="dxa"/>
            <w:tcBorders>
              <w:top w:val="nil"/>
              <w:left w:val="nil"/>
              <w:bottom w:val="nil"/>
              <w:right w:val="nil"/>
            </w:tcBorders>
            <w:shd w:val="clear" w:color="auto" w:fill="auto"/>
            <w:noWrap/>
            <w:hideMark/>
          </w:tcPr>
          <w:p w14:paraId="587437FF" w14:textId="77777777" w:rsidR="00CD2F2E" w:rsidRPr="00CA305C" w:rsidRDefault="00CD2F2E" w:rsidP="00CD2F2E">
            <w:pPr>
              <w:spacing w:after="0" w:line="240" w:lineRule="auto"/>
              <w:jc w:val="center"/>
              <w:rPr>
                <w:rFonts w:ascii="Calibri" w:eastAsia="Times New Roman" w:hAnsi="Calibri" w:cs="Calibri"/>
                <w:color w:val="000000"/>
                <w:sz w:val="24"/>
                <w:szCs w:val="24"/>
              </w:rPr>
            </w:pPr>
          </w:p>
        </w:tc>
        <w:tc>
          <w:tcPr>
            <w:tcW w:w="842" w:type="dxa"/>
            <w:tcBorders>
              <w:top w:val="nil"/>
              <w:left w:val="nil"/>
              <w:bottom w:val="nil"/>
              <w:right w:val="nil"/>
            </w:tcBorders>
            <w:shd w:val="clear" w:color="auto" w:fill="auto"/>
            <w:noWrap/>
            <w:vAlign w:val="bottom"/>
            <w:hideMark/>
          </w:tcPr>
          <w:p w14:paraId="7D9524CC" w14:textId="77777777" w:rsidR="00CD2F2E" w:rsidRPr="00CA305C" w:rsidRDefault="00CD2F2E" w:rsidP="00CD2F2E">
            <w:pPr>
              <w:spacing w:after="0" w:line="240" w:lineRule="auto"/>
              <w:rPr>
                <w:rFonts w:ascii="Times New Roman" w:eastAsia="Times New Roman" w:hAnsi="Times New Roman" w:cs="Times New Roman"/>
                <w:sz w:val="20"/>
                <w:szCs w:val="20"/>
              </w:rPr>
            </w:pPr>
          </w:p>
        </w:tc>
      </w:tr>
      <w:tr w:rsidR="00CD2F2E" w:rsidRPr="00CA305C" w14:paraId="142A8955" w14:textId="77777777" w:rsidTr="002C2F61">
        <w:trPr>
          <w:trHeight w:val="94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045170B6" w14:textId="77777777" w:rsidR="00CD2F2E" w:rsidRPr="00CA305C" w:rsidRDefault="00CD2F2E" w:rsidP="00CD2F2E">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12.1</w:t>
            </w:r>
          </w:p>
        </w:tc>
        <w:tc>
          <w:tcPr>
            <w:tcW w:w="3361" w:type="dxa"/>
            <w:tcBorders>
              <w:top w:val="nil"/>
              <w:left w:val="nil"/>
              <w:bottom w:val="single" w:sz="4" w:space="0" w:color="auto"/>
              <w:right w:val="single" w:sz="4" w:space="0" w:color="auto"/>
            </w:tcBorders>
            <w:shd w:val="clear" w:color="auto" w:fill="FFFFFF" w:themeFill="background1"/>
            <w:hideMark/>
          </w:tcPr>
          <w:p w14:paraId="435DA985" w14:textId="0F83E44A" w:rsidR="00CD2F2E" w:rsidRPr="00CA305C" w:rsidRDefault="00CD2F2E" w:rsidP="00CD2F2E">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xml:space="preserve">Gibt es </w:t>
            </w:r>
            <w:r w:rsidRPr="00CA305C">
              <w:rPr>
                <w:rFonts w:ascii="Calibri" w:hAnsi="Calibri"/>
                <w:color w:val="0070C0"/>
                <w:sz w:val="24"/>
                <w:szCs w:val="24"/>
              </w:rPr>
              <w:t xml:space="preserve">zwischen dem Lieferanten, dem Spediteur und den Kunden abgestimmte </w:t>
            </w:r>
            <w:r w:rsidRPr="00CA305C">
              <w:rPr>
                <w:rFonts w:ascii="Calibri" w:hAnsi="Calibri"/>
                <w:color w:val="000000"/>
                <w:sz w:val="24"/>
                <w:szCs w:val="24"/>
              </w:rPr>
              <w:t xml:space="preserve">Betriebsanweisungen, um ggf. kontrollierte Bedingungen während des Transports der Produkte zu gewährleisten? </w:t>
            </w:r>
          </w:p>
        </w:tc>
        <w:tc>
          <w:tcPr>
            <w:tcW w:w="557" w:type="dxa"/>
            <w:tcBorders>
              <w:top w:val="nil"/>
              <w:left w:val="nil"/>
              <w:bottom w:val="nil"/>
              <w:right w:val="nil"/>
            </w:tcBorders>
            <w:shd w:val="clear" w:color="auto" w:fill="FFFFFF" w:themeFill="background1"/>
            <w:hideMark/>
          </w:tcPr>
          <w:p w14:paraId="7B3D1E04" w14:textId="77777777"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72B58353" w14:textId="1F7F831F"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Hierzu gehören z. B.</w:t>
            </w:r>
            <w:r w:rsidRPr="00CA305C">
              <w:rPr>
                <w:rFonts w:ascii="Calibri" w:hAnsi="Calibri"/>
                <w:color w:val="0070C0"/>
                <w:sz w:val="24"/>
                <w:szCs w:val="24"/>
              </w:rPr>
              <w:t xml:space="preserve"> Temperaturkontrolle, spezifische Art der Transporteinrichtungen, Transport unter </w:t>
            </w:r>
            <w:proofErr w:type="spellStart"/>
            <w:r w:rsidRPr="00CA305C">
              <w:rPr>
                <w:rFonts w:ascii="Calibri" w:hAnsi="Calibri"/>
                <w:color w:val="0070C0"/>
                <w:sz w:val="24"/>
                <w:szCs w:val="24"/>
              </w:rPr>
              <w:t>Inertgasbeaufschlagung</w:t>
            </w:r>
            <w:proofErr w:type="spellEnd"/>
            <w:r w:rsidRPr="00CA305C">
              <w:rPr>
                <w:rFonts w:ascii="Calibri" w:hAnsi="Calibri"/>
                <w:color w:val="0070C0"/>
                <w:sz w:val="24"/>
                <w:szCs w:val="24"/>
              </w:rPr>
              <w:t>.</w:t>
            </w:r>
          </w:p>
        </w:tc>
        <w:tc>
          <w:tcPr>
            <w:tcW w:w="307" w:type="dxa"/>
            <w:tcBorders>
              <w:top w:val="nil"/>
              <w:left w:val="nil"/>
              <w:bottom w:val="nil"/>
              <w:right w:val="nil"/>
            </w:tcBorders>
            <w:shd w:val="clear" w:color="auto" w:fill="FFFFFF" w:themeFill="background1"/>
            <w:noWrap/>
            <w:hideMark/>
          </w:tcPr>
          <w:p w14:paraId="387BFB5E" w14:textId="77777777"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07671480" w14:textId="77777777" w:rsidR="00CD2F2E" w:rsidRPr="00CA305C" w:rsidRDefault="00CD2F2E" w:rsidP="00CD2F2E">
            <w:pPr>
              <w:spacing w:after="0" w:line="240" w:lineRule="auto"/>
              <w:rPr>
                <w:rFonts w:ascii="Calibri" w:eastAsia="Times New Roman" w:hAnsi="Calibri" w:cs="Calibri"/>
                <w:sz w:val="24"/>
                <w:szCs w:val="24"/>
              </w:rPr>
            </w:pPr>
          </w:p>
        </w:tc>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88A33B1" w14:textId="77777777" w:rsidR="00CD2F2E" w:rsidRPr="00CA305C" w:rsidRDefault="00CD2F2E" w:rsidP="00CD2F2E">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G</w:t>
            </w:r>
          </w:p>
        </w:tc>
        <w:tc>
          <w:tcPr>
            <w:tcW w:w="523" w:type="dxa"/>
            <w:tcBorders>
              <w:top w:val="single" w:sz="4" w:space="0" w:color="auto"/>
              <w:left w:val="nil"/>
              <w:bottom w:val="single" w:sz="4" w:space="0" w:color="auto"/>
              <w:right w:val="single" w:sz="4" w:space="0" w:color="auto"/>
            </w:tcBorders>
            <w:shd w:val="clear" w:color="auto" w:fill="FFFFFF" w:themeFill="background1"/>
            <w:noWrap/>
            <w:hideMark/>
          </w:tcPr>
          <w:p w14:paraId="08EDC1D4" w14:textId="77777777" w:rsidR="00CD2F2E" w:rsidRPr="00CA305C" w:rsidRDefault="00CD2F2E" w:rsidP="00CD2F2E">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x</w:t>
            </w:r>
          </w:p>
        </w:tc>
        <w:tc>
          <w:tcPr>
            <w:tcW w:w="523" w:type="dxa"/>
            <w:tcBorders>
              <w:top w:val="single" w:sz="4" w:space="0" w:color="auto"/>
              <w:left w:val="nil"/>
              <w:bottom w:val="single" w:sz="4" w:space="0" w:color="auto"/>
              <w:right w:val="single" w:sz="4" w:space="0" w:color="auto"/>
            </w:tcBorders>
            <w:shd w:val="clear" w:color="auto" w:fill="FFFFFF" w:themeFill="background1"/>
            <w:noWrap/>
            <w:hideMark/>
          </w:tcPr>
          <w:p w14:paraId="2431A228" w14:textId="77777777" w:rsidR="00CD2F2E" w:rsidRPr="00CA305C" w:rsidRDefault="00CD2F2E" w:rsidP="00CD2F2E">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x</w:t>
            </w:r>
          </w:p>
        </w:tc>
        <w:tc>
          <w:tcPr>
            <w:tcW w:w="280" w:type="dxa"/>
            <w:tcBorders>
              <w:top w:val="nil"/>
              <w:left w:val="nil"/>
              <w:bottom w:val="nil"/>
              <w:right w:val="nil"/>
            </w:tcBorders>
            <w:shd w:val="clear" w:color="auto" w:fill="auto"/>
            <w:noWrap/>
            <w:hideMark/>
          </w:tcPr>
          <w:p w14:paraId="1F269E97" w14:textId="77777777" w:rsidR="00CD2F2E" w:rsidRPr="00CA305C" w:rsidRDefault="00CD2F2E" w:rsidP="00CD2F2E">
            <w:pPr>
              <w:spacing w:after="0" w:line="240" w:lineRule="auto"/>
              <w:jc w:val="center"/>
              <w:rPr>
                <w:rFonts w:ascii="Calibri" w:eastAsia="Times New Roman" w:hAnsi="Calibri" w:cs="Calibri"/>
                <w:color w:val="000000"/>
                <w:sz w:val="24"/>
                <w:szCs w:val="24"/>
              </w:rPr>
            </w:pP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9EDA54" w14:textId="77777777" w:rsidR="00CD2F2E" w:rsidRPr="00CA305C" w:rsidRDefault="00CD2F2E" w:rsidP="00CD2F2E">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CD2F2E" w:rsidRPr="00CA305C" w14:paraId="06EF2B52" w14:textId="77777777" w:rsidTr="002C2F61">
        <w:trPr>
          <w:trHeight w:val="945"/>
        </w:trPr>
        <w:tc>
          <w:tcPr>
            <w:tcW w:w="889" w:type="dxa"/>
            <w:tcBorders>
              <w:top w:val="nil"/>
              <w:left w:val="single" w:sz="4" w:space="0" w:color="auto"/>
              <w:bottom w:val="single" w:sz="4" w:space="0" w:color="auto"/>
              <w:right w:val="single" w:sz="4" w:space="0" w:color="auto"/>
            </w:tcBorders>
            <w:shd w:val="clear" w:color="auto" w:fill="FFFFFF" w:themeFill="background1"/>
            <w:noWrap/>
          </w:tcPr>
          <w:p w14:paraId="64E2F4AF" w14:textId="142AA9BA" w:rsidR="00CD2F2E" w:rsidRPr="00CA305C" w:rsidRDefault="00CD2F2E" w:rsidP="00CD2F2E">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12.2</w:t>
            </w:r>
          </w:p>
        </w:tc>
        <w:tc>
          <w:tcPr>
            <w:tcW w:w="3361" w:type="dxa"/>
            <w:tcBorders>
              <w:top w:val="nil"/>
              <w:left w:val="nil"/>
              <w:bottom w:val="single" w:sz="4" w:space="0" w:color="auto"/>
              <w:right w:val="single" w:sz="4" w:space="0" w:color="auto"/>
            </w:tcBorders>
            <w:shd w:val="clear" w:color="auto" w:fill="FFFFFF" w:themeFill="background1"/>
          </w:tcPr>
          <w:p w14:paraId="71D1D203" w14:textId="4C917C45" w:rsidR="00CD2F2E" w:rsidRPr="00CA305C" w:rsidRDefault="00CD2F2E" w:rsidP="00CD2F2E">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Werden Spediteure im Rahmen eines Lieferantenfreigabeprozesses qualifiziert?</w:t>
            </w:r>
          </w:p>
        </w:tc>
        <w:tc>
          <w:tcPr>
            <w:tcW w:w="557" w:type="dxa"/>
            <w:tcBorders>
              <w:top w:val="nil"/>
              <w:left w:val="nil"/>
              <w:bottom w:val="nil"/>
              <w:right w:val="nil"/>
            </w:tcBorders>
            <w:shd w:val="clear" w:color="auto" w:fill="FFFFFF" w:themeFill="background1"/>
          </w:tcPr>
          <w:p w14:paraId="1972A146" w14:textId="77777777" w:rsidR="00CD2F2E" w:rsidRPr="00CA305C" w:rsidRDefault="00CD2F2E" w:rsidP="00CD2F2E">
            <w:pPr>
              <w:spacing w:after="0" w:line="240" w:lineRule="auto"/>
              <w:rPr>
                <w:rFonts w:ascii="Calibri" w:eastAsia="Times New Roman" w:hAnsi="Calibri" w:cs="Calibri"/>
                <w:sz w:val="24"/>
                <w:szCs w:val="24"/>
              </w:rPr>
            </w:pPr>
          </w:p>
        </w:tc>
        <w:tc>
          <w:tcPr>
            <w:tcW w:w="6103" w:type="dxa"/>
            <w:tcBorders>
              <w:top w:val="nil"/>
              <w:left w:val="single" w:sz="4" w:space="0" w:color="auto"/>
              <w:bottom w:val="single" w:sz="4" w:space="0" w:color="auto"/>
              <w:right w:val="single" w:sz="4" w:space="0" w:color="auto"/>
            </w:tcBorders>
            <w:shd w:val="clear" w:color="auto" w:fill="FFFFFF" w:themeFill="background1"/>
          </w:tcPr>
          <w:p w14:paraId="5DA1A85C" w14:textId="07F8E9DC"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color w:val="0070C0"/>
                <w:sz w:val="24"/>
                <w:szCs w:val="24"/>
              </w:rPr>
              <w:t xml:space="preserve">Für die Bewertung siehe F 4.1.1 sowie IPEC GDP Guide 12.1 und 12.2. </w:t>
            </w:r>
          </w:p>
        </w:tc>
        <w:tc>
          <w:tcPr>
            <w:tcW w:w="307" w:type="dxa"/>
            <w:tcBorders>
              <w:top w:val="nil"/>
              <w:left w:val="nil"/>
              <w:bottom w:val="nil"/>
              <w:right w:val="nil"/>
            </w:tcBorders>
            <w:shd w:val="clear" w:color="auto" w:fill="FFFFFF" w:themeFill="background1"/>
            <w:noWrap/>
          </w:tcPr>
          <w:p w14:paraId="1DC4B887" w14:textId="77777777" w:rsidR="00CD2F2E" w:rsidRPr="00CA305C" w:rsidRDefault="00CD2F2E" w:rsidP="00CD2F2E">
            <w:pPr>
              <w:spacing w:after="0" w:line="240" w:lineRule="auto"/>
              <w:rPr>
                <w:rFonts w:ascii="Calibri" w:eastAsia="Times New Roman" w:hAnsi="Calibri" w:cs="Calibri"/>
                <w:sz w:val="24"/>
                <w:szCs w:val="24"/>
              </w:rPr>
            </w:pPr>
          </w:p>
        </w:tc>
        <w:tc>
          <w:tcPr>
            <w:tcW w:w="262" w:type="dxa"/>
            <w:tcBorders>
              <w:top w:val="nil"/>
              <w:left w:val="nil"/>
              <w:bottom w:val="nil"/>
              <w:right w:val="nil"/>
            </w:tcBorders>
            <w:shd w:val="clear" w:color="auto" w:fill="auto"/>
            <w:noWrap/>
          </w:tcPr>
          <w:p w14:paraId="1EE7C420" w14:textId="77777777" w:rsidR="00CD2F2E" w:rsidRPr="00CA305C" w:rsidRDefault="00CD2F2E" w:rsidP="00CD2F2E">
            <w:pPr>
              <w:spacing w:after="0" w:line="240" w:lineRule="auto"/>
              <w:rPr>
                <w:rFonts w:ascii="Calibri" w:eastAsia="Times New Roman" w:hAnsi="Calibri" w:cs="Calibri"/>
                <w:sz w:val="24"/>
                <w:szCs w:val="24"/>
              </w:rPr>
            </w:pPr>
          </w:p>
        </w:tc>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C5BB221" w14:textId="674C4E3E" w:rsidR="00CD2F2E" w:rsidRPr="00CA305C" w:rsidRDefault="00CD2F2E" w:rsidP="00CD2F2E">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G</w:t>
            </w:r>
          </w:p>
        </w:tc>
        <w:tc>
          <w:tcPr>
            <w:tcW w:w="523" w:type="dxa"/>
            <w:tcBorders>
              <w:top w:val="single" w:sz="4" w:space="0" w:color="auto"/>
              <w:left w:val="nil"/>
              <w:bottom w:val="single" w:sz="4" w:space="0" w:color="auto"/>
              <w:right w:val="single" w:sz="4" w:space="0" w:color="auto"/>
            </w:tcBorders>
            <w:shd w:val="clear" w:color="auto" w:fill="FFFFFF" w:themeFill="background1"/>
            <w:noWrap/>
          </w:tcPr>
          <w:p w14:paraId="24CD5FCD" w14:textId="461775E7" w:rsidR="00CD2F2E" w:rsidRPr="00CA305C" w:rsidRDefault="00CD2F2E" w:rsidP="00CD2F2E">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x</w:t>
            </w:r>
          </w:p>
        </w:tc>
        <w:tc>
          <w:tcPr>
            <w:tcW w:w="523" w:type="dxa"/>
            <w:tcBorders>
              <w:top w:val="single" w:sz="4" w:space="0" w:color="auto"/>
              <w:left w:val="nil"/>
              <w:bottom w:val="single" w:sz="4" w:space="0" w:color="auto"/>
              <w:right w:val="single" w:sz="4" w:space="0" w:color="auto"/>
            </w:tcBorders>
            <w:shd w:val="clear" w:color="auto" w:fill="FFFFFF" w:themeFill="background1"/>
            <w:noWrap/>
          </w:tcPr>
          <w:p w14:paraId="75E0FDB5" w14:textId="7EE9AF40" w:rsidR="00CD2F2E" w:rsidRPr="00CA305C" w:rsidRDefault="00CD2F2E" w:rsidP="00CD2F2E">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x</w:t>
            </w:r>
          </w:p>
        </w:tc>
        <w:tc>
          <w:tcPr>
            <w:tcW w:w="280" w:type="dxa"/>
            <w:tcBorders>
              <w:top w:val="nil"/>
              <w:left w:val="nil"/>
              <w:bottom w:val="nil"/>
              <w:right w:val="nil"/>
            </w:tcBorders>
            <w:shd w:val="clear" w:color="auto" w:fill="auto"/>
            <w:noWrap/>
          </w:tcPr>
          <w:p w14:paraId="5371F879" w14:textId="77777777" w:rsidR="00CD2F2E" w:rsidRPr="00CA305C" w:rsidRDefault="00CD2F2E" w:rsidP="00CD2F2E">
            <w:pPr>
              <w:spacing w:after="0" w:line="240" w:lineRule="auto"/>
              <w:jc w:val="center"/>
              <w:rPr>
                <w:rFonts w:ascii="Calibri" w:eastAsia="Times New Roman" w:hAnsi="Calibri" w:cs="Calibri"/>
                <w:color w:val="000000"/>
                <w:sz w:val="24"/>
                <w:szCs w:val="24"/>
              </w:rPr>
            </w:pP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560D34" w14:textId="77777777" w:rsidR="00CD2F2E" w:rsidRPr="00CA305C" w:rsidRDefault="00CD2F2E" w:rsidP="00CD2F2E">
            <w:pPr>
              <w:spacing w:after="0" w:line="240" w:lineRule="auto"/>
              <w:rPr>
                <w:rFonts w:ascii="Calibri" w:eastAsia="Times New Roman" w:hAnsi="Calibri" w:cs="Calibri"/>
                <w:color w:val="000000"/>
                <w:sz w:val="24"/>
                <w:szCs w:val="24"/>
              </w:rPr>
            </w:pPr>
          </w:p>
        </w:tc>
      </w:tr>
      <w:tr w:rsidR="00CD2F2E" w:rsidRPr="00CA305C" w14:paraId="3F4F8B0F"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3EE339ED" w14:textId="20F79FF1" w:rsidR="00CD2F2E" w:rsidRPr="00CA305C" w:rsidRDefault="00CD2F2E" w:rsidP="00CD2F2E">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12.3</w:t>
            </w:r>
          </w:p>
        </w:tc>
        <w:tc>
          <w:tcPr>
            <w:tcW w:w="3361" w:type="dxa"/>
            <w:tcBorders>
              <w:top w:val="nil"/>
              <w:left w:val="nil"/>
              <w:bottom w:val="single" w:sz="4" w:space="0" w:color="auto"/>
              <w:right w:val="single" w:sz="4" w:space="0" w:color="auto"/>
            </w:tcBorders>
            <w:shd w:val="clear" w:color="auto" w:fill="FFFFFF" w:themeFill="background1"/>
            <w:hideMark/>
          </w:tcPr>
          <w:p w14:paraId="2E320DD8" w14:textId="0D16769C" w:rsidR="00CD2F2E" w:rsidRPr="00CA305C" w:rsidRDefault="00CD2F2E" w:rsidP="00CD2F2E">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xml:space="preserve">Sind spezielle Transport- </w:t>
            </w:r>
            <w:r w:rsidRPr="00CA305C">
              <w:rPr>
                <w:rFonts w:ascii="Calibri" w:hAnsi="Calibri"/>
                <w:color w:val="0070C0"/>
                <w:sz w:val="24"/>
                <w:szCs w:val="24"/>
              </w:rPr>
              <w:t>oder Lagerbedingungen</w:t>
            </w:r>
            <w:r w:rsidRPr="00CA305C">
              <w:rPr>
                <w:rFonts w:ascii="Calibri" w:hAnsi="Calibri"/>
                <w:color w:val="000000"/>
                <w:sz w:val="24"/>
                <w:szCs w:val="24"/>
              </w:rPr>
              <w:t xml:space="preserve"> auf der Kennzeichnung angegeben, sofern erforderlich?</w:t>
            </w:r>
          </w:p>
        </w:tc>
        <w:tc>
          <w:tcPr>
            <w:tcW w:w="557" w:type="dxa"/>
            <w:tcBorders>
              <w:top w:val="nil"/>
              <w:left w:val="nil"/>
              <w:bottom w:val="nil"/>
              <w:right w:val="nil"/>
            </w:tcBorders>
            <w:shd w:val="clear" w:color="auto" w:fill="FFFFFF" w:themeFill="background1"/>
            <w:hideMark/>
          </w:tcPr>
          <w:p w14:paraId="5149DBA7" w14:textId="77777777"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197C7AC0" w14:textId="77777777"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307" w:type="dxa"/>
            <w:tcBorders>
              <w:top w:val="nil"/>
              <w:left w:val="nil"/>
              <w:bottom w:val="nil"/>
              <w:right w:val="nil"/>
            </w:tcBorders>
            <w:shd w:val="clear" w:color="auto" w:fill="FFFFFF" w:themeFill="background1"/>
            <w:noWrap/>
            <w:hideMark/>
          </w:tcPr>
          <w:p w14:paraId="577DCC80" w14:textId="77777777"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101B1F8C" w14:textId="77777777" w:rsidR="00CD2F2E" w:rsidRPr="00CA305C" w:rsidRDefault="00CD2F2E" w:rsidP="00CD2F2E">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7B95F78D" w14:textId="77777777" w:rsidR="00CD2F2E" w:rsidRPr="00CA305C" w:rsidRDefault="00CD2F2E" w:rsidP="00CD2F2E">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4346D72E" w14:textId="77777777" w:rsidR="00CD2F2E" w:rsidRPr="00CA305C" w:rsidRDefault="00CD2F2E" w:rsidP="00CD2F2E">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x</w:t>
            </w:r>
          </w:p>
        </w:tc>
        <w:tc>
          <w:tcPr>
            <w:tcW w:w="523" w:type="dxa"/>
            <w:tcBorders>
              <w:top w:val="nil"/>
              <w:left w:val="nil"/>
              <w:bottom w:val="single" w:sz="4" w:space="0" w:color="auto"/>
              <w:right w:val="single" w:sz="4" w:space="0" w:color="auto"/>
            </w:tcBorders>
            <w:shd w:val="clear" w:color="auto" w:fill="FFFFFF" w:themeFill="background1"/>
            <w:noWrap/>
            <w:hideMark/>
          </w:tcPr>
          <w:p w14:paraId="0FB9DC67" w14:textId="77777777" w:rsidR="00CD2F2E" w:rsidRPr="00CA305C" w:rsidRDefault="00CD2F2E" w:rsidP="00CD2F2E">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x</w:t>
            </w:r>
          </w:p>
        </w:tc>
        <w:tc>
          <w:tcPr>
            <w:tcW w:w="280" w:type="dxa"/>
            <w:tcBorders>
              <w:top w:val="nil"/>
              <w:left w:val="nil"/>
              <w:bottom w:val="nil"/>
              <w:right w:val="nil"/>
            </w:tcBorders>
            <w:shd w:val="clear" w:color="auto" w:fill="auto"/>
            <w:noWrap/>
            <w:hideMark/>
          </w:tcPr>
          <w:p w14:paraId="684902FA" w14:textId="77777777" w:rsidR="00CD2F2E" w:rsidRPr="00CA305C" w:rsidRDefault="00CD2F2E" w:rsidP="00CD2F2E">
            <w:pPr>
              <w:spacing w:after="0" w:line="240" w:lineRule="auto"/>
              <w:jc w:val="center"/>
              <w:rPr>
                <w:rFonts w:ascii="Calibri" w:eastAsia="Times New Roman" w:hAnsi="Calibri" w:cs="Calibri"/>
                <w:color w:val="000000"/>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54042D6D" w14:textId="77777777" w:rsidR="00CD2F2E" w:rsidRPr="00CA305C" w:rsidRDefault="00CD2F2E" w:rsidP="00CD2F2E">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CD2F2E" w:rsidRPr="00CA305C" w14:paraId="46148C63"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69969DD5" w14:textId="00FC0D88" w:rsidR="00CD2F2E" w:rsidRPr="00CA305C" w:rsidRDefault="00CD2F2E" w:rsidP="00CD2F2E">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12.</w:t>
            </w:r>
            <w:r w:rsidRPr="00CA305C">
              <w:rPr>
                <w:rFonts w:ascii="Calibri" w:hAnsi="Calibri"/>
                <w:color w:val="0070C0"/>
                <w:sz w:val="24"/>
                <w:szCs w:val="24"/>
              </w:rPr>
              <w:t>4</w:t>
            </w:r>
          </w:p>
        </w:tc>
        <w:tc>
          <w:tcPr>
            <w:tcW w:w="3361" w:type="dxa"/>
            <w:tcBorders>
              <w:top w:val="nil"/>
              <w:left w:val="nil"/>
              <w:bottom w:val="single" w:sz="4" w:space="0" w:color="auto"/>
              <w:right w:val="single" w:sz="4" w:space="0" w:color="auto"/>
            </w:tcBorders>
            <w:shd w:val="clear" w:color="auto" w:fill="FFFFFF" w:themeFill="background1"/>
            <w:hideMark/>
          </w:tcPr>
          <w:p w14:paraId="5231D6FC" w14:textId="6D57059D" w:rsidR="00CD2F2E" w:rsidRPr="00CA305C" w:rsidRDefault="00CD2F2E" w:rsidP="00CD2F2E">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Werden Verpackungsmaterialien verwendet, mit denen eine Beschädigung der Materialien verhindert wird?</w:t>
            </w:r>
          </w:p>
        </w:tc>
        <w:tc>
          <w:tcPr>
            <w:tcW w:w="557" w:type="dxa"/>
            <w:tcBorders>
              <w:top w:val="nil"/>
              <w:left w:val="nil"/>
              <w:bottom w:val="nil"/>
              <w:right w:val="nil"/>
            </w:tcBorders>
            <w:shd w:val="clear" w:color="auto" w:fill="FFFFFF" w:themeFill="background1"/>
            <w:hideMark/>
          </w:tcPr>
          <w:p w14:paraId="5D115CE2" w14:textId="77777777"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7E25340C" w14:textId="77777777"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307" w:type="dxa"/>
            <w:tcBorders>
              <w:top w:val="nil"/>
              <w:left w:val="nil"/>
              <w:bottom w:val="nil"/>
              <w:right w:val="nil"/>
            </w:tcBorders>
            <w:shd w:val="clear" w:color="auto" w:fill="FFFFFF" w:themeFill="background1"/>
            <w:noWrap/>
            <w:hideMark/>
          </w:tcPr>
          <w:p w14:paraId="744AAA6A" w14:textId="77777777"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6F78A0A9" w14:textId="77777777" w:rsidR="00CD2F2E" w:rsidRPr="00CA305C" w:rsidRDefault="00CD2F2E" w:rsidP="00CD2F2E">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01B872DA" w14:textId="77777777" w:rsidR="00CD2F2E" w:rsidRPr="00CA305C" w:rsidRDefault="00CD2F2E" w:rsidP="00CD2F2E">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1C1AC7A0" w14:textId="77777777" w:rsidR="00CD2F2E" w:rsidRPr="00CA305C" w:rsidRDefault="00CD2F2E" w:rsidP="00CD2F2E">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x</w:t>
            </w:r>
          </w:p>
        </w:tc>
        <w:tc>
          <w:tcPr>
            <w:tcW w:w="523" w:type="dxa"/>
            <w:tcBorders>
              <w:top w:val="nil"/>
              <w:left w:val="nil"/>
              <w:bottom w:val="single" w:sz="4" w:space="0" w:color="auto"/>
              <w:right w:val="single" w:sz="4" w:space="0" w:color="auto"/>
            </w:tcBorders>
            <w:shd w:val="clear" w:color="auto" w:fill="FFFFFF" w:themeFill="background1"/>
            <w:noWrap/>
            <w:hideMark/>
          </w:tcPr>
          <w:p w14:paraId="4A6901F8" w14:textId="77777777" w:rsidR="00CD2F2E" w:rsidRPr="00CA305C" w:rsidRDefault="00CD2F2E" w:rsidP="00CD2F2E">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x</w:t>
            </w:r>
          </w:p>
        </w:tc>
        <w:tc>
          <w:tcPr>
            <w:tcW w:w="280" w:type="dxa"/>
            <w:tcBorders>
              <w:top w:val="nil"/>
              <w:left w:val="nil"/>
              <w:bottom w:val="nil"/>
              <w:right w:val="nil"/>
            </w:tcBorders>
            <w:shd w:val="clear" w:color="auto" w:fill="auto"/>
            <w:noWrap/>
            <w:hideMark/>
          </w:tcPr>
          <w:p w14:paraId="397D6475" w14:textId="77777777" w:rsidR="00CD2F2E" w:rsidRPr="00CA305C" w:rsidRDefault="00CD2F2E" w:rsidP="00CD2F2E">
            <w:pPr>
              <w:spacing w:after="0" w:line="240" w:lineRule="auto"/>
              <w:jc w:val="center"/>
              <w:rPr>
                <w:rFonts w:ascii="Calibri" w:eastAsia="Times New Roman" w:hAnsi="Calibri" w:cs="Calibri"/>
                <w:color w:val="000000"/>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1A839C6C" w14:textId="77777777" w:rsidR="00CD2F2E" w:rsidRPr="00CA305C" w:rsidRDefault="00CD2F2E" w:rsidP="00CD2F2E">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CD2F2E" w:rsidRPr="00CA305C" w14:paraId="225192BF" w14:textId="77777777" w:rsidTr="002C2F61">
        <w:trPr>
          <w:trHeight w:val="31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1D5A91CD" w14:textId="77777777" w:rsidR="00CD2F2E" w:rsidRPr="00CA305C" w:rsidRDefault="00CD2F2E" w:rsidP="00CD2F2E">
            <w:pPr>
              <w:spacing w:after="0" w:line="240" w:lineRule="auto"/>
              <w:rPr>
                <w:rFonts w:ascii="Calibri" w:eastAsia="Times New Roman" w:hAnsi="Calibri" w:cs="Calibri"/>
                <w:b/>
                <w:bCs/>
                <w:sz w:val="32"/>
                <w:szCs w:val="32"/>
              </w:rPr>
            </w:pPr>
            <w:r w:rsidRPr="00CA305C">
              <w:rPr>
                <w:rFonts w:ascii="Calibri" w:hAnsi="Calibri"/>
                <w:b/>
                <w:bCs/>
                <w:sz w:val="32"/>
                <w:szCs w:val="32"/>
              </w:rPr>
              <w:t>13</w:t>
            </w:r>
          </w:p>
        </w:tc>
        <w:tc>
          <w:tcPr>
            <w:tcW w:w="3361" w:type="dxa"/>
            <w:tcBorders>
              <w:top w:val="nil"/>
              <w:left w:val="nil"/>
              <w:bottom w:val="single" w:sz="4" w:space="0" w:color="auto"/>
              <w:right w:val="single" w:sz="4" w:space="0" w:color="auto"/>
            </w:tcBorders>
            <w:shd w:val="clear" w:color="auto" w:fill="FFFFFF" w:themeFill="background1"/>
            <w:hideMark/>
          </w:tcPr>
          <w:p w14:paraId="3698252A" w14:textId="77777777" w:rsidR="00CD2F2E" w:rsidRPr="00CA305C" w:rsidRDefault="00CD2F2E" w:rsidP="00CD2F2E">
            <w:pPr>
              <w:spacing w:after="0" w:line="240" w:lineRule="auto"/>
              <w:rPr>
                <w:rFonts w:ascii="Calibri" w:eastAsia="Times New Roman" w:hAnsi="Calibri" w:cs="Calibri"/>
                <w:b/>
                <w:bCs/>
                <w:sz w:val="32"/>
                <w:szCs w:val="32"/>
                <w:u w:val="single"/>
              </w:rPr>
            </w:pPr>
            <w:bookmarkStart w:id="39" w:name="ContractActivities"/>
            <w:r w:rsidRPr="00CA305C">
              <w:rPr>
                <w:rFonts w:ascii="Calibri" w:hAnsi="Calibri"/>
                <w:b/>
                <w:bCs/>
                <w:sz w:val="32"/>
                <w:szCs w:val="32"/>
                <w:u w:val="single"/>
              </w:rPr>
              <w:t>Vertragsaktivitäten</w:t>
            </w:r>
            <w:bookmarkEnd w:id="39"/>
          </w:p>
        </w:tc>
        <w:tc>
          <w:tcPr>
            <w:tcW w:w="557" w:type="dxa"/>
            <w:tcBorders>
              <w:top w:val="nil"/>
              <w:left w:val="nil"/>
              <w:bottom w:val="nil"/>
              <w:right w:val="nil"/>
            </w:tcBorders>
            <w:shd w:val="clear" w:color="auto" w:fill="FFFFFF" w:themeFill="background1"/>
            <w:hideMark/>
          </w:tcPr>
          <w:p w14:paraId="05D67EDF" w14:textId="77777777"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10CDF6D9" w14:textId="77777777"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307" w:type="dxa"/>
            <w:tcBorders>
              <w:top w:val="nil"/>
              <w:left w:val="nil"/>
              <w:bottom w:val="nil"/>
              <w:right w:val="nil"/>
            </w:tcBorders>
            <w:shd w:val="clear" w:color="auto" w:fill="FFFFFF" w:themeFill="background1"/>
            <w:noWrap/>
            <w:hideMark/>
          </w:tcPr>
          <w:p w14:paraId="4883A166" w14:textId="77777777"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7CD3933A" w14:textId="77777777" w:rsidR="00CD2F2E" w:rsidRPr="00CA305C" w:rsidRDefault="00CD2F2E" w:rsidP="00CD2F2E">
            <w:pPr>
              <w:spacing w:after="0" w:line="240" w:lineRule="auto"/>
              <w:rPr>
                <w:rFonts w:ascii="Calibri" w:eastAsia="Times New Roman" w:hAnsi="Calibri" w:cs="Calibri"/>
                <w:sz w:val="24"/>
                <w:szCs w:val="24"/>
              </w:rPr>
            </w:pPr>
          </w:p>
        </w:tc>
        <w:tc>
          <w:tcPr>
            <w:tcW w:w="523" w:type="dxa"/>
            <w:tcBorders>
              <w:top w:val="nil"/>
              <w:left w:val="nil"/>
              <w:bottom w:val="nil"/>
              <w:right w:val="nil"/>
            </w:tcBorders>
            <w:shd w:val="clear" w:color="auto" w:fill="FFFFFF" w:themeFill="background1"/>
            <w:noWrap/>
            <w:hideMark/>
          </w:tcPr>
          <w:p w14:paraId="5BC41BB8" w14:textId="77777777" w:rsidR="00CD2F2E" w:rsidRPr="00CA305C" w:rsidRDefault="00CD2F2E" w:rsidP="00CD2F2E">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 </w:t>
            </w:r>
          </w:p>
        </w:tc>
        <w:tc>
          <w:tcPr>
            <w:tcW w:w="523" w:type="dxa"/>
            <w:tcBorders>
              <w:top w:val="nil"/>
              <w:left w:val="nil"/>
              <w:bottom w:val="nil"/>
              <w:right w:val="nil"/>
            </w:tcBorders>
            <w:shd w:val="clear" w:color="auto" w:fill="FFFFFF" w:themeFill="background1"/>
            <w:noWrap/>
            <w:hideMark/>
          </w:tcPr>
          <w:p w14:paraId="0D68413B" w14:textId="77777777" w:rsidR="00CD2F2E" w:rsidRPr="00CA305C" w:rsidRDefault="00CD2F2E" w:rsidP="00CD2F2E">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 </w:t>
            </w:r>
          </w:p>
        </w:tc>
        <w:tc>
          <w:tcPr>
            <w:tcW w:w="523" w:type="dxa"/>
            <w:tcBorders>
              <w:top w:val="nil"/>
              <w:left w:val="nil"/>
              <w:bottom w:val="nil"/>
              <w:right w:val="nil"/>
            </w:tcBorders>
            <w:shd w:val="clear" w:color="auto" w:fill="FFFFFF" w:themeFill="background1"/>
            <w:noWrap/>
            <w:hideMark/>
          </w:tcPr>
          <w:p w14:paraId="739B30AC" w14:textId="77777777" w:rsidR="00CD2F2E" w:rsidRPr="00CA305C" w:rsidRDefault="00CD2F2E" w:rsidP="00CD2F2E">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 </w:t>
            </w:r>
          </w:p>
        </w:tc>
        <w:tc>
          <w:tcPr>
            <w:tcW w:w="280" w:type="dxa"/>
            <w:tcBorders>
              <w:top w:val="nil"/>
              <w:left w:val="nil"/>
              <w:bottom w:val="nil"/>
              <w:right w:val="nil"/>
            </w:tcBorders>
            <w:shd w:val="clear" w:color="auto" w:fill="auto"/>
            <w:noWrap/>
            <w:hideMark/>
          </w:tcPr>
          <w:p w14:paraId="23A73830" w14:textId="77777777" w:rsidR="00CD2F2E" w:rsidRPr="00CA305C" w:rsidRDefault="00CD2F2E" w:rsidP="00CD2F2E">
            <w:pPr>
              <w:spacing w:after="0" w:line="240" w:lineRule="auto"/>
              <w:jc w:val="center"/>
              <w:rPr>
                <w:rFonts w:ascii="Calibri" w:eastAsia="Times New Roman" w:hAnsi="Calibri" w:cs="Calibri"/>
                <w:color w:val="000000"/>
                <w:sz w:val="24"/>
                <w:szCs w:val="24"/>
              </w:rPr>
            </w:pPr>
          </w:p>
        </w:tc>
        <w:tc>
          <w:tcPr>
            <w:tcW w:w="842" w:type="dxa"/>
            <w:tcBorders>
              <w:top w:val="nil"/>
              <w:left w:val="nil"/>
              <w:bottom w:val="nil"/>
              <w:right w:val="nil"/>
            </w:tcBorders>
            <w:shd w:val="clear" w:color="auto" w:fill="auto"/>
            <w:noWrap/>
            <w:vAlign w:val="bottom"/>
            <w:hideMark/>
          </w:tcPr>
          <w:p w14:paraId="61234D19" w14:textId="77777777" w:rsidR="00CD2F2E" w:rsidRPr="00CA305C" w:rsidRDefault="00CD2F2E" w:rsidP="00CD2F2E">
            <w:pPr>
              <w:spacing w:after="0" w:line="240" w:lineRule="auto"/>
              <w:rPr>
                <w:rFonts w:ascii="Times New Roman" w:eastAsia="Times New Roman" w:hAnsi="Times New Roman" w:cs="Times New Roman"/>
                <w:sz w:val="20"/>
                <w:szCs w:val="20"/>
              </w:rPr>
            </w:pPr>
          </w:p>
        </w:tc>
      </w:tr>
      <w:tr w:rsidR="00CD2F2E" w:rsidRPr="00CA305C" w14:paraId="170ADF35" w14:textId="77777777" w:rsidTr="002C2F61">
        <w:trPr>
          <w:trHeight w:val="94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2E777AFC" w14:textId="77777777" w:rsidR="00CD2F2E" w:rsidRPr="00CA305C" w:rsidRDefault="00CD2F2E" w:rsidP="00CD2F2E">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13.1</w:t>
            </w:r>
          </w:p>
        </w:tc>
        <w:tc>
          <w:tcPr>
            <w:tcW w:w="3361" w:type="dxa"/>
            <w:tcBorders>
              <w:top w:val="nil"/>
              <w:left w:val="nil"/>
              <w:bottom w:val="single" w:sz="4" w:space="0" w:color="auto"/>
              <w:right w:val="single" w:sz="4" w:space="0" w:color="auto"/>
            </w:tcBorders>
            <w:shd w:val="clear" w:color="auto" w:fill="FFFFFF" w:themeFill="background1"/>
            <w:hideMark/>
          </w:tcPr>
          <w:p w14:paraId="38B5E7F8" w14:textId="2B0C49F3" w:rsidR="00CD2F2E" w:rsidRPr="00CA305C" w:rsidRDefault="00CD2F2E" w:rsidP="00CD2F2E">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Gibt es eine schriftliche Betriebsanweisung für die Auswahl und den Einsatz von Kontraktoren für die Handhabung pharmazeutischer Ausgangsstoffe?</w:t>
            </w:r>
          </w:p>
        </w:tc>
        <w:tc>
          <w:tcPr>
            <w:tcW w:w="557" w:type="dxa"/>
            <w:tcBorders>
              <w:top w:val="nil"/>
              <w:left w:val="nil"/>
              <w:bottom w:val="nil"/>
              <w:right w:val="nil"/>
            </w:tcBorders>
            <w:shd w:val="clear" w:color="auto" w:fill="FFFFFF" w:themeFill="background1"/>
            <w:hideMark/>
          </w:tcPr>
          <w:p w14:paraId="3590E771" w14:textId="77777777"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130BA56F" w14:textId="79D608AF"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color w:val="0070C0"/>
                <w:sz w:val="24"/>
                <w:szCs w:val="24"/>
              </w:rPr>
              <w:t>Kontraktoren können beispielsweise mit den folgenden Tätigkeiten beauftragt werden: analytische Tests, Kennzeichnung, Verpackung, Lagerung, Transport, Reinigung</w:t>
            </w:r>
            <w:r w:rsidRPr="00CA305C">
              <w:rPr>
                <w:rFonts w:ascii="Calibri" w:hAnsi="Calibri"/>
                <w:sz w:val="24"/>
                <w:szCs w:val="24"/>
              </w:rPr>
              <w:t>.</w:t>
            </w:r>
          </w:p>
        </w:tc>
        <w:tc>
          <w:tcPr>
            <w:tcW w:w="307" w:type="dxa"/>
            <w:tcBorders>
              <w:top w:val="nil"/>
              <w:left w:val="nil"/>
              <w:bottom w:val="nil"/>
              <w:right w:val="nil"/>
            </w:tcBorders>
            <w:shd w:val="clear" w:color="auto" w:fill="FFFFFF" w:themeFill="background1"/>
            <w:noWrap/>
            <w:hideMark/>
          </w:tcPr>
          <w:p w14:paraId="40D63C76" w14:textId="77777777"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75DA49FD" w14:textId="77777777" w:rsidR="00CD2F2E" w:rsidRPr="00CA305C" w:rsidRDefault="00CD2F2E" w:rsidP="00CD2F2E">
            <w:pPr>
              <w:spacing w:after="0" w:line="240" w:lineRule="auto"/>
              <w:rPr>
                <w:rFonts w:ascii="Calibri" w:eastAsia="Times New Roman" w:hAnsi="Calibri" w:cs="Calibri"/>
                <w:sz w:val="24"/>
                <w:szCs w:val="24"/>
              </w:rPr>
            </w:pPr>
          </w:p>
        </w:tc>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25567EB" w14:textId="77777777" w:rsidR="00CD2F2E" w:rsidRPr="00CA305C" w:rsidRDefault="00CD2F2E" w:rsidP="00CD2F2E">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G</w:t>
            </w:r>
          </w:p>
        </w:tc>
        <w:tc>
          <w:tcPr>
            <w:tcW w:w="523" w:type="dxa"/>
            <w:tcBorders>
              <w:top w:val="single" w:sz="4" w:space="0" w:color="auto"/>
              <w:left w:val="nil"/>
              <w:bottom w:val="single" w:sz="4" w:space="0" w:color="auto"/>
              <w:right w:val="single" w:sz="4" w:space="0" w:color="auto"/>
            </w:tcBorders>
            <w:shd w:val="clear" w:color="auto" w:fill="FFFFFF" w:themeFill="background1"/>
            <w:noWrap/>
            <w:hideMark/>
          </w:tcPr>
          <w:p w14:paraId="318089B3" w14:textId="77777777" w:rsidR="00CD2F2E" w:rsidRPr="00CA305C" w:rsidRDefault="00CD2F2E" w:rsidP="00CD2F2E">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x</w:t>
            </w:r>
          </w:p>
        </w:tc>
        <w:tc>
          <w:tcPr>
            <w:tcW w:w="523" w:type="dxa"/>
            <w:tcBorders>
              <w:top w:val="single" w:sz="4" w:space="0" w:color="auto"/>
              <w:left w:val="nil"/>
              <w:bottom w:val="single" w:sz="4" w:space="0" w:color="auto"/>
              <w:right w:val="single" w:sz="4" w:space="0" w:color="auto"/>
            </w:tcBorders>
            <w:shd w:val="clear" w:color="auto" w:fill="FFFFFF" w:themeFill="background1"/>
            <w:noWrap/>
            <w:hideMark/>
          </w:tcPr>
          <w:p w14:paraId="2B2F5E03" w14:textId="77777777" w:rsidR="00CD2F2E" w:rsidRPr="00CA305C" w:rsidRDefault="00CD2F2E" w:rsidP="00CD2F2E">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x</w:t>
            </w:r>
          </w:p>
        </w:tc>
        <w:tc>
          <w:tcPr>
            <w:tcW w:w="280" w:type="dxa"/>
            <w:tcBorders>
              <w:top w:val="nil"/>
              <w:left w:val="nil"/>
              <w:bottom w:val="nil"/>
              <w:right w:val="nil"/>
            </w:tcBorders>
            <w:shd w:val="clear" w:color="auto" w:fill="auto"/>
            <w:noWrap/>
            <w:hideMark/>
          </w:tcPr>
          <w:p w14:paraId="53366597" w14:textId="77777777" w:rsidR="00CD2F2E" w:rsidRPr="00CA305C" w:rsidRDefault="00CD2F2E" w:rsidP="00CD2F2E">
            <w:pPr>
              <w:spacing w:after="0" w:line="240" w:lineRule="auto"/>
              <w:jc w:val="center"/>
              <w:rPr>
                <w:rFonts w:ascii="Calibri" w:eastAsia="Times New Roman" w:hAnsi="Calibri" w:cs="Calibri"/>
                <w:color w:val="000000"/>
                <w:sz w:val="24"/>
                <w:szCs w:val="24"/>
              </w:rPr>
            </w:pP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E43D27" w14:textId="77777777" w:rsidR="00CD2F2E" w:rsidRPr="00CA305C" w:rsidRDefault="00CD2F2E" w:rsidP="00CD2F2E">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CD2F2E" w:rsidRPr="00CA305C" w14:paraId="4B1CC6BD"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1721A629" w14:textId="77777777" w:rsidR="00CD2F2E" w:rsidRPr="00CA305C" w:rsidRDefault="00CD2F2E" w:rsidP="00CD2F2E">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lastRenderedPageBreak/>
              <w:t>13.2</w:t>
            </w:r>
          </w:p>
        </w:tc>
        <w:tc>
          <w:tcPr>
            <w:tcW w:w="3361" w:type="dxa"/>
            <w:tcBorders>
              <w:top w:val="nil"/>
              <w:left w:val="nil"/>
              <w:bottom w:val="single" w:sz="4" w:space="0" w:color="auto"/>
              <w:right w:val="single" w:sz="4" w:space="0" w:color="auto"/>
            </w:tcBorders>
            <w:shd w:val="clear" w:color="auto" w:fill="FFFFFF" w:themeFill="background1"/>
            <w:hideMark/>
          </w:tcPr>
          <w:p w14:paraId="00F02553" w14:textId="062AD326" w:rsidR="00CD2F2E" w:rsidRPr="00CA305C" w:rsidRDefault="00CD2F2E" w:rsidP="00CD2F2E">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xml:space="preserve">Umfasst diese Betriebsanweisung Kriterien für die Sicherheits-, Qualitäts- </w:t>
            </w:r>
            <w:r w:rsidRPr="00CA305C">
              <w:rPr>
                <w:rFonts w:ascii="Calibri" w:hAnsi="Calibri"/>
                <w:color w:val="0070C0"/>
                <w:sz w:val="24"/>
                <w:szCs w:val="24"/>
              </w:rPr>
              <w:t>und Risikobewertung</w:t>
            </w:r>
            <w:r w:rsidRPr="00CA305C">
              <w:rPr>
                <w:rFonts w:ascii="Calibri" w:hAnsi="Calibri"/>
                <w:color w:val="000000"/>
                <w:sz w:val="24"/>
                <w:szCs w:val="24"/>
              </w:rPr>
              <w:t xml:space="preserve"> bei der </w:t>
            </w:r>
            <w:proofErr w:type="spellStart"/>
            <w:r w:rsidRPr="00CA305C">
              <w:rPr>
                <w:rFonts w:ascii="Calibri" w:hAnsi="Calibri"/>
                <w:color w:val="000000"/>
                <w:sz w:val="24"/>
                <w:szCs w:val="24"/>
              </w:rPr>
              <w:t>Kontraktorauswahl</w:t>
            </w:r>
            <w:proofErr w:type="spellEnd"/>
            <w:r w:rsidRPr="00CA305C">
              <w:rPr>
                <w:rFonts w:ascii="Calibri" w:hAnsi="Calibri"/>
                <w:color w:val="000000"/>
                <w:sz w:val="24"/>
                <w:szCs w:val="24"/>
              </w:rPr>
              <w:t>?</w:t>
            </w:r>
          </w:p>
        </w:tc>
        <w:tc>
          <w:tcPr>
            <w:tcW w:w="557" w:type="dxa"/>
            <w:tcBorders>
              <w:top w:val="nil"/>
              <w:left w:val="nil"/>
              <w:bottom w:val="nil"/>
              <w:right w:val="nil"/>
            </w:tcBorders>
            <w:shd w:val="clear" w:color="auto" w:fill="FFFFFF" w:themeFill="background1"/>
            <w:hideMark/>
          </w:tcPr>
          <w:p w14:paraId="17D49DFF" w14:textId="77777777"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52BE05FF" w14:textId="77777777"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307" w:type="dxa"/>
            <w:tcBorders>
              <w:top w:val="nil"/>
              <w:left w:val="nil"/>
              <w:bottom w:val="nil"/>
              <w:right w:val="nil"/>
            </w:tcBorders>
            <w:shd w:val="clear" w:color="auto" w:fill="FFFFFF" w:themeFill="background1"/>
            <w:noWrap/>
            <w:hideMark/>
          </w:tcPr>
          <w:p w14:paraId="5EF8DC1E" w14:textId="77777777"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0C215034" w14:textId="77777777" w:rsidR="00CD2F2E" w:rsidRPr="00CA305C" w:rsidRDefault="00CD2F2E" w:rsidP="00CD2F2E">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750EA48B" w14:textId="77777777" w:rsidR="00CD2F2E" w:rsidRPr="00CA305C" w:rsidRDefault="00CD2F2E" w:rsidP="00CD2F2E">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4DCB578A" w14:textId="77777777" w:rsidR="00CD2F2E" w:rsidRPr="00CA305C" w:rsidRDefault="00CD2F2E" w:rsidP="00CD2F2E">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x</w:t>
            </w:r>
          </w:p>
        </w:tc>
        <w:tc>
          <w:tcPr>
            <w:tcW w:w="523" w:type="dxa"/>
            <w:tcBorders>
              <w:top w:val="nil"/>
              <w:left w:val="nil"/>
              <w:bottom w:val="single" w:sz="4" w:space="0" w:color="auto"/>
              <w:right w:val="single" w:sz="4" w:space="0" w:color="auto"/>
            </w:tcBorders>
            <w:shd w:val="clear" w:color="auto" w:fill="FFFFFF" w:themeFill="background1"/>
            <w:noWrap/>
            <w:hideMark/>
          </w:tcPr>
          <w:p w14:paraId="0CEA2A78" w14:textId="77777777" w:rsidR="00CD2F2E" w:rsidRPr="00CA305C" w:rsidRDefault="00CD2F2E" w:rsidP="00CD2F2E">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x</w:t>
            </w:r>
          </w:p>
        </w:tc>
        <w:tc>
          <w:tcPr>
            <w:tcW w:w="280" w:type="dxa"/>
            <w:tcBorders>
              <w:top w:val="nil"/>
              <w:left w:val="nil"/>
              <w:bottom w:val="nil"/>
              <w:right w:val="nil"/>
            </w:tcBorders>
            <w:shd w:val="clear" w:color="auto" w:fill="auto"/>
            <w:noWrap/>
            <w:hideMark/>
          </w:tcPr>
          <w:p w14:paraId="0E6BEF33" w14:textId="77777777" w:rsidR="00CD2F2E" w:rsidRPr="00CA305C" w:rsidRDefault="00CD2F2E" w:rsidP="00CD2F2E">
            <w:pPr>
              <w:spacing w:after="0" w:line="240" w:lineRule="auto"/>
              <w:jc w:val="center"/>
              <w:rPr>
                <w:rFonts w:ascii="Calibri" w:eastAsia="Times New Roman" w:hAnsi="Calibri" w:cs="Calibri"/>
                <w:color w:val="000000"/>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5DC43471" w14:textId="77777777" w:rsidR="00CD2F2E" w:rsidRPr="00CA305C" w:rsidRDefault="00CD2F2E" w:rsidP="00CD2F2E">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CD2F2E" w:rsidRPr="00CA305C" w14:paraId="4229BF6B"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2A012BE2" w14:textId="77777777" w:rsidR="00CD2F2E" w:rsidRPr="00CA305C" w:rsidRDefault="00CD2F2E" w:rsidP="00CD2F2E">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13.3</w:t>
            </w:r>
          </w:p>
        </w:tc>
        <w:tc>
          <w:tcPr>
            <w:tcW w:w="3361" w:type="dxa"/>
            <w:tcBorders>
              <w:top w:val="nil"/>
              <w:left w:val="nil"/>
              <w:bottom w:val="single" w:sz="4" w:space="0" w:color="auto"/>
              <w:right w:val="single" w:sz="4" w:space="0" w:color="auto"/>
            </w:tcBorders>
            <w:shd w:val="clear" w:color="auto" w:fill="FFFFFF" w:themeFill="background1"/>
            <w:hideMark/>
          </w:tcPr>
          <w:p w14:paraId="09FD542C" w14:textId="774C70C0" w:rsidR="00CD2F2E" w:rsidRPr="00CA305C" w:rsidRDefault="00CD2F2E" w:rsidP="00CD2F2E">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Deckt diese Betriebsanweisung auch eine Leistungsbewertung der Kontraktoren ab?</w:t>
            </w:r>
          </w:p>
        </w:tc>
        <w:tc>
          <w:tcPr>
            <w:tcW w:w="557" w:type="dxa"/>
            <w:tcBorders>
              <w:top w:val="nil"/>
              <w:left w:val="nil"/>
              <w:bottom w:val="nil"/>
              <w:right w:val="nil"/>
            </w:tcBorders>
            <w:shd w:val="clear" w:color="auto" w:fill="FFFFFF" w:themeFill="background1"/>
            <w:hideMark/>
          </w:tcPr>
          <w:p w14:paraId="5692D202" w14:textId="77777777"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598F6F24" w14:textId="77777777"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307" w:type="dxa"/>
            <w:tcBorders>
              <w:top w:val="nil"/>
              <w:left w:val="nil"/>
              <w:bottom w:val="nil"/>
              <w:right w:val="nil"/>
            </w:tcBorders>
            <w:shd w:val="clear" w:color="auto" w:fill="FFFFFF" w:themeFill="background1"/>
            <w:noWrap/>
            <w:hideMark/>
          </w:tcPr>
          <w:p w14:paraId="6EA79ECD" w14:textId="77777777"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2F841FCD" w14:textId="77777777" w:rsidR="00CD2F2E" w:rsidRPr="00CA305C" w:rsidRDefault="00CD2F2E" w:rsidP="00CD2F2E">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7AC4C2BA" w14:textId="77777777" w:rsidR="00CD2F2E" w:rsidRPr="00CA305C" w:rsidRDefault="00CD2F2E" w:rsidP="00CD2F2E">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696F4FCE" w14:textId="77777777" w:rsidR="00CD2F2E" w:rsidRPr="00CA305C" w:rsidRDefault="00CD2F2E" w:rsidP="00CD2F2E">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x</w:t>
            </w:r>
          </w:p>
        </w:tc>
        <w:tc>
          <w:tcPr>
            <w:tcW w:w="523" w:type="dxa"/>
            <w:tcBorders>
              <w:top w:val="nil"/>
              <w:left w:val="nil"/>
              <w:bottom w:val="single" w:sz="4" w:space="0" w:color="auto"/>
              <w:right w:val="single" w:sz="4" w:space="0" w:color="auto"/>
            </w:tcBorders>
            <w:shd w:val="clear" w:color="auto" w:fill="FFFFFF" w:themeFill="background1"/>
            <w:noWrap/>
            <w:hideMark/>
          </w:tcPr>
          <w:p w14:paraId="6E5583F3" w14:textId="77777777" w:rsidR="00CD2F2E" w:rsidRPr="00CA305C" w:rsidRDefault="00CD2F2E" w:rsidP="00CD2F2E">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x</w:t>
            </w:r>
          </w:p>
        </w:tc>
        <w:tc>
          <w:tcPr>
            <w:tcW w:w="280" w:type="dxa"/>
            <w:tcBorders>
              <w:top w:val="nil"/>
              <w:left w:val="nil"/>
              <w:bottom w:val="nil"/>
              <w:right w:val="nil"/>
            </w:tcBorders>
            <w:shd w:val="clear" w:color="auto" w:fill="auto"/>
            <w:noWrap/>
            <w:hideMark/>
          </w:tcPr>
          <w:p w14:paraId="61B3F39E" w14:textId="77777777" w:rsidR="00CD2F2E" w:rsidRPr="00CA305C" w:rsidRDefault="00CD2F2E" w:rsidP="00CD2F2E">
            <w:pPr>
              <w:spacing w:after="0" w:line="240" w:lineRule="auto"/>
              <w:jc w:val="center"/>
              <w:rPr>
                <w:rFonts w:ascii="Calibri" w:eastAsia="Times New Roman" w:hAnsi="Calibri" w:cs="Calibri"/>
                <w:color w:val="000000"/>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4F95D56E" w14:textId="77777777" w:rsidR="00CD2F2E" w:rsidRPr="00CA305C" w:rsidRDefault="00CD2F2E" w:rsidP="00CD2F2E">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CD2F2E" w:rsidRPr="00CA305C" w14:paraId="7C56DA4D"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56A13945" w14:textId="77777777" w:rsidR="00CD2F2E" w:rsidRPr="00CA305C" w:rsidRDefault="00CD2F2E" w:rsidP="00CD2F2E">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13.4</w:t>
            </w:r>
          </w:p>
        </w:tc>
        <w:tc>
          <w:tcPr>
            <w:tcW w:w="3361" w:type="dxa"/>
            <w:tcBorders>
              <w:top w:val="nil"/>
              <w:left w:val="nil"/>
              <w:bottom w:val="single" w:sz="4" w:space="0" w:color="auto"/>
              <w:right w:val="single" w:sz="4" w:space="0" w:color="auto"/>
            </w:tcBorders>
            <w:shd w:val="clear" w:color="auto" w:fill="FFFFFF" w:themeFill="background1"/>
            <w:hideMark/>
          </w:tcPr>
          <w:p w14:paraId="021EFE43" w14:textId="5B66615C" w:rsidR="00CD2F2E" w:rsidRPr="00CA305C" w:rsidRDefault="00CD2F2E" w:rsidP="00CD2F2E">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Werden die Kontraktoren vorab auf Einhaltung der GTDP-Grundsätze geprüft, bevor ein Vertrag abgeschlossen wird?</w:t>
            </w:r>
          </w:p>
        </w:tc>
        <w:tc>
          <w:tcPr>
            <w:tcW w:w="557" w:type="dxa"/>
            <w:tcBorders>
              <w:top w:val="nil"/>
              <w:left w:val="nil"/>
              <w:bottom w:val="nil"/>
              <w:right w:val="nil"/>
            </w:tcBorders>
            <w:shd w:val="clear" w:color="auto" w:fill="FFFFFF" w:themeFill="background1"/>
            <w:hideMark/>
          </w:tcPr>
          <w:p w14:paraId="7A0CFCEB" w14:textId="77777777"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5F4FC67F" w14:textId="77777777"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307" w:type="dxa"/>
            <w:tcBorders>
              <w:top w:val="nil"/>
              <w:left w:val="nil"/>
              <w:bottom w:val="nil"/>
              <w:right w:val="nil"/>
            </w:tcBorders>
            <w:shd w:val="clear" w:color="auto" w:fill="FFFFFF" w:themeFill="background1"/>
            <w:noWrap/>
            <w:hideMark/>
          </w:tcPr>
          <w:p w14:paraId="127EE21D" w14:textId="77777777"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28B51C32" w14:textId="77777777" w:rsidR="00CD2F2E" w:rsidRPr="00CA305C" w:rsidRDefault="00CD2F2E" w:rsidP="00CD2F2E">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470783B4" w14:textId="77777777" w:rsidR="00CD2F2E" w:rsidRPr="00CA305C" w:rsidRDefault="00CD2F2E" w:rsidP="00CD2F2E">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06546C8E" w14:textId="77777777" w:rsidR="00CD2F2E" w:rsidRPr="00CA305C" w:rsidRDefault="00CD2F2E" w:rsidP="00CD2F2E">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x</w:t>
            </w:r>
          </w:p>
        </w:tc>
        <w:tc>
          <w:tcPr>
            <w:tcW w:w="523" w:type="dxa"/>
            <w:tcBorders>
              <w:top w:val="nil"/>
              <w:left w:val="nil"/>
              <w:bottom w:val="single" w:sz="4" w:space="0" w:color="auto"/>
              <w:right w:val="single" w:sz="4" w:space="0" w:color="auto"/>
            </w:tcBorders>
            <w:shd w:val="clear" w:color="auto" w:fill="FFFFFF" w:themeFill="background1"/>
            <w:noWrap/>
            <w:hideMark/>
          </w:tcPr>
          <w:p w14:paraId="6FD54718" w14:textId="77777777" w:rsidR="00CD2F2E" w:rsidRPr="00CA305C" w:rsidRDefault="00CD2F2E" w:rsidP="00CD2F2E">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x</w:t>
            </w:r>
          </w:p>
        </w:tc>
        <w:tc>
          <w:tcPr>
            <w:tcW w:w="280" w:type="dxa"/>
            <w:tcBorders>
              <w:top w:val="nil"/>
              <w:left w:val="nil"/>
              <w:bottom w:val="nil"/>
              <w:right w:val="nil"/>
            </w:tcBorders>
            <w:shd w:val="clear" w:color="auto" w:fill="auto"/>
            <w:noWrap/>
            <w:hideMark/>
          </w:tcPr>
          <w:p w14:paraId="641556CF" w14:textId="77777777" w:rsidR="00CD2F2E" w:rsidRPr="00CA305C" w:rsidRDefault="00CD2F2E" w:rsidP="00CD2F2E">
            <w:pPr>
              <w:spacing w:after="0" w:line="240" w:lineRule="auto"/>
              <w:jc w:val="center"/>
              <w:rPr>
                <w:rFonts w:ascii="Calibri" w:eastAsia="Times New Roman" w:hAnsi="Calibri" w:cs="Calibri"/>
                <w:color w:val="000000"/>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21B01D0A" w14:textId="77777777" w:rsidR="00CD2F2E" w:rsidRPr="00CA305C" w:rsidRDefault="00CD2F2E" w:rsidP="00CD2F2E">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CD2F2E" w:rsidRPr="00CA305C" w14:paraId="57C851BD" w14:textId="77777777" w:rsidTr="002C2F61">
        <w:trPr>
          <w:trHeight w:val="630"/>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2B01BBBA" w14:textId="77777777" w:rsidR="00CD2F2E" w:rsidRPr="00CA305C" w:rsidRDefault="00CD2F2E" w:rsidP="00CD2F2E">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13.5</w:t>
            </w:r>
          </w:p>
        </w:tc>
        <w:tc>
          <w:tcPr>
            <w:tcW w:w="3361" w:type="dxa"/>
            <w:tcBorders>
              <w:top w:val="nil"/>
              <w:left w:val="nil"/>
              <w:bottom w:val="single" w:sz="4" w:space="0" w:color="auto"/>
              <w:right w:val="single" w:sz="4" w:space="0" w:color="auto"/>
            </w:tcBorders>
            <w:shd w:val="clear" w:color="auto" w:fill="FFFFFF" w:themeFill="background1"/>
            <w:hideMark/>
          </w:tcPr>
          <w:p w14:paraId="7C8B9CDE" w14:textId="4D0548A8" w:rsidR="00CD2F2E" w:rsidRPr="00CA305C" w:rsidRDefault="00CD2F2E" w:rsidP="00CD2F2E">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xml:space="preserve">Werden die Kontraktoren in regelmäßigen Abständen erneut gemäß den GTDP-Grundsätzen geprüft? </w:t>
            </w:r>
          </w:p>
        </w:tc>
        <w:tc>
          <w:tcPr>
            <w:tcW w:w="557" w:type="dxa"/>
            <w:tcBorders>
              <w:top w:val="nil"/>
              <w:left w:val="nil"/>
              <w:bottom w:val="nil"/>
              <w:right w:val="nil"/>
            </w:tcBorders>
            <w:shd w:val="clear" w:color="auto" w:fill="FFFFFF" w:themeFill="background1"/>
            <w:hideMark/>
          </w:tcPr>
          <w:p w14:paraId="130DE9BC" w14:textId="77777777"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17CC9928" w14:textId="77777777"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307" w:type="dxa"/>
            <w:tcBorders>
              <w:top w:val="nil"/>
              <w:left w:val="nil"/>
              <w:bottom w:val="nil"/>
              <w:right w:val="nil"/>
            </w:tcBorders>
            <w:shd w:val="clear" w:color="auto" w:fill="FFFFFF" w:themeFill="background1"/>
            <w:noWrap/>
            <w:hideMark/>
          </w:tcPr>
          <w:p w14:paraId="1F1C4E6D" w14:textId="77777777"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1BF97C99" w14:textId="77777777" w:rsidR="00CD2F2E" w:rsidRPr="00CA305C" w:rsidRDefault="00CD2F2E" w:rsidP="00CD2F2E">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4D2DBA9F" w14:textId="77777777" w:rsidR="00CD2F2E" w:rsidRPr="00CA305C" w:rsidRDefault="00CD2F2E" w:rsidP="00CD2F2E">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6E5D32B6" w14:textId="77777777" w:rsidR="00CD2F2E" w:rsidRPr="00CA305C" w:rsidRDefault="00CD2F2E" w:rsidP="00CD2F2E">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x</w:t>
            </w:r>
          </w:p>
        </w:tc>
        <w:tc>
          <w:tcPr>
            <w:tcW w:w="523" w:type="dxa"/>
            <w:tcBorders>
              <w:top w:val="nil"/>
              <w:left w:val="nil"/>
              <w:bottom w:val="single" w:sz="4" w:space="0" w:color="auto"/>
              <w:right w:val="single" w:sz="4" w:space="0" w:color="auto"/>
            </w:tcBorders>
            <w:shd w:val="clear" w:color="auto" w:fill="FFFFFF" w:themeFill="background1"/>
            <w:noWrap/>
            <w:hideMark/>
          </w:tcPr>
          <w:p w14:paraId="086F5EDD" w14:textId="77777777" w:rsidR="00CD2F2E" w:rsidRPr="00CA305C" w:rsidRDefault="00CD2F2E" w:rsidP="00CD2F2E">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x</w:t>
            </w:r>
          </w:p>
        </w:tc>
        <w:tc>
          <w:tcPr>
            <w:tcW w:w="280" w:type="dxa"/>
            <w:tcBorders>
              <w:top w:val="nil"/>
              <w:left w:val="nil"/>
              <w:bottom w:val="nil"/>
              <w:right w:val="nil"/>
            </w:tcBorders>
            <w:shd w:val="clear" w:color="auto" w:fill="auto"/>
            <w:noWrap/>
            <w:hideMark/>
          </w:tcPr>
          <w:p w14:paraId="339709BF" w14:textId="77777777" w:rsidR="00CD2F2E" w:rsidRPr="00CA305C" w:rsidRDefault="00CD2F2E" w:rsidP="00CD2F2E">
            <w:pPr>
              <w:spacing w:after="0" w:line="240" w:lineRule="auto"/>
              <w:jc w:val="center"/>
              <w:rPr>
                <w:rFonts w:ascii="Calibri" w:eastAsia="Times New Roman" w:hAnsi="Calibri" w:cs="Calibri"/>
                <w:color w:val="000000"/>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445DA679" w14:textId="77777777" w:rsidR="00CD2F2E" w:rsidRPr="00CA305C" w:rsidRDefault="00CD2F2E" w:rsidP="00CD2F2E">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CD2F2E" w:rsidRPr="00CA305C" w14:paraId="7A3F6AF2" w14:textId="77777777" w:rsidTr="002C2F61">
        <w:trPr>
          <w:trHeight w:val="94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3AF49B13" w14:textId="77777777" w:rsidR="00CD2F2E" w:rsidRPr="00CA305C" w:rsidRDefault="00CD2F2E" w:rsidP="00CD2F2E">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13.6</w:t>
            </w:r>
          </w:p>
        </w:tc>
        <w:tc>
          <w:tcPr>
            <w:tcW w:w="3361" w:type="dxa"/>
            <w:tcBorders>
              <w:top w:val="nil"/>
              <w:left w:val="nil"/>
              <w:bottom w:val="single" w:sz="4" w:space="0" w:color="auto"/>
              <w:right w:val="single" w:sz="4" w:space="0" w:color="auto"/>
            </w:tcBorders>
            <w:shd w:val="clear" w:color="auto" w:fill="FFFFFF" w:themeFill="background1"/>
            <w:hideMark/>
          </w:tcPr>
          <w:p w14:paraId="54EDF274" w14:textId="67DD747D" w:rsidR="00CD2F2E" w:rsidRPr="00CA305C" w:rsidRDefault="00CD2F2E" w:rsidP="00CD2F2E">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xml:space="preserve">Wurden die </w:t>
            </w:r>
            <w:r w:rsidRPr="00CA305C">
              <w:rPr>
                <w:rFonts w:ascii="Calibri" w:hAnsi="Calibri"/>
                <w:color w:val="0070C0"/>
                <w:sz w:val="24"/>
                <w:szCs w:val="24"/>
              </w:rPr>
              <w:t xml:space="preserve">vereinbarten Aktivitäten, Aufgaben und Verantwortlichkeiten formal abgestimmt und </w:t>
            </w:r>
            <w:r w:rsidRPr="00CA305C">
              <w:rPr>
                <w:rFonts w:ascii="Calibri" w:hAnsi="Calibri"/>
                <w:color w:val="000000"/>
                <w:sz w:val="24"/>
                <w:szCs w:val="24"/>
              </w:rPr>
              <w:t xml:space="preserve">in schriftlichen Verträgen zwischen den </w:t>
            </w:r>
            <w:r w:rsidRPr="00CA305C">
              <w:rPr>
                <w:rFonts w:ascii="Calibri" w:hAnsi="Calibri"/>
                <w:color w:val="0070C0"/>
                <w:sz w:val="24"/>
                <w:szCs w:val="24"/>
              </w:rPr>
              <w:t>Vertragsparteien festgehalten?</w:t>
            </w:r>
          </w:p>
        </w:tc>
        <w:tc>
          <w:tcPr>
            <w:tcW w:w="557" w:type="dxa"/>
            <w:tcBorders>
              <w:top w:val="nil"/>
              <w:left w:val="nil"/>
              <w:bottom w:val="nil"/>
              <w:right w:val="nil"/>
            </w:tcBorders>
            <w:shd w:val="clear" w:color="auto" w:fill="FFFFFF" w:themeFill="background1"/>
            <w:hideMark/>
          </w:tcPr>
          <w:p w14:paraId="477B4214" w14:textId="77777777"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5EA2CF5B" w14:textId="77777777"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307" w:type="dxa"/>
            <w:tcBorders>
              <w:top w:val="nil"/>
              <w:left w:val="nil"/>
              <w:bottom w:val="nil"/>
              <w:right w:val="nil"/>
            </w:tcBorders>
            <w:shd w:val="clear" w:color="auto" w:fill="FFFFFF" w:themeFill="background1"/>
            <w:noWrap/>
            <w:hideMark/>
          </w:tcPr>
          <w:p w14:paraId="26F9CAF3" w14:textId="77777777"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57EB8D8A" w14:textId="77777777" w:rsidR="00CD2F2E" w:rsidRPr="00CA305C" w:rsidRDefault="00CD2F2E" w:rsidP="00CD2F2E">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02A1C8FE" w14:textId="77777777" w:rsidR="00CD2F2E" w:rsidRPr="00CA305C" w:rsidRDefault="00CD2F2E" w:rsidP="00CD2F2E">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13A8744B" w14:textId="77777777" w:rsidR="00CD2F2E" w:rsidRPr="00CA305C" w:rsidRDefault="00CD2F2E" w:rsidP="00CD2F2E">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x</w:t>
            </w:r>
          </w:p>
        </w:tc>
        <w:tc>
          <w:tcPr>
            <w:tcW w:w="523" w:type="dxa"/>
            <w:tcBorders>
              <w:top w:val="nil"/>
              <w:left w:val="nil"/>
              <w:bottom w:val="single" w:sz="4" w:space="0" w:color="auto"/>
              <w:right w:val="single" w:sz="4" w:space="0" w:color="auto"/>
            </w:tcBorders>
            <w:shd w:val="clear" w:color="auto" w:fill="FFFFFF" w:themeFill="background1"/>
            <w:noWrap/>
            <w:hideMark/>
          </w:tcPr>
          <w:p w14:paraId="408227AE" w14:textId="77777777" w:rsidR="00CD2F2E" w:rsidRPr="00CA305C" w:rsidRDefault="00CD2F2E" w:rsidP="00CD2F2E">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x</w:t>
            </w:r>
          </w:p>
        </w:tc>
        <w:tc>
          <w:tcPr>
            <w:tcW w:w="280" w:type="dxa"/>
            <w:tcBorders>
              <w:top w:val="nil"/>
              <w:left w:val="nil"/>
              <w:bottom w:val="nil"/>
              <w:right w:val="nil"/>
            </w:tcBorders>
            <w:shd w:val="clear" w:color="auto" w:fill="auto"/>
            <w:noWrap/>
            <w:hideMark/>
          </w:tcPr>
          <w:p w14:paraId="5C392529" w14:textId="77777777" w:rsidR="00CD2F2E" w:rsidRPr="00CA305C" w:rsidRDefault="00CD2F2E" w:rsidP="00CD2F2E">
            <w:pPr>
              <w:spacing w:after="0" w:line="240" w:lineRule="auto"/>
              <w:jc w:val="center"/>
              <w:rPr>
                <w:rFonts w:ascii="Calibri" w:eastAsia="Times New Roman" w:hAnsi="Calibri" w:cs="Calibri"/>
                <w:color w:val="000000"/>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175385C4" w14:textId="77777777" w:rsidR="00CD2F2E" w:rsidRPr="00CA305C" w:rsidRDefault="00CD2F2E" w:rsidP="00CD2F2E">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CD2F2E" w:rsidRPr="00CA305C" w14:paraId="58E7F8A8" w14:textId="77777777" w:rsidTr="002C2F61">
        <w:trPr>
          <w:trHeight w:val="31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6DF6AF56" w14:textId="77777777" w:rsidR="00CD2F2E" w:rsidRPr="00CA305C" w:rsidRDefault="00CD2F2E" w:rsidP="00CD2F2E">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13.7</w:t>
            </w:r>
          </w:p>
        </w:tc>
        <w:tc>
          <w:tcPr>
            <w:tcW w:w="3361" w:type="dxa"/>
            <w:tcBorders>
              <w:top w:val="nil"/>
              <w:left w:val="nil"/>
              <w:bottom w:val="single" w:sz="4" w:space="0" w:color="auto"/>
              <w:right w:val="single" w:sz="4" w:space="0" w:color="auto"/>
            </w:tcBorders>
            <w:shd w:val="clear" w:color="auto" w:fill="FFFFFF" w:themeFill="background1"/>
            <w:hideMark/>
          </w:tcPr>
          <w:p w14:paraId="2BB165F6" w14:textId="679E4F59" w:rsidR="00CD2F2E" w:rsidRPr="00CA305C" w:rsidRDefault="00CD2F2E" w:rsidP="00CD2F2E">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Wird den Kontraktoren Folgendes bereitgestellt:</w:t>
            </w:r>
          </w:p>
        </w:tc>
        <w:tc>
          <w:tcPr>
            <w:tcW w:w="557" w:type="dxa"/>
            <w:tcBorders>
              <w:top w:val="nil"/>
              <w:left w:val="nil"/>
              <w:bottom w:val="nil"/>
              <w:right w:val="nil"/>
            </w:tcBorders>
            <w:shd w:val="clear" w:color="auto" w:fill="FFFFFF" w:themeFill="background1"/>
            <w:hideMark/>
          </w:tcPr>
          <w:p w14:paraId="4FA1619D" w14:textId="77777777"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7D2A964E" w14:textId="77777777"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307" w:type="dxa"/>
            <w:tcBorders>
              <w:top w:val="nil"/>
              <w:left w:val="nil"/>
              <w:bottom w:val="nil"/>
              <w:right w:val="nil"/>
            </w:tcBorders>
            <w:shd w:val="clear" w:color="auto" w:fill="FFFFFF" w:themeFill="background1"/>
            <w:noWrap/>
            <w:hideMark/>
          </w:tcPr>
          <w:p w14:paraId="65D5191B" w14:textId="77777777"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3B311ADE" w14:textId="77777777" w:rsidR="00CD2F2E" w:rsidRPr="00CA305C" w:rsidRDefault="00CD2F2E" w:rsidP="00CD2F2E">
            <w:pPr>
              <w:spacing w:after="0" w:line="240" w:lineRule="auto"/>
              <w:rPr>
                <w:rFonts w:ascii="Calibri" w:eastAsia="Times New Roman" w:hAnsi="Calibri" w:cs="Calibri"/>
                <w:sz w:val="24"/>
                <w:szCs w:val="24"/>
              </w:rPr>
            </w:pPr>
          </w:p>
        </w:tc>
        <w:tc>
          <w:tcPr>
            <w:tcW w:w="523" w:type="dxa"/>
            <w:tcBorders>
              <w:top w:val="nil"/>
              <w:left w:val="nil"/>
              <w:bottom w:val="nil"/>
              <w:right w:val="nil"/>
            </w:tcBorders>
            <w:shd w:val="clear" w:color="auto" w:fill="FFFFFF" w:themeFill="background1"/>
            <w:noWrap/>
            <w:hideMark/>
          </w:tcPr>
          <w:p w14:paraId="65E08C5D" w14:textId="77777777" w:rsidR="00CD2F2E" w:rsidRPr="00CA305C" w:rsidRDefault="00CD2F2E" w:rsidP="00CD2F2E">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 </w:t>
            </w:r>
          </w:p>
        </w:tc>
        <w:tc>
          <w:tcPr>
            <w:tcW w:w="523" w:type="dxa"/>
            <w:tcBorders>
              <w:top w:val="nil"/>
              <w:left w:val="nil"/>
              <w:bottom w:val="nil"/>
              <w:right w:val="nil"/>
            </w:tcBorders>
            <w:shd w:val="clear" w:color="auto" w:fill="FFFFFF" w:themeFill="background1"/>
            <w:noWrap/>
            <w:hideMark/>
          </w:tcPr>
          <w:p w14:paraId="7275C431" w14:textId="77777777" w:rsidR="00CD2F2E" w:rsidRPr="00CA305C" w:rsidRDefault="00CD2F2E" w:rsidP="00CD2F2E">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 </w:t>
            </w:r>
          </w:p>
        </w:tc>
        <w:tc>
          <w:tcPr>
            <w:tcW w:w="523" w:type="dxa"/>
            <w:tcBorders>
              <w:top w:val="nil"/>
              <w:left w:val="nil"/>
              <w:bottom w:val="nil"/>
              <w:right w:val="nil"/>
            </w:tcBorders>
            <w:shd w:val="clear" w:color="auto" w:fill="FFFFFF" w:themeFill="background1"/>
            <w:noWrap/>
            <w:hideMark/>
          </w:tcPr>
          <w:p w14:paraId="2AF48809" w14:textId="77777777" w:rsidR="00CD2F2E" w:rsidRPr="00CA305C" w:rsidRDefault="00CD2F2E" w:rsidP="00CD2F2E">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 </w:t>
            </w:r>
          </w:p>
        </w:tc>
        <w:tc>
          <w:tcPr>
            <w:tcW w:w="280" w:type="dxa"/>
            <w:tcBorders>
              <w:top w:val="nil"/>
              <w:left w:val="nil"/>
              <w:bottom w:val="nil"/>
              <w:right w:val="nil"/>
            </w:tcBorders>
            <w:shd w:val="clear" w:color="auto" w:fill="auto"/>
            <w:noWrap/>
            <w:hideMark/>
          </w:tcPr>
          <w:p w14:paraId="02137B0B" w14:textId="77777777" w:rsidR="00CD2F2E" w:rsidRPr="00CA305C" w:rsidRDefault="00CD2F2E" w:rsidP="00CD2F2E">
            <w:pPr>
              <w:spacing w:after="0" w:line="240" w:lineRule="auto"/>
              <w:jc w:val="center"/>
              <w:rPr>
                <w:rFonts w:ascii="Calibri" w:eastAsia="Times New Roman" w:hAnsi="Calibri" w:cs="Calibri"/>
                <w:color w:val="000000"/>
                <w:sz w:val="24"/>
                <w:szCs w:val="24"/>
              </w:rPr>
            </w:pPr>
          </w:p>
        </w:tc>
        <w:tc>
          <w:tcPr>
            <w:tcW w:w="842" w:type="dxa"/>
            <w:tcBorders>
              <w:top w:val="nil"/>
              <w:left w:val="nil"/>
              <w:bottom w:val="nil"/>
              <w:right w:val="nil"/>
            </w:tcBorders>
            <w:shd w:val="clear" w:color="auto" w:fill="auto"/>
            <w:noWrap/>
            <w:vAlign w:val="bottom"/>
            <w:hideMark/>
          </w:tcPr>
          <w:p w14:paraId="40640A32" w14:textId="77777777" w:rsidR="00CD2F2E" w:rsidRPr="00CA305C" w:rsidRDefault="00CD2F2E" w:rsidP="00CD2F2E">
            <w:pPr>
              <w:spacing w:after="0" w:line="240" w:lineRule="auto"/>
              <w:rPr>
                <w:rFonts w:ascii="Times New Roman" w:eastAsia="Times New Roman" w:hAnsi="Times New Roman" w:cs="Times New Roman"/>
                <w:sz w:val="20"/>
                <w:szCs w:val="20"/>
              </w:rPr>
            </w:pPr>
          </w:p>
        </w:tc>
      </w:tr>
      <w:tr w:rsidR="00CD2F2E" w:rsidRPr="00CA305C" w14:paraId="3C64B56F" w14:textId="77777777" w:rsidTr="002C2F61">
        <w:trPr>
          <w:trHeight w:val="31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563B235D" w14:textId="5694D336" w:rsidR="00CD2F2E" w:rsidRPr="00CA305C" w:rsidRDefault="00CD2F2E" w:rsidP="00CD2F2E">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13.7.a</w:t>
            </w:r>
          </w:p>
        </w:tc>
        <w:tc>
          <w:tcPr>
            <w:tcW w:w="3361" w:type="dxa"/>
            <w:tcBorders>
              <w:top w:val="nil"/>
              <w:left w:val="nil"/>
              <w:bottom w:val="single" w:sz="4" w:space="0" w:color="auto"/>
              <w:right w:val="single" w:sz="4" w:space="0" w:color="auto"/>
            </w:tcBorders>
            <w:shd w:val="clear" w:color="auto" w:fill="FFFFFF" w:themeFill="background1"/>
            <w:hideMark/>
          </w:tcPr>
          <w:p w14:paraId="35C89AED" w14:textId="23182C45" w:rsidR="00CD2F2E" w:rsidRPr="00CA305C" w:rsidRDefault="00CD2F2E" w:rsidP="00F06DDE">
            <w:pPr>
              <w:spacing w:after="0" w:line="240" w:lineRule="auto"/>
              <w:ind w:left="113" w:hanging="113"/>
              <w:rPr>
                <w:rFonts w:ascii="Calibri" w:eastAsia="Times New Roman" w:hAnsi="Calibri" w:cs="Calibri"/>
                <w:color w:val="000000"/>
                <w:sz w:val="24"/>
                <w:szCs w:val="24"/>
              </w:rPr>
            </w:pPr>
            <w:r w:rsidRPr="00CA305C">
              <w:rPr>
                <w:rFonts w:ascii="Calibri" w:hAnsi="Calibri"/>
                <w:color w:val="000000"/>
                <w:sz w:val="24"/>
                <w:szCs w:val="24"/>
              </w:rPr>
              <w:t>- Informationen zur durchzuführenden Tätigkeit?</w:t>
            </w:r>
          </w:p>
        </w:tc>
        <w:tc>
          <w:tcPr>
            <w:tcW w:w="557" w:type="dxa"/>
            <w:tcBorders>
              <w:top w:val="nil"/>
              <w:left w:val="nil"/>
              <w:bottom w:val="nil"/>
              <w:right w:val="nil"/>
            </w:tcBorders>
            <w:shd w:val="clear" w:color="auto" w:fill="FFFFFF" w:themeFill="background1"/>
            <w:hideMark/>
          </w:tcPr>
          <w:p w14:paraId="6BEC3E67" w14:textId="77777777"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6122DA1F" w14:textId="77777777"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307" w:type="dxa"/>
            <w:tcBorders>
              <w:top w:val="nil"/>
              <w:left w:val="nil"/>
              <w:bottom w:val="nil"/>
              <w:right w:val="nil"/>
            </w:tcBorders>
            <w:shd w:val="clear" w:color="auto" w:fill="FFFFFF" w:themeFill="background1"/>
            <w:noWrap/>
            <w:hideMark/>
          </w:tcPr>
          <w:p w14:paraId="1116B5E6" w14:textId="77777777"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2F4CFBD7" w14:textId="77777777" w:rsidR="00CD2F2E" w:rsidRPr="00CA305C" w:rsidRDefault="00CD2F2E" w:rsidP="00CD2F2E">
            <w:pPr>
              <w:spacing w:after="0" w:line="240" w:lineRule="auto"/>
              <w:rPr>
                <w:rFonts w:ascii="Calibri" w:eastAsia="Times New Roman" w:hAnsi="Calibri" w:cs="Calibri"/>
                <w:sz w:val="24"/>
                <w:szCs w:val="24"/>
              </w:rPr>
            </w:pPr>
          </w:p>
        </w:tc>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766454B" w14:textId="77777777" w:rsidR="00CD2F2E" w:rsidRPr="00CA305C" w:rsidRDefault="00CD2F2E" w:rsidP="00CD2F2E">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G</w:t>
            </w:r>
          </w:p>
        </w:tc>
        <w:tc>
          <w:tcPr>
            <w:tcW w:w="523" w:type="dxa"/>
            <w:tcBorders>
              <w:top w:val="single" w:sz="4" w:space="0" w:color="auto"/>
              <w:left w:val="nil"/>
              <w:bottom w:val="single" w:sz="4" w:space="0" w:color="auto"/>
              <w:right w:val="single" w:sz="4" w:space="0" w:color="auto"/>
            </w:tcBorders>
            <w:shd w:val="clear" w:color="auto" w:fill="FFFFFF" w:themeFill="background1"/>
            <w:noWrap/>
            <w:hideMark/>
          </w:tcPr>
          <w:p w14:paraId="697D0E15" w14:textId="77777777" w:rsidR="00CD2F2E" w:rsidRPr="00CA305C" w:rsidRDefault="00CD2F2E" w:rsidP="00CD2F2E">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x</w:t>
            </w:r>
          </w:p>
        </w:tc>
        <w:tc>
          <w:tcPr>
            <w:tcW w:w="523" w:type="dxa"/>
            <w:tcBorders>
              <w:top w:val="single" w:sz="4" w:space="0" w:color="auto"/>
              <w:left w:val="nil"/>
              <w:bottom w:val="single" w:sz="4" w:space="0" w:color="auto"/>
              <w:right w:val="single" w:sz="4" w:space="0" w:color="auto"/>
            </w:tcBorders>
            <w:shd w:val="clear" w:color="auto" w:fill="FFFFFF" w:themeFill="background1"/>
            <w:noWrap/>
            <w:hideMark/>
          </w:tcPr>
          <w:p w14:paraId="7D923289" w14:textId="77777777" w:rsidR="00CD2F2E" w:rsidRPr="00CA305C" w:rsidRDefault="00CD2F2E" w:rsidP="00CD2F2E">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x</w:t>
            </w:r>
          </w:p>
        </w:tc>
        <w:tc>
          <w:tcPr>
            <w:tcW w:w="280" w:type="dxa"/>
            <w:tcBorders>
              <w:top w:val="nil"/>
              <w:left w:val="nil"/>
              <w:bottom w:val="nil"/>
              <w:right w:val="nil"/>
            </w:tcBorders>
            <w:shd w:val="clear" w:color="auto" w:fill="auto"/>
            <w:noWrap/>
            <w:hideMark/>
          </w:tcPr>
          <w:p w14:paraId="6CA9BC16" w14:textId="77777777" w:rsidR="00CD2F2E" w:rsidRPr="00CA305C" w:rsidRDefault="00CD2F2E" w:rsidP="00CD2F2E">
            <w:pPr>
              <w:spacing w:after="0" w:line="240" w:lineRule="auto"/>
              <w:jc w:val="center"/>
              <w:rPr>
                <w:rFonts w:ascii="Calibri" w:eastAsia="Times New Roman" w:hAnsi="Calibri" w:cs="Calibri"/>
                <w:color w:val="000000"/>
                <w:sz w:val="24"/>
                <w:szCs w:val="24"/>
              </w:rPr>
            </w:pP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A17DD2" w14:textId="77777777" w:rsidR="00CD2F2E" w:rsidRPr="00CA305C" w:rsidRDefault="00CD2F2E" w:rsidP="00CD2F2E">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CD2F2E" w:rsidRPr="00CA305C" w14:paraId="232F1531" w14:textId="77777777" w:rsidTr="002C2F61">
        <w:trPr>
          <w:trHeight w:val="315"/>
        </w:trPr>
        <w:tc>
          <w:tcPr>
            <w:tcW w:w="889" w:type="dxa"/>
            <w:tcBorders>
              <w:top w:val="nil"/>
              <w:left w:val="single" w:sz="4" w:space="0" w:color="auto"/>
              <w:bottom w:val="single" w:sz="4" w:space="0" w:color="auto"/>
              <w:right w:val="single" w:sz="4" w:space="0" w:color="auto"/>
            </w:tcBorders>
            <w:shd w:val="clear" w:color="auto" w:fill="FFFFFF" w:themeFill="background1"/>
            <w:noWrap/>
            <w:hideMark/>
          </w:tcPr>
          <w:p w14:paraId="7E913C7C" w14:textId="53E46067" w:rsidR="00CD2F2E" w:rsidRPr="00CA305C" w:rsidRDefault="00CD2F2E" w:rsidP="00CD2F2E">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13.7.b</w:t>
            </w:r>
          </w:p>
        </w:tc>
        <w:tc>
          <w:tcPr>
            <w:tcW w:w="3361" w:type="dxa"/>
            <w:tcBorders>
              <w:top w:val="nil"/>
              <w:left w:val="nil"/>
              <w:bottom w:val="single" w:sz="4" w:space="0" w:color="auto"/>
              <w:right w:val="single" w:sz="4" w:space="0" w:color="auto"/>
            </w:tcBorders>
            <w:shd w:val="clear" w:color="auto" w:fill="FFFFFF" w:themeFill="background1"/>
            <w:hideMark/>
          </w:tcPr>
          <w:p w14:paraId="24CA6718" w14:textId="71670EEE" w:rsidR="00CD2F2E" w:rsidRPr="00CA305C" w:rsidRDefault="00CD2F2E" w:rsidP="00F06DDE">
            <w:pPr>
              <w:spacing w:after="0" w:line="240" w:lineRule="auto"/>
              <w:ind w:left="113" w:hanging="113"/>
              <w:rPr>
                <w:rFonts w:ascii="Calibri" w:eastAsia="Times New Roman" w:hAnsi="Calibri" w:cs="Calibri"/>
                <w:color w:val="000000"/>
                <w:sz w:val="24"/>
                <w:szCs w:val="24"/>
              </w:rPr>
            </w:pPr>
            <w:r w:rsidRPr="00CA305C">
              <w:rPr>
                <w:rFonts w:ascii="Calibri" w:hAnsi="Calibri"/>
                <w:color w:val="000000"/>
                <w:sz w:val="24"/>
                <w:szCs w:val="24"/>
              </w:rPr>
              <w:t>- geeignete Schulungen, sofern erforderlich?</w:t>
            </w:r>
          </w:p>
        </w:tc>
        <w:tc>
          <w:tcPr>
            <w:tcW w:w="557" w:type="dxa"/>
            <w:tcBorders>
              <w:top w:val="nil"/>
              <w:left w:val="nil"/>
              <w:bottom w:val="nil"/>
              <w:right w:val="nil"/>
            </w:tcBorders>
            <w:shd w:val="clear" w:color="auto" w:fill="FFFFFF" w:themeFill="background1"/>
            <w:hideMark/>
          </w:tcPr>
          <w:p w14:paraId="03E1DBEA" w14:textId="77777777"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single" w:sz="4" w:space="0" w:color="auto"/>
              <w:right w:val="single" w:sz="4" w:space="0" w:color="auto"/>
            </w:tcBorders>
            <w:shd w:val="clear" w:color="auto" w:fill="FFFFFF" w:themeFill="background1"/>
            <w:hideMark/>
          </w:tcPr>
          <w:p w14:paraId="0ABE4B78" w14:textId="77777777"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307" w:type="dxa"/>
            <w:tcBorders>
              <w:top w:val="nil"/>
              <w:left w:val="nil"/>
              <w:bottom w:val="nil"/>
              <w:right w:val="nil"/>
            </w:tcBorders>
            <w:shd w:val="clear" w:color="auto" w:fill="FFFFFF" w:themeFill="background1"/>
            <w:noWrap/>
            <w:hideMark/>
          </w:tcPr>
          <w:p w14:paraId="4161FB8F" w14:textId="77777777"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66FC62EE" w14:textId="77777777" w:rsidR="00CD2F2E" w:rsidRPr="00CA305C" w:rsidRDefault="00CD2F2E" w:rsidP="00CD2F2E">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hideMark/>
          </w:tcPr>
          <w:p w14:paraId="7B6C3753" w14:textId="77777777" w:rsidR="00CD2F2E" w:rsidRPr="00CA305C" w:rsidRDefault="00CD2F2E" w:rsidP="00CD2F2E">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G</w:t>
            </w:r>
          </w:p>
        </w:tc>
        <w:tc>
          <w:tcPr>
            <w:tcW w:w="523" w:type="dxa"/>
            <w:tcBorders>
              <w:top w:val="nil"/>
              <w:left w:val="nil"/>
              <w:bottom w:val="single" w:sz="4" w:space="0" w:color="auto"/>
              <w:right w:val="single" w:sz="4" w:space="0" w:color="auto"/>
            </w:tcBorders>
            <w:shd w:val="clear" w:color="auto" w:fill="FFFFFF" w:themeFill="background1"/>
            <w:noWrap/>
            <w:hideMark/>
          </w:tcPr>
          <w:p w14:paraId="01935674" w14:textId="77777777" w:rsidR="00CD2F2E" w:rsidRPr="00CA305C" w:rsidRDefault="00CD2F2E" w:rsidP="00CD2F2E">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x</w:t>
            </w:r>
          </w:p>
        </w:tc>
        <w:tc>
          <w:tcPr>
            <w:tcW w:w="523" w:type="dxa"/>
            <w:tcBorders>
              <w:top w:val="nil"/>
              <w:left w:val="nil"/>
              <w:bottom w:val="single" w:sz="4" w:space="0" w:color="auto"/>
              <w:right w:val="single" w:sz="4" w:space="0" w:color="auto"/>
            </w:tcBorders>
            <w:shd w:val="clear" w:color="auto" w:fill="FFFFFF" w:themeFill="background1"/>
            <w:noWrap/>
            <w:hideMark/>
          </w:tcPr>
          <w:p w14:paraId="0C6857D1" w14:textId="77777777" w:rsidR="00CD2F2E" w:rsidRPr="00CA305C" w:rsidRDefault="00CD2F2E" w:rsidP="00CD2F2E">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x</w:t>
            </w:r>
          </w:p>
        </w:tc>
        <w:tc>
          <w:tcPr>
            <w:tcW w:w="280" w:type="dxa"/>
            <w:tcBorders>
              <w:top w:val="nil"/>
              <w:left w:val="nil"/>
              <w:bottom w:val="nil"/>
              <w:right w:val="nil"/>
            </w:tcBorders>
            <w:shd w:val="clear" w:color="auto" w:fill="auto"/>
            <w:noWrap/>
            <w:hideMark/>
          </w:tcPr>
          <w:p w14:paraId="19FD9ED5" w14:textId="77777777" w:rsidR="00CD2F2E" w:rsidRPr="00CA305C" w:rsidRDefault="00CD2F2E" w:rsidP="00CD2F2E">
            <w:pPr>
              <w:spacing w:after="0" w:line="240" w:lineRule="auto"/>
              <w:jc w:val="center"/>
              <w:rPr>
                <w:rFonts w:ascii="Calibri" w:eastAsia="Times New Roman" w:hAnsi="Calibri" w:cs="Calibri"/>
                <w:color w:val="000000"/>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31C30F4F" w14:textId="77777777" w:rsidR="00CD2F2E" w:rsidRPr="00CA305C" w:rsidRDefault="00CD2F2E" w:rsidP="00CD2F2E">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CD2F2E" w:rsidRPr="00CA305C" w14:paraId="3E3E5B85" w14:textId="77777777" w:rsidTr="002C2F61">
        <w:trPr>
          <w:trHeight w:val="315"/>
        </w:trPr>
        <w:tc>
          <w:tcPr>
            <w:tcW w:w="889" w:type="dxa"/>
            <w:tcBorders>
              <w:top w:val="nil"/>
              <w:left w:val="single" w:sz="4" w:space="0" w:color="auto"/>
              <w:bottom w:val="nil"/>
              <w:right w:val="single" w:sz="4" w:space="0" w:color="auto"/>
            </w:tcBorders>
            <w:shd w:val="clear" w:color="auto" w:fill="FFFFFF" w:themeFill="background1"/>
            <w:noWrap/>
            <w:hideMark/>
          </w:tcPr>
          <w:p w14:paraId="604CBF92" w14:textId="3F432795" w:rsidR="00CD2F2E" w:rsidRPr="00CA305C" w:rsidRDefault="00CD2F2E" w:rsidP="00CD2F2E">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13.7.c</w:t>
            </w:r>
          </w:p>
        </w:tc>
        <w:tc>
          <w:tcPr>
            <w:tcW w:w="3361" w:type="dxa"/>
            <w:tcBorders>
              <w:top w:val="nil"/>
              <w:left w:val="nil"/>
              <w:bottom w:val="nil"/>
              <w:right w:val="single" w:sz="4" w:space="0" w:color="auto"/>
            </w:tcBorders>
            <w:shd w:val="clear" w:color="auto" w:fill="FFFFFF" w:themeFill="background1"/>
            <w:hideMark/>
          </w:tcPr>
          <w:p w14:paraId="7B5E2029" w14:textId="19B4C5B0" w:rsidR="008D2033" w:rsidRPr="00CA305C" w:rsidRDefault="00CD2F2E" w:rsidP="00F06DDE">
            <w:pPr>
              <w:spacing w:after="0" w:line="240" w:lineRule="auto"/>
              <w:ind w:left="113" w:hanging="113"/>
              <w:rPr>
                <w:rFonts w:ascii="Calibri" w:eastAsia="Times New Roman" w:hAnsi="Calibri" w:cs="Calibri"/>
                <w:color w:val="000000"/>
                <w:sz w:val="24"/>
                <w:szCs w:val="24"/>
              </w:rPr>
            </w:pPr>
            <w:r w:rsidRPr="00CA305C">
              <w:rPr>
                <w:rFonts w:ascii="Calibri" w:hAnsi="Calibri"/>
                <w:color w:val="000000"/>
                <w:sz w:val="24"/>
                <w:szCs w:val="24"/>
              </w:rPr>
              <w:t>- angemessene persönliche Schutzausrüstung?</w:t>
            </w:r>
          </w:p>
        </w:tc>
        <w:tc>
          <w:tcPr>
            <w:tcW w:w="557" w:type="dxa"/>
            <w:tcBorders>
              <w:top w:val="nil"/>
              <w:left w:val="nil"/>
              <w:bottom w:val="nil"/>
              <w:right w:val="nil"/>
            </w:tcBorders>
            <w:shd w:val="clear" w:color="auto" w:fill="FFFFFF" w:themeFill="background1"/>
            <w:hideMark/>
          </w:tcPr>
          <w:p w14:paraId="6504BE6D" w14:textId="77777777"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6103" w:type="dxa"/>
            <w:tcBorders>
              <w:top w:val="nil"/>
              <w:left w:val="single" w:sz="4" w:space="0" w:color="auto"/>
              <w:bottom w:val="nil"/>
              <w:right w:val="single" w:sz="4" w:space="0" w:color="auto"/>
            </w:tcBorders>
            <w:shd w:val="clear" w:color="auto" w:fill="FFFFFF" w:themeFill="background1"/>
            <w:hideMark/>
          </w:tcPr>
          <w:p w14:paraId="020A4D6B" w14:textId="77777777"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307" w:type="dxa"/>
            <w:tcBorders>
              <w:top w:val="nil"/>
              <w:left w:val="nil"/>
              <w:bottom w:val="nil"/>
              <w:right w:val="nil"/>
            </w:tcBorders>
            <w:shd w:val="clear" w:color="auto" w:fill="FFFFFF" w:themeFill="background1"/>
            <w:noWrap/>
            <w:hideMark/>
          </w:tcPr>
          <w:p w14:paraId="6048B1F9" w14:textId="77777777" w:rsidR="00CD2F2E" w:rsidRPr="00CA305C" w:rsidRDefault="00CD2F2E" w:rsidP="00CD2F2E">
            <w:pPr>
              <w:spacing w:after="0" w:line="240" w:lineRule="auto"/>
              <w:rPr>
                <w:rFonts w:ascii="Calibri" w:eastAsia="Times New Roman" w:hAnsi="Calibri" w:cs="Calibri"/>
                <w:sz w:val="24"/>
                <w:szCs w:val="24"/>
              </w:rPr>
            </w:pPr>
            <w:r w:rsidRPr="00CA305C">
              <w:rPr>
                <w:rFonts w:ascii="Calibri" w:hAnsi="Calibri"/>
                <w:sz w:val="24"/>
                <w:szCs w:val="24"/>
              </w:rPr>
              <w:t> </w:t>
            </w:r>
          </w:p>
        </w:tc>
        <w:tc>
          <w:tcPr>
            <w:tcW w:w="262" w:type="dxa"/>
            <w:tcBorders>
              <w:top w:val="nil"/>
              <w:left w:val="nil"/>
              <w:bottom w:val="nil"/>
              <w:right w:val="nil"/>
            </w:tcBorders>
            <w:shd w:val="clear" w:color="auto" w:fill="auto"/>
            <w:noWrap/>
            <w:hideMark/>
          </w:tcPr>
          <w:p w14:paraId="5FE08ED3" w14:textId="77777777" w:rsidR="00CD2F2E" w:rsidRPr="00CA305C" w:rsidRDefault="00CD2F2E" w:rsidP="00CD2F2E">
            <w:pPr>
              <w:spacing w:after="0" w:line="240" w:lineRule="auto"/>
              <w:rPr>
                <w:rFonts w:ascii="Calibri" w:eastAsia="Times New Roman" w:hAnsi="Calibri" w:cs="Calibri"/>
                <w:sz w:val="24"/>
                <w:szCs w:val="24"/>
              </w:rPr>
            </w:pPr>
          </w:p>
        </w:tc>
        <w:tc>
          <w:tcPr>
            <w:tcW w:w="523" w:type="dxa"/>
            <w:tcBorders>
              <w:top w:val="nil"/>
              <w:left w:val="single" w:sz="4" w:space="0" w:color="auto"/>
              <w:bottom w:val="nil"/>
              <w:right w:val="single" w:sz="4" w:space="0" w:color="auto"/>
            </w:tcBorders>
            <w:shd w:val="clear" w:color="auto" w:fill="FFFFFF" w:themeFill="background1"/>
            <w:noWrap/>
            <w:hideMark/>
          </w:tcPr>
          <w:p w14:paraId="44D41EAD" w14:textId="77777777" w:rsidR="00CD2F2E" w:rsidRPr="00CA305C" w:rsidRDefault="00CD2F2E" w:rsidP="00CD2F2E">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G</w:t>
            </w:r>
          </w:p>
        </w:tc>
        <w:tc>
          <w:tcPr>
            <w:tcW w:w="523" w:type="dxa"/>
            <w:tcBorders>
              <w:top w:val="nil"/>
              <w:left w:val="nil"/>
              <w:bottom w:val="nil"/>
              <w:right w:val="single" w:sz="4" w:space="0" w:color="auto"/>
            </w:tcBorders>
            <w:shd w:val="clear" w:color="auto" w:fill="FFFFFF" w:themeFill="background1"/>
            <w:noWrap/>
            <w:hideMark/>
          </w:tcPr>
          <w:p w14:paraId="18A9AD83" w14:textId="77777777" w:rsidR="00CD2F2E" w:rsidRPr="00CA305C" w:rsidRDefault="00CD2F2E" w:rsidP="00CD2F2E">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x</w:t>
            </w:r>
          </w:p>
        </w:tc>
        <w:tc>
          <w:tcPr>
            <w:tcW w:w="523" w:type="dxa"/>
            <w:tcBorders>
              <w:top w:val="nil"/>
              <w:left w:val="nil"/>
              <w:bottom w:val="nil"/>
              <w:right w:val="single" w:sz="4" w:space="0" w:color="auto"/>
            </w:tcBorders>
            <w:shd w:val="clear" w:color="auto" w:fill="FFFFFF" w:themeFill="background1"/>
            <w:noWrap/>
            <w:hideMark/>
          </w:tcPr>
          <w:p w14:paraId="40724C30" w14:textId="77777777" w:rsidR="00CD2F2E" w:rsidRPr="00CA305C" w:rsidRDefault="00CD2F2E" w:rsidP="00CD2F2E">
            <w:pPr>
              <w:spacing w:after="0" w:line="240" w:lineRule="auto"/>
              <w:jc w:val="center"/>
              <w:rPr>
                <w:rFonts w:ascii="Calibri" w:eastAsia="Times New Roman" w:hAnsi="Calibri" w:cs="Calibri"/>
                <w:color w:val="000000"/>
                <w:sz w:val="24"/>
                <w:szCs w:val="24"/>
              </w:rPr>
            </w:pPr>
            <w:r w:rsidRPr="00CA305C">
              <w:rPr>
                <w:rFonts w:ascii="Calibri" w:hAnsi="Calibri"/>
                <w:color w:val="000000"/>
                <w:sz w:val="24"/>
                <w:szCs w:val="24"/>
              </w:rPr>
              <w:t>x</w:t>
            </w:r>
          </w:p>
        </w:tc>
        <w:tc>
          <w:tcPr>
            <w:tcW w:w="280" w:type="dxa"/>
            <w:tcBorders>
              <w:top w:val="nil"/>
              <w:left w:val="nil"/>
              <w:bottom w:val="nil"/>
              <w:right w:val="nil"/>
            </w:tcBorders>
            <w:shd w:val="clear" w:color="auto" w:fill="auto"/>
            <w:noWrap/>
            <w:hideMark/>
          </w:tcPr>
          <w:p w14:paraId="7BE19FDB" w14:textId="77777777" w:rsidR="00CD2F2E" w:rsidRPr="00CA305C" w:rsidRDefault="00CD2F2E" w:rsidP="00CD2F2E">
            <w:pPr>
              <w:spacing w:after="0" w:line="240" w:lineRule="auto"/>
              <w:jc w:val="center"/>
              <w:rPr>
                <w:rFonts w:ascii="Calibri" w:eastAsia="Times New Roman" w:hAnsi="Calibri" w:cs="Calibri"/>
                <w:color w:val="000000"/>
                <w:sz w:val="24"/>
                <w:szCs w:val="24"/>
              </w:rPr>
            </w:pPr>
          </w:p>
        </w:tc>
        <w:tc>
          <w:tcPr>
            <w:tcW w:w="842" w:type="dxa"/>
            <w:tcBorders>
              <w:top w:val="nil"/>
              <w:left w:val="single" w:sz="4" w:space="0" w:color="auto"/>
              <w:bottom w:val="nil"/>
              <w:right w:val="single" w:sz="4" w:space="0" w:color="auto"/>
            </w:tcBorders>
            <w:shd w:val="clear" w:color="auto" w:fill="auto"/>
            <w:noWrap/>
            <w:vAlign w:val="bottom"/>
            <w:hideMark/>
          </w:tcPr>
          <w:p w14:paraId="19BE8D45" w14:textId="77777777" w:rsidR="00CD2F2E" w:rsidRPr="00CA305C" w:rsidRDefault="00CD2F2E" w:rsidP="00CD2F2E">
            <w:pPr>
              <w:spacing w:after="0" w:line="240" w:lineRule="auto"/>
              <w:rPr>
                <w:rFonts w:ascii="Calibri" w:eastAsia="Times New Roman" w:hAnsi="Calibri" w:cs="Calibri"/>
                <w:color w:val="000000"/>
                <w:sz w:val="24"/>
                <w:szCs w:val="24"/>
              </w:rPr>
            </w:pPr>
            <w:r w:rsidRPr="00CA305C">
              <w:rPr>
                <w:rFonts w:ascii="Calibri" w:hAnsi="Calibri"/>
                <w:color w:val="000000"/>
                <w:sz w:val="24"/>
                <w:szCs w:val="24"/>
              </w:rPr>
              <w:t> </w:t>
            </w:r>
          </w:p>
        </w:tc>
      </w:tr>
      <w:tr w:rsidR="00CD2F2E" w:rsidRPr="00CA305C" w14:paraId="4D866CB0" w14:textId="77777777" w:rsidTr="00F06DDE">
        <w:trPr>
          <w:trHeight w:val="242"/>
        </w:trPr>
        <w:tc>
          <w:tcPr>
            <w:tcW w:w="889" w:type="dxa"/>
            <w:tcBorders>
              <w:top w:val="nil"/>
              <w:left w:val="single" w:sz="4" w:space="0" w:color="auto"/>
              <w:bottom w:val="single" w:sz="4" w:space="0" w:color="auto"/>
              <w:right w:val="single" w:sz="4" w:space="0" w:color="auto"/>
            </w:tcBorders>
            <w:shd w:val="clear" w:color="auto" w:fill="FFFFFF" w:themeFill="background1"/>
            <w:noWrap/>
          </w:tcPr>
          <w:p w14:paraId="7D080723" w14:textId="4710A2EA" w:rsidR="00CD2F2E" w:rsidRPr="00CA305C" w:rsidRDefault="00CD2F2E" w:rsidP="00CD2F2E">
            <w:pPr>
              <w:spacing w:after="0" w:line="240" w:lineRule="auto"/>
              <w:rPr>
                <w:rFonts w:ascii="Calibri" w:eastAsia="Times New Roman" w:hAnsi="Calibri" w:cs="Calibri"/>
                <w:color w:val="0070C0"/>
                <w:sz w:val="24"/>
                <w:szCs w:val="24"/>
              </w:rPr>
            </w:pPr>
          </w:p>
        </w:tc>
        <w:tc>
          <w:tcPr>
            <w:tcW w:w="3361" w:type="dxa"/>
            <w:tcBorders>
              <w:top w:val="nil"/>
              <w:left w:val="nil"/>
              <w:bottom w:val="single" w:sz="4" w:space="0" w:color="auto"/>
              <w:right w:val="single" w:sz="4" w:space="0" w:color="auto"/>
            </w:tcBorders>
            <w:shd w:val="clear" w:color="auto" w:fill="FFFFFF" w:themeFill="background1"/>
          </w:tcPr>
          <w:p w14:paraId="3806BA42" w14:textId="6290C915" w:rsidR="00CD2F2E" w:rsidRPr="00CA305C" w:rsidRDefault="00CD2F2E" w:rsidP="00CD2F2E">
            <w:pPr>
              <w:spacing w:after="0" w:line="240" w:lineRule="auto"/>
              <w:rPr>
                <w:rFonts w:ascii="Calibri" w:eastAsia="Times New Roman" w:hAnsi="Calibri" w:cs="Calibri"/>
                <w:color w:val="0070C0"/>
                <w:sz w:val="24"/>
                <w:szCs w:val="24"/>
              </w:rPr>
            </w:pPr>
          </w:p>
        </w:tc>
        <w:tc>
          <w:tcPr>
            <w:tcW w:w="557" w:type="dxa"/>
            <w:tcBorders>
              <w:top w:val="nil"/>
              <w:left w:val="nil"/>
              <w:bottom w:val="nil"/>
              <w:right w:val="nil"/>
            </w:tcBorders>
            <w:shd w:val="clear" w:color="auto" w:fill="FFFFFF" w:themeFill="background1"/>
          </w:tcPr>
          <w:p w14:paraId="75244938" w14:textId="77777777" w:rsidR="00CD2F2E" w:rsidRPr="00CA305C" w:rsidRDefault="00CD2F2E" w:rsidP="00CD2F2E">
            <w:pPr>
              <w:spacing w:after="0" w:line="240" w:lineRule="auto"/>
              <w:rPr>
                <w:rFonts w:ascii="Calibri" w:eastAsia="Times New Roman" w:hAnsi="Calibri" w:cs="Calibri"/>
                <w:sz w:val="24"/>
                <w:szCs w:val="24"/>
              </w:rPr>
            </w:pPr>
          </w:p>
        </w:tc>
        <w:tc>
          <w:tcPr>
            <w:tcW w:w="6103" w:type="dxa"/>
            <w:tcBorders>
              <w:top w:val="nil"/>
              <w:left w:val="single" w:sz="4" w:space="0" w:color="auto"/>
              <w:bottom w:val="single" w:sz="4" w:space="0" w:color="auto"/>
              <w:right w:val="single" w:sz="4" w:space="0" w:color="auto"/>
            </w:tcBorders>
            <w:shd w:val="clear" w:color="auto" w:fill="FFFFFF" w:themeFill="background1"/>
          </w:tcPr>
          <w:p w14:paraId="0C19E1FB" w14:textId="3407C1EE" w:rsidR="00CD2F2E" w:rsidRPr="00CA305C" w:rsidRDefault="00CD2F2E" w:rsidP="00CD2F2E">
            <w:pPr>
              <w:spacing w:after="0" w:line="240" w:lineRule="auto"/>
              <w:rPr>
                <w:rFonts w:ascii="Calibri" w:eastAsia="Times New Roman" w:hAnsi="Calibri" w:cs="Calibri"/>
                <w:sz w:val="24"/>
                <w:szCs w:val="24"/>
              </w:rPr>
            </w:pPr>
          </w:p>
        </w:tc>
        <w:tc>
          <w:tcPr>
            <w:tcW w:w="307" w:type="dxa"/>
            <w:tcBorders>
              <w:top w:val="nil"/>
              <w:left w:val="nil"/>
              <w:bottom w:val="nil"/>
              <w:right w:val="nil"/>
            </w:tcBorders>
            <w:shd w:val="clear" w:color="auto" w:fill="FFFFFF" w:themeFill="background1"/>
            <w:noWrap/>
          </w:tcPr>
          <w:p w14:paraId="57FF1EBE" w14:textId="77777777" w:rsidR="00CD2F2E" w:rsidRPr="00CA305C" w:rsidRDefault="00CD2F2E" w:rsidP="00CD2F2E">
            <w:pPr>
              <w:spacing w:after="0" w:line="240" w:lineRule="auto"/>
              <w:rPr>
                <w:rFonts w:ascii="Calibri" w:eastAsia="Times New Roman" w:hAnsi="Calibri" w:cs="Calibri"/>
                <w:sz w:val="24"/>
                <w:szCs w:val="24"/>
              </w:rPr>
            </w:pPr>
          </w:p>
        </w:tc>
        <w:tc>
          <w:tcPr>
            <w:tcW w:w="262" w:type="dxa"/>
            <w:tcBorders>
              <w:top w:val="nil"/>
              <w:left w:val="nil"/>
              <w:bottom w:val="nil"/>
              <w:right w:val="nil"/>
            </w:tcBorders>
            <w:shd w:val="clear" w:color="auto" w:fill="auto"/>
            <w:noWrap/>
          </w:tcPr>
          <w:p w14:paraId="714B4094" w14:textId="77777777" w:rsidR="00CD2F2E" w:rsidRPr="00CA305C" w:rsidRDefault="00CD2F2E" w:rsidP="00CD2F2E">
            <w:pPr>
              <w:spacing w:after="0" w:line="240" w:lineRule="auto"/>
              <w:rPr>
                <w:rFonts w:ascii="Calibri" w:eastAsia="Times New Roman" w:hAnsi="Calibri" w:cs="Calibri"/>
                <w:sz w:val="24"/>
                <w:szCs w:val="24"/>
              </w:rPr>
            </w:pPr>
          </w:p>
        </w:tc>
        <w:tc>
          <w:tcPr>
            <w:tcW w:w="523" w:type="dxa"/>
            <w:tcBorders>
              <w:top w:val="nil"/>
              <w:left w:val="single" w:sz="4" w:space="0" w:color="auto"/>
              <w:bottom w:val="single" w:sz="4" w:space="0" w:color="auto"/>
              <w:right w:val="single" w:sz="4" w:space="0" w:color="auto"/>
            </w:tcBorders>
            <w:shd w:val="clear" w:color="auto" w:fill="FFFFFF" w:themeFill="background1"/>
            <w:noWrap/>
          </w:tcPr>
          <w:p w14:paraId="6EF95AA2" w14:textId="451FF756" w:rsidR="00CD2F2E" w:rsidRPr="00CA305C" w:rsidRDefault="00CD2F2E" w:rsidP="00CD2F2E">
            <w:pPr>
              <w:spacing w:after="0" w:line="240" w:lineRule="auto"/>
              <w:jc w:val="center"/>
              <w:rPr>
                <w:rFonts w:ascii="Calibri" w:eastAsia="Times New Roman" w:hAnsi="Calibri" w:cs="Calibri"/>
                <w:color w:val="0070C0"/>
                <w:sz w:val="24"/>
                <w:szCs w:val="24"/>
              </w:rPr>
            </w:pPr>
          </w:p>
        </w:tc>
        <w:tc>
          <w:tcPr>
            <w:tcW w:w="523" w:type="dxa"/>
            <w:tcBorders>
              <w:top w:val="nil"/>
              <w:left w:val="nil"/>
              <w:bottom w:val="single" w:sz="4" w:space="0" w:color="auto"/>
              <w:right w:val="single" w:sz="4" w:space="0" w:color="auto"/>
            </w:tcBorders>
            <w:shd w:val="clear" w:color="auto" w:fill="FFFFFF" w:themeFill="background1"/>
            <w:noWrap/>
          </w:tcPr>
          <w:p w14:paraId="6F16F634" w14:textId="77777777" w:rsidR="00CD2F2E" w:rsidRPr="00CA305C" w:rsidRDefault="00CD2F2E" w:rsidP="00CD2F2E">
            <w:pPr>
              <w:spacing w:after="0" w:line="240" w:lineRule="auto"/>
              <w:jc w:val="center"/>
              <w:rPr>
                <w:rFonts w:ascii="Calibri" w:eastAsia="Times New Roman" w:hAnsi="Calibri" w:cs="Calibri"/>
                <w:color w:val="0070C0"/>
                <w:sz w:val="24"/>
                <w:szCs w:val="24"/>
              </w:rPr>
            </w:pPr>
          </w:p>
        </w:tc>
        <w:tc>
          <w:tcPr>
            <w:tcW w:w="523" w:type="dxa"/>
            <w:tcBorders>
              <w:top w:val="nil"/>
              <w:left w:val="nil"/>
              <w:bottom w:val="single" w:sz="4" w:space="0" w:color="auto"/>
              <w:right w:val="single" w:sz="4" w:space="0" w:color="auto"/>
            </w:tcBorders>
            <w:shd w:val="clear" w:color="auto" w:fill="FFFFFF" w:themeFill="background1"/>
            <w:noWrap/>
          </w:tcPr>
          <w:p w14:paraId="5EF024BF" w14:textId="76606A4B" w:rsidR="00CD2F2E" w:rsidRPr="00CA305C" w:rsidRDefault="00CD2F2E" w:rsidP="00CD2F2E">
            <w:pPr>
              <w:spacing w:after="0" w:line="240" w:lineRule="auto"/>
              <w:jc w:val="center"/>
              <w:rPr>
                <w:rFonts w:ascii="Calibri" w:eastAsia="Times New Roman" w:hAnsi="Calibri" w:cs="Calibri"/>
                <w:color w:val="0070C0"/>
                <w:sz w:val="24"/>
                <w:szCs w:val="24"/>
              </w:rPr>
            </w:pPr>
          </w:p>
        </w:tc>
        <w:tc>
          <w:tcPr>
            <w:tcW w:w="280" w:type="dxa"/>
            <w:tcBorders>
              <w:top w:val="nil"/>
              <w:left w:val="nil"/>
              <w:bottom w:val="nil"/>
              <w:right w:val="nil"/>
            </w:tcBorders>
            <w:shd w:val="clear" w:color="auto" w:fill="auto"/>
            <w:noWrap/>
          </w:tcPr>
          <w:p w14:paraId="3DBE96F8" w14:textId="77777777" w:rsidR="00CD2F2E" w:rsidRPr="00CA305C" w:rsidRDefault="00CD2F2E" w:rsidP="00CD2F2E">
            <w:pPr>
              <w:spacing w:after="0" w:line="240" w:lineRule="auto"/>
              <w:jc w:val="center"/>
              <w:rPr>
                <w:rFonts w:ascii="Calibri" w:eastAsia="Times New Roman" w:hAnsi="Calibri" w:cs="Calibri"/>
                <w:color w:val="000000"/>
                <w:sz w:val="24"/>
                <w:szCs w:val="24"/>
              </w:rPr>
            </w:pPr>
          </w:p>
        </w:tc>
        <w:tc>
          <w:tcPr>
            <w:tcW w:w="842" w:type="dxa"/>
            <w:tcBorders>
              <w:top w:val="nil"/>
              <w:left w:val="single" w:sz="4" w:space="0" w:color="auto"/>
              <w:bottom w:val="single" w:sz="4" w:space="0" w:color="auto"/>
              <w:right w:val="single" w:sz="4" w:space="0" w:color="auto"/>
            </w:tcBorders>
            <w:shd w:val="clear" w:color="auto" w:fill="auto"/>
            <w:noWrap/>
            <w:vAlign w:val="bottom"/>
          </w:tcPr>
          <w:p w14:paraId="53B26AEE" w14:textId="77777777" w:rsidR="00CD2F2E" w:rsidRPr="00CA305C" w:rsidRDefault="00CD2F2E" w:rsidP="00CD2F2E">
            <w:pPr>
              <w:spacing w:after="0" w:line="240" w:lineRule="auto"/>
              <w:rPr>
                <w:rFonts w:ascii="Calibri" w:eastAsia="Times New Roman" w:hAnsi="Calibri" w:cs="Calibri"/>
                <w:color w:val="000000"/>
                <w:sz w:val="24"/>
                <w:szCs w:val="24"/>
              </w:rPr>
            </w:pPr>
          </w:p>
        </w:tc>
      </w:tr>
      <w:tr w:rsidR="007E1117" w:rsidRPr="00CA305C" w14:paraId="7A432443" w14:textId="77777777" w:rsidTr="00F06DDE">
        <w:trPr>
          <w:trHeight w:val="1072"/>
        </w:trPr>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41E01CF" w14:textId="1E1CB789" w:rsidR="00926CBE" w:rsidRPr="00CA305C" w:rsidRDefault="00250A6E" w:rsidP="00CD2F2E">
            <w:pPr>
              <w:spacing w:after="0" w:line="240" w:lineRule="auto"/>
              <w:rPr>
                <w:rFonts w:ascii="Calibri" w:eastAsia="Times New Roman" w:hAnsi="Calibri" w:cs="Calibri"/>
                <w:color w:val="0070C0"/>
                <w:sz w:val="24"/>
                <w:szCs w:val="24"/>
              </w:rPr>
            </w:pPr>
            <w:r w:rsidRPr="00CA305C">
              <w:rPr>
                <w:rFonts w:ascii="Calibri" w:hAnsi="Calibri"/>
                <w:color w:val="0070C0"/>
                <w:sz w:val="24"/>
                <w:szCs w:val="24"/>
              </w:rPr>
              <w:lastRenderedPageBreak/>
              <w:t>13.8</w:t>
            </w:r>
          </w:p>
        </w:tc>
        <w:tc>
          <w:tcPr>
            <w:tcW w:w="3361" w:type="dxa"/>
            <w:tcBorders>
              <w:top w:val="single" w:sz="4" w:space="0" w:color="auto"/>
              <w:left w:val="nil"/>
              <w:bottom w:val="single" w:sz="4" w:space="0" w:color="auto"/>
              <w:right w:val="single" w:sz="4" w:space="0" w:color="auto"/>
            </w:tcBorders>
            <w:shd w:val="clear" w:color="auto" w:fill="FFFFFF" w:themeFill="background1"/>
          </w:tcPr>
          <w:p w14:paraId="48E43A47" w14:textId="1BFA44AE" w:rsidR="00926CBE" w:rsidRPr="00CA305C" w:rsidRDefault="00D308B9" w:rsidP="00CD2F2E">
            <w:pPr>
              <w:spacing w:after="0" w:line="240" w:lineRule="auto"/>
              <w:rPr>
                <w:rFonts w:ascii="Calibri" w:eastAsia="Times New Roman" w:hAnsi="Calibri" w:cs="Calibri"/>
                <w:color w:val="0070C0"/>
                <w:sz w:val="24"/>
                <w:szCs w:val="24"/>
              </w:rPr>
            </w:pPr>
            <w:r w:rsidRPr="00CA305C">
              <w:rPr>
                <w:rFonts w:ascii="Calibri" w:hAnsi="Calibri"/>
                <w:color w:val="0070C0"/>
                <w:sz w:val="24"/>
                <w:szCs w:val="24"/>
              </w:rPr>
              <w:t>Ist eine Unterauftragsvergabe nur mit vorheriger Zustimmung durch den Auftraggeber zulässig?</w:t>
            </w:r>
          </w:p>
          <w:p w14:paraId="4E38403C" w14:textId="179E765B" w:rsidR="00250A6E" w:rsidRPr="00CA305C" w:rsidRDefault="00250A6E" w:rsidP="00CD2F2E">
            <w:pPr>
              <w:spacing w:after="0" w:line="240" w:lineRule="auto"/>
              <w:rPr>
                <w:rFonts w:ascii="Calibri" w:eastAsia="Times New Roman" w:hAnsi="Calibri" w:cs="Calibri"/>
                <w:color w:val="0070C0"/>
                <w:sz w:val="24"/>
                <w:szCs w:val="24"/>
              </w:rPr>
            </w:pPr>
          </w:p>
        </w:tc>
        <w:tc>
          <w:tcPr>
            <w:tcW w:w="557" w:type="dxa"/>
            <w:tcBorders>
              <w:top w:val="nil"/>
              <w:left w:val="nil"/>
              <w:bottom w:val="nil"/>
              <w:right w:val="nil"/>
            </w:tcBorders>
            <w:shd w:val="clear" w:color="auto" w:fill="FFFFFF" w:themeFill="background1"/>
          </w:tcPr>
          <w:p w14:paraId="5F051610" w14:textId="77777777" w:rsidR="00926CBE" w:rsidRPr="00CA305C" w:rsidRDefault="00926CBE" w:rsidP="00CD2F2E">
            <w:pPr>
              <w:spacing w:after="0" w:line="240" w:lineRule="auto"/>
              <w:rPr>
                <w:rFonts w:ascii="Calibri" w:eastAsia="Times New Roman" w:hAnsi="Calibri" w:cs="Calibri"/>
                <w:sz w:val="24"/>
                <w:szCs w:val="24"/>
              </w:rPr>
            </w:pPr>
          </w:p>
        </w:tc>
        <w:tc>
          <w:tcPr>
            <w:tcW w:w="6103" w:type="dxa"/>
            <w:tcBorders>
              <w:top w:val="single" w:sz="4" w:space="0" w:color="auto"/>
              <w:left w:val="single" w:sz="4" w:space="0" w:color="auto"/>
              <w:bottom w:val="single" w:sz="4" w:space="0" w:color="auto"/>
              <w:right w:val="single" w:sz="4" w:space="0" w:color="auto"/>
            </w:tcBorders>
            <w:shd w:val="clear" w:color="auto" w:fill="FFFFFF" w:themeFill="background1"/>
          </w:tcPr>
          <w:p w14:paraId="612C3C9A" w14:textId="77777777" w:rsidR="00926CBE" w:rsidRPr="00CA305C" w:rsidRDefault="00926CBE" w:rsidP="00CD2F2E">
            <w:pPr>
              <w:spacing w:after="0" w:line="240" w:lineRule="auto"/>
              <w:rPr>
                <w:rFonts w:ascii="Calibri" w:eastAsia="Times New Roman" w:hAnsi="Calibri" w:cs="Calibri"/>
                <w:sz w:val="24"/>
                <w:szCs w:val="24"/>
              </w:rPr>
            </w:pPr>
          </w:p>
        </w:tc>
        <w:tc>
          <w:tcPr>
            <w:tcW w:w="307" w:type="dxa"/>
            <w:tcBorders>
              <w:top w:val="nil"/>
              <w:left w:val="nil"/>
              <w:bottom w:val="nil"/>
              <w:right w:val="nil"/>
            </w:tcBorders>
            <w:shd w:val="clear" w:color="auto" w:fill="FFFFFF" w:themeFill="background1"/>
            <w:noWrap/>
          </w:tcPr>
          <w:p w14:paraId="791DC326" w14:textId="77777777" w:rsidR="00926CBE" w:rsidRPr="00CA305C" w:rsidRDefault="00926CBE" w:rsidP="00CD2F2E">
            <w:pPr>
              <w:spacing w:after="0" w:line="240" w:lineRule="auto"/>
              <w:rPr>
                <w:rFonts w:ascii="Calibri" w:eastAsia="Times New Roman" w:hAnsi="Calibri" w:cs="Calibri"/>
                <w:sz w:val="24"/>
                <w:szCs w:val="24"/>
              </w:rPr>
            </w:pPr>
          </w:p>
        </w:tc>
        <w:tc>
          <w:tcPr>
            <w:tcW w:w="262" w:type="dxa"/>
            <w:tcBorders>
              <w:top w:val="nil"/>
              <w:left w:val="nil"/>
              <w:bottom w:val="nil"/>
              <w:right w:val="nil"/>
            </w:tcBorders>
            <w:shd w:val="clear" w:color="auto" w:fill="auto"/>
            <w:noWrap/>
          </w:tcPr>
          <w:p w14:paraId="05D47588" w14:textId="77777777" w:rsidR="00926CBE" w:rsidRPr="00CA305C" w:rsidRDefault="00926CBE" w:rsidP="00CD2F2E">
            <w:pPr>
              <w:spacing w:after="0" w:line="240" w:lineRule="auto"/>
              <w:rPr>
                <w:rFonts w:ascii="Calibri" w:eastAsia="Times New Roman" w:hAnsi="Calibri" w:cs="Calibri"/>
                <w:sz w:val="24"/>
                <w:szCs w:val="24"/>
              </w:rPr>
            </w:pPr>
          </w:p>
        </w:tc>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2AD8519" w14:textId="2B66340C" w:rsidR="00926CBE" w:rsidRPr="00CA305C" w:rsidRDefault="00D308B9" w:rsidP="00CD2F2E">
            <w:pPr>
              <w:spacing w:after="0" w:line="240" w:lineRule="auto"/>
              <w:jc w:val="center"/>
              <w:rPr>
                <w:rFonts w:ascii="Calibri" w:eastAsia="Times New Roman" w:hAnsi="Calibri" w:cs="Calibri"/>
                <w:color w:val="0070C0"/>
                <w:sz w:val="24"/>
                <w:szCs w:val="24"/>
              </w:rPr>
            </w:pPr>
            <w:r w:rsidRPr="00CA305C">
              <w:rPr>
                <w:rFonts w:ascii="Calibri" w:hAnsi="Calibri"/>
                <w:color w:val="0070C0"/>
                <w:sz w:val="24"/>
                <w:szCs w:val="24"/>
              </w:rPr>
              <w:t>G</w:t>
            </w:r>
          </w:p>
        </w:tc>
        <w:tc>
          <w:tcPr>
            <w:tcW w:w="523" w:type="dxa"/>
            <w:tcBorders>
              <w:top w:val="single" w:sz="4" w:space="0" w:color="auto"/>
              <w:left w:val="nil"/>
              <w:bottom w:val="single" w:sz="4" w:space="0" w:color="auto"/>
              <w:right w:val="single" w:sz="4" w:space="0" w:color="auto"/>
            </w:tcBorders>
            <w:shd w:val="clear" w:color="auto" w:fill="FFFFFF" w:themeFill="background1"/>
            <w:noWrap/>
          </w:tcPr>
          <w:p w14:paraId="15D7EDBF" w14:textId="77777777" w:rsidR="00926CBE" w:rsidRPr="00CA305C" w:rsidRDefault="00926CBE" w:rsidP="00CD2F2E">
            <w:pPr>
              <w:spacing w:after="0" w:line="240" w:lineRule="auto"/>
              <w:jc w:val="center"/>
              <w:rPr>
                <w:rFonts w:ascii="Calibri" w:eastAsia="Times New Roman" w:hAnsi="Calibri" w:cs="Calibri"/>
                <w:color w:val="0070C0"/>
                <w:sz w:val="24"/>
                <w:szCs w:val="24"/>
              </w:rPr>
            </w:pPr>
          </w:p>
        </w:tc>
        <w:tc>
          <w:tcPr>
            <w:tcW w:w="523" w:type="dxa"/>
            <w:tcBorders>
              <w:top w:val="single" w:sz="4" w:space="0" w:color="auto"/>
              <w:left w:val="nil"/>
              <w:bottom w:val="single" w:sz="4" w:space="0" w:color="auto"/>
              <w:right w:val="single" w:sz="4" w:space="0" w:color="auto"/>
            </w:tcBorders>
            <w:shd w:val="clear" w:color="auto" w:fill="FFFFFF" w:themeFill="background1"/>
            <w:noWrap/>
          </w:tcPr>
          <w:p w14:paraId="17C86DD0" w14:textId="3A5E1FB4" w:rsidR="00926CBE" w:rsidRPr="00CA305C" w:rsidRDefault="00D308B9" w:rsidP="00CD2F2E">
            <w:pPr>
              <w:spacing w:after="0" w:line="240" w:lineRule="auto"/>
              <w:jc w:val="center"/>
              <w:rPr>
                <w:rFonts w:ascii="Calibri" w:eastAsia="Times New Roman" w:hAnsi="Calibri" w:cs="Calibri"/>
                <w:color w:val="0070C0"/>
                <w:sz w:val="24"/>
                <w:szCs w:val="24"/>
              </w:rPr>
            </w:pPr>
            <w:r w:rsidRPr="00CA305C">
              <w:rPr>
                <w:rFonts w:ascii="Calibri" w:hAnsi="Calibri"/>
                <w:color w:val="0070C0"/>
                <w:sz w:val="24"/>
                <w:szCs w:val="24"/>
              </w:rPr>
              <w:t>x</w:t>
            </w:r>
          </w:p>
        </w:tc>
        <w:tc>
          <w:tcPr>
            <w:tcW w:w="280" w:type="dxa"/>
            <w:tcBorders>
              <w:top w:val="nil"/>
              <w:left w:val="nil"/>
              <w:bottom w:val="nil"/>
              <w:right w:val="nil"/>
            </w:tcBorders>
            <w:shd w:val="clear" w:color="auto" w:fill="auto"/>
            <w:noWrap/>
          </w:tcPr>
          <w:p w14:paraId="7F298B97" w14:textId="77777777" w:rsidR="00926CBE" w:rsidRPr="00CA305C" w:rsidRDefault="00926CBE" w:rsidP="00CD2F2E">
            <w:pPr>
              <w:spacing w:after="0" w:line="240" w:lineRule="auto"/>
              <w:jc w:val="center"/>
              <w:rPr>
                <w:rFonts w:ascii="Calibri" w:eastAsia="Times New Roman" w:hAnsi="Calibri" w:cs="Calibri"/>
                <w:color w:val="000000"/>
                <w:sz w:val="24"/>
                <w:szCs w:val="24"/>
              </w:rPr>
            </w:pP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DD278C" w14:textId="77777777" w:rsidR="00926CBE" w:rsidRPr="00CA305C" w:rsidRDefault="00926CBE" w:rsidP="00CD2F2E">
            <w:pPr>
              <w:spacing w:after="0" w:line="240" w:lineRule="auto"/>
              <w:rPr>
                <w:rFonts w:ascii="Calibri" w:eastAsia="Times New Roman" w:hAnsi="Calibri" w:cs="Calibri"/>
                <w:color w:val="000000"/>
                <w:sz w:val="24"/>
                <w:szCs w:val="24"/>
              </w:rPr>
            </w:pPr>
          </w:p>
        </w:tc>
      </w:tr>
    </w:tbl>
    <w:p w14:paraId="34C361AC" w14:textId="4A3C833F" w:rsidR="001330CB" w:rsidRPr="00CA305C" w:rsidRDefault="001330CB"/>
    <w:p w14:paraId="0E83F390" w14:textId="77238F76" w:rsidR="00DF5A57" w:rsidRPr="00CA305C" w:rsidRDefault="00DF5A57"/>
    <w:p w14:paraId="379C873E" w14:textId="6ED9BD7A" w:rsidR="00DF5A57" w:rsidRPr="00CA305C" w:rsidRDefault="00DF5A57">
      <w:pPr>
        <w:rPr>
          <w:rFonts w:cstheme="minorHAnsi"/>
          <w:b/>
          <w:bCs/>
          <w:sz w:val="28"/>
          <w:szCs w:val="28"/>
        </w:rPr>
      </w:pPr>
      <w:r w:rsidRPr="00CA305C">
        <w:rPr>
          <w:b/>
          <w:bCs/>
          <w:sz w:val="28"/>
          <w:szCs w:val="28"/>
        </w:rPr>
        <w:t>Quellen</w:t>
      </w:r>
    </w:p>
    <w:p w14:paraId="57DB8C6C" w14:textId="544ABEF0" w:rsidR="00AF37AE" w:rsidRPr="00CA305C" w:rsidRDefault="00AF37AE" w:rsidP="00AF37AE">
      <w:pPr>
        <w:autoSpaceDE w:val="0"/>
        <w:autoSpaceDN w:val="0"/>
        <w:adjustRightInd w:val="0"/>
        <w:spacing w:before="120" w:after="120"/>
        <w:ind w:left="634" w:hanging="634"/>
        <w:rPr>
          <w:rFonts w:cstheme="minorHAnsi"/>
          <w:sz w:val="24"/>
          <w:szCs w:val="24"/>
        </w:rPr>
      </w:pPr>
      <w:r w:rsidRPr="00CA305C">
        <w:rPr>
          <w:sz w:val="24"/>
          <w:szCs w:val="24"/>
        </w:rPr>
        <w:t xml:space="preserve">[1] </w:t>
      </w:r>
      <w:r w:rsidRPr="00CA305C">
        <w:rPr>
          <w:sz w:val="24"/>
          <w:szCs w:val="24"/>
        </w:rPr>
        <w:tab/>
        <w:t xml:space="preserve">Richtlinien für die Handhabung und Distribution von Propylenglykol USP/EP, Propylenoxid / </w:t>
      </w:r>
      <w:proofErr w:type="spellStart"/>
      <w:r w:rsidRPr="00CA305C">
        <w:rPr>
          <w:sz w:val="24"/>
          <w:szCs w:val="24"/>
        </w:rPr>
        <w:t>Propylenglykole</w:t>
      </w:r>
      <w:proofErr w:type="spellEnd"/>
      <w:r w:rsidRPr="00CA305C">
        <w:rPr>
          <w:sz w:val="24"/>
          <w:szCs w:val="24"/>
        </w:rPr>
        <w:t xml:space="preserve"> Sektor Gruppe, European Chemical Industry Council Cefic, 2013</w:t>
      </w:r>
      <w:r w:rsidRPr="00CA305C">
        <w:rPr>
          <w:rStyle w:val="linkinfo1"/>
          <w:sz w:val="24"/>
          <w:szCs w:val="24"/>
        </w:rPr>
        <w:br/>
      </w:r>
      <w:hyperlink r:id="rId13" w:history="1">
        <w:r w:rsidRPr="00CA305C">
          <w:rPr>
            <w:rStyle w:val="Hyperlink"/>
          </w:rPr>
          <w:t xml:space="preserve">Veröffentlichungen – </w:t>
        </w:r>
        <w:proofErr w:type="spellStart"/>
        <w:r w:rsidRPr="00CA305C">
          <w:rPr>
            <w:rStyle w:val="Hyperlink"/>
          </w:rPr>
          <w:t>Propylenglykole</w:t>
        </w:r>
        <w:proofErr w:type="spellEnd"/>
        <w:r w:rsidRPr="00CA305C">
          <w:rPr>
            <w:rStyle w:val="Hyperlink"/>
          </w:rPr>
          <w:t xml:space="preserve"> Sektor Gruppe (propylene-glycol.com)</w:t>
        </w:r>
      </w:hyperlink>
    </w:p>
    <w:p w14:paraId="7DADE8D2" w14:textId="69D0155C" w:rsidR="00552C3A" w:rsidRPr="00A61C0D" w:rsidRDefault="00552C3A" w:rsidP="00552C3A">
      <w:pPr>
        <w:autoSpaceDE w:val="0"/>
        <w:autoSpaceDN w:val="0"/>
        <w:adjustRightInd w:val="0"/>
        <w:spacing w:before="120" w:after="120"/>
        <w:ind w:left="634" w:hanging="634"/>
        <w:rPr>
          <w:rFonts w:cstheme="minorHAnsi"/>
          <w:sz w:val="24"/>
          <w:szCs w:val="24"/>
          <w:lang w:val="en-US"/>
        </w:rPr>
      </w:pPr>
      <w:r w:rsidRPr="00A61C0D">
        <w:rPr>
          <w:sz w:val="24"/>
          <w:szCs w:val="24"/>
          <w:lang w:val="en-US"/>
        </w:rPr>
        <w:t xml:space="preserve">[2] </w:t>
      </w:r>
      <w:r w:rsidRPr="00A61C0D">
        <w:rPr>
          <w:sz w:val="24"/>
          <w:szCs w:val="24"/>
          <w:lang w:val="en-US"/>
        </w:rPr>
        <w:tab/>
        <w:t xml:space="preserve">Good Trade and Distribution Practices for Pharmaceutical Starting Materials; </w:t>
      </w:r>
      <w:proofErr w:type="spellStart"/>
      <w:r w:rsidRPr="00A61C0D">
        <w:rPr>
          <w:sz w:val="24"/>
          <w:szCs w:val="24"/>
          <w:lang w:val="en-US"/>
        </w:rPr>
        <w:t>Weltgesundheitsorganisation</w:t>
      </w:r>
      <w:proofErr w:type="spellEnd"/>
      <w:r w:rsidRPr="00A61C0D">
        <w:rPr>
          <w:sz w:val="24"/>
          <w:szCs w:val="24"/>
          <w:lang w:val="en-US"/>
        </w:rPr>
        <w:t xml:space="preserve"> (WHO), WHO Technical Report Series </w:t>
      </w:r>
      <w:r w:rsidRPr="00A61C0D">
        <w:rPr>
          <w:rStyle w:val="linkinfo1"/>
          <w:sz w:val="24"/>
          <w:szCs w:val="24"/>
          <w:lang w:val="en-US"/>
        </w:rPr>
        <w:t>996, Annex 6, 2016.</w:t>
      </w:r>
      <w:r w:rsidRPr="00A61C0D">
        <w:rPr>
          <w:sz w:val="24"/>
          <w:szCs w:val="24"/>
          <w:lang w:val="en-US"/>
        </w:rPr>
        <w:br/>
      </w:r>
      <w:hyperlink r:id="rId14" w:history="1">
        <w:r w:rsidRPr="00A61C0D">
          <w:rPr>
            <w:rStyle w:val="Hyperlink"/>
            <w:lang w:val="en-US"/>
          </w:rPr>
          <w:t>WHO_TRS_996_annex06.pdf</w:t>
        </w:r>
      </w:hyperlink>
    </w:p>
    <w:p w14:paraId="628E9593" w14:textId="3E93C934" w:rsidR="00665AE3" w:rsidRPr="00A61C0D" w:rsidRDefault="00665AE3" w:rsidP="00665AE3">
      <w:pPr>
        <w:autoSpaceDE w:val="0"/>
        <w:autoSpaceDN w:val="0"/>
        <w:adjustRightInd w:val="0"/>
        <w:spacing w:before="120" w:after="120"/>
        <w:ind w:left="634" w:hanging="634"/>
        <w:rPr>
          <w:rFonts w:cstheme="minorHAnsi"/>
          <w:sz w:val="24"/>
          <w:szCs w:val="24"/>
          <w:lang w:val="en-US"/>
        </w:rPr>
      </w:pPr>
      <w:r w:rsidRPr="00A61C0D">
        <w:rPr>
          <w:sz w:val="24"/>
          <w:szCs w:val="24"/>
          <w:lang w:val="en-US"/>
        </w:rPr>
        <w:t xml:space="preserve">[3] </w:t>
      </w:r>
      <w:r w:rsidRPr="00A61C0D">
        <w:rPr>
          <w:sz w:val="24"/>
          <w:szCs w:val="24"/>
          <w:lang w:val="en-US"/>
        </w:rPr>
        <w:tab/>
        <w:t>The IPEC Good Distribution Practice Guide for Pharmaceutical Excipients, The International Pharmaceutical Excipients Council Federation, 2017</w:t>
      </w:r>
      <w:r w:rsidRPr="00A61C0D">
        <w:rPr>
          <w:sz w:val="24"/>
          <w:szCs w:val="24"/>
          <w:lang w:val="en-US"/>
        </w:rPr>
        <w:br/>
      </w:r>
      <w:hyperlink r:id="rId15" w:history="1">
        <w:r w:rsidRPr="00A61C0D">
          <w:rPr>
            <w:rStyle w:val="Hyperlink"/>
            <w:lang w:val="en-US"/>
          </w:rPr>
          <w:t>Guidelines (ipec-europe.org)</w:t>
        </w:r>
      </w:hyperlink>
    </w:p>
    <w:p w14:paraId="13C9B268" w14:textId="09B0FC6B" w:rsidR="00552C3A" w:rsidRPr="00FF5CEF" w:rsidRDefault="00552C3A" w:rsidP="00552C3A">
      <w:pPr>
        <w:autoSpaceDE w:val="0"/>
        <w:autoSpaceDN w:val="0"/>
        <w:adjustRightInd w:val="0"/>
        <w:spacing w:before="120" w:after="120"/>
        <w:ind w:left="634" w:hanging="634"/>
        <w:rPr>
          <w:rFonts w:cstheme="minorHAnsi"/>
          <w:sz w:val="24"/>
          <w:szCs w:val="24"/>
          <w:lang w:val="en-US"/>
        </w:rPr>
      </w:pPr>
      <w:r w:rsidRPr="00FF5CEF">
        <w:rPr>
          <w:sz w:val="24"/>
          <w:szCs w:val="24"/>
          <w:lang w:val="en-US"/>
        </w:rPr>
        <w:t xml:space="preserve">[4] </w:t>
      </w:r>
      <w:r w:rsidRPr="00FF5CEF">
        <w:rPr>
          <w:sz w:val="24"/>
          <w:szCs w:val="24"/>
          <w:lang w:val="en-US"/>
        </w:rPr>
        <w:tab/>
        <w:t>The Joint IPEC-PQG Good Manufacturing Practices Guide for Pharmaceutical Excipients; The International Pharmaceutical Excipients Council and Pharmaceutical Quality Group, 2017.</w:t>
      </w:r>
      <w:r w:rsidRPr="00FF5CEF">
        <w:rPr>
          <w:sz w:val="24"/>
          <w:szCs w:val="24"/>
          <w:lang w:val="en-US"/>
        </w:rPr>
        <w:br/>
      </w:r>
      <w:hyperlink r:id="rId16" w:history="1">
        <w:r w:rsidRPr="00FF5CEF">
          <w:rPr>
            <w:rStyle w:val="Hyperlink"/>
            <w:lang w:val="en-US"/>
          </w:rPr>
          <w:t>Guidelines (ipec-europe.org)</w:t>
        </w:r>
      </w:hyperlink>
    </w:p>
    <w:p w14:paraId="796CB125" w14:textId="4FB04270" w:rsidR="00552C3A" w:rsidRPr="00FF5CEF" w:rsidRDefault="00552C3A" w:rsidP="00F06DDE">
      <w:pPr>
        <w:tabs>
          <w:tab w:val="right" w:pos="9027"/>
        </w:tabs>
        <w:autoSpaceDE w:val="0"/>
        <w:autoSpaceDN w:val="0"/>
        <w:adjustRightInd w:val="0"/>
        <w:spacing w:before="120" w:after="120"/>
        <w:ind w:left="634" w:hanging="634"/>
        <w:rPr>
          <w:rFonts w:cstheme="minorHAnsi"/>
          <w:sz w:val="24"/>
          <w:szCs w:val="24"/>
          <w:lang w:val="en-US"/>
        </w:rPr>
      </w:pPr>
      <w:r w:rsidRPr="00FF5CEF">
        <w:rPr>
          <w:sz w:val="24"/>
          <w:szCs w:val="24"/>
          <w:lang w:val="en-US"/>
        </w:rPr>
        <w:t>[5]</w:t>
      </w:r>
      <w:r w:rsidRPr="00FF5CEF">
        <w:rPr>
          <w:sz w:val="24"/>
          <w:szCs w:val="24"/>
          <w:lang w:val="en-US"/>
        </w:rPr>
        <w:tab/>
      </w:r>
      <w:proofErr w:type="spellStart"/>
      <w:r w:rsidRPr="00FF5CEF">
        <w:rPr>
          <w:sz w:val="24"/>
          <w:szCs w:val="24"/>
          <w:lang w:val="en-US"/>
        </w:rPr>
        <w:t>EXCiPACT</w:t>
      </w:r>
      <w:proofErr w:type="spellEnd"/>
      <w:r w:rsidRPr="00FF5CEF">
        <w:rPr>
          <w:sz w:val="24"/>
          <w:szCs w:val="24"/>
          <w:lang w:val="en-US"/>
        </w:rPr>
        <w:t>™ Certification Standards for Pharmaceutical Excipient Suppliers – Good Manufacturing Practices / Good Distribution Practices; IPEC Federation, 2017</w:t>
      </w:r>
      <w:r w:rsidRPr="00FF5CEF">
        <w:rPr>
          <w:sz w:val="24"/>
          <w:szCs w:val="24"/>
          <w:lang w:val="en-US"/>
        </w:rPr>
        <w:br/>
      </w:r>
      <w:hyperlink r:id="rId17" w:history="1">
        <w:proofErr w:type="spellStart"/>
        <w:r w:rsidRPr="00FF5CEF">
          <w:rPr>
            <w:rStyle w:val="Hyperlink"/>
            <w:lang w:val="en-US"/>
          </w:rPr>
          <w:t>Veröffentlichungen</w:t>
        </w:r>
        <w:proofErr w:type="spellEnd"/>
        <w:r w:rsidRPr="00FF5CEF">
          <w:rPr>
            <w:rStyle w:val="Hyperlink"/>
            <w:lang w:val="en-US"/>
          </w:rPr>
          <w:t xml:space="preserve"> – </w:t>
        </w:r>
        <w:proofErr w:type="spellStart"/>
        <w:r w:rsidRPr="00FF5CEF">
          <w:rPr>
            <w:rStyle w:val="Hyperlink"/>
            <w:lang w:val="en-US"/>
          </w:rPr>
          <w:t>EXCiPACT</w:t>
        </w:r>
        <w:proofErr w:type="spellEnd"/>
      </w:hyperlink>
    </w:p>
    <w:sectPr w:rsidR="00552C3A" w:rsidRPr="00FF5CEF" w:rsidSect="000A6A8D">
      <w:pgSz w:w="16838" w:h="11906" w:orient="landscape"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94119"/>
    <w:multiLevelType w:val="hybridMultilevel"/>
    <w:tmpl w:val="C1960B90"/>
    <w:lvl w:ilvl="0" w:tplc="0E925A30">
      <w:start w:val="1"/>
      <w:numFmt w:val="decimal"/>
      <w:lvlText w:val="%1."/>
      <w:lvlJc w:val="left"/>
      <w:pPr>
        <w:ind w:left="928" w:hanging="360"/>
      </w:pPr>
      <w:rPr>
        <w:rFonts w:hint="default"/>
        <w:sz w:val="36"/>
        <w:szCs w:val="36"/>
      </w:rPr>
    </w:lvl>
    <w:lvl w:ilvl="1" w:tplc="0C000019" w:tentative="1">
      <w:start w:val="1"/>
      <w:numFmt w:val="lowerLetter"/>
      <w:lvlText w:val="%2."/>
      <w:lvlJc w:val="left"/>
      <w:pPr>
        <w:ind w:left="1648" w:hanging="360"/>
      </w:pPr>
    </w:lvl>
    <w:lvl w:ilvl="2" w:tplc="0C00001B" w:tentative="1">
      <w:start w:val="1"/>
      <w:numFmt w:val="lowerRoman"/>
      <w:lvlText w:val="%3."/>
      <w:lvlJc w:val="right"/>
      <w:pPr>
        <w:ind w:left="2368" w:hanging="180"/>
      </w:pPr>
    </w:lvl>
    <w:lvl w:ilvl="3" w:tplc="0C00000F" w:tentative="1">
      <w:start w:val="1"/>
      <w:numFmt w:val="decimal"/>
      <w:lvlText w:val="%4."/>
      <w:lvlJc w:val="left"/>
      <w:pPr>
        <w:ind w:left="3088" w:hanging="360"/>
      </w:pPr>
    </w:lvl>
    <w:lvl w:ilvl="4" w:tplc="0C000019" w:tentative="1">
      <w:start w:val="1"/>
      <w:numFmt w:val="lowerLetter"/>
      <w:lvlText w:val="%5."/>
      <w:lvlJc w:val="left"/>
      <w:pPr>
        <w:ind w:left="3808" w:hanging="360"/>
      </w:pPr>
    </w:lvl>
    <w:lvl w:ilvl="5" w:tplc="0C00001B" w:tentative="1">
      <w:start w:val="1"/>
      <w:numFmt w:val="lowerRoman"/>
      <w:lvlText w:val="%6."/>
      <w:lvlJc w:val="right"/>
      <w:pPr>
        <w:ind w:left="4528" w:hanging="180"/>
      </w:pPr>
    </w:lvl>
    <w:lvl w:ilvl="6" w:tplc="0C00000F" w:tentative="1">
      <w:start w:val="1"/>
      <w:numFmt w:val="decimal"/>
      <w:lvlText w:val="%7."/>
      <w:lvlJc w:val="left"/>
      <w:pPr>
        <w:ind w:left="5248" w:hanging="360"/>
      </w:pPr>
    </w:lvl>
    <w:lvl w:ilvl="7" w:tplc="0C000019" w:tentative="1">
      <w:start w:val="1"/>
      <w:numFmt w:val="lowerLetter"/>
      <w:lvlText w:val="%8."/>
      <w:lvlJc w:val="left"/>
      <w:pPr>
        <w:ind w:left="5968" w:hanging="360"/>
      </w:pPr>
    </w:lvl>
    <w:lvl w:ilvl="8" w:tplc="0C00001B" w:tentative="1">
      <w:start w:val="1"/>
      <w:numFmt w:val="lowerRoman"/>
      <w:lvlText w:val="%9."/>
      <w:lvlJc w:val="right"/>
      <w:pPr>
        <w:ind w:left="6688" w:hanging="180"/>
      </w:pPr>
    </w:lvl>
  </w:abstractNum>
  <w:abstractNum w:abstractNumId="1" w15:restartNumberingAfterBreak="0">
    <w:nsid w:val="25590105"/>
    <w:multiLevelType w:val="hybridMultilevel"/>
    <w:tmpl w:val="63FA0DF0"/>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 w15:restartNumberingAfterBreak="0">
    <w:nsid w:val="2DBC37AD"/>
    <w:multiLevelType w:val="multilevel"/>
    <w:tmpl w:val="9C0858B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lowerLetter"/>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5760" w:hanging="2520"/>
      </w:pPr>
      <w:rPr>
        <w:rFonts w:hint="default"/>
      </w:rPr>
    </w:lvl>
  </w:abstractNum>
  <w:abstractNum w:abstractNumId="3" w15:restartNumberingAfterBreak="0">
    <w:nsid w:val="4FCC0301"/>
    <w:multiLevelType w:val="hybridMultilevel"/>
    <w:tmpl w:val="BF407FC2"/>
    <w:lvl w:ilvl="0" w:tplc="04070001">
      <w:start w:val="1"/>
      <w:numFmt w:val="bullet"/>
      <w:lvlText w:val=""/>
      <w:lvlJc w:val="left"/>
      <w:pPr>
        <w:ind w:left="830" w:hanging="360"/>
      </w:pPr>
      <w:rPr>
        <w:rFonts w:ascii="Symbol" w:hAnsi="Symbol" w:hint="default"/>
      </w:rPr>
    </w:lvl>
    <w:lvl w:ilvl="1" w:tplc="04070003" w:tentative="1">
      <w:start w:val="1"/>
      <w:numFmt w:val="bullet"/>
      <w:lvlText w:val="o"/>
      <w:lvlJc w:val="left"/>
      <w:pPr>
        <w:ind w:left="1550" w:hanging="360"/>
      </w:pPr>
      <w:rPr>
        <w:rFonts w:ascii="Courier New" w:hAnsi="Courier New" w:cs="Courier New" w:hint="default"/>
      </w:rPr>
    </w:lvl>
    <w:lvl w:ilvl="2" w:tplc="04070005" w:tentative="1">
      <w:start w:val="1"/>
      <w:numFmt w:val="bullet"/>
      <w:lvlText w:val=""/>
      <w:lvlJc w:val="left"/>
      <w:pPr>
        <w:ind w:left="2270" w:hanging="360"/>
      </w:pPr>
      <w:rPr>
        <w:rFonts w:ascii="Wingdings" w:hAnsi="Wingdings" w:hint="default"/>
      </w:rPr>
    </w:lvl>
    <w:lvl w:ilvl="3" w:tplc="04070001" w:tentative="1">
      <w:start w:val="1"/>
      <w:numFmt w:val="bullet"/>
      <w:lvlText w:val=""/>
      <w:lvlJc w:val="left"/>
      <w:pPr>
        <w:ind w:left="2990" w:hanging="360"/>
      </w:pPr>
      <w:rPr>
        <w:rFonts w:ascii="Symbol" w:hAnsi="Symbol" w:hint="default"/>
      </w:rPr>
    </w:lvl>
    <w:lvl w:ilvl="4" w:tplc="04070003" w:tentative="1">
      <w:start w:val="1"/>
      <w:numFmt w:val="bullet"/>
      <w:lvlText w:val="o"/>
      <w:lvlJc w:val="left"/>
      <w:pPr>
        <w:ind w:left="3710" w:hanging="360"/>
      </w:pPr>
      <w:rPr>
        <w:rFonts w:ascii="Courier New" w:hAnsi="Courier New" w:cs="Courier New" w:hint="default"/>
      </w:rPr>
    </w:lvl>
    <w:lvl w:ilvl="5" w:tplc="04070005" w:tentative="1">
      <w:start w:val="1"/>
      <w:numFmt w:val="bullet"/>
      <w:lvlText w:val=""/>
      <w:lvlJc w:val="left"/>
      <w:pPr>
        <w:ind w:left="4430" w:hanging="360"/>
      </w:pPr>
      <w:rPr>
        <w:rFonts w:ascii="Wingdings" w:hAnsi="Wingdings" w:hint="default"/>
      </w:rPr>
    </w:lvl>
    <w:lvl w:ilvl="6" w:tplc="04070001" w:tentative="1">
      <w:start w:val="1"/>
      <w:numFmt w:val="bullet"/>
      <w:lvlText w:val=""/>
      <w:lvlJc w:val="left"/>
      <w:pPr>
        <w:ind w:left="5150" w:hanging="360"/>
      </w:pPr>
      <w:rPr>
        <w:rFonts w:ascii="Symbol" w:hAnsi="Symbol" w:hint="default"/>
      </w:rPr>
    </w:lvl>
    <w:lvl w:ilvl="7" w:tplc="04070003" w:tentative="1">
      <w:start w:val="1"/>
      <w:numFmt w:val="bullet"/>
      <w:lvlText w:val="o"/>
      <w:lvlJc w:val="left"/>
      <w:pPr>
        <w:ind w:left="5870" w:hanging="360"/>
      </w:pPr>
      <w:rPr>
        <w:rFonts w:ascii="Courier New" w:hAnsi="Courier New" w:cs="Courier New" w:hint="default"/>
      </w:rPr>
    </w:lvl>
    <w:lvl w:ilvl="8" w:tplc="04070005" w:tentative="1">
      <w:start w:val="1"/>
      <w:numFmt w:val="bullet"/>
      <w:lvlText w:val=""/>
      <w:lvlJc w:val="left"/>
      <w:pPr>
        <w:ind w:left="6590" w:hanging="360"/>
      </w:pPr>
      <w:rPr>
        <w:rFonts w:ascii="Wingdings" w:hAnsi="Wingdings" w:hint="default"/>
      </w:rPr>
    </w:lvl>
  </w:abstractNum>
  <w:abstractNum w:abstractNumId="4" w15:restartNumberingAfterBreak="0">
    <w:nsid w:val="5C7D5E30"/>
    <w:multiLevelType w:val="hybridMultilevel"/>
    <w:tmpl w:val="1004BCC8"/>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num w:numId="1" w16cid:durableId="184296953">
    <w:abstractNumId w:val="3"/>
  </w:num>
  <w:num w:numId="2" w16cid:durableId="1269121626">
    <w:abstractNumId w:val="0"/>
  </w:num>
  <w:num w:numId="3" w16cid:durableId="865826731">
    <w:abstractNumId w:val="4"/>
  </w:num>
  <w:num w:numId="4" w16cid:durableId="437262066">
    <w:abstractNumId w:val="2"/>
  </w:num>
  <w:num w:numId="5" w16cid:durableId="4511675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0CB"/>
    <w:rsid w:val="00000C7B"/>
    <w:rsid w:val="00001607"/>
    <w:rsid w:val="00001C6A"/>
    <w:rsid w:val="00010BA0"/>
    <w:rsid w:val="00011BAE"/>
    <w:rsid w:val="00012109"/>
    <w:rsid w:val="00013E8F"/>
    <w:rsid w:val="00032287"/>
    <w:rsid w:val="00036F28"/>
    <w:rsid w:val="00042B9A"/>
    <w:rsid w:val="00043080"/>
    <w:rsid w:val="0005313B"/>
    <w:rsid w:val="00055D85"/>
    <w:rsid w:val="00061F2C"/>
    <w:rsid w:val="00073AD9"/>
    <w:rsid w:val="00074C81"/>
    <w:rsid w:val="000763F3"/>
    <w:rsid w:val="00076478"/>
    <w:rsid w:val="00077C51"/>
    <w:rsid w:val="000831DA"/>
    <w:rsid w:val="00090514"/>
    <w:rsid w:val="00091D0E"/>
    <w:rsid w:val="000956A5"/>
    <w:rsid w:val="000A38B8"/>
    <w:rsid w:val="000A6A8D"/>
    <w:rsid w:val="000B62C8"/>
    <w:rsid w:val="000B67A2"/>
    <w:rsid w:val="000B6968"/>
    <w:rsid w:val="000B7BA3"/>
    <w:rsid w:val="000C79FF"/>
    <w:rsid w:val="000D37DF"/>
    <w:rsid w:val="000D3D5E"/>
    <w:rsid w:val="000D3E1C"/>
    <w:rsid w:val="000D6FFB"/>
    <w:rsid w:val="000E0847"/>
    <w:rsid w:val="000E3D93"/>
    <w:rsid w:val="000E62B5"/>
    <w:rsid w:val="000F5007"/>
    <w:rsid w:val="001013D7"/>
    <w:rsid w:val="001019C2"/>
    <w:rsid w:val="001026AE"/>
    <w:rsid w:val="001050D7"/>
    <w:rsid w:val="00105F68"/>
    <w:rsid w:val="001163E3"/>
    <w:rsid w:val="00117EE1"/>
    <w:rsid w:val="001202AB"/>
    <w:rsid w:val="001215DE"/>
    <w:rsid w:val="00121BCF"/>
    <w:rsid w:val="00126713"/>
    <w:rsid w:val="001330CB"/>
    <w:rsid w:val="00134577"/>
    <w:rsid w:val="0013532B"/>
    <w:rsid w:val="0013795D"/>
    <w:rsid w:val="00141AA5"/>
    <w:rsid w:val="0014564D"/>
    <w:rsid w:val="00146716"/>
    <w:rsid w:val="00150AA6"/>
    <w:rsid w:val="0015124B"/>
    <w:rsid w:val="00152074"/>
    <w:rsid w:val="001527BE"/>
    <w:rsid w:val="0015564B"/>
    <w:rsid w:val="0015776C"/>
    <w:rsid w:val="00161776"/>
    <w:rsid w:val="001618E3"/>
    <w:rsid w:val="00161C6B"/>
    <w:rsid w:val="00164F1B"/>
    <w:rsid w:val="001670C3"/>
    <w:rsid w:val="001702F4"/>
    <w:rsid w:val="0017435E"/>
    <w:rsid w:val="00185AAA"/>
    <w:rsid w:val="00191596"/>
    <w:rsid w:val="001973F0"/>
    <w:rsid w:val="001A33A6"/>
    <w:rsid w:val="001A37BF"/>
    <w:rsid w:val="001A663B"/>
    <w:rsid w:val="001A72BF"/>
    <w:rsid w:val="001B7B33"/>
    <w:rsid w:val="001C0BC1"/>
    <w:rsid w:val="001C2D7A"/>
    <w:rsid w:val="001C3024"/>
    <w:rsid w:val="001C5780"/>
    <w:rsid w:val="001D7EE4"/>
    <w:rsid w:val="001E1952"/>
    <w:rsid w:val="001E2B89"/>
    <w:rsid w:val="001E7072"/>
    <w:rsid w:val="001F01F7"/>
    <w:rsid w:val="001F2BD6"/>
    <w:rsid w:val="001F6806"/>
    <w:rsid w:val="0020068E"/>
    <w:rsid w:val="00207F2E"/>
    <w:rsid w:val="00214D1C"/>
    <w:rsid w:val="00217B51"/>
    <w:rsid w:val="00220757"/>
    <w:rsid w:val="00233A2E"/>
    <w:rsid w:val="002431C7"/>
    <w:rsid w:val="00243851"/>
    <w:rsid w:val="00246483"/>
    <w:rsid w:val="002467E9"/>
    <w:rsid w:val="00250A6E"/>
    <w:rsid w:val="00250E3F"/>
    <w:rsid w:val="002510CF"/>
    <w:rsid w:val="0025198E"/>
    <w:rsid w:val="00257BC3"/>
    <w:rsid w:val="0026360A"/>
    <w:rsid w:val="00267C85"/>
    <w:rsid w:val="0028507D"/>
    <w:rsid w:val="00287D55"/>
    <w:rsid w:val="00290098"/>
    <w:rsid w:val="002927B9"/>
    <w:rsid w:val="00292E51"/>
    <w:rsid w:val="00296EED"/>
    <w:rsid w:val="002B1F44"/>
    <w:rsid w:val="002B5141"/>
    <w:rsid w:val="002B687F"/>
    <w:rsid w:val="002C2F61"/>
    <w:rsid w:val="002D300F"/>
    <w:rsid w:val="002D4ED7"/>
    <w:rsid w:val="002D76AD"/>
    <w:rsid w:val="002D7E45"/>
    <w:rsid w:val="002E0AF5"/>
    <w:rsid w:val="002E0FF9"/>
    <w:rsid w:val="002E7955"/>
    <w:rsid w:val="002F5196"/>
    <w:rsid w:val="0030240D"/>
    <w:rsid w:val="003034B0"/>
    <w:rsid w:val="003046C8"/>
    <w:rsid w:val="00310DFC"/>
    <w:rsid w:val="003173EB"/>
    <w:rsid w:val="003200C1"/>
    <w:rsid w:val="00322B59"/>
    <w:rsid w:val="00323535"/>
    <w:rsid w:val="00326803"/>
    <w:rsid w:val="003432D4"/>
    <w:rsid w:val="003445C6"/>
    <w:rsid w:val="0035517E"/>
    <w:rsid w:val="00357767"/>
    <w:rsid w:val="00363513"/>
    <w:rsid w:val="00364653"/>
    <w:rsid w:val="00365014"/>
    <w:rsid w:val="00366AC6"/>
    <w:rsid w:val="00381853"/>
    <w:rsid w:val="00385920"/>
    <w:rsid w:val="0039339C"/>
    <w:rsid w:val="00394297"/>
    <w:rsid w:val="003944CE"/>
    <w:rsid w:val="003A604B"/>
    <w:rsid w:val="003A770D"/>
    <w:rsid w:val="003B07E4"/>
    <w:rsid w:val="003B7D17"/>
    <w:rsid w:val="003D3297"/>
    <w:rsid w:val="003D346F"/>
    <w:rsid w:val="003D53FA"/>
    <w:rsid w:val="003D7EB4"/>
    <w:rsid w:val="003F05B4"/>
    <w:rsid w:val="003F4D3C"/>
    <w:rsid w:val="00410AA1"/>
    <w:rsid w:val="00410B54"/>
    <w:rsid w:val="00413738"/>
    <w:rsid w:val="00416D17"/>
    <w:rsid w:val="00421AA5"/>
    <w:rsid w:val="00426423"/>
    <w:rsid w:val="004271C7"/>
    <w:rsid w:val="00434C4C"/>
    <w:rsid w:val="00435A18"/>
    <w:rsid w:val="00443414"/>
    <w:rsid w:val="0045099E"/>
    <w:rsid w:val="00450DB3"/>
    <w:rsid w:val="00451EB0"/>
    <w:rsid w:val="00456449"/>
    <w:rsid w:val="00460D0F"/>
    <w:rsid w:val="0048605E"/>
    <w:rsid w:val="004909C0"/>
    <w:rsid w:val="00496229"/>
    <w:rsid w:val="004979F8"/>
    <w:rsid w:val="004A02A5"/>
    <w:rsid w:val="004B23A0"/>
    <w:rsid w:val="004B478B"/>
    <w:rsid w:val="004D0321"/>
    <w:rsid w:val="004D6FF1"/>
    <w:rsid w:val="004D7BC1"/>
    <w:rsid w:val="004E53CB"/>
    <w:rsid w:val="004F6D73"/>
    <w:rsid w:val="00501408"/>
    <w:rsid w:val="005014E7"/>
    <w:rsid w:val="00505165"/>
    <w:rsid w:val="00506121"/>
    <w:rsid w:val="00507B0C"/>
    <w:rsid w:val="00513187"/>
    <w:rsid w:val="00516C54"/>
    <w:rsid w:val="00517A2C"/>
    <w:rsid w:val="005223D9"/>
    <w:rsid w:val="0052514B"/>
    <w:rsid w:val="0052594F"/>
    <w:rsid w:val="00530049"/>
    <w:rsid w:val="00532F03"/>
    <w:rsid w:val="005358F1"/>
    <w:rsid w:val="00540E10"/>
    <w:rsid w:val="0054223D"/>
    <w:rsid w:val="0054586B"/>
    <w:rsid w:val="00552C3A"/>
    <w:rsid w:val="00553DB3"/>
    <w:rsid w:val="005564E9"/>
    <w:rsid w:val="0055663E"/>
    <w:rsid w:val="00557DF4"/>
    <w:rsid w:val="00560DDF"/>
    <w:rsid w:val="0056442D"/>
    <w:rsid w:val="00565E10"/>
    <w:rsid w:val="00573368"/>
    <w:rsid w:val="00573824"/>
    <w:rsid w:val="00576D92"/>
    <w:rsid w:val="00581525"/>
    <w:rsid w:val="00584DBF"/>
    <w:rsid w:val="005868D2"/>
    <w:rsid w:val="005A0C43"/>
    <w:rsid w:val="005A2AE5"/>
    <w:rsid w:val="005A6F2E"/>
    <w:rsid w:val="005B24E0"/>
    <w:rsid w:val="005B439F"/>
    <w:rsid w:val="005C230D"/>
    <w:rsid w:val="005C7AF7"/>
    <w:rsid w:val="005D296C"/>
    <w:rsid w:val="005D59E2"/>
    <w:rsid w:val="005E1679"/>
    <w:rsid w:val="005E7714"/>
    <w:rsid w:val="005F0207"/>
    <w:rsid w:val="005F4146"/>
    <w:rsid w:val="005F57DD"/>
    <w:rsid w:val="005F7C92"/>
    <w:rsid w:val="00613C21"/>
    <w:rsid w:val="006156C6"/>
    <w:rsid w:val="00616476"/>
    <w:rsid w:val="00616BD8"/>
    <w:rsid w:val="00622244"/>
    <w:rsid w:val="00632CD9"/>
    <w:rsid w:val="00634F00"/>
    <w:rsid w:val="00643F2A"/>
    <w:rsid w:val="00645B6D"/>
    <w:rsid w:val="00646D86"/>
    <w:rsid w:val="0065272B"/>
    <w:rsid w:val="006531D4"/>
    <w:rsid w:val="0065347C"/>
    <w:rsid w:val="00657C87"/>
    <w:rsid w:val="006609B4"/>
    <w:rsid w:val="00661A96"/>
    <w:rsid w:val="006633FE"/>
    <w:rsid w:val="00664998"/>
    <w:rsid w:val="00665AE3"/>
    <w:rsid w:val="00666BA5"/>
    <w:rsid w:val="006708E9"/>
    <w:rsid w:val="00684F46"/>
    <w:rsid w:val="00686BB5"/>
    <w:rsid w:val="00687491"/>
    <w:rsid w:val="006942C8"/>
    <w:rsid w:val="006A02F6"/>
    <w:rsid w:val="006B2CB1"/>
    <w:rsid w:val="006B67BE"/>
    <w:rsid w:val="006D1423"/>
    <w:rsid w:val="006D21FD"/>
    <w:rsid w:val="006E2BA6"/>
    <w:rsid w:val="006E6FE6"/>
    <w:rsid w:val="006F7E59"/>
    <w:rsid w:val="00701BCE"/>
    <w:rsid w:val="007055E9"/>
    <w:rsid w:val="0070608F"/>
    <w:rsid w:val="007074F2"/>
    <w:rsid w:val="00723D97"/>
    <w:rsid w:val="0072529E"/>
    <w:rsid w:val="00731EC1"/>
    <w:rsid w:val="007339F2"/>
    <w:rsid w:val="00735C61"/>
    <w:rsid w:val="00736847"/>
    <w:rsid w:val="0074029A"/>
    <w:rsid w:val="00741FBF"/>
    <w:rsid w:val="0074306F"/>
    <w:rsid w:val="00753205"/>
    <w:rsid w:val="0075560F"/>
    <w:rsid w:val="00755F1B"/>
    <w:rsid w:val="0076080B"/>
    <w:rsid w:val="00762CD8"/>
    <w:rsid w:val="007634F5"/>
    <w:rsid w:val="007709DF"/>
    <w:rsid w:val="00771369"/>
    <w:rsid w:val="00771E9F"/>
    <w:rsid w:val="0077436D"/>
    <w:rsid w:val="00781705"/>
    <w:rsid w:val="007839C6"/>
    <w:rsid w:val="00784991"/>
    <w:rsid w:val="007927C8"/>
    <w:rsid w:val="007A5D71"/>
    <w:rsid w:val="007A6127"/>
    <w:rsid w:val="007B36FC"/>
    <w:rsid w:val="007B4285"/>
    <w:rsid w:val="007B77EC"/>
    <w:rsid w:val="007C0131"/>
    <w:rsid w:val="007C2433"/>
    <w:rsid w:val="007C54CC"/>
    <w:rsid w:val="007D0AAD"/>
    <w:rsid w:val="007D1FDF"/>
    <w:rsid w:val="007D22B6"/>
    <w:rsid w:val="007D3091"/>
    <w:rsid w:val="007D5805"/>
    <w:rsid w:val="007D68DA"/>
    <w:rsid w:val="007E0796"/>
    <w:rsid w:val="007E1117"/>
    <w:rsid w:val="007E24D8"/>
    <w:rsid w:val="007E3F30"/>
    <w:rsid w:val="007E4C73"/>
    <w:rsid w:val="007F0480"/>
    <w:rsid w:val="007F18F2"/>
    <w:rsid w:val="007F36C5"/>
    <w:rsid w:val="007F5827"/>
    <w:rsid w:val="007F7724"/>
    <w:rsid w:val="007F7775"/>
    <w:rsid w:val="007F7CF3"/>
    <w:rsid w:val="00806311"/>
    <w:rsid w:val="00813A87"/>
    <w:rsid w:val="0081623B"/>
    <w:rsid w:val="008218E4"/>
    <w:rsid w:val="0082274D"/>
    <w:rsid w:val="00823217"/>
    <w:rsid w:val="008237AB"/>
    <w:rsid w:val="00824B58"/>
    <w:rsid w:val="008276C8"/>
    <w:rsid w:val="00827F22"/>
    <w:rsid w:val="00833E8E"/>
    <w:rsid w:val="00834676"/>
    <w:rsid w:val="00834A72"/>
    <w:rsid w:val="00836C35"/>
    <w:rsid w:val="008371A6"/>
    <w:rsid w:val="00837E73"/>
    <w:rsid w:val="008463F7"/>
    <w:rsid w:val="00851BE6"/>
    <w:rsid w:val="0086283E"/>
    <w:rsid w:val="00871873"/>
    <w:rsid w:val="008718B1"/>
    <w:rsid w:val="00872EC5"/>
    <w:rsid w:val="00873451"/>
    <w:rsid w:val="008866ED"/>
    <w:rsid w:val="0089450D"/>
    <w:rsid w:val="00897961"/>
    <w:rsid w:val="008A0747"/>
    <w:rsid w:val="008A44D9"/>
    <w:rsid w:val="008A77CB"/>
    <w:rsid w:val="008B02E0"/>
    <w:rsid w:val="008C223F"/>
    <w:rsid w:val="008C2A8E"/>
    <w:rsid w:val="008C37F0"/>
    <w:rsid w:val="008C448E"/>
    <w:rsid w:val="008C6C39"/>
    <w:rsid w:val="008D01A0"/>
    <w:rsid w:val="008D2033"/>
    <w:rsid w:val="008D4169"/>
    <w:rsid w:val="008D4B0E"/>
    <w:rsid w:val="008D6A31"/>
    <w:rsid w:val="008D6F4B"/>
    <w:rsid w:val="008D7116"/>
    <w:rsid w:val="008E4299"/>
    <w:rsid w:val="008F60A5"/>
    <w:rsid w:val="008F60C8"/>
    <w:rsid w:val="00910232"/>
    <w:rsid w:val="00912D20"/>
    <w:rsid w:val="00915F6B"/>
    <w:rsid w:val="00921A5E"/>
    <w:rsid w:val="00921D89"/>
    <w:rsid w:val="00923CE8"/>
    <w:rsid w:val="00926CBE"/>
    <w:rsid w:val="00931F82"/>
    <w:rsid w:val="009375AD"/>
    <w:rsid w:val="00941CDE"/>
    <w:rsid w:val="00941E5A"/>
    <w:rsid w:val="00943C1E"/>
    <w:rsid w:val="00950188"/>
    <w:rsid w:val="00953A6C"/>
    <w:rsid w:val="00954674"/>
    <w:rsid w:val="0096360F"/>
    <w:rsid w:val="00970254"/>
    <w:rsid w:val="00974D4F"/>
    <w:rsid w:val="00977725"/>
    <w:rsid w:val="00977B97"/>
    <w:rsid w:val="00985316"/>
    <w:rsid w:val="009A29FB"/>
    <w:rsid w:val="009A2F80"/>
    <w:rsid w:val="009B0344"/>
    <w:rsid w:val="009B39DE"/>
    <w:rsid w:val="009B3A97"/>
    <w:rsid w:val="009E1246"/>
    <w:rsid w:val="009E51D7"/>
    <w:rsid w:val="009E716B"/>
    <w:rsid w:val="009F2439"/>
    <w:rsid w:val="009F5014"/>
    <w:rsid w:val="009F5AA8"/>
    <w:rsid w:val="009F7C19"/>
    <w:rsid w:val="00A00453"/>
    <w:rsid w:val="00A049EF"/>
    <w:rsid w:val="00A07113"/>
    <w:rsid w:val="00A075C2"/>
    <w:rsid w:val="00A10A0E"/>
    <w:rsid w:val="00A10A99"/>
    <w:rsid w:val="00A124C2"/>
    <w:rsid w:val="00A228BF"/>
    <w:rsid w:val="00A27442"/>
    <w:rsid w:val="00A279A7"/>
    <w:rsid w:val="00A33BF9"/>
    <w:rsid w:val="00A40C4B"/>
    <w:rsid w:val="00A52CD6"/>
    <w:rsid w:val="00A61808"/>
    <w:rsid w:val="00A61C0D"/>
    <w:rsid w:val="00A62A34"/>
    <w:rsid w:val="00A6510A"/>
    <w:rsid w:val="00A65870"/>
    <w:rsid w:val="00A7106E"/>
    <w:rsid w:val="00A71DD9"/>
    <w:rsid w:val="00A843F3"/>
    <w:rsid w:val="00A87A7D"/>
    <w:rsid w:val="00A92BC2"/>
    <w:rsid w:val="00A958E5"/>
    <w:rsid w:val="00A97AF4"/>
    <w:rsid w:val="00AA1B0A"/>
    <w:rsid w:val="00AA21D7"/>
    <w:rsid w:val="00AA6102"/>
    <w:rsid w:val="00AB2BA4"/>
    <w:rsid w:val="00AB31FF"/>
    <w:rsid w:val="00AB4168"/>
    <w:rsid w:val="00AC3FE4"/>
    <w:rsid w:val="00AC7986"/>
    <w:rsid w:val="00AD001A"/>
    <w:rsid w:val="00AD17FA"/>
    <w:rsid w:val="00AD7B07"/>
    <w:rsid w:val="00AE1668"/>
    <w:rsid w:val="00AE19F7"/>
    <w:rsid w:val="00AE4758"/>
    <w:rsid w:val="00AE4BA1"/>
    <w:rsid w:val="00AF37AE"/>
    <w:rsid w:val="00AF4C4C"/>
    <w:rsid w:val="00AF54D5"/>
    <w:rsid w:val="00AF608E"/>
    <w:rsid w:val="00AF6AF9"/>
    <w:rsid w:val="00B0184C"/>
    <w:rsid w:val="00B04ABA"/>
    <w:rsid w:val="00B071D6"/>
    <w:rsid w:val="00B1041A"/>
    <w:rsid w:val="00B108C7"/>
    <w:rsid w:val="00B11E46"/>
    <w:rsid w:val="00B13CA2"/>
    <w:rsid w:val="00B14F29"/>
    <w:rsid w:val="00B2094B"/>
    <w:rsid w:val="00B259EA"/>
    <w:rsid w:val="00B2769E"/>
    <w:rsid w:val="00B3397A"/>
    <w:rsid w:val="00B37299"/>
    <w:rsid w:val="00B53DDC"/>
    <w:rsid w:val="00B553AF"/>
    <w:rsid w:val="00B5696C"/>
    <w:rsid w:val="00B63031"/>
    <w:rsid w:val="00B7269B"/>
    <w:rsid w:val="00B72AD2"/>
    <w:rsid w:val="00B74598"/>
    <w:rsid w:val="00B824A6"/>
    <w:rsid w:val="00B84E4E"/>
    <w:rsid w:val="00B85BAA"/>
    <w:rsid w:val="00B8603C"/>
    <w:rsid w:val="00B864AA"/>
    <w:rsid w:val="00B86F1E"/>
    <w:rsid w:val="00B92F11"/>
    <w:rsid w:val="00B937FC"/>
    <w:rsid w:val="00BA07FF"/>
    <w:rsid w:val="00BA0962"/>
    <w:rsid w:val="00BB07E9"/>
    <w:rsid w:val="00BB1790"/>
    <w:rsid w:val="00BC18B3"/>
    <w:rsid w:val="00BC3098"/>
    <w:rsid w:val="00BD0DD3"/>
    <w:rsid w:val="00BD1C7E"/>
    <w:rsid w:val="00BD37A0"/>
    <w:rsid w:val="00BD6F55"/>
    <w:rsid w:val="00BE18B2"/>
    <w:rsid w:val="00BF0CAE"/>
    <w:rsid w:val="00BF2134"/>
    <w:rsid w:val="00BF243D"/>
    <w:rsid w:val="00BF2DE3"/>
    <w:rsid w:val="00C01273"/>
    <w:rsid w:val="00C03064"/>
    <w:rsid w:val="00C12CC8"/>
    <w:rsid w:val="00C151C6"/>
    <w:rsid w:val="00C15C28"/>
    <w:rsid w:val="00C17451"/>
    <w:rsid w:val="00C174C6"/>
    <w:rsid w:val="00C22705"/>
    <w:rsid w:val="00C22A91"/>
    <w:rsid w:val="00C309F6"/>
    <w:rsid w:val="00C33526"/>
    <w:rsid w:val="00C53512"/>
    <w:rsid w:val="00C70048"/>
    <w:rsid w:val="00C777B3"/>
    <w:rsid w:val="00C80D7C"/>
    <w:rsid w:val="00CA305C"/>
    <w:rsid w:val="00CB13F1"/>
    <w:rsid w:val="00CB2182"/>
    <w:rsid w:val="00CB2965"/>
    <w:rsid w:val="00CB3085"/>
    <w:rsid w:val="00CC3B62"/>
    <w:rsid w:val="00CD2296"/>
    <w:rsid w:val="00CD2F2E"/>
    <w:rsid w:val="00CD356E"/>
    <w:rsid w:val="00CD5DB4"/>
    <w:rsid w:val="00CE1D2A"/>
    <w:rsid w:val="00CE233F"/>
    <w:rsid w:val="00CE654A"/>
    <w:rsid w:val="00CE7CCB"/>
    <w:rsid w:val="00D003A5"/>
    <w:rsid w:val="00D16FF0"/>
    <w:rsid w:val="00D20B06"/>
    <w:rsid w:val="00D20FD8"/>
    <w:rsid w:val="00D21920"/>
    <w:rsid w:val="00D25ADE"/>
    <w:rsid w:val="00D308B9"/>
    <w:rsid w:val="00D316F0"/>
    <w:rsid w:val="00D33A6B"/>
    <w:rsid w:val="00D36EEC"/>
    <w:rsid w:val="00D37FF8"/>
    <w:rsid w:val="00D4364F"/>
    <w:rsid w:val="00D44396"/>
    <w:rsid w:val="00D55587"/>
    <w:rsid w:val="00D55CB6"/>
    <w:rsid w:val="00D62210"/>
    <w:rsid w:val="00D645D9"/>
    <w:rsid w:val="00D75900"/>
    <w:rsid w:val="00D8000B"/>
    <w:rsid w:val="00D83549"/>
    <w:rsid w:val="00D84E73"/>
    <w:rsid w:val="00D86654"/>
    <w:rsid w:val="00D902FA"/>
    <w:rsid w:val="00D9711E"/>
    <w:rsid w:val="00DA4214"/>
    <w:rsid w:val="00DA4C5D"/>
    <w:rsid w:val="00DA4D7B"/>
    <w:rsid w:val="00DB04BD"/>
    <w:rsid w:val="00DB7724"/>
    <w:rsid w:val="00DC1C2F"/>
    <w:rsid w:val="00DC3651"/>
    <w:rsid w:val="00DC46B2"/>
    <w:rsid w:val="00DC6C48"/>
    <w:rsid w:val="00DC6CBE"/>
    <w:rsid w:val="00DD094B"/>
    <w:rsid w:val="00DD191E"/>
    <w:rsid w:val="00DD2830"/>
    <w:rsid w:val="00DD4149"/>
    <w:rsid w:val="00DD6E20"/>
    <w:rsid w:val="00DD78FD"/>
    <w:rsid w:val="00DE7753"/>
    <w:rsid w:val="00DF25EF"/>
    <w:rsid w:val="00DF5A57"/>
    <w:rsid w:val="00DF6170"/>
    <w:rsid w:val="00DF6B4B"/>
    <w:rsid w:val="00DF6BE6"/>
    <w:rsid w:val="00E032E6"/>
    <w:rsid w:val="00E03803"/>
    <w:rsid w:val="00E12AA1"/>
    <w:rsid w:val="00E1694D"/>
    <w:rsid w:val="00E21586"/>
    <w:rsid w:val="00E35D6F"/>
    <w:rsid w:val="00E42912"/>
    <w:rsid w:val="00E4370B"/>
    <w:rsid w:val="00E471F7"/>
    <w:rsid w:val="00E60B2E"/>
    <w:rsid w:val="00E66838"/>
    <w:rsid w:val="00E7132A"/>
    <w:rsid w:val="00E726F9"/>
    <w:rsid w:val="00E73BA8"/>
    <w:rsid w:val="00E771C5"/>
    <w:rsid w:val="00E82AD5"/>
    <w:rsid w:val="00E85C47"/>
    <w:rsid w:val="00E87F81"/>
    <w:rsid w:val="00E90419"/>
    <w:rsid w:val="00E93502"/>
    <w:rsid w:val="00E93A19"/>
    <w:rsid w:val="00E95517"/>
    <w:rsid w:val="00E959DE"/>
    <w:rsid w:val="00E9650F"/>
    <w:rsid w:val="00E96683"/>
    <w:rsid w:val="00EA150F"/>
    <w:rsid w:val="00EA1573"/>
    <w:rsid w:val="00EA2745"/>
    <w:rsid w:val="00EB0A8C"/>
    <w:rsid w:val="00EB2B7D"/>
    <w:rsid w:val="00EC1783"/>
    <w:rsid w:val="00EC3B8B"/>
    <w:rsid w:val="00ED021F"/>
    <w:rsid w:val="00ED5CF2"/>
    <w:rsid w:val="00EE0CAC"/>
    <w:rsid w:val="00EE1362"/>
    <w:rsid w:val="00EF16BD"/>
    <w:rsid w:val="00F000B5"/>
    <w:rsid w:val="00F06DDE"/>
    <w:rsid w:val="00F10329"/>
    <w:rsid w:val="00F2171D"/>
    <w:rsid w:val="00F24767"/>
    <w:rsid w:val="00F26743"/>
    <w:rsid w:val="00F3164A"/>
    <w:rsid w:val="00F335E7"/>
    <w:rsid w:val="00F407B2"/>
    <w:rsid w:val="00F45ABB"/>
    <w:rsid w:val="00F54CAB"/>
    <w:rsid w:val="00F57301"/>
    <w:rsid w:val="00F6149E"/>
    <w:rsid w:val="00F61D2D"/>
    <w:rsid w:val="00F62969"/>
    <w:rsid w:val="00F6621D"/>
    <w:rsid w:val="00F67A04"/>
    <w:rsid w:val="00F734C5"/>
    <w:rsid w:val="00F8190C"/>
    <w:rsid w:val="00F82C77"/>
    <w:rsid w:val="00F83117"/>
    <w:rsid w:val="00F832B6"/>
    <w:rsid w:val="00F8760C"/>
    <w:rsid w:val="00F87849"/>
    <w:rsid w:val="00F90677"/>
    <w:rsid w:val="00F93B3B"/>
    <w:rsid w:val="00F95061"/>
    <w:rsid w:val="00F95076"/>
    <w:rsid w:val="00FA13B2"/>
    <w:rsid w:val="00FA1A44"/>
    <w:rsid w:val="00FA2513"/>
    <w:rsid w:val="00FB3B88"/>
    <w:rsid w:val="00FB3F2E"/>
    <w:rsid w:val="00FB4641"/>
    <w:rsid w:val="00FC4293"/>
    <w:rsid w:val="00FC5CE9"/>
    <w:rsid w:val="00FD1739"/>
    <w:rsid w:val="00FD2D49"/>
    <w:rsid w:val="00FD40E9"/>
    <w:rsid w:val="00FE05D9"/>
    <w:rsid w:val="00FE16E2"/>
    <w:rsid w:val="00FE2081"/>
    <w:rsid w:val="00FE775C"/>
    <w:rsid w:val="00FF59CE"/>
    <w:rsid w:val="00FF5CEF"/>
    <w:rsid w:val="00FF6297"/>
    <w:rsid w:val="00FF640A"/>
    <w:rsid w:val="00FF6DBD"/>
    <w:rsid w:val="00FF72B2"/>
    <w:rsid w:val="10FF387E"/>
    <w:rsid w:val="4BABE140"/>
    <w:rsid w:val="50495282"/>
    <w:rsid w:val="55D72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653D2"/>
  <w15:chartTrackingRefBased/>
  <w15:docId w15:val="{DE7D92C8-8079-4A61-A072-3A64EADC0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F6D73"/>
    <w:rPr>
      <w:sz w:val="16"/>
      <w:szCs w:val="16"/>
    </w:rPr>
  </w:style>
  <w:style w:type="paragraph" w:styleId="CommentText">
    <w:name w:val="annotation text"/>
    <w:basedOn w:val="Normal"/>
    <w:link w:val="CommentTextChar"/>
    <w:uiPriority w:val="99"/>
    <w:semiHidden/>
    <w:unhideWhenUsed/>
    <w:rsid w:val="004F6D73"/>
    <w:pPr>
      <w:spacing w:line="240" w:lineRule="auto"/>
    </w:pPr>
    <w:rPr>
      <w:sz w:val="20"/>
      <w:szCs w:val="20"/>
    </w:rPr>
  </w:style>
  <w:style w:type="character" w:customStyle="1" w:styleId="CommentTextChar">
    <w:name w:val="Comment Text Char"/>
    <w:basedOn w:val="DefaultParagraphFont"/>
    <w:link w:val="CommentText"/>
    <w:uiPriority w:val="99"/>
    <w:semiHidden/>
    <w:rsid w:val="004F6D73"/>
    <w:rPr>
      <w:sz w:val="20"/>
      <w:szCs w:val="20"/>
    </w:rPr>
  </w:style>
  <w:style w:type="paragraph" w:styleId="CommentSubject">
    <w:name w:val="annotation subject"/>
    <w:basedOn w:val="CommentText"/>
    <w:next w:val="CommentText"/>
    <w:link w:val="CommentSubjectChar"/>
    <w:uiPriority w:val="99"/>
    <w:semiHidden/>
    <w:unhideWhenUsed/>
    <w:rsid w:val="004F6D73"/>
    <w:rPr>
      <w:b/>
      <w:bCs/>
    </w:rPr>
  </w:style>
  <w:style w:type="character" w:customStyle="1" w:styleId="CommentSubjectChar">
    <w:name w:val="Comment Subject Char"/>
    <w:basedOn w:val="CommentTextChar"/>
    <w:link w:val="CommentSubject"/>
    <w:uiPriority w:val="99"/>
    <w:semiHidden/>
    <w:rsid w:val="004F6D73"/>
    <w:rPr>
      <w:b/>
      <w:bCs/>
      <w:sz w:val="20"/>
      <w:szCs w:val="20"/>
    </w:rPr>
  </w:style>
  <w:style w:type="character" w:customStyle="1" w:styleId="linkinfo1">
    <w:name w:val="link_info1"/>
    <w:rsid w:val="00552C3A"/>
  </w:style>
  <w:style w:type="paragraph" w:styleId="Revision">
    <w:name w:val="Revision"/>
    <w:hidden/>
    <w:uiPriority w:val="99"/>
    <w:semiHidden/>
    <w:rsid w:val="00AF37AE"/>
    <w:pPr>
      <w:spacing w:after="0" w:line="240" w:lineRule="auto"/>
    </w:pPr>
  </w:style>
  <w:style w:type="paragraph" w:styleId="ListParagraph">
    <w:name w:val="List Paragraph"/>
    <w:basedOn w:val="Normal"/>
    <w:uiPriority w:val="34"/>
    <w:qFormat/>
    <w:rsid w:val="00EA150F"/>
    <w:pPr>
      <w:ind w:left="720"/>
      <w:contextualSpacing/>
    </w:pPr>
  </w:style>
  <w:style w:type="character" w:styleId="Hyperlink">
    <w:name w:val="Hyperlink"/>
    <w:basedOn w:val="DefaultParagraphFont"/>
    <w:uiPriority w:val="99"/>
    <w:unhideWhenUsed/>
    <w:rsid w:val="008F60A5"/>
    <w:rPr>
      <w:color w:val="0000FF"/>
      <w:u w:val="single"/>
    </w:rPr>
  </w:style>
  <w:style w:type="character" w:styleId="UnresolvedMention">
    <w:name w:val="Unresolved Mention"/>
    <w:basedOn w:val="DefaultParagraphFont"/>
    <w:uiPriority w:val="99"/>
    <w:semiHidden/>
    <w:unhideWhenUsed/>
    <w:rsid w:val="00E1694D"/>
    <w:rPr>
      <w:color w:val="605E5C"/>
      <w:shd w:val="clear" w:color="auto" w:fill="E1DFDD"/>
    </w:rPr>
  </w:style>
  <w:style w:type="character" w:styleId="FollowedHyperlink">
    <w:name w:val="FollowedHyperlink"/>
    <w:basedOn w:val="DefaultParagraphFont"/>
    <w:uiPriority w:val="99"/>
    <w:semiHidden/>
    <w:unhideWhenUsed/>
    <w:rsid w:val="00613C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74411">
      <w:bodyDiv w:val="1"/>
      <w:marLeft w:val="0"/>
      <w:marRight w:val="0"/>
      <w:marTop w:val="0"/>
      <w:marBottom w:val="0"/>
      <w:divBdr>
        <w:top w:val="none" w:sz="0" w:space="0" w:color="auto"/>
        <w:left w:val="none" w:sz="0" w:space="0" w:color="auto"/>
        <w:bottom w:val="none" w:sz="0" w:space="0" w:color="auto"/>
        <w:right w:val="none" w:sz="0" w:space="0" w:color="auto"/>
      </w:divBdr>
      <w:divsChild>
        <w:div w:id="257062306">
          <w:marLeft w:val="0"/>
          <w:marRight w:val="0"/>
          <w:marTop w:val="0"/>
          <w:marBottom w:val="0"/>
          <w:divBdr>
            <w:top w:val="none" w:sz="0" w:space="0" w:color="auto"/>
            <w:left w:val="none" w:sz="0" w:space="0" w:color="auto"/>
            <w:bottom w:val="none" w:sz="0" w:space="0" w:color="auto"/>
            <w:right w:val="none" w:sz="0" w:space="0" w:color="auto"/>
          </w:divBdr>
        </w:div>
      </w:divsChild>
    </w:div>
    <w:div w:id="188856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propylene-glycol.com/propylene-glycol-usp-ep/publication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s://www.excipact.org/publications.html" TargetMode="External"/><Relationship Id="rId2" Type="http://schemas.openxmlformats.org/officeDocument/2006/relationships/customXml" Target="../customXml/item2.xml"/><Relationship Id="rId16" Type="http://schemas.openxmlformats.org/officeDocument/2006/relationships/hyperlink" Target="https://www.ipec-europe.org/guidelines.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jpeg"/><Relationship Id="rId5" Type="http://schemas.openxmlformats.org/officeDocument/2006/relationships/customXml" Target="../customXml/item5.xml"/><Relationship Id="rId15" Type="http://schemas.openxmlformats.org/officeDocument/2006/relationships/hyperlink" Target="https://www.ipec-europe.org/guidelines.html"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who.int/medicines/publications/pharmprep/WHO_TRS_996_annex06.pdf?u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_comments xmlns="063f955d-52cd-40b2-80f5-70171ea2be06" xsi:nil="true"/>
    <AI_Cluster xmlns="063f955d-52cd-40b2-80f5-70171ea2be06" xsi:nil="true"/>
    <AI_Initial_directory xmlns="063f955d-52cd-40b2-80f5-70171ea2be06" xsi:nil="true"/>
    <AI__x0025__Relevance_B xmlns="063f955d-52cd-40b2-80f5-70171ea2be06" xsi:nil="true"/>
    <mf725ba62fce447fb9bbcc06eaaae514 xmlns="063f955d-52cd-40b2-80f5-70171ea2be06">
      <Terms xmlns="http://schemas.microsoft.com/office/infopath/2007/PartnerControls">
        <TermInfo xmlns="http://schemas.microsoft.com/office/infopath/2007/PartnerControls">
          <TermName xmlns="http://schemas.microsoft.com/office/infopath/2007/PartnerControls">Being worked on</TermName>
          <TermId xmlns="http://schemas.microsoft.com/office/infopath/2007/PartnerControls">61239119-fb6b-4477-99a9-0d9e8dd1a49e</TermId>
        </TermInfo>
      </Terms>
    </mf725ba62fce447fb9bbcc06eaaae514>
    <TaxCatchAll xmlns="063f955d-52cd-40b2-80f5-70171ea2be06">
      <Value>10</Value>
      <Value>9</Value>
      <Value>8</Value>
      <Value>7</Value>
    </TaxCatchAll>
    <Expiration_date xmlns="063f955d-52cd-40b2-80f5-70171ea2be06" xsi:nil="true"/>
    <AI_SHP_Reference xmlns="063f955d-52cd-40b2-80f5-70171ea2be06" xsi:nil="true"/>
    <AI_Duplicate_status xmlns="063f955d-52cd-40b2-80f5-70171ea2be06" xsi:nil="true"/>
    <Context xmlns="063f955d-52cd-40b2-80f5-70171ea2be06" xsi:nil="true"/>
    <AI__x0025__Relevance_A xmlns="063f955d-52cd-40b2-80f5-70171ea2be06" xsi:nil="true"/>
    <AI_Batch_reference xmlns="063f955d-52cd-40b2-80f5-70171ea2be06" xsi:nil="true"/>
    <AI_Labelling_error xmlns="063f955d-52cd-40b2-80f5-70171ea2be06">false</AI_Labelling_error>
    <jdb7fc4e974a45188d91caad41c9ef17 xmlns="063f955d-52cd-40b2-80f5-70171ea2be06">
      <Terms xmlns="http://schemas.microsoft.com/office/infopath/2007/PartnerControls"/>
    </jdb7fc4e974a45188d91caad41c9ef17>
    <AI_Requested__x0020_manual_classification xmlns="063f955d-52cd-40b2-80f5-70171ea2be06">false</AI_Requested__x0020_manual_classification>
    <Doc_Language xmlns="063f955d-52cd-40b2-80f5-70171ea2be06" xsi:nil="true"/>
    <AI_AIDB_ID xmlns="063f955d-52cd-40b2-80f5-70171ea2be06" xsi:nil="true"/>
    <AI_Classification_B xmlns="063f955d-52cd-40b2-80f5-70171ea2be06" xsi:nil="true"/>
    <AI_AIDB_status_TXT xmlns="063f955d-52cd-40b2-80f5-70171ea2be06" xsi:nil="true"/>
    <AI_Classification_A xmlns="063f955d-52cd-40b2-80f5-70171ea2be06" xsi:nil="true"/>
    <i3815fca76db49ac95ea420f7cf911c6 xmlns="063f955d-52cd-40b2-80f5-70171ea2be06">
      <Terms xmlns="http://schemas.microsoft.com/office/infopath/2007/PartnerControls">
        <TermInfo xmlns="http://schemas.microsoft.com/office/infopath/2007/PartnerControls">
          <TermName xmlns="http://schemas.microsoft.com/office/infopath/2007/PartnerControls">3 - Internal use only</TermName>
          <TermId xmlns="http://schemas.microsoft.com/office/infopath/2007/PartnerControls">444dad51-745a-4285-abc9-4365fac0ec25</TermId>
        </TermInfo>
      </Terms>
    </i3815fca76db49ac95ea420f7cf911c6>
    <AI__x0025__Duplicate_candidate xmlns="063f955d-52cd-40b2-80f5-70171ea2be06" xsi:nil="true"/>
    <AI_Waiting_for_auto_classification xmlns="063f955d-52cd-40b2-80f5-70171ea2be06">false</AI_Waiting_for_auto_classification>
    <f56f3b9b03444df3b2ef6aaf7c0cbaa6 xmlns="063f955d-52cd-40b2-80f5-70171ea2be06">
      <Terms xmlns="http://schemas.microsoft.com/office/infopath/2007/PartnerControls"/>
    </f56f3b9b03444df3b2ef6aaf7c0cbaa6>
    <e88422c06c974aee9bbadae853be99f3 xmlns="063f955d-52cd-40b2-80f5-70171ea2be06">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3fbde490-865b-454f-b890-2db0972ec210</TermId>
        </TermInfo>
      </Terms>
    </e88422c06c974aee9bbadae853be99f3>
    <AI_Classification_has_been_requested xmlns="063f955d-52cd-40b2-80f5-70171ea2be06">false</AI_Classification_has_been_requested>
    <c48dca2c4d3f41848d6c6bfa73049c67 xmlns="063f955d-52cd-40b2-80f5-70171ea2be06">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985ce182-55de-4937-95b7-506adedf733b</TermId>
        </TermInfo>
      </Terms>
    </c48dca2c4d3f41848d6c6bfa73049c67>
  </documentManagement>
</p:properties>
</file>

<file path=customXml/item2.xml><?xml version="1.0" encoding="utf-8"?>
<?mso-contentType ?>
<SharedContentType xmlns="Microsoft.SharePoint.Taxonomy.ContentTypeSync" SourceId="51ab7c41-b059-4fba-bc0c-4efa77139169" ContentTypeId="0x010100CC1452B3D32F8440B544A8D906354C2B" PreviousValue="false" LastSyncTimeStamp="2022-02-24T13:33:19.327Z"/>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CEFIC_Doc" ma:contentTypeID="0x010100CC1452B3D32F8440B544A8D906354C2B003A1D08315166174581D08CC92990C8A3" ma:contentTypeVersion="53" ma:contentTypeDescription="" ma:contentTypeScope="" ma:versionID="75b0e3491ec9f61ff8c43bc30047098c">
  <xsd:schema xmlns:xsd="http://www.w3.org/2001/XMLSchema" xmlns:xs="http://www.w3.org/2001/XMLSchema" xmlns:p="http://schemas.microsoft.com/office/2006/metadata/properties" xmlns:ns2="063f955d-52cd-40b2-80f5-70171ea2be06" targetNamespace="http://schemas.microsoft.com/office/2006/metadata/properties" ma:root="true" ma:fieldsID="5ac6c9692a9393536ef7648d6b50e619" ns2:_="">
    <xsd:import namespace="063f955d-52cd-40b2-80f5-70171ea2be06"/>
    <xsd:element name="properties">
      <xsd:complexType>
        <xsd:sequence>
          <xsd:element name="documentManagement">
            <xsd:complexType>
              <xsd:all>
                <xsd:element ref="ns2:mf725ba62fce447fb9bbcc06eaaae514" minOccurs="0"/>
                <xsd:element ref="ns2:TaxCatchAll" minOccurs="0"/>
                <xsd:element ref="ns2:TaxCatchAllLabel" minOccurs="0"/>
                <xsd:element ref="ns2:c48dca2c4d3f41848d6c6bfa73049c67" minOccurs="0"/>
                <xsd:element ref="ns2:Document_comments" minOccurs="0"/>
                <xsd:element ref="ns2:Expiration_date" minOccurs="0"/>
                <xsd:element ref="ns2:AI__x0025__Duplicate_candidate" minOccurs="0"/>
                <xsd:element ref="ns2:AI__x0025__Relevance_A" minOccurs="0"/>
                <xsd:element ref="ns2:AI__x0025__Relevance_B" minOccurs="0"/>
                <xsd:element ref="ns2:AI_Batch_reference" minOccurs="0"/>
                <xsd:element ref="ns2:AI_Classification_A" minOccurs="0"/>
                <xsd:element ref="ns2:AI_Classification_B" minOccurs="0"/>
                <xsd:element ref="ns2:AI_Classification_has_been_requested" minOccurs="0"/>
                <xsd:element ref="ns2:AI_Cluster" minOccurs="0"/>
                <xsd:element ref="ns2:AI_Duplicate_status" minOccurs="0"/>
                <xsd:element ref="ns2:AI_Initial_directory" minOccurs="0"/>
                <xsd:element ref="ns2:AI_Labelling_error" minOccurs="0"/>
                <xsd:element ref="ns2:f56f3b9b03444df3b2ef6aaf7c0cbaa6" minOccurs="0"/>
                <xsd:element ref="ns2:AI_Requested__x0020_manual_classification" minOccurs="0"/>
                <xsd:element ref="ns2:AI_SHP_Reference" minOccurs="0"/>
                <xsd:element ref="ns2:AI_Waiting_for_auto_classification" minOccurs="0"/>
                <xsd:element ref="ns2:i3815fca76db49ac95ea420f7cf911c6" minOccurs="0"/>
                <xsd:element ref="ns2:e88422c06c974aee9bbadae853be99f3" minOccurs="0"/>
                <xsd:element ref="ns2:Context" minOccurs="0"/>
                <xsd:element ref="ns2:Doc_Language" minOccurs="0"/>
                <xsd:element ref="ns2:AI_AIDB_status_TXT" minOccurs="0"/>
                <xsd:element ref="ns2:jdb7fc4e974a45188d91caad41c9ef17" minOccurs="0"/>
                <xsd:element ref="ns2:AI_AIDB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3f955d-52cd-40b2-80f5-70171ea2be06" elementFormDefault="qualified">
    <xsd:import namespace="http://schemas.microsoft.com/office/2006/documentManagement/types"/>
    <xsd:import namespace="http://schemas.microsoft.com/office/infopath/2007/PartnerControls"/>
    <xsd:element name="mf725ba62fce447fb9bbcc06eaaae514" ma:index="8" ma:taxonomy="true" ma:internalName="mf725ba62fce447fb9bbcc06eaaae514" ma:taxonomyFieldName="Document_status" ma:displayName="Doc status" ma:default="7;#Being worked on|61239119-fb6b-4477-99a9-0d9e8dd1a49e" ma:fieldId="{6f725ba6-2fce-447f-b9bb-cc06eaaae514}" ma:sspId="51ab7c41-b059-4fba-bc0c-4efa77139169" ma:termSetId="20c9d287-53e8-4803-b29d-4667889bb30a"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1e4a6c7-ffa3-4f74-9dc2-2d528674baa1}" ma:internalName="TaxCatchAll" ma:showField="CatchAllData" ma:web="4c0c3a75-ac74-4d90-8478-8c4d54dc6da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1e4a6c7-ffa3-4f74-9dc2-2d528674baa1}" ma:internalName="TaxCatchAllLabel" ma:readOnly="true" ma:showField="CatchAllDataLabel" ma:web="4c0c3a75-ac74-4d90-8478-8c4d54dc6daa">
      <xsd:complexType>
        <xsd:complexContent>
          <xsd:extension base="dms:MultiChoiceLookup">
            <xsd:sequence>
              <xsd:element name="Value" type="dms:Lookup" maxOccurs="unbounded" minOccurs="0" nillable="true"/>
            </xsd:sequence>
          </xsd:extension>
        </xsd:complexContent>
      </xsd:complexType>
    </xsd:element>
    <xsd:element name="c48dca2c4d3f41848d6c6bfa73049c67" ma:index="12" ma:taxonomy="true" ma:internalName="c48dca2c4d3f41848d6c6bfa73049c67" ma:taxonomyFieldName="Document_Type" ma:displayName="Doc type" ma:readOnly="false" ma:default="9;#NA|985ce182-55de-4937-95b7-506adedf733b" ma:fieldId="{c48dca2c-4d3f-4184-8d6c-6bfa73049c67}" ma:sspId="51ab7c41-b059-4fba-bc0c-4efa77139169" ma:termSetId="1e542667-cb91-40c1-95af-574bb1f275f6" ma:anchorId="00000000-0000-0000-0000-000000000000" ma:open="false" ma:isKeyword="false">
      <xsd:complexType>
        <xsd:sequence>
          <xsd:element ref="pc:Terms" minOccurs="0" maxOccurs="1"/>
        </xsd:sequence>
      </xsd:complexType>
    </xsd:element>
    <xsd:element name="Document_comments" ma:index="14" nillable="true" ma:displayName="Doc comments" ma:internalName="Document_comments">
      <xsd:simpleType>
        <xsd:restriction base="dms:Note">
          <xsd:maxLength value="255"/>
        </xsd:restriction>
      </xsd:simpleType>
    </xsd:element>
    <xsd:element name="Expiration_date" ma:index="15" nillable="true" ma:displayName="Expiration date" ma:format="DateOnly" ma:internalName="Expiration_date">
      <xsd:simpleType>
        <xsd:restriction base="dms:DateTime"/>
      </xsd:simpleType>
    </xsd:element>
    <xsd:element name="AI__x0025__Duplicate_candidate" ma:index="16" nillable="true" ma:displayName="AI_%_Duplicate_candidate" ma:internalName="AI__x0025__Duplicate_candidate">
      <xsd:simpleType>
        <xsd:restriction base="dms:Text">
          <xsd:maxLength value="255"/>
        </xsd:restriction>
      </xsd:simpleType>
    </xsd:element>
    <xsd:element name="AI__x0025__Relevance_A" ma:index="17" nillable="true" ma:displayName="AI_%_Relevance_A" ma:internalName="AI__x0025__Relevance_A" ma:percentage="TRUE">
      <xsd:simpleType>
        <xsd:restriction base="dms:Number">
          <xsd:maxInclusive value="1.00"/>
        </xsd:restriction>
      </xsd:simpleType>
    </xsd:element>
    <xsd:element name="AI__x0025__Relevance_B" ma:index="18" nillable="true" ma:displayName="AI_%_Relevance_B" ma:internalName="AI__x0025__Relevance_B" ma:percentage="TRUE">
      <xsd:simpleType>
        <xsd:restriction base="dms:Number">
          <xsd:maxInclusive value="1.00"/>
        </xsd:restriction>
      </xsd:simpleType>
    </xsd:element>
    <xsd:element name="AI_Batch_reference" ma:index="19" nillable="true" ma:displayName="AI_Batch_reference" ma:internalName="AI_Batch_reference">
      <xsd:simpleType>
        <xsd:restriction base="dms:Text">
          <xsd:maxLength value="255"/>
        </xsd:restriction>
      </xsd:simpleType>
    </xsd:element>
    <xsd:element name="AI_Classification_A" ma:index="20" nillable="true" ma:displayName="AI_Classification_A" ma:internalName="AI_Classification_A">
      <xsd:simpleType>
        <xsd:restriction base="dms:Text">
          <xsd:maxLength value="255"/>
        </xsd:restriction>
      </xsd:simpleType>
    </xsd:element>
    <xsd:element name="AI_Classification_B" ma:index="21" nillable="true" ma:displayName="AI_Classification_B" ma:internalName="AI_Classification_B">
      <xsd:simpleType>
        <xsd:restriction base="dms:Text">
          <xsd:maxLength value="255"/>
        </xsd:restriction>
      </xsd:simpleType>
    </xsd:element>
    <xsd:element name="AI_Classification_has_been_requested" ma:index="22" nillable="true" ma:displayName="AI_Classification_has_been_requested" ma:default="0" ma:internalName="AI_Classification_has_been_requested">
      <xsd:simpleType>
        <xsd:restriction base="dms:Boolean"/>
      </xsd:simpleType>
    </xsd:element>
    <xsd:element name="AI_Cluster" ma:index="23" nillable="true" ma:displayName="AI_Cluster" ma:internalName="AI_Cluster">
      <xsd:simpleType>
        <xsd:restriction base="dms:Text">
          <xsd:maxLength value="255"/>
        </xsd:restriction>
      </xsd:simpleType>
    </xsd:element>
    <xsd:element name="AI_Duplicate_status" ma:index="24" nillable="true" ma:displayName="AI_Duplicate_status" ma:internalName="AI_Duplicate_status">
      <xsd:simpleType>
        <xsd:restriction base="dms:Text">
          <xsd:maxLength value="255"/>
        </xsd:restriction>
      </xsd:simpleType>
    </xsd:element>
    <xsd:element name="AI_Initial_directory" ma:index="25" nillable="true" ma:displayName="AI_Initial_directory" ma:internalName="AI_Initial_directory">
      <xsd:simpleType>
        <xsd:restriction base="dms:Text">
          <xsd:maxLength value="255"/>
        </xsd:restriction>
      </xsd:simpleType>
    </xsd:element>
    <xsd:element name="AI_Labelling_error" ma:index="26" nillable="true" ma:displayName="AI_Labelling_error" ma:default="0" ma:internalName="AI_Labelling_error">
      <xsd:simpleType>
        <xsd:restriction base="dms:Boolean"/>
      </xsd:simpleType>
    </xsd:element>
    <xsd:element name="f56f3b9b03444df3b2ef6aaf7c0cbaa6" ma:index="27" nillable="true" ma:taxonomy="true" ma:internalName="f56f3b9b03444df3b2ef6aaf7c0cbaa6" ma:taxonomyFieldName="AI_Normalisation_status" ma:displayName="AI_Normalisation_status" ma:default="" ma:fieldId="{f56f3b9b-0344-4df3-b2ef-6aaf7c0cbaa6}" ma:sspId="51ab7c41-b059-4fba-bc0c-4efa77139169" ma:termSetId="a566f7a0-90fb-4cfd-a025-f7a3da074993" ma:anchorId="00000000-0000-0000-0000-000000000000" ma:open="false" ma:isKeyword="false">
      <xsd:complexType>
        <xsd:sequence>
          <xsd:element ref="pc:Terms" minOccurs="0" maxOccurs="1"/>
        </xsd:sequence>
      </xsd:complexType>
    </xsd:element>
    <xsd:element name="AI_Requested__x0020_manual_classification" ma:index="29" nillable="true" ma:displayName="AI_Requested_ manual_classification" ma:default="0" ma:internalName="AI_Requested__x0020_manual_classification">
      <xsd:simpleType>
        <xsd:restriction base="dms:Boolean"/>
      </xsd:simpleType>
    </xsd:element>
    <xsd:element name="AI_SHP_Reference" ma:index="30" nillable="true" ma:displayName="AI_SHP_Reference" ma:hidden="true" ma:internalName="AI_SHP_Reference" ma:readOnly="false">
      <xsd:simpleType>
        <xsd:restriction base="dms:Text">
          <xsd:maxLength value="255"/>
        </xsd:restriction>
      </xsd:simpleType>
    </xsd:element>
    <xsd:element name="AI_Waiting_for_auto_classification" ma:index="31" nillable="true" ma:displayName="AI_Waiting_for_auto_classification" ma:default="0" ma:internalName="AI_Waiting_for_auto_classification">
      <xsd:simpleType>
        <xsd:restriction base="dms:Boolean"/>
      </xsd:simpleType>
    </xsd:element>
    <xsd:element name="i3815fca76db49ac95ea420f7cf911c6" ma:index="32" ma:taxonomy="true" ma:internalName="i3815fca76db49ac95ea420f7cf911c6" ma:taxonomyFieldName="Confidentiality" ma:displayName="Confidentiality" ma:default="8;#3 - Internal use only|444dad51-745a-4285-abc9-4365fac0ec25" ma:fieldId="{23815fca-76db-49ac-95ea-420f7cf911c6}" ma:sspId="51ab7c41-b059-4fba-bc0c-4efa77139169" ma:termSetId="4ce234e3-b8ca-4796-8882-4f21ffe1b85d" ma:anchorId="00000000-0000-0000-0000-000000000000" ma:open="false" ma:isKeyword="false">
      <xsd:complexType>
        <xsd:sequence>
          <xsd:element ref="pc:Terms" minOccurs="0" maxOccurs="1"/>
        </xsd:sequence>
      </xsd:complexType>
    </xsd:element>
    <xsd:element name="e88422c06c974aee9bbadae853be99f3" ma:index="34" ma:taxonomy="true" ma:internalName="e88422c06c974aee9bbadae853be99f3" ma:taxonomyFieldName="GDPR" ma:displayName="GDPR" ma:readOnly="false" ma:default="10;#NA|3fbde490-865b-454f-b890-2db0972ec210" ma:fieldId="{e88422c0-6c97-4aee-9bba-dae853be99f3}" ma:sspId="51ab7c41-b059-4fba-bc0c-4efa77139169" ma:termSetId="a70036e0-1808-4628-8c65-155ea273b160" ma:anchorId="00000000-0000-0000-0000-000000000000" ma:open="false" ma:isKeyword="false">
      <xsd:complexType>
        <xsd:sequence>
          <xsd:element ref="pc:Terms" minOccurs="0" maxOccurs="1"/>
        </xsd:sequence>
      </xsd:complexType>
    </xsd:element>
    <xsd:element name="Context" ma:index="36" nillable="true" ma:displayName="Context" ma:internalName="Context">
      <xsd:simpleType>
        <xsd:restriction base="dms:Note">
          <xsd:maxLength value="255"/>
        </xsd:restriction>
      </xsd:simpleType>
    </xsd:element>
    <xsd:element name="Doc_Language" ma:index="37" nillable="true" ma:displayName="Doc language" ma:internalName="Doc_Language">
      <xsd:simpleType>
        <xsd:restriction base="dms:Text">
          <xsd:maxLength value="255"/>
        </xsd:restriction>
      </xsd:simpleType>
    </xsd:element>
    <xsd:element name="AI_AIDB_status_TXT" ma:index="38" nillable="true" ma:displayName="AI_AIDB_status_TXT" ma:internalName="AI_AIDB_status_TXT">
      <xsd:simpleType>
        <xsd:restriction base="dms:Text">
          <xsd:maxLength value="255"/>
        </xsd:restriction>
      </xsd:simpleType>
    </xsd:element>
    <xsd:element name="jdb7fc4e974a45188d91caad41c9ef17" ma:index="39" nillable="true" ma:taxonomy="true" ma:internalName="jdb7fc4e974a45188d91caad41c9ef17" ma:taxonomyFieldName="AI_AIDB_status_MM" ma:displayName="AI_AIDB_status_MM" ma:default="" ma:fieldId="{3db7fc4e-974a-4518-8d91-caad41c9ef17}" ma:sspId="51ab7c41-b059-4fba-bc0c-4efa77139169" ma:termSetId="c9536394-d76c-413e-9bc5-a7e833b62c44" ma:anchorId="00000000-0000-0000-0000-000000000000" ma:open="false" ma:isKeyword="false">
      <xsd:complexType>
        <xsd:sequence>
          <xsd:element ref="pc:Terms" minOccurs="0" maxOccurs="1"/>
        </xsd:sequence>
      </xsd:complexType>
    </xsd:element>
    <xsd:element name="AI_AIDB_ID" ma:index="41" nillable="true" ma:displayName="AI_AIDB_ID" ma:internalName="AI_AIDB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035E60-F03F-4F3F-918F-7C73552D9115}">
  <ds:schemaRefs>
    <ds:schemaRef ds:uri="http://schemas.microsoft.com/office/2006/metadata/properties"/>
    <ds:schemaRef ds:uri="http://schemas.microsoft.com/office/infopath/2007/PartnerControls"/>
    <ds:schemaRef ds:uri="063f955d-52cd-40b2-80f5-70171ea2be06"/>
  </ds:schemaRefs>
</ds:datastoreItem>
</file>

<file path=customXml/itemProps2.xml><?xml version="1.0" encoding="utf-8"?>
<ds:datastoreItem xmlns:ds="http://schemas.openxmlformats.org/officeDocument/2006/customXml" ds:itemID="{4E35DE9A-DB75-43C8-874B-4826D018F302}">
  <ds:schemaRefs>
    <ds:schemaRef ds:uri="Microsoft.SharePoint.Taxonomy.ContentTypeSync"/>
  </ds:schemaRefs>
</ds:datastoreItem>
</file>

<file path=customXml/itemProps3.xml><?xml version="1.0" encoding="utf-8"?>
<ds:datastoreItem xmlns:ds="http://schemas.openxmlformats.org/officeDocument/2006/customXml" ds:itemID="{B9FDB1A6-D956-41EA-A555-62C3456AD6BC}">
  <ds:schemaRefs>
    <ds:schemaRef ds:uri="http://schemas.microsoft.com/sharepoint/v3/contenttype/forms"/>
  </ds:schemaRefs>
</ds:datastoreItem>
</file>

<file path=customXml/itemProps4.xml><?xml version="1.0" encoding="utf-8"?>
<ds:datastoreItem xmlns:ds="http://schemas.openxmlformats.org/officeDocument/2006/customXml" ds:itemID="{A5F9037B-4154-4E3F-B643-B4DFC749CAC2}">
  <ds:schemaRefs>
    <ds:schemaRef ds:uri="http://schemas.openxmlformats.org/officeDocument/2006/bibliography"/>
  </ds:schemaRefs>
</ds:datastoreItem>
</file>

<file path=customXml/itemProps5.xml><?xml version="1.0" encoding="utf-8"?>
<ds:datastoreItem xmlns:ds="http://schemas.openxmlformats.org/officeDocument/2006/customXml" ds:itemID="{5BEF1E26-F35B-43AD-AD7D-535FC4A5A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3f955d-52cd-40b2-80f5-70171ea2b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16706</Words>
  <Characters>91884</Characters>
  <Application>Microsoft Office Word</Application>
  <DocSecurity>0</DocSecurity>
  <Lines>765</Lines>
  <Paragraphs>216</Paragraphs>
  <ScaleCrop>false</ScaleCrop>
  <HeadingPairs>
    <vt:vector size="2" baseType="variant">
      <vt:variant>
        <vt:lpstr>Title</vt:lpstr>
      </vt:variant>
      <vt:variant>
        <vt:i4>1</vt:i4>
      </vt:variant>
    </vt:vector>
  </HeadingPairs>
  <TitlesOfParts>
    <vt:vector size="1" baseType="lpstr">
      <vt:lpstr>ESAD F&amp;G final draft 18March2022</vt:lpstr>
    </vt:vector>
  </TitlesOfParts>
  <Company/>
  <LinksUpToDate>false</LinksUpToDate>
  <CharactersWithSpaces>108374</CharactersWithSpaces>
  <SharedDoc>false</SharedDoc>
  <HLinks>
    <vt:vector size="30" baseType="variant">
      <vt:variant>
        <vt:i4>7274545</vt:i4>
      </vt:variant>
      <vt:variant>
        <vt:i4>12</vt:i4>
      </vt:variant>
      <vt:variant>
        <vt:i4>0</vt:i4>
      </vt:variant>
      <vt:variant>
        <vt:i4>5</vt:i4>
      </vt:variant>
      <vt:variant>
        <vt:lpwstr>https://www.excipact.org/publications.html</vt:lpwstr>
      </vt:variant>
      <vt:variant>
        <vt:lpwstr/>
      </vt:variant>
      <vt:variant>
        <vt:i4>2752555</vt:i4>
      </vt:variant>
      <vt:variant>
        <vt:i4>9</vt:i4>
      </vt:variant>
      <vt:variant>
        <vt:i4>0</vt:i4>
      </vt:variant>
      <vt:variant>
        <vt:i4>5</vt:i4>
      </vt:variant>
      <vt:variant>
        <vt:lpwstr>https://www.ipec-europe.org/guidelines.html</vt:lpwstr>
      </vt:variant>
      <vt:variant>
        <vt:lpwstr/>
      </vt:variant>
      <vt:variant>
        <vt:i4>2752555</vt:i4>
      </vt:variant>
      <vt:variant>
        <vt:i4>6</vt:i4>
      </vt:variant>
      <vt:variant>
        <vt:i4>0</vt:i4>
      </vt:variant>
      <vt:variant>
        <vt:i4>5</vt:i4>
      </vt:variant>
      <vt:variant>
        <vt:lpwstr>https://www.ipec-europe.org/guidelines.html</vt:lpwstr>
      </vt:variant>
      <vt:variant>
        <vt:lpwstr/>
      </vt:variant>
      <vt:variant>
        <vt:i4>196723</vt:i4>
      </vt:variant>
      <vt:variant>
        <vt:i4>3</vt:i4>
      </vt:variant>
      <vt:variant>
        <vt:i4>0</vt:i4>
      </vt:variant>
      <vt:variant>
        <vt:i4>5</vt:i4>
      </vt:variant>
      <vt:variant>
        <vt:lpwstr>https://www.who.int/medicines/publications/pharmprep/WHO_TRS_996_annex06.pdf?ua=1</vt:lpwstr>
      </vt:variant>
      <vt:variant>
        <vt:lpwstr/>
      </vt:variant>
      <vt:variant>
        <vt:i4>65625</vt:i4>
      </vt:variant>
      <vt:variant>
        <vt:i4>0</vt:i4>
      </vt:variant>
      <vt:variant>
        <vt:i4>0</vt:i4>
      </vt:variant>
      <vt:variant>
        <vt:i4>5</vt:i4>
      </vt:variant>
      <vt:variant>
        <vt:lpwstr>https://www.propylene-glycol.com/propylene-glycol-usp-ep/publications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ESAD F&amp;G final draft 18March2022</dc:title>
  <dc:subject/>
  <dc:creator>TRAPANI Victor</dc:creator>
  <cp:keywords/>
  <dc:description/>
  <cp:lastModifiedBy>TRAPANI Victor</cp:lastModifiedBy>
  <cp:revision>6</cp:revision>
  <dcterms:created xsi:type="dcterms:W3CDTF">2022-08-17T13:14:00Z</dcterms:created>
  <dcterms:modified xsi:type="dcterms:W3CDTF">2022-08-31T09:52:00Z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0x010100CC1452B3D32F8440B544A8D906354C2B003A1D08315166174581D08CC92990C8A3</vt:lpwstr>
  </property>
  <property fmtid="{D5CDD505-2E9C-101B-9397-08002B2CF9AE}" pid="3" name="Confidentiality">
    <vt:lpwstr>8;#3 - Internal use only|444dad51-745a-4285-abc9-4365fac0ec25</vt:lpwstr>
  </property>
  <property fmtid="{D5CDD505-2E9C-101B-9397-08002B2CF9AE}" pid="4" name="Document_Type">
    <vt:lpwstr>9;#NA|985ce182-55de-4937-95b7-506adedf733b</vt:lpwstr>
  </property>
  <property fmtid="{D5CDD505-2E9C-101B-9397-08002B2CF9AE}" pid="5" name="GDPR">
    <vt:lpwstr>10;#NA|3fbde490-865b-454f-b890-2db0972ec210</vt:lpwstr>
  </property>
  <property fmtid="{D5CDD505-2E9C-101B-9397-08002B2CF9AE}" pid="6" name="Document_status">
    <vt:lpwstr>7;#Being worked on|61239119-fb6b-4477-99a9-0d9e8dd1a49e</vt:lpwstr>
  </property>
  <property fmtid="{D5CDD505-2E9C-101B-9397-08002B2CF9AE}" pid="7" name="TaxKeyword">
    <vt:lpwstr/>
  </property>
  <property fmtid="{D5CDD505-2E9C-101B-9397-08002B2CF9AE}" pid="8" name="AI_AIDB_status_MM">
    <vt:lpwstr/>
  </property>
  <property fmtid="{D5CDD505-2E9C-101B-9397-08002B2CF9AE}" pid="9" name="TaxKeywordTaxHTField">
    <vt:lpwstr/>
  </property>
  <property fmtid="{D5CDD505-2E9C-101B-9397-08002B2CF9AE}" pid="10" name="AI_Normalisation_status">
    <vt:lpwstr/>
  </property>
  <property fmtid="{D5CDD505-2E9C-101B-9397-08002B2CF9AE}" pid="11" name="MediaServiceImageTags">
    <vt:lpwstr/>
  </property>
  <property fmtid="{D5CDD505-2E9C-101B-9397-08002B2CF9AE}" pid="12" name="lcf76f155ced4ddcb4097134ff3c332f">
    <vt:lpwstr/>
  </property>
</Properties>
</file>