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C88BD" w14:textId="1D0FB4B8" w:rsidR="008A2EE1" w:rsidRDefault="008A2EE1" w:rsidP="008A2EE1">
      <w:pPr>
        <w:tabs>
          <w:tab w:val="left" w:pos="14330"/>
          <w:tab w:val="left" w:pos="14850"/>
          <w:tab w:val="left" w:pos="15370"/>
        </w:tabs>
        <w:spacing w:after="0" w:line="240" w:lineRule="auto"/>
        <w:ind w:left="113"/>
        <w:jc w:val="center"/>
        <w:rPr>
          <w:rFonts w:ascii="Calibri" w:eastAsia="Times New Roman" w:hAnsi="Calibri" w:cs="Calibri"/>
          <w:b/>
          <w:bCs/>
          <w:color w:val="0070C0"/>
          <w:sz w:val="36"/>
          <w:szCs w:val="36"/>
        </w:rPr>
      </w:pPr>
      <w:r>
        <w:rPr>
          <w:noProof/>
          <w:lang w:val="fr-FR" w:eastAsia="fr-FR"/>
        </w:rPr>
        <w:drawing>
          <wp:inline distT="0" distB="0" distL="0" distR="0" wp14:anchorId="65439571" wp14:editId="6CC90649">
            <wp:extent cx="2707005" cy="1256030"/>
            <wp:effectExtent l="0" t="0" r="0" b="127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a:fillRect/>
                    </a:stretch>
                  </pic:blipFill>
                  <pic:spPr>
                    <a:xfrm>
                      <a:off x="0" y="0"/>
                      <a:ext cx="2707005" cy="1256030"/>
                    </a:xfrm>
                    <a:prstGeom prst="rect">
                      <a:avLst/>
                    </a:prstGeom>
                  </pic:spPr>
                </pic:pic>
              </a:graphicData>
            </a:graphic>
          </wp:inline>
        </w:drawing>
      </w:r>
    </w:p>
    <w:p w14:paraId="19D10AB3" w14:textId="442D6873" w:rsidR="00C67DF7" w:rsidRDefault="00C67DF7" w:rsidP="00BE0780">
      <w:pPr>
        <w:rPr>
          <w:b/>
          <w:bCs/>
          <w:sz w:val="32"/>
          <w:szCs w:val="32"/>
        </w:rPr>
      </w:pPr>
    </w:p>
    <w:p w14:paraId="297BE3F2" w14:textId="1D0CEF01" w:rsidR="00BE0780" w:rsidRDefault="00D84F68" w:rsidP="00C67DF7">
      <w:pPr>
        <w:spacing w:after="0" w:line="240" w:lineRule="auto"/>
        <w:ind w:left="567"/>
        <w:rPr>
          <w:b/>
          <w:bCs/>
          <w:sz w:val="32"/>
          <w:szCs w:val="32"/>
        </w:rPr>
      </w:pPr>
      <w:r>
        <w:rPr>
          <w:noProof/>
          <w:lang w:val="fr-FR" w:eastAsia="fr-FR"/>
        </w:rPr>
        <mc:AlternateContent>
          <mc:Choice Requires="wps">
            <w:drawing>
              <wp:anchor distT="45720" distB="45720" distL="114300" distR="114300" simplePos="0" relativeHeight="251659264" behindDoc="0" locked="0" layoutInCell="1" allowOverlap="1" wp14:anchorId="681CCDBB" wp14:editId="0871020A">
                <wp:simplePos x="0" y="0"/>
                <wp:positionH relativeFrom="column">
                  <wp:posOffset>920750</wp:posOffset>
                </wp:positionH>
                <wp:positionV relativeFrom="paragraph">
                  <wp:posOffset>11430</wp:posOffset>
                </wp:positionV>
                <wp:extent cx="8221345" cy="4848225"/>
                <wp:effectExtent l="19050" t="19050" r="2730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1345" cy="4848225"/>
                        </a:xfrm>
                        <a:prstGeom prst="rect">
                          <a:avLst/>
                        </a:prstGeom>
                        <a:solidFill>
                          <a:srgbClr val="FFFFFF"/>
                        </a:solidFill>
                        <a:ln w="28575">
                          <a:solidFill>
                            <a:srgbClr val="000000"/>
                          </a:solidFill>
                          <a:miter lim="800000"/>
                          <a:headEnd/>
                          <a:tailEnd/>
                        </a:ln>
                      </wps:spPr>
                      <wps:txbx>
                        <w:txbxContent>
                          <w:p w14:paraId="33988F92" w14:textId="526A85CE" w:rsidR="00472C1A" w:rsidRPr="00101D4D" w:rsidRDefault="00472C1A" w:rsidP="008A2EE1">
                            <w:pPr>
                              <w:spacing w:before="120"/>
                              <w:jc w:val="center"/>
                              <w:rPr>
                                <w:b/>
                                <w:bCs/>
                                <w:color w:val="4472C4" w:themeColor="accent1"/>
                                <w:sz w:val="56"/>
                                <w:szCs w:val="56"/>
                                <w:lang w:val="fr-BE"/>
                              </w:rPr>
                            </w:pPr>
                            <w:r w:rsidRPr="00101D4D">
                              <w:rPr>
                                <w:b/>
                                <w:bCs/>
                                <w:color w:val="4472C4" w:themeColor="accent1"/>
                                <w:sz w:val="56"/>
                                <w:szCs w:val="56"/>
                                <w:lang w:val="fr-BE"/>
                              </w:rPr>
                              <w:t xml:space="preserve">SQAS 2022 </w:t>
                            </w:r>
                            <w:proofErr w:type="spellStart"/>
                            <w:r w:rsidRPr="00D84F68">
                              <w:rPr>
                                <w:b/>
                                <w:bCs/>
                                <w:color w:val="4472C4" w:themeColor="accent1"/>
                                <w:sz w:val="56"/>
                                <w:szCs w:val="56"/>
                                <w:lang w:val="fr-BE"/>
                              </w:rPr>
                              <w:t>Core</w:t>
                            </w:r>
                            <w:proofErr w:type="spellEnd"/>
                            <w:r>
                              <w:rPr>
                                <w:b/>
                                <w:bCs/>
                                <w:color w:val="4472C4" w:themeColor="accent1"/>
                                <w:sz w:val="56"/>
                                <w:szCs w:val="56"/>
                                <w:lang w:val="fr-BE"/>
                              </w:rPr>
                              <w:t xml:space="preserve"> </w:t>
                            </w:r>
                            <w:proofErr w:type="spellStart"/>
                            <w:r>
                              <w:rPr>
                                <w:b/>
                                <w:bCs/>
                                <w:color w:val="00B050"/>
                                <w:sz w:val="56"/>
                                <w:szCs w:val="56"/>
                              </w:rPr>
                              <w:t>Revisé</w:t>
                            </w:r>
                            <w:proofErr w:type="spellEnd"/>
                            <w:r>
                              <w:rPr>
                                <w:b/>
                                <w:bCs/>
                                <w:color w:val="00B050"/>
                                <w:sz w:val="56"/>
                                <w:szCs w:val="56"/>
                              </w:rPr>
                              <w:t xml:space="preserve"> </w:t>
                            </w:r>
                            <w:r w:rsidRPr="002932F8">
                              <w:rPr>
                                <w:b/>
                                <w:bCs/>
                                <w:color w:val="FF0000"/>
                                <w:sz w:val="56"/>
                                <w:szCs w:val="56"/>
                              </w:rPr>
                              <w:t>version 2</w:t>
                            </w:r>
                          </w:p>
                          <w:p w14:paraId="7EC8A2A3" w14:textId="4377427D" w:rsidR="00472C1A" w:rsidRPr="00C67DF7" w:rsidRDefault="00472C1A" w:rsidP="008A2EE1">
                            <w:pPr>
                              <w:jc w:val="center"/>
                              <w:rPr>
                                <w:rFonts w:ascii="Calibri" w:eastAsia="Times New Roman" w:hAnsi="Calibri" w:cs="Calibri"/>
                                <w:b/>
                                <w:bCs/>
                                <w:color w:val="4472C4" w:themeColor="accent1"/>
                                <w:sz w:val="56"/>
                                <w:szCs w:val="56"/>
                                <w:lang w:val="fr-BE"/>
                              </w:rPr>
                            </w:pPr>
                            <w:r w:rsidRPr="00C67DF7">
                              <w:rPr>
                                <w:rFonts w:ascii="Calibri" w:eastAsia="Times New Roman" w:hAnsi="Calibri" w:cs="Calibri"/>
                                <w:b/>
                                <w:bCs/>
                                <w:color w:val="4472C4" w:themeColor="accent1"/>
                                <w:sz w:val="56"/>
                                <w:szCs w:val="56"/>
                                <w:lang w:val="fr-BE"/>
                              </w:rPr>
                              <w:t xml:space="preserve">Questionnaire &amp; </w:t>
                            </w:r>
                            <w:r>
                              <w:rPr>
                                <w:rFonts w:ascii="Calibri" w:eastAsia="Times New Roman" w:hAnsi="Calibri" w:cs="Calibri"/>
                                <w:b/>
                                <w:bCs/>
                                <w:color w:val="4472C4" w:themeColor="accent1"/>
                                <w:sz w:val="56"/>
                                <w:szCs w:val="56"/>
                                <w:lang w:val="fr-BE"/>
                              </w:rPr>
                              <w:t>Guide de lecture</w:t>
                            </w:r>
                          </w:p>
                          <w:p w14:paraId="721435CE" w14:textId="77777777" w:rsidR="00472C1A" w:rsidRPr="00C67DF7" w:rsidRDefault="00472C1A" w:rsidP="008A2EE1">
                            <w:pPr>
                              <w:jc w:val="center"/>
                              <w:rPr>
                                <w:rFonts w:ascii="Calibri" w:eastAsia="Times New Roman" w:hAnsi="Calibri" w:cs="Calibri"/>
                                <w:b/>
                                <w:bCs/>
                                <w:color w:val="4472C4" w:themeColor="accent1"/>
                                <w:sz w:val="48"/>
                                <w:szCs w:val="48"/>
                                <w:lang w:val="fr-BE"/>
                              </w:rPr>
                            </w:pPr>
                          </w:p>
                          <w:p w14:paraId="05AC6AA9" w14:textId="27ED0E7A" w:rsidR="00472C1A" w:rsidRDefault="00472C1A" w:rsidP="008A2EE1">
                            <w:pPr>
                              <w:jc w:val="center"/>
                              <w:rPr>
                                <w:rFonts w:ascii="Calibri" w:eastAsia="Times New Roman" w:hAnsi="Calibri" w:cs="Calibri"/>
                                <w:b/>
                                <w:bCs/>
                                <w:color w:val="4472C4" w:themeColor="accent1"/>
                                <w:sz w:val="48"/>
                                <w:szCs w:val="48"/>
                                <w:lang w:val="fr-BE"/>
                              </w:rPr>
                            </w:pPr>
                          </w:p>
                          <w:p w14:paraId="4C5130E4" w14:textId="77777777" w:rsidR="00472C1A" w:rsidRPr="00C67DF7" w:rsidRDefault="00472C1A" w:rsidP="008A2EE1">
                            <w:pPr>
                              <w:jc w:val="center"/>
                              <w:rPr>
                                <w:rFonts w:ascii="Calibri" w:eastAsia="Times New Roman" w:hAnsi="Calibri" w:cs="Calibri"/>
                                <w:b/>
                                <w:bCs/>
                                <w:color w:val="4472C4" w:themeColor="accent1"/>
                                <w:sz w:val="48"/>
                                <w:szCs w:val="48"/>
                                <w:lang w:val="fr-BE"/>
                              </w:rPr>
                            </w:pPr>
                          </w:p>
                          <w:p w14:paraId="428478E9" w14:textId="53BD8B9B" w:rsidR="00472C1A" w:rsidRPr="00D84F68" w:rsidRDefault="00472C1A" w:rsidP="008A2EE1">
                            <w:pPr>
                              <w:rPr>
                                <w:rFonts w:ascii="Calibri" w:eastAsia="Times New Roman" w:hAnsi="Calibri" w:cs="Calibri"/>
                                <w:b/>
                                <w:bCs/>
                                <w:color w:val="4472C4" w:themeColor="accent1"/>
                                <w:sz w:val="56"/>
                                <w:szCs w:val="56"/>
                                <w:lang w:val="fr-BE"/>
                              </w:rPr>
                            </w:pPr>
                            <w:r>
                              <w:rPr>
                                <w:noProof/>
                                <w:lang w:val="fr-FR" w:eastAsia="fr-FR"/>
                              </w:rPr>
                              <w:drawing>
                                <wp:inline distT="0" distB="0" distL="0" distR="0" wp14:anchorId="589D66B6" wp14:editId="41620D4A">
                                  <wp:extent cx="2197100" cy="14299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6057" cy="1481297"/>
                                          </a:xfrm>
                                          <a:prstGeom prst="rect">
                                            <a:avLst/>
                                          </a:prstGeom>
                                          <a:noFill/>
                                          <a:ln>
                                            <a:noFill/>
                                          </a:ln>
                                        </pic:spPr>
                                      </pic:pic>
                                    </a:graphicData>
                                  </a:graphic>
                                </wp:inline>
                              </w:drawing>
                            </w:r>
                            <w:r w:rsidRPr="00D84F68">
                              <w:rPr>
                                <w:noProof/>
                                <w:lang w:val="fr-BE"/>
                              </w:rPr>
                              <w:t xml:space="preserve"> </w:t>
                            </w:r>
                            <w:r w:rsidRPr="00D84F68">
                              <w:rPr>
                                <w:noProof/>
                                <w:lang w:val="fr-BE"/>
                              </w:rPr>
                              <w:tab/>
                            </w:r>
                            <w:r w:rsidRPr="00D84F68">
                              <w:rPr>
                                <w:noProof/>
                                <w:lang w:val="fr-BE"/>
                              </w:rPr>
                              <w:tab/>
                            </w:r>
                            <w:r w:rsidRPr="00D84F68">
                              <w:rPr>
                                <w:noProof/>
                                <w:lang w:val="fr-BE"/>
                              </w:rPr>
                              <w:tab/>
                            </w:r>
                            <w:r w:rsidRPr="00D84F68">
                              <w:rPr>
                                <w:noProof/>
                                <w:lang w:val="fr-BE"/>
                              </w:rPr>
                              <w:tab/>
                            </w:r>
                            <w:r w:rsidRPr="00D84F68">
                              <w:rPr>
                                <w:noProof/>
                                <w:lang w:val="fr-BE"/>
                              </w:rPr>
                              <w:tab/>
                            </w:r>
                            <w:r w:rsidRPr="00D84F68">
                              <w:rPr>
                                <w:noProof/>
                                <w:lang w:val="fr-BE"/>
                              </w:rPr>
                              <w:tab/>
                            </w:r>
                            <w:r>
                              <w:rPr>
                                <w:noProof/>
                                <w:lang w:val="fr-FR" w:eastAsia="fr-FR"/>
                              </w:rPr>
                              <w:drawing>
                                <wp:inline distT="0" distB="0" distL="0" distR="0" wp14:anchorId="39A9AEB7" wp14:editId="3DA07640">
                                  <wp:extent cx="2512800" cy="867600"/>
                                  <wp:effectExtent l="0" t="0" r="190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12800" cy="867600"/>
                                          </a:xfrm>
                                          <a:prstGeom prst="rect">
                                            <a:avLst/>
                                          </a:prstGeom>
                                        </pic:spPr>
                                      </pic:pic>
                                    </a:graphicData>
                                  </a:graphic>
                                </wp:inline>
                              </w:drawing>
                            </w:r>
                          </w:p>
                          <w:p w14:paraId="119FFCA1" w14:textId="41F59288" w:rsidR="00472C1A" w:rsidRPr="002932F8" w:rsidRDefault="00472C1A" w:rsidP="001D6842">
                            <w:pPr>
                              <w:jc w:val="right"/>
                              <w:rPr>
                                <w:color w:val="FF0000"/>
                                <w:sz w:val="28"/>
                                <w:szCs w:val="28"/>
                                <w:lang w:val="fr-BE"/>
                              </w:rPr>
                            </w:pPr>
                            <w:r w:rsidRPr="002932F8">
                              <w:rPr>
                                <w:color w:val="FF0000"/>
                                <w:sz w:val="28"/>
                                <w:szCs w:val="28"/>
                                <w:lang w:val="fr-BE"/>
                              </w:rPr>
                              <w:t xml:space="preserve">Version  14/12/22 </w:t>
                            </w:r>
                          </w:p>
                          <w:p w14:paraId="6F1F603A" w14:textId="701FDE4C" w:rsidR="00472C1A" w:rsidRPr="00D84F68" w:rsidRDefault="00472C1A" w:rsidP="001D6842">
                            <w:pPr>
                              <w:jc w:val="right"/>
                              <w:rPr>
                                <w:color w:val="0070C0"/>
                                <w:sz w:val="28"/>
                                <w:szCs w:val="28"/>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1CCDBB" id="_x0000_t202" coordsize="21600,21600" o:spt="202" path="m,l,21600r21600,l21600,xe">
                <v:stroke joinstyle="miter"/>
                <v:path gradientshapeok="t" o:connecttype="rect"/>
              </v:shapetype>
              <v:shape id="Text Box 2" o:spid="_x0000_s1026" type="#_x0000_t202" style="position:absolute;left:0;text-align:left;margin-left:72.5pt;margin-top:.9pt;width:647.35pt;height:38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" strokeweight="2.25pt">
                <v:textbox>
                  <w:txbxContent>
                    <w:p w14:paraId="33988F92" w14:textId="526A85CE" w:rsidR="00472C1A" w:rsidRPr="00101D4D" w:rsidRDefault="00472C1A" w:rsidP="008A2EE1">
                      <w:pPr>
                        <w:spacing w:before="120"/>
                        <w:jc w:val="center"/>
                        <w:rPr>
                          <w:b/>
                          <w:bCs/>
                          <w:color w:val="4472C4" w:themeColor="accent1"/>
                          <w:sz w:val="56"/>
                          <w:szCs w:val="56"/>
                          <w:lang w:val="fr-BE"/>
                        </w:rPr>
                      </w:pPr>
                      <w:r w:rsidRPr="00101D4D">
                        <w:rPr>
                          <w:b/>
                          <w:bCs/>
                          <w:color w:val="4472C4" w:themeColor="accent1"/>
                          <w:sz w:val="56"/>
                          <w:szCs w:val="56"/>
                          <w:lang w:val="fr-BE"/>
                        </w:rPr>
                        <w:t xml:space="preserve">SQAS 2022 </w:t>
                      </w:r>
                      <w:proofErr w:type="spellStart"/>
                      <w:r w:rsidRPr="00D84F68">
                        <w:rPr>
                          <w:b/>
                          <w:bCs/>
                          <w:color w:val="4472C4" w:themeColor="accent1"/>
                          <w:sz w:val="56"/>
                          <w:szCs w:val="56"/>
                          <w:lang w:val="fr-BE"/>
                        </w:rPr>
                        <w:t>Core</w:t>
                      </w:r>
                      <w:proofErr w:type="spellEnd"/>
                      <w:r>
                        <w:rPr>
                          <w:b/>
                          <w:bCs/>
                          <w:color w:val="4472C4" w:themeColor="accent1"/>
                          <w:sz w:val="56"/>
                          <w:szCs w:val="56"/>
                          <w:lang w:val="fr-BE"/>
                        </w:rPr>
                        <w:t xml:space="preserve"> </w:t>
                      </w:r>
                      <w:proofErr w:type="spellStart"/>
                      <w:r>
                        <w:rPr>
                          <w:b/>
                          <w:bCs/>
                          <w:color w:val="00B050"/>
                          <w:sz w:val="56"/>
                          <w:szCs w:val="56"/>
                        </w:rPr>
                        <w:t>Revisé</w:t>
                      </w:r>
                      <w:proofErr w:type="spellEnd"/>
                      <w:r>
                        <w:rPr>
                          <w:b/>
                          <w:bCs/>
                          <w:color w:val="00B050"/>
                          <w:sz w:val="56"/>
                          <w:szCs w:val="56"/>
                        </w:rPr>
                        <w:t xml:space="preserve"> </w:t>
                      </w:r>
                      <w:r w:rsidRPr="002932F8">
                        <w:rPr>
                          <w:b/>
                          <w:bCs/>
                          <w:color w:val="FF0000"/>
                          <w:sz w:val="56"/>
                          <w:szCs w:val="56"/>
                        </w:rPr>
                        <w:t>version 2</w:t>
                      </w:r>
                    </w:p>
                    <w:p w14:paraId="7EC8A2A3" w14:textId="4377427D" w:rsidR="00472C1A" w:rsidRPr="00C67DF7" w:rsidRDefault="00472C1A" w:rsidP="008A2EE1">
                      <w:pPr>
                        <w:jc w:val="center"/>
                        <w:rPr>
                          <w:rFonts w:ascii="Calibri" w:eastAsia="Times New Roman" w:hAnsi="Calibri" w:cs="Calibri"/>
                          <w:b/>
                          <w:bCs/>
                          <w:color w:val="4472C4" w:themeColor="accent1"/>
                          <w:sz w:val="56"/>
                          <w:szCs w:val="56"/>
                          <w:lang w:val="fr-BE"/>
                        </w:rPr>
                      </w:pPr>
                      <w:r w:rsidRPr="00C67DF7">
                        <w:rPr>
                          <w:rFonts w:ascii="Calibri" w:eastAsia="Times New Roman" w:hAnsi="Calibri" w:cs="Calibri"/>
                          <w:b/>
                          <w:bCs/>
                          <w:color w:val="4472C4" w:themeColor="accent1"/>
                          <w:sz w:val="56"/>
                          <w:szCs w:val="56"/>
                          <w:lang w:val="fr-BE"/>
                        </w:rPr>
                        <w:t xml:space="preserve">Questionnaire &amp; </w:t>
                      </w:r>
                      <w:r>
                        <w:rPr>
                          <w:rFonts w:ascii="Calibri" w:eastAsia="Times New Roman" w:hAnsi="Calibri" w:cs="Calibri"/>
                          <w:b/>
                          <w:bCs/>
                          <w:color w:val="4472C4" w:themeColor="accent1"/>
                          <w:sz w:val="56"/>
                          <w:szCs w:val="56"/>
                          <w:lang w:val="fr-BE"/>
                        </w:rPr>
                        <w:t>Guide de lecture</w:t>
                      </w:r>
                    </w:p>
                    <w:p w14:paraId="721435CE" w14:textId="77777777" w:rsidR="00472C1A" w:rsidRPr="00C67DF7" w:rsidRDefault="00472C1A" w:rsidP="008A2EE1">
                      <w:pPr>
                        <w:jc w:val="center"/>
                        <w:rPr>
                          <w:rFonts w:ascii="Calibri" w:eastAsia="Times New Roman" w:hAnsi="Calibri" w:cs="Calibri"/>
                          <w:b/>
                          <w:bCs/>
                          <w:color w:val="4472C4" w:themeColor="accent1"/>
                          <w:sz w:val="48"/>
                          <w:szCs w:val="48"/>
                          <w:lang w:val="fr-BE"/>
                        </w:rPr>
                      </w:pPr>
                    </w:p>
                    <w:p w14:paraId="05AC6AA9" w14:textId="27ED0E7A" w:rsidR="00472C1A" w:rsidRDefault="00472C1A" w:rsidP="008A2EE1">
                      <w:pPr>
                        <w:jc w:val="center"/>
                        <w:rPr>
                          <w:rFonts w:ascii="Calibri" w:eastAsia="Times New Roman" w:hAnsi="Calibri" w:cs="Calibri"/>
                          <w:b/>
                          <w:bCs/>
                          <w:color w:val="4472C4" w:themeColor="accent1"/>
                          <w:sz w:val="48"/>
                          <w:szCs w:val="48"/>
                          <w:lang w:val="fr-BE"/>
                        </w:rPr>
                      </w:pPr>
                    </w:p>
                    <w:p w14:paraId="4C5130E4" w14:textId="77777777" w:rsidR="00472C1A" w:rsidRPr="00C67DF7" w:rsidRDefault="00472C1A" w:rsidP="008A2EE1">
                      <w:pPr>
                        <w:jc w:val="center"/>
                        <w:rPr>
                          <w:rFonts w:ascii="Calibri" w:eastAsia="Times New Roman" w:hAnsi="Calibri" w:cs="Calibri"/>
                          <w:b/>
                          <w:bCs/>
                          <w:color w:val="4472C4" w:themeColor="accent1"/>
                          <w:sz w:val="48"/>
                          <w:szCs w:val="48"/>
                          <w:lang w:val="fr-BE"/>
                        </w:rPr>
                      </w:pPr>
                    </w:p>
                    <w:p w14:paraId="428478E9" w14:textId="53BD8B9B" w:rsidR="00472C1A" w:rsidRPr="00D84F68" w:rsidRDefault="00472C1A" w:rsidP="008A2EE1">
                      <w:pPr>
                        <w:rPr>
                          <w:rFonts w:ascii="Calibri" w:eastAsia="Times New Roman" w:hAnsi="Calibri" w:cs="Calibri"/>
                          <w:b/>
                          <w:bCs/>
                          <w:color w:val="4472C4" w:themeColor="accent1"/>
                          <w:sz w:val="56"/>
                          <w:szCs w:val="56"/>
                          <w:lang w:val="fr-BE"/>
                        </w:rPr>
                      </w:pPr>
                      <w:r>
                        <w:rPr>
                          <w:noProof/>
                          <w:lang w:val="fr-FR" w:eastAsia="fr-FR"/>
                        </w:rPr>
                        <w:drawing>
                          <wp:inline distT="0" distB="0" distL="0" distR="0" wp14:anchorId="589D66B6" wp14:editId="41620D4A">
                            <wp:extent cx="2197100" cy="14299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6057" cy="1481297"/>
                                    </a:xfrm>
                                    <a:prstGeom prst="rect">
                                      <a:avLst/>
                                    </a:prstGeom>
                                    <a:noFill/>
                                    <a:ln>
                                      <a:noFill/>
                                    </a:ln>
                                  </pic:spPr>
                                </pic:pic>
                              </a:graphicData>
                            </a:graphic>
                          </wp:inline>
                        </w:drawing>
                      </w:r>
                      <w:r w:rsidRPr="00D84F68">
                        <w:rPr>
                          <w:noProof/>
                          <w:lang w:val="fr-BE"/>
                        </w:rPr>
                        <w:t xml:space="preserve"> </w:t>
                      </w:r>
                      <w:r w:rsidRPr="00D84F68">
                        <w:rPr>
                          <w:noProof/>
                          <w:lang w:val="fr-BE"/>
                        </w:rPr>
                        <w:tab/>
                      </w:r>
                      <w:r w:rsidRPr="00D84F68">
                        <w:rPr>
                          <w:noProof/>
                          <w:lang w:val="fr-BE"/>
                        </w:rPr>
                        <w:tab/>
                      </w:r>
                      <w:r w:rsidRPr="00D84F68">
                        <w:rPr>
                          <w:noProof/>
                          <w:lang w:val="fr-BE"/>
                        </w:rPr>
                        <w:tab/>
                      </w:r>
                      <w:r w:rsidRPr="00D84F68">
                        <w:rPr>
                          <w:noProof/>
                          <w:lang w:val="fr-BE"/>
                        </w:rPr>
                        <w:tab/>
                      </w:r>
                      <w:r w:rsidRPr="00D84F68">
                        <w:rPr>
                          <w:noProof/>
                          <w:lang w:val="fr-BE"/>
                        </w:rPr>
                        <w:tab/>
                      </w:r>
                      <w:r w:rsidRPr="00D84F68">
                        <w:rPr>
                          <w:noProof/>
                          <w:lang w:val="fr-BE"/>
                        </w:rPr>
                        <w:tab/>
                      </w:r>
                      <w:r>
                        <w:rPr>
                          <w:noProof/>
                          <w:lang w:val="fr-FR" w:eastAsia="fr-FR"/>
                        </w:rPr>
                        <w:drawing>
                          <wp:inline distT="0" distB="0" distL="0" distR="0" wp14:anchorId="39A9AEB7" wp14:editId="3DA07640">
                            <wp:extent cx="2512800" cy="867600"/>
                            <wp:effectExtent l="0" t="0" r="190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12800" cy="867600"/>
                                    </a:xfrm>
                                    <a:prstGeom prst="rect">
                                      <a:avLst/>
                                    </a:prstGeom>
                                  </pic:spPr>
                                </pic:pic>
                              </a:graphicData>
                            </a:graphic>
                          </wp:inline>
                        </w:drawing>
                      </w:r>
                    </w:p>
                    <w:p w14:paraId="119FFCA1" w14:textId="41F59288" w:rsidR="00472C1A" w:rsidRPr="002932F8" w:rsidRDefault="00472C1A" w:rsidP="001D6842">
                      <w:pPr>
                        <w:jc w:val="right"/>
                        <w:rPr>
                          <w:color w:val="FF0000"/>
                          <w:sz w:val="28"/>
                          <w:szCs w:val="28"/>
                          <w:lang w:val="fr-BE"/>
                        </w:rPr>
                      </w:pPr>
                      <w:r w:rsidRPr="002932F8">
                        <w:rPr>
                          <w:color w:val="FF0000"/>
                          <w:sz w:val="28"/>
                          <w:szCs w:val="28"/>
                          <w:lang w:val="fr-BE"/>
                        </w:rPr>
                        <w:t xml:space="preserve">Version  14/12/22 </w:t>
                      </w:r>
                    </w:p>
                    <w:p w14:paraId="6F1F603A" w14:textId="701FDE4C" w:rsidR="00472C1A" w:rsidRPr="00D84F68" w:rsidRDefault="00472C1A" w:rsidP="001D6842">
                      <w:pPr>
                        <w:jc w:val="right"/>
                        <w:rPr>
                          <w:color w:val="0070C0"/>
                          <w:sz w:val="28"/>
                          <w:szCs w:val="28"/>
                          <w:lang w:val="fr-BE"/>
                        </w:rPr>
                      </w:pPr>
                    </w:p>
                  </w:txbxContent>
                </v:textbox>
                <w10:wrap type="square"/>
              </v:shape>
            </w:pict>
          </mc:Fallback>
        </mc:AlternateContent>
      </w:r>
    </w:p>
    <w:p w14:paraId="2C7EDE09" w14:textId="77777777" w:rsidR="00BE0780" w:rsidRDefault="00BE0780" w:rsidP="00C67DF7">
      <w:pPr>
        <w:spacing w:after="0" w:line="240" w:lineRule="auto"/>
        <w:ind w:left="567"/>
        <w:rPr>
          <w:b/>
          <w:bCs/>
          <w:sz w:val="32"/>
          <w:szCs w:val="32"/>
        </w:rPr>
      </w:pPr>
    </w:p>
    <w:p w14:paraId="45930140" w14:textId="77777777" w:rsidR="00BE0780" w:rsidRDefault="00BE0780" w:rsidP="00C67DF7">
      <w:pPr>
        <w:spacing w:after="0" w:line="240" w:lineRule="auto"/>
        <w:ind w:left="567"/>
        <w:rPr>
          <w:b/>
          <w:bCs/>
          <w:sz w:val="32"/>
          <w:szCs w:val="32"/>
        </w:rPr>
      </w:pPr>
    </w:p>
    <w:p w14:paraId="2DFAFBF8" w14:textId="77777777" w:rsidR="00BE0780" w:rsidRDefault="00BE0780" w:rsidP="00C67DF7">
      <w:pPr>
        <w:spacing w:after="0" w:line="240" w:lineRule="auto"/>
        <w:ind w:left="567"/>
        <w:rPr>
          <w:b/>
          <w:bCs/>
          <w:sz w:val="32"/>
          <w:szCs w:val="32"/>
        </w:rPr>
      </w:pPr>
    </w:p>
    <w:p w14:paraId="10DE8703" w14:textId="77777777" w:rsidR="00BE0780" w:rsidRDefault="00BE0780" w:rsidP="00C67DF7">
      <w:pPr>
        <w:spacing w:after="0" w:line="240" w:lineRule="auto"/>
        <w:ind w:left="567"/>
        <w:rPr>
          <w:b/>
          <w:bCs/>
          <w:sz w:val="32"/>
          <w:szCs w:val="32"/>
        </w:rPr>
      </w:pPr>
    </w:p>
    <w:p w14:paraId="23FEB8B4" w14:textId="77777777" w:rsidR="00BE0780" w:rsidRDefault="00BE0780" w:rsidP="00C67DF7">
      <w:pPr>
        <w:spacing w:after="0" w:line="240" w:lineRule="auto"/>
        <w:ind w:left="567"/>
        <w:rPr>
          <w:b/>
          <w:bCs/>
          <w:sz w:val="32"/>
          <w:szCs w:val="32"/>
        </w:rPr>
      </w:pPr>
    </w:p>
    <w:p w14:paraId="778E0C71" w14:textId="77777777" w:rsidR="00BE0780" w:rsidRDefault="00BE0780" w:rsidP="00C67DF7">
      <w:pPr>
        <w:spacing w:after="0" w:line="240" w:lineRule="auto"/>
        <w:ind w:left="567"/>
        <w:rPr>
          <w:b/>
          <w:bCs/>
          <w:sz w:val="32"/>
          <w:szCs w:val="32"/>
        </w:rPr>
      </w:pPr>
    </w:p>
    <w:p w14:paraId="18D682B9" w14:textId="77777777" w:rsidR="00BE0780" w:rsidRDefault="00BE0780" w:rsidP="00C67DF7">
      <w:pPr>
        <w:spacing w:after="0" w:line="240" w:lineRule="auto"/>
        <w:ind w:left="567"/>
        <w:rPr>
          <w:b/>
          <w:bCs/>
          <w:sz w:val="32"/>
          <w:szCs w:val="32"/>
        </w:rPr>
      </w:pPr>
    </w:p>
    <w:p w14:paraId="58271802" w14:textId="77777777" w:rsidR="00BE0780" w:rsidRDefault="00BE0780" w:rsidP="00C67DF7">
      <w:pPr>
        <w:spacing w:after="0" w:line="240" w:lineRule="auto"/>
        <w:ind w:left="567"/>
        <w:rPr>
          <w:b/>
          <w:bCs/>
          <w:sz w:val="32"/>
          <w:szCs w:val="32"/>
        </w:rPr>
      </w:pPr>
    </w:p>
    <w:p w14:paraId="602A9900" w14:textId="77777777" w:rsidR="00BE0780" w:rsidRDefault="00BE0780" w:rsidP="00C67DF7">
      <w:pPr>
        <w:spacing w:after="0" w:line="240" w:lineRule="auto"/>
        <w:ind w:left="567"/>
        <w:rPr>
          <w:b/>
          <w:bCs/>
          <w:sz w:val="32"/>
          <w:szCs w:val="32"/>
        </w:rPr>
      </w:pPr>
    </w:p>
    <w:p w14:paraId="721903EA" w14:textId="77777777" w:rsidR="00BE0780" w:rsidRDefault="00BE0780" w:rsidP="00C67DF7">
      <w:pPr>
        <w:spacing w:after="0" w:line="240" w:lineRule="auto"/>
        <w:ind w:left="567"/>
        <w:rPr>
          <w:b/>
          <w:bCs/>
          <w:sz w:val="32"/>
          <w:szCs w:val="32"/>
        </w:rPr>
      </w:pPr>
    </w:p>
    <w:p w14:paraId="649E5762" w14:textId="77777777" w:rsidR="00BE0780" w:rsidRDefault="00BE0780" w:rsidP="00C67DF7">
      <w:pPr>
        <w:spacing w:after="0" w:line="240" w:lineRule="auto"/>
        <w:ind w:left="567"/>
        <w:rPr>
          <w:b/>
          <w:bCs/>
          <w:sz w:val="32"/>
          <w:szCs w:val="32"/>
        </w:rPr>
      </w:pPr>
    </w:p>
    <w:p w14:paraId="5E5482EE" w14:textId="77777777" w:rsidR="00BE0780" w:rsidRDefault="00BE0780" w:rsidP="00C67DF7">
      <w:pPr>
        <w:spacing w:after="0" w:line="240" w:lineRule="auto"/>
        <w:ind w:left="567"/>
        <w:rPr>
          <w:b/>
          <w:bCs/>
          <w:sz w:val="32"/>
          <w:szCs w:val="32"/>
        </w:rPr>
      </w:pPr>
    </w:p>
    <w:p w14:paraId="2544D7E0" w14:textId="77777777" w:rsidR="00BE0780" w:rsidRDefault="00BE0780" w:rsidP="00C67DF7">
      <w:pPr>
        <w:spacing w:after="0" w:line="240" w:lineRule="auto"/>
        <w:ind w:left="567"/>
        <w:rPr>
          <w:b/>
          <w:bCs/>
          <w:sz w:val="32"/>
          <w:szCs w:val="32"/>
        </w:rPr>
      </w:pPr>
    </w:p>
    <w:p w14:paraId="598B2C78" w14:textId="77777777" w:rsidR="00BE0780" w:rsidRDefault="00BE0780" w:rsidP="00C67DF7">
      <w:pPr>
        <w:spacing w:after="0" w:line="240" w:lineRule="auto"/>
        <w:ind w:left="567"/>
        <w:rPr>
          <w:b/>
          <w:bCs/>
          <w:sz w:val="32"/>
          <w:szCs w:val="32"/>
        </w:rPr>
      </w:pPr>
    </w:p>
    <w:p w14:paraId="69F86945" w14:textId="77777777" w:rsidR="00BE0780" w:rsidRDefault="00BE0780" w:rsidP="00C67DF7">
      <w:pPr>
        <w:spacing w:after="0" w:line="240" w:lineRule="auto"/>
        <w:ind w:left="567"/>
        <w:rPr>
          <w:b/>
          <w:bCs/>
          <w:sz w:val="32"/>
          <w:szCs w:val="32"/>
        </w:rPr>
      </w:pPr>
    </w:p>
    <w:p w14:paraId="5941FDCA" w14:textId="77777777" w:rsidR="00BE0780" w:rsidRDefault="00BE0780" w:rsidP="00C67DF7">
      <w:pPr>
        <w:spacing w:after="0" w:line="240" w:lineRule="auto"/>
        <w:ind w:left="567"/>
        <w:rPr>
          <w:b/>
          <w:bCs/>
          <w:sz w:val="32"/>
          <w:szCs w:val="32"/>
        </w:rPr>
      </w:pPr>
    </w:p>
    <w:p w14:paraId="72DDA2C0" w14:textId="77777777" w:rsidR="00BE0780" w:rsidRDefault="00BE0780" w:rsidP="00C67DF7">
      <w:pPr>
        <w:spacing w:after="0" w:line="240" w:lineRule="auto"/>
        <w:ind w:left="567"/>
        <w:rPr>
          <w:b/>
          <w:bCs/>
          <w:sz w:val="32"/>
          <w:szCs w:val="32"/>
        </w:rPr>
      </w:pPr>
    </w:p>
    <w:p w14:paraId="5B906182" w14:textId="77777777" w:rsidR="00BE0780" w:rsidRDefault="00BE0780" w:rsidP="00C67DF7">
      <w:pPr>
        <w:spacing w:after="0" w:line="240" w:lineRule="auto"/>
        <w:ind w:left="567"/>
        <w:rPr>
          <w:b/>
          <w:bCs/>
          <w:sz w:val="32"/>
          <w:szCs w:val="32"/>
        </w:rPr>
      </w:pPr>
    </w:p>
    <w:p w14:paraId="1D17CB58" w14:textId="77777777" w:rsidR="00BE0780" w:rsidRDefault="00BE0780" w:rsidP="00C67DF7">
      <w:pPr>
        <w:spacing w:after="0" w:line="240" w:lineRule="auto"/>
        <w:ind w:left="567"/>
        <w:rPr>
          <w:b/>
          <w:bCs/>
          <w:sz w:val="32"/>
          <w:szCs w:val="32"/>
        </w:rPr>
      </w:pPr>
    </w:p>
    <w:p w14:paraId="2820E876" w14:textId="77777777" w:rsidR="00BE0780" w:rsidRDefault="00BE0780" w:rsidP="00C67DF7">
      <w:pPr>
        <w:spacing w:after="0" w:line="240" w:lineRule="auto"/>
        <w:ind w:left="567"/>
        <w:rPr>
          <w:b/>
          <w:bCs/>
          <w:sz w:val="32"/>
          <w:szCs w:val="32"/>
        </w:rPr>
      </w:pPr>
    </w:p>
    <w:p w14:paraId="3022A01A" w14:textId="77777777" w:rsidR="00C849E3" w:rsidRPr="005975A6" w:rsidRDefault="00C849E3" w:rsidP="00C849E3">
      <w:pPr>
        <w:spacing w:after="0" w:line="240" w:lineRule="auto"/>
        <w:ind w:left="567"/>
        <w:rPr>
          <w:rFonts w:ascii="Calibri" w:eastAsia="Calibri" w:hAnsi="Calibri" w:cs="Times New Roman"/>
          <w:b/>
          <w:bCs/>
          <w:sz w:val="32"/>
          <w:szCs w:val="32"/>
          <w:lang w:val="fr-BE"/>
        </w:rPr>
      </w:pPr>
      <w:r w:rsidRPr="005975A6">
        <w:rPr>
          <w:rFonts w:ascii="Calibri" w:eastAsia="Calibri" w:hAnsi="Calibri" w:cs="Times New Roman"/>
          <w:b/>
          <w:bCs/>
          <w:sz w:val="32"/>
          <w:szCs w:val="32"/>
          <w:lang w:val="fr-BE"/>
        </w:rPr>
        <w:t>1.</w:t>
      </w:r>
      <w:r w:rsidRPr="005975A6">
        <w:rPr>
          <w:rFonts w:ascii="Calibri" w:eastAsia="Calibri" w:hAnsi="Calibri" w:cs="Times New Roman"/>
          <w:b/>
          <w:bCs/>
          <w:sz w:val="32"/>
          <w:szCs w:val="32"/>
          <w:lang w:val="fr-BE"/>
        </w:rPr>
        <w:tab/>
      </w:r>
      <w:r w:rsidRPr="005975A6">
        <w:rPr>
          <w:rFonts w:ascii="Calibri" w:eastAsia="Times New Roman" w:hAnsi="Calibri" w:cs="Calibri"/>
          <w:b/>
          <w:bCs/>
          <w:sz w:val="32"/>
          <w:szCs w:val="32"/>
          <w:u w:val="single"/>
          <w:lang w:val="fr-BE"/>
        </w:rPr>
        <w:t>Système de Management et responsabilité</w:t>
      </w:r>
    </w:p>
    <w:p w14:paraId="3B64C655" w14:textId="77777777" w:rsidR="00C849E3" w:rsidRPr="005975A6" w:rsidRDefault="00C849E3" w:rsidP="00C849E3">
      <w:pPr>
        <w:spacing w:after="0" w:line="240" w:lineRule="auto"/>
        <w:ind w:left="567"/>
        <w:rPr>
          <w:rFonts w:ascii="Calibri" w:eastAsia="Calibri" w:hAnsi="Calibri" w:cs="Times New Roman"/>
          <w:u w:val="single"/>
          <w:lang w:val="fr-BE"/>
        </w:rPr>
      </w:pPr>
      <w:r w:rsidRPr="005975A6">
        <w:rPr>
          <w:rFonts w:ascii="Calibri" w:eastAsia="Calibri" w:hAnsi="Calibri" w:cs="Times New Roman"/>
          <w:sz w:val="32"/>
          <w:szCs w:val="32"/>
          <w:lang w:val="fr-BE"/>
        </w:rPr>
        <w:tab/>
      </w:r>
      <w:r w:rsidRPr="005975A6">
        <w:rPr>
          <w:rFonts w:ascii="Calibri" w:eastAsia="Calibri" w:hAnsi="Calibri" w:cs="Times New Roman"/>
          <w:sz w:val="32"/>
          <w:szCs w:val="32"/>
          <w:lang w:val="fr-BE"/>
        </w:rPr>
        <w:tab/>
        <w:t>1.1</w:t>
      </w:r>
      <w:r w:rsidRPr="005975A6">
        <w:rPr>
          <w:rFonts w:ascii="Calibri" w:eastAsia="Calibri" w:hAnsi="Calibri" w:cs="Times New Roman"/>
          <w:sz w:val="32"/>
          <w:szCs w:val="32"/>
          <w:lang w:val="fr-BE"/>
        </w:rPr>
        <w:tab/>
      </w:r>
      <w:r w:rsidRPr="005975A6">
        <w:rPr>
          <w:rFonts w:ascii="Calibri" w:eastAsia="Calibri" w:hAnsi="Calibri" w:cs="Times New Roman"/>
          <w:sz w:val="32"/>
          <w:szCs w:val="32"/>
          <w:u w:val="single"/>
          <w:lang w:val="fr-BE"/>
        </w:rPr>
        <w:t>Responsabilité du Management</w:t>
      </w:r>
    </w:p>
    <w:p w14:paraId="24199042" w14:textId="77777777" w:rsidR="00C849E3" w:rsidRPr="005975A6" w:rsidRDefault="00C849E3" w:rsidP="00C849E3">
      <w:pPr>
        <w:spacing w:before="120" w:after="0" w:line="240" w:lineRule="auto"/>
        <w:ind w:left="567"/>
        <w:rPr>
          <w:rFonts w:ascii="Calibri" w:eastAsia="Calibri" w:hAnsi="Calibri" w:cs="Times New Roman"/>
          <w:b/>
          <w:bCs/>
          <w:sz w:val="32"/>
          <w:szCs w:val="32"/>
          <w:lang w:val="fr-BE"/>
        </w:rPr>
      </w:pPr>
      <w:r w:rsidRPr="005975A6">
        <w:rPr>
          <w:rFonts w:ascii="Calibri" w:eastAsia="Calibri" w:hAnsi="Calibri" w:cs="Times New Roman"/>
          <w:b/>
          <w:bCs/>
          <w:sz w:val="32"/>
          <w:szCs w:val="32"/>
          <w:lang w:val="fr-BE"/>
        </w:rPr>
        <w:t>2.</w:t>
      </w:r>
      <w:r w:rsidRPr="005975A6">
        <w:rPr>
          <w:rFonts w:ascii="Calibri" w:eastAsia="Calibri" w:hAnsi="Calibri" w:cs="Times New Roman"/>
          <w:b/>
          <w:bCs/>
          <w:sz w:val="32"/>
          <w:szCs w:val="32"/>
          <w:lang w:val="fr-BE"/>
        </w:rPr>
        <w:tab/>
      </w:r>
      <w:r w:rsidRPr="005975A6">
        <w:rPr>
          <w:rFonts w:ascii="Calibri" w:eastAsia="Times New Roman" w:hAnsi="Calibri" w:cs="Calibri"/>
          <w:b/>
          <w:bCs/>
          <w:sz w:val="32"/>
          <w:szCs w:val="32"/>
          <w:u w:val="single"/>
          <w:lang w:val="fr-BE"/>
        </w:rPr>
        <w:t>Management des risques</w:t>
      </w:r>
    </w:p>
    <w:p w14:paraId="03C0049A" w14:textId="77777777" w:rsidR="00C849E3" w:rsidRPr="005975A6" w:rsidRDefault="00C849E3" w:rsidP="00C849E3">
      <w:pPr>
        <w:spacing w:after="0" w:line="240" w:lineRule="auto"/>
        <w:ind w:left="567"/>
        <w:rPr>
          <w:rFonts w:ascii="Calibri" w:eastAsia="Calibri" w:hAnsi="Calibri" w:cs="Times New Roman"/>
          <w:sz w:val="32"/>
          <w:szCs w:val="32"/>
          <w:lang w:val="fr-BE"/>
        </w:rPr>
      </w:pPr>
      <w:r w:rsidRPr="005975A6">
        <w:rPr>
          <w:rFonts w:ascii="Calibri" w:eastAsia="Calibri" w:hAnsi="Calibri" w:cs="Times New Roman"/>
          <w:sz w:val="32"/>
          <w:szCs w:val="32"/>
          <w:lang w:val="fr-BE"/>
        </w:rPr>
        <w:tab/>
      </w:r>
      <w:r w:rsidRPr="005975A6">
        <w:rPr>
          <w:rFonts w:ascii="Calibri" w:eastAsia="Calibri" w:hAnsi="Calibri" w:cs="Times New Roman"/>
          <w:sz w:val="32"/>
          <w:szCs w:val="32"/>
          <w:lang w:val="fr-BE"/>
        </w:rPr>
        <w:tab/>
        <w:t>2.1</w:t>
      </w:r>
      <w:r w:rsidRPr="005975A6">
        <w:rPr>
          <w:rFonts w:ascii="Calibri" w:eastAsia="Calibri" w:hAnsi="Calibri" w:cs="Times New Roman"/>
          <w:sz w:val="32"/>
          <w:szCs w:val="32"/>
          <w:lang w:val="fr-BE"/>
        </w:rPr>
        <w:tab/>
      </w:r>
      <w:r w:rsidRPr="005975A6">
        <w:rPr>
          <w:rFonts w:ascii="Calibri" w:eastAsia="Calibri" w:hAnsi="Calibri" w:cs="Times New Roman"/>
          <w:sz w:val="32"/>
          <w:szCs w:val="32"/>
          <w:u w:val="single"/>
          <w:lang w:val="fr-BE"/>
        </w:rPr>
        <w:t>Evaluation des risques et mesures de diminution</w:t>
      </w:r>
    </w:p>
    <w:p w14:paraId="787D4C80" w14:textId="77777777" w:rsidR="00C849E3" w:rsidRPr="005975A6" w:rsidRDefault="00C849E3" w:rsidP="00C849E3">
      <w:pPr>
        <w:spacing w:after="0" w:line="240" w:lineRule="auto"/>
        <w:ind w:left="567"/>
        <w:rPr>
          <w:rFonts w:ascii="Calibri" w:eastAsia="Calibri" w:hAnsi="Calibri" w:cs="Times New Roman"/>
          <w:sz w:val="32"/>
          <w:szCs w:val="32"/>
          <w:lang w:val="fr-BE"/>
        </w:rPr>
      </w:pPr>
      <w:r w:rsidRPr="005975A6">
        <w:rPr>
          <w:rFonts w:ascii="Calibri" w:eastAsia="Calibri" w:hAnsi="Calibri" w:cs="Times New Roman"/>
          <w:sz w:val="32"/>
          <w:szCs w:val="32"/>
          <w:lang w:val="fr-BE"/>
        </w:rPr>
        <w:tab/>
      </w:r>
      <w:r w:rsidRPr="005975A6">
        <w:rPr>
          <w:rFonts w:ascii="Calibri" w:eastAsia="Calibri" w:hAnsi="Calibri" w:cs="Times New Roman"/>
          <w:sz w:val="32"/>
          <w:szCs w:val="32"/>
          <w:lang w:val="fr-BE"/>
        </w:rPr>
        <w:tab/>
        <w:t>2.2</w:t>
      </w:r>
      <w:r w:rsidRPr="005975A6">
        <w:rPr>
          <w:rFonts w:ascii="Calibri" w:eastAsia="Calibri" w:hAnsi="Calibri" w:cs="Times New Roman"/>
          <w:sz w:val="32"/>
          <w:szCs w:val="32"/>
          <w:lang w:val="fr-BE"/>
        </w:rPr>
        <w:tab/>
      </w:r>
      <w:r w:rsidRPr="005975A6">
        <w:rPr>
          <w:rFonts w:ascii="Calibri" w:eastAsia="Calibri" w:hAnsi="Calibri" w:cs="Times New Roman"/>
          <w:sz w:val="32"/>
          <w:szCs w:val="32"/>
          <w:u w:val="single"/>
          <w:lang w:val="fr-BE"/>
        </w:rPr>
        <w:t>Sécurité</w:t>
      </w:r>
    </w:p>
    <w:p w14:paraId="79ECD26B" w14:textId="77777777" w:rsidR="00C849E3" w:rsidRPr="005975A6" w:rsidRDefault="00C849E3" w:rsidP="00C849E3">
      <w:pPr>
        <w:spacing w:after="0" w:line="240" w:lineRule="auto"/>
        <w:ind w:left="567"/>
        <w:rPr>
          <w:rFonts w:ascii="Calibri" w:eastAsia="Calibri" w:hAnsi="Calibri" w:cs="Times New Roman"/>
          <w:sz w:val="32"/>
          <w:szCs w:val="32"/>
          <w:lang w:val="fr-BE"/>
        </w:rPr>
      </w:pPr>
      <w:r w:rsidRPr="005975A6">
        <w:rPr>
          <w:rFonts w:ascii="Calibri" w:eastAsia="Calibri" w:hAnsi="Calibri" w:cs="Times New Roman"/>
          <w:sz w:val="32"/>
          <w:szCs w:val="32"/>
          <w:lang w:val="fr-BE"/>
        </w:rPr>
        <w:tab/>
      </w:r>
      <w:r w:rsidRPr="005975A6">
        <w:rPr>
          <w:rFonts w:ascii="Calibri" w:eastAsia="Calibri" w:hAnsi="Calibri" w:cs="Times New Roman"/>
          <w:sz w:val="32"/>
          <w:szCs w:val="32"/>
          <w:lang w:val="fr-BE"/>
        </w:rPr>
        <w:tab/>
        <w:t>2.3</w:t>
      </w:r>
      <w:r w:rsidRPr="005975A6">
        <w:rPr>
          <w:rFonts w:ascii="Calibri" w:eastAsia="Calibri" w:hAnsi="Calibri" w:cs="Times New Roman"/>
          <w:sz w:val="32"/>
          <w:szCs w:val="32"/>
          <w:lang w:val="fr-BE"/>
        </w:rPr>
        <w:tab/>
      </w:r>
      <w:r w:rsidRPr="005975A6">
        <w:rPr>
          <w:rFonts w:ascii="Calibri" w:eastAsia="Calibri" w:hAnsi="Calibri" w:cs="Times New Roman"/>
          <w:sz w:val="32"/>
          <w:szCs w:val="32"/>
          <w:u w:val="single"/>
          <w:lang w:val="fr-BE"/>
        </w:rPr>
        <w:t>Santé</w:t>
      </w:r>
    </w:p>
    <w:p w14:paraId="0D513FE5" w14:textId="77777777" w:rsidR="00C849E3" w:rsidRPr="005975A6" w:rsidRDefault="00C849E3" w:rsidP="00C849E3">
      <w:pPr>
        <w:spacing w:after="0" w:line="240" w:lineRule="auto"/>
        <w:ind w:left="567"/>
        <w:rPr>
          <w:rFonts w:ascii="Calibri" w:eastAsia="Calibri" w:hAnsi="Calibri" w:cs="Times New Roman"/>
          <w:sz w:val="32"/>
          <w:szCs w:val="32"/>
          <w:lang w:val="fr-BE"/>
        </w:rPr>
      </w:pPr>
      <w:r w:rsidRPr="005975A6">
        <w:rPr>
          <w:rFonts w:ascii="Calibri" w:eastAsia="Calibri" w:hAnsi="Calibri" w:cs="Times New Roman"/>
          <w:sz w:val="32"/>
          <w:szCs w:val="32"/>
          <w:lang w:val="fr-BE"/>
        </w:rPr>
        <w:tab/>
      </w:r>
      <w:r w:rsidRPr="005975A6">
        <w:rPr>
          <w:rFonts w:ascii="Calibri" w:eastAsia="Calibri" w:hAnsi="Calibri" w:cs="Times New Roman"/>
          <w:sz w:val="32"/>
          <w:szCs w:val="32"/>
          <w:lang w:val="fr-BE"/>
        </w:rPr>
        <w:tab/>
        <w:t>2.4</w:t>
      </w:r>
      <w:r w:rsidRPr="005975A6">
        <w:rPr>
          <w:rFonts w:ascii="Calibri" w:eastAsia="Calibri" w:hAnsi="Calibri" w:cs="Times New Roman"/>
          <w:sz w:val="32"/>
          <w:szCs w:val="32"/>
          <w:lang w:val="fr-BE"/>
        </w:rPr>
        <w:tab/>
      </w:r>
      <w:r w:rsidRPr="005975A6">
        <w:rPr>
          <w:rFonts w:ascii="Calibri" w:eastAsia="Calibri" w:hAnsi="Calibri" w:cs="Times New Roman"/>
          <w:sz w:val="32"/>
          <w:szCs w:val="32"/>
          <w:u w:val="single"/>
          <w:lang w:val="fr-BE"/>
        </w:rPr>
        <w:t>Sureté</w:t>
      </w:r>
    </w:p>
    <w:p w14:paraId="010CF2C3" w14:textId="77777777" w:rsidR="00C849E3" w:rsidRPr="005975A6" w:rsidRDefault="00C849E3" w:rsidP="00C849E3">
      <w:pPr>
        <w:spacing w:after="0" w:line="240" w:lineRule="auto"/>
        <w:ind w:left="567"/>
        <w:rPr>
          <w:rFonts w:ascii="Calibri" w:eastAsia="Calibri" w:hAnsi="Calibri" w:cs="Times New Roman"/>
          <w:sz w:val="32"/>
          <w:szCs w:val="32"/>
          <w:lang w:val="fr-BE"/>
        </w:rPr>
      </w:pPr>
      <w:r w:rsidRPr="005975A6">
        <w:rPr>
          <w:rFonts w:ascii="Calibri" w:eastAsia="Calibri" w:hAnsi="Calibri" w:cs="Times New Roman"/>
          <w:sz w:val="32"/>
          <w:szCs w:val="32"/>
          <w:lang w:val="fr-BE"/>
        </w:rPr>
        <w:tab/>
      </w:r>
      <w:r w:rsidRPr="005975A6">
        <w:rPr>
          <w:rFonts w:ascii="Calibri" w:eastAsia="Calibri" w:hAnsi="Calibri" w:cs="Times New Roman"/>
          <w:sz w:val="32"/>
          <w:szCs w:val="32"/>
          <w:lang w:val="fr-BE"/>
        </w:rPr>
        <w:tab/>
        <w:t>2.5</w:t>
      </w:r>
      <w:r w:rsidRPr="005975A6">
        <w:rPr>
          <w:rFonts w:ascii="Calibri" w:eastAsia="Calibri" w:hAnsi="Calibri" w:cs="Times New Roman"/>
          <w:sz w:val="32"/>
          <w:szCs w:val="32"/>
          <w:lang w:val="fr-BE"/>
        </w:rPr>
        <w:tab/>
      </w:r>
      <w:r w:rsidRPr="005975A6">
        <w:rPr>
          <w:rFonts w:ascii="Calibri" w:eastAsia="Calibri" w:hAnsi="Calibri" w:cs="Times New Roman"/>
          <w:sz w:val="32"/>
          <w:szCs w:val="32"/>
          <w:u w:val="single"/>
          <w:lang w:val="fr-BE"/>
        </w:rPr>
        <w:t>Pratiques loyales dans les affaires</w:t>
      </w:r>
    </w:p>
    <w:p w14:paraId="68C9C9A7" w14:textId="77777777" w:rsidR="00C849E3" w:rsidRPr="005975A6" w:rsidRDefault="00C849E3" w:rsidP="00C849E3">
      <w:pPr>
        <w:spacing w:after="0" w:line="240" w:lineRule="auto"/>
        <w:ind w:left="567"/>
        <w:rPr>
          <w:rFonts w:ascii="Calibri" w:eastAsia="Calibri" w:hAnsi="Calibri" w:cs="Times New Roman"/>
          <w:sz w:val="32"/>
          <w:szCs w:val="32"/>
          <w:lang w:val="fr-BE"/>
        </w:rPr>
      </w:pPr>
      <w:r w:rsidRPr="005975A6">
        <w:rPr>
          <w:rFonts w:ascii="Calibri" w:eastAsia="Calibri" w:hAnsi="Calibri" w:cs="Times New Roman"/>
          <w:sz w:val="32"/>
          <w:szCs w:val="32"/>
          <w:lang w:val="fr-BE"/>
        </w:rPr>
        <w:tab/>
      </w:r>
      <w:r w:rsidRPr="005975A6">
        <w:rPr>
          <w:rFonts w:ascii="Calibri" w:eastAsia="Calibri" w:hAnsi="Calibri" w:cs="Times New Roman"/>
          <w:sz w:val="32"/>
          <w:szCs w:val="32"/>
          <w:lang w:val="fr-BE"/>
        </w:rPr>
        <w:tab/>
        <w:t>2.6</w:t>
      </w:r>
      <w:r w:rsidRPr="005975A6">
        <w:rPr>
          <w:rFonts w:ascii="Calibri" w:eastAsia="Calibri" w:hAnsi="Calibri" w:cs="Times New Roman"/>
          <w:sz w:val="32"/>
          <w:szCs w:val="32"/>
          <w:lang w:val="fr-BE"/>
        </w:rPr>
        <w:tab/>
      </w:r>
      <w:hyperlink w:anchor="Environment" w:history="1">
        <w:r w:rsidRPr="005975A6">
          <w:rPr>
            <w:rFonts w:ascii="Calibri" w:eastAsia="Calibri" w:hAnsi="Calibri" w:cs="Times New Roman"/>
            <w:sz w:val="32"/>
            <w:szCs w:val="32"/>
            <w:u w:val="single"/>
            <w:lang w:val="fr-BE"/>
          </w:rPr>
          <w:t>Environnement</w:t>
        </w:r>
      </w:hyperlink>
    </w:p>
    <w:p w14:paraId="2049E8F5" w14:textId="77777777" w:rsidR="00C849E3" w:rsidRPr="005975A6" w:rsidRDefault="00C849E3" w:rsidP="00C849E3">
      <w:pPr>
        <w:spacing w:before="120" w:after="0" w:line="240" w:lineRule="auto"/>
        <w:ind w:left="567"/>
        <w:rPr>
          <w:rFonts w:ascii="Calibri" w:eastAsia="Calibri" w:hAnsi="Calibri" w:cs="Times New Roman"/>
          <w:b/>
          <w:bCs/>
          <w:sz w:val="32"/>
          <w:szCs w:val="32"/>
          <w:lang w:val="fr-BE"/>
        </w:rPr>
      </w:pPr>
      <w:r w:rsidRPr="005975A6">
        <w:rPr>
          <w:rFonts w:ascii="Calibri" w:eastAsia="Calibri" w:hAnsi="Calibri" w:cs="Times New Roman"/>
          <w:b/>
          <w:bCs/>
          <w:sz w:val="32"/>
          <w:szCs w:val="32"/>
          <w:lang w:val="fr-BE"/>
        </w:rPr>
        <w:t>3.</w:t>
      </w:r>
      <w:r w:rsidRPr="005975A6">
        <w:rPr>
          <w:rFonts w:ascii="Calibri" w:eastAsia="Calibri" w:hAnsi="Calibri" w:cs="Times New Roman"/>
          <w:b/>
          <w:bCs/>
          <w:sz w:val="32"/>
          <w:szCs w:val="32"/>
          <w:lang w:val="fr-BE"/>
        </w:rPr>
        <w:tab/>
      </w:r>
      <w:hyperlink w:anchor="HumanResources" w:history="1">
        <w:r w:rsidRPr="005975A6">
          <w:rPr>
            <w:rFonts w:ascii="Calibri" w:eastAsia="Calibri" w:hAnsi="Calibri" w:cs="Times New Roman"/>
            <w:b/>
            <w:bCs/>
            <w:sz w:val="32"/>
            <w:szCs w:val="32"/>
            <w:u w:val="single"/>
            <w:lang w:val="fr-BE"/>
          </w:rPr>
          <w:t>Ressources</w:t>
        </w:r>
      </w:hyperlink>
      <w:r w:rsidRPr="005975A6">
        <w:rPr>
          <w:rFonts w:ascii="Calibri" w:eastAsia="Calibri" w:hAnsi="Calibri" w:cs="Times New Roman"/>
          <w:b/>
          <w:bCs/>
          <w:sz w:val="32"/>
          <w:szCs w:val="32"/>
          <w:u w:val="single"/>
          <w:lang w:val="fr-BE"/>
        </w:rPr>
        <w:t xml:space="preserve"> Humaines</w:t>
      </w:r>
    </w:p>
    <w:p w14:paraId="4E7AC36A" w14:textId="77777777" w:rsidR="00C849E3" w:rsidRPr="005975A6" w:rsidRDefault="00C849E3" w:rsidP="00C849E3">
      <w:pPr>
        <w:spacing w:after="0" w:line="240" w:lineRule="auto"/>
        <w:ind w:left="567"/>
        <w:rPr>
          <w:rFonts w:ascii="Calibri" w:eastAsia="Calibri" w:hAnsi="Calibri" w:cs="Times New Roman"/>
          <w:sz w:val="32"/>
          <w:szCs w:val="32"/>
          <w:lang w:val="fr-BE"/>
        </w:rPr>
      </w:pPr>
      <w:r w:rsidRPr="005975A6">
        <w:rPr>
          <w:rFonts w:ascii="Calibri" w:eastAsia="Calibri" w:hAnsi="Calibri" w:cs="Times New Roman"/>
          <w:sz w:val="32"/>
          <w:szCs w:val="32"/>
          <w:lang w:val="fr-BE"/>
        </w:rPr>
        <w:tab/>
      </w:r>
      <w:r w:rsidRPr="005975A6">
        <w:rPr>
          <w:rFonts w:ascii="Calibri" w:eastAsia="Calibri" w:hAnsi="Calibri" w:cs="Times New Roman"/>
          <w:sz w:val="32"/>
          <w:szCs w:val="32"/>
          <w:lang w:val="fr-BE"/>
        </w:rPr>
        <w:tab/>
        <w:t>3.1</w:t>
      </w:r>
      <w:r w:rsidRPr="005975A6">
        <w:rPr>
          <w:rFonts w:ascii="Calibri" w:eastAsia="Calibri" w:hAnsi="Calibri" w:cs="Times New Roman"/>
          <w:sz w:val="32"/>
          <w:szCs w:val="32"/>
          <w:lang w:val="fr-BE"/>
        </w:rPr>
        <w:tab/>
      </w:r>
      <w:hyperlink w:anchor="Recruitment" w:history="1">
        <w:r w:rsidRPr="005975A6">
          <w:rPr>
            <w:rFonts w:ascii="Calibri" w:eastAsia="Calibri" w:hAnsi="Calibri" w:cs="Times New Roman"/>
            <w:sz w:val="32"/>
            <w:szCs w:val="32"/>
            <w:u w:val="single"/>
            <w:lang w:val="fr-BE"/>
          </w:rPr>
          <w:t>Recrutement</w:t>
        </w:r>
      </w:hyperlink>
    </w:p>
    <w:p w14:paraId="56A78D20" w14:textId="77777777" w:rsidR="00C849E3" w:rsidRPr="005975A6" w:rsidRDefault="00C849E3" w:rsidP="00C849E3">
      <w:pPr>
        <w:spacing w:after="0" w:line="240" w:lineRule="auto"/>
        <w:ind w:left="567"/>
        <w:rPr>
          <w:rFonts w:ascii="Calibri" w:eastAsia="Calibri" w:hAnsi="Calibri" w:cs="Times New Roman"/>
          <w:sz w:val="32"/>
          <w:szCs w:val="32"/>
          <w:lang w:val="fr-BE"/>
        </w:rPr>
      </w:pPr>
      <w:r w:rsidRPr="005975A6">
        <w:rPr>
          <w:rFonts w:ascii="Calibri" w:eastAsia="Calibri" w:hAnsi="Calibri" w:cs="Times New Roman"/>
          <w:sz w:val="32"/>
          <w:szCs w:val="32"/>
          <w:lang w:val="fr-BE"/>
        </w:rPr>
        <w:tab/>
      </w:r>
      <w:r w:rsidRPr="005975A6">
        <w:rPr>
          <w:rFonts w:ascii="Calibri" w:eastAsia="Calibri" w:hAnsi="Calibri" w:cs="Times New Roman"/>
          <w:sz w:val="32"/>
          <w:szCs w:val="32"/>
          <w:lang w:val="fr-BE"/>
        </w:rPr>
        <w:tab/>
        <w:t>3.2</w:t>
      </w:r>
      <w:r w:rsidRPr="005975A6">
        <w:rPr>
          <w:rFonts w:ascii="Calibri" w:eastAsia="Calibri" w:hAnsi="Calibri" w:cs="Times New Roman"/>
          <w:sz w:val="32"/>
          <w:szCs w:val="32"/>
          <w:lang w:val="fr-BE"/>
        </w:rPr>
        <w:tab/>
      </w:r>
      <w:hyperlink w:anchor="Training" w:history="1">
        <w:r w:rsidRPr="005975A6">
          <w:rPr>
            <w:rFonts w:ascii="Calibri" w:eastAsia="Calibri" w:hAnsi="Calibri" w:cs="Times New Roman"/>
            <w:sz w:val="32"/>
            <w:szCs w:val="32"/>
            <w:u w:val="single"/>
            <w:lang w:val="fr-BE"/>
          </w:rPr>
          <w:t>Formation</w:t>
        </w:r>
      </w:hyperlink>
    </w:p>
    <w:p w14:paraId="74DDF9BC" w14:textId="77777777" w:rsidR="00C849E3" w:rsidRPr="005975A6" w:rsidRDefault="00C849E3" w:rsidP="00C849E3">
      <w:pPr>
        <w:spacing w:after="0" w:line="240" w:lineRule="auto"/>
        <w:ind w:left="567"/>
        <w:rPr>
          <w:rFonts w:ascii="Calibri" w:eastAsia="Calibri" w:hAnsi="Calibri" w:cs="Times New Roman"/>
          <w:sz w:val="32"/>
          <w:szCs w:val="32"/>
          <w:lang w:val="fr-BE"/>
        </w:rPr>
      </w:pPr>
      <w:r w:rsidRPr="005975A6">
        <w:rPr>
          <w:rFonts w:ascii="Calibri" w:eastAsia="Calibri" w:hAnsi="Calibri" w:cs="Times New Roman"/>
          <w:sz w:val="32"/>
          <w:szCs w:val="32"/>
          <w:lang w:val="fr-BE"/>
        </w:rPr>
        <w:tab/>
      </w:r>
      <w:r w:rsidRPr="005975A6">
        <w:rPr>
          <w:rFonts w:ascii="Calibri" w:eastAsia="Calibri" w:hAnsi="Calibri" w:cs="Times New Roman"/>
          <w:sz w:val="32"/>
          <w:szCs w:val="32"/>
          <w:lang w:val="fr-BE"/>
        </w:rPr>
        <w:tab/>
        <w:t>3.3</w:t>
      </w:r>
      <w:r w:rsidRPr="005975A6">
        <w:rPr>
          <w:rFonts w:ascii="Calibri" w:eastAsia="Calibri" w:hAnsi="Calibri" w:cs="Times New Roman"/>
          <w:sz w:val="32"/>
          <w:szCs w:val="32"/>
          <w:lang w:val="fr-BE"/>
        </w:rPr>
        <w:tab/>
      </w:r>
      <w:hyperlink w:anchor="BehaviourBasedSafetyBBS" w:history="1">
        <w:r w:rsidRPr="005975A6">
          <w:rPr>
            <w:rFonts w:ascii="Calibri" w:eastAsia="Calibri" w:hAnsi="Calibri" w:cs="Times New Roman"/>
            <w:sz w:val="32"/>
            <w:szCs w:val="32"/>
            <w:u w:val="single"/>
            <w:lang w:val="fr-BE"/>
          </w:rPr>
          <w:t>Comportement basé sur la sécurité (BBS)</w:t>
        </w:r>
      </w:hyperlink>
    </w:p>
    <w:p w14:paraId="02C29DD5" w14:textId="77777777" w:rsidR="00C849E3" w:rsidRPr="005975A6" w:rsidRDefault="00C849E3" w:rsidP="00C849E3">
      <w:pPr>
        <w:spacing w:after="0" w:line="240" w:lineRule="auto"/>
        <w:ind w:left="567"/>
        <w:rPr>
          <w:rFonts w:ascii="Calibri" w:eastAsia="Calibri" w:hAnsi="Calibri" w:cs="Times New Roman"/>
          <w:sz w:val="32"/>
          <w:szCs w:val="32"/>
          <w:lang w:val="fr-BE"/>
        </w:rPr>
      </w:pPr>
      <w:r w:rsidRPr="005975A6">
        <w:rPr>
          <w:rFonts w:ascii="Calibri" w:eastAsia="Calibri" w:hAnsi="Calibri" w:cs="Times New Roman"/>
          <w:sz w:val="32"/>
          <w:szCs w:val="32"/>
          <w:lang w:val="fr-BE"/>
        </w:rPr>
        <w:tab/>
      </w:r>
      <w:r w:rsidRPr="005975A6">
        <w:rPr>
          <w:rFonts w:ascii="Calibri" w:eastAsia="Calibri" w:hAnsi="Calibri" w:cs="Times New Roman"/>
          <w:sz w:val="32"/>
          <w:szCs w:val="32"/>
          <w:lang w:val="fr-BE"/>
        </w:rPr>
        <w:tab/>
        <w:t>3.4</w:t>
      </w:r>
      <w:r w:rsidRPr="005975A6">
        <w:rPr>
          <w:rFonts w:ascii="Calibri" w:eastAsia="Calibri" w:hAnsi="Calibri" w:cs="Times New Roman"/>
          <w:sz w:val="32"/>
          <w:szCs w:val="32"/>
          <w:lang w:val="fr-BE"/>
        </w:rPr>
        <w:tab/>
      </w:r>
      <w:r w:rsidRPr="005975A6">
        <w:rPr>
          <w:rFonts w:ascii="Calibri" w:eastAsia="Calibri" w:hAnsi="Calibri" w:cs="Times New Roman"/>
          <w:sz w:val="32"/>
          <w:szCs w:val="32"/>
          <w:u w:val="single"/>
          <w:lang w:val="fr-BE"/>
        </w:rPr>
        <w:t>Politique du travail et droits de l'homme</w:t>
      </w:r>
    </w:p>
    <w:p w14:paraId="7F2DA3A8" w14:textId="77777777" w:rsidR="00C849E3" w:rsidRPr="005975A6" w:rsidRDefault="00C849E3" w:rsidP="00C849E3">
      <w:pPr>
        <w:spacing w:before="120" w:after="0" w:line="240" w:lineRule="auto"/>
        <w:ind w:left="567"/>
        <w:rPr>
          <w:rFonts w:ascii="Calibri" w:eastAsia="Calibri" w:hAnsi="Calibri" w:cs="Times New Roman"/>
          <w:b/>
          <w:bCs/>
          <w:sz w:val="32"/>
          <w:szCs w:val="32"/>
          <w:lang w:val="fr-BE"/>
        </w:rPr>
      </w:pPr>
      <w:r w:rsidRPr="005975A6">
        <w:rPr>
          <w:rFonts w:ascii="Calibri" w:eastAsia="Calibri" w:hAnsi="Calibri" w:cs="Times New Roman"/>
          <w:b/>
          <w:bCs/>
          <w:sz w:val="32"/>
          <w:szCs w:val="32"/>
          <w:lang w:val="fr-BE"/>
        </w:rPr>
        <w:t>4.</w:t>
      </w:r>
      <w:r w:rsidRPr="005975A6">
        <w:rPr>
          <w:rFonts w:ascii="Calibri" w:eastAsia="Calibri" w:hAnsi="Calibri" w:cs="Times New Roman"/>
          <w:b/>
          <w:bCs/>
          <w:sz w:val="32"/>
          <w:szCs w:val="32"/>
          <w:lang w:val="fr-BE"/>
        </w:rPr>
        <w:tab/>
      </w:r>
      <w:r w:rsidRPr="005975A6">
        <w:rPr>
          <w:rFonts w:ascii="Calibri" w:eastAsia="Times New Roman" w:hAnsi="Calibri" w:cs="Calibri"/>
          <w:b/>
          <w:bCs/>
          <w:sz w:val="32"/>
          <w:szCs w:val="32"/>
          <w:u w:val="single"/>
          <w:lang w:val="fr-BE"/>
        </w:rPr>
        <w:t>Préparation et réponse aux urgences sur site et hors site</w:t>
      </w:r>
    </w:p>
    <w:p w14:paraId="14EC557A" w14:textId="77777777" w:rsidR="00C849E3" w:rsidRPr="005975A6" w:rsidRDefault="00C849E3" w:rsidP="00C849E3">
      <w:pPr>
        <w:spacing w:before="120" w:after="0" w:line="240" w:lineRule="auto"/>
        <w:ind w:left="567"/>
        <w:rPr>
          <w:rFonts w:ascii="Calibri" w:eastAsia="Calibri" w:hAnsi="Calibri" w:cs="Times New Roman"/>
          <w:b/>
          <w:bCs/>
          <w:sz w:val="32"/>
          <w:szCs w:val="32"/>
          <w:lang w:val="fr-BE"/>
        </w:rPr>
      </w:pPr>
      <w:r w:rsidRPr="005975A6">
        <w:rPr>
          <w:rFonts w:ascii="Calibri" w:eastAsia="Calibri" w:hAnsi="Calibri" w:cs="Times New Roman"/>
          <w:b/>
          <w:bCs/>
          <w:sz w:val="32"/>
          <w:szCs w:val="32"/>
          <w:lang w:val="fr-BE"/>
        </w:rPr>
        <w:t>5.</w:t>
      </w:r>
      <w:r w:rsidRPr="005975A6">
        <w:rPr>
          <w:rFonts w:ascii="Calibri" w:eastAsia="Calibri" w:hAnsi="Calibri" w:cs="Times New Roman"/>
          <w:b/>
          <w:bCs/>
          <w:sz w:val="32"/>
          <w:szCs w:val="32"/>
          <w:lang w:val="fr-BE"/>
        </w:rPr>
        <w:tab/>
      </w:r>
      <w:r w:rsidRPr="005975A6">
        <w:rPr>
          <w:rFonts w:ascii="Calibri" w:eastAsia="Times New Roman" w:hAnsi="Calibri" w:cs="Calibri"/>
          <w:b/>
          <w:bCs/>
          <w:sz w:val="32"/>
          <w:szCs w:val="32"/>
          <w:u w:val="single"/>
          <w:lang w:val="fr-BE"/>
        </w:rPr>
        <w:t>Analyse des performances et revue de direction</w:t>
      </w:r>
    </w:p>
    <w:p w14:paraId="4997F406" w14:textId="77777777" w:rsidR="00C849E3" w:rsidRPr="005975A6" w:rsidRDefault="00C849E3" w:rsidP="00C849E3">
      <w:pPr>
        <w:spacing w:after="0" w:line="240" w:lineRule="auto"/>
        <w:ind w:left="567"/>
        <w:rPr>
          <w:rFonts w:ascii="Calibri" w:eastAsia="Calibri" w:hAnsi="Calibri" w:cs="Times New Roman"/>
          <w:u w:val="single"/>
          <w:lang w:val="fr-BE"/>
        </w:rPr>
      </w:pPr>
      <w:r w:rsidRPr="005975A6">
        <w:rPr>
          <w:rFonts w:ascii="Calibri" w:eastAsia="Calibri" w:hAnsi="Calibri" w:cs="Times New Roman"/>
          <w:sz w:val="32"/>
          <w:szCs w:val="32"/>
          <w:lang w:val="fr-BE"/>
        </w:rPr>
        <w:tab/>
      </w:r>
      <w:r w:rsidRPr="005975A6">
        <w:rPr>
          <w:rFonts w:ascii="Calibri" w:eastAsia="Calibri" w:hAnsi="Calibri" w:cs="Times New Roman"/>
          <w:sz w:val="32"/>
          <w:szCs w:val="32"/>
          <w:lang w:val="fr-BE"/>
        </w:rPr>
        <w:tab/>
        <w:t>5.1</w:t>
      </w:r>
      <w:r w:rsidRPr="005975A6">
        <w:rPr>
          <w:rFonts w:ascii="Calibri" w:eastAsia="Calibri" w:hAnsi="Calibri" w:cs="Times New Roman"/>
          <w:sz w:val="32"/>
          <w:szCs w:val="32"/>
          <w:lang w:val="fr-BE"/>
        </w:rPr>
        <w:tab/>
      </w:r>
      <w:r w:rsidRPr="005975A6">
        <w:rPr>
          <w:rFonts w:ascii="Calibri" w:eastAsia="Calibri" w:hAnsi="Calibri" w:cs="Times New Roman"/>
          <w:sz w:val="32"/>
          <w:szCs w:val="32"/>
          <w:u w:val="single"/>
          <w:lang w:val="fr-BE"/>
        </w:rPr>
        <w:t>Rapport des non-conformités, investigation, analyse et action corrective</w:t>
      </w:r>
    </w:p>
    <w:p w14:paraId="657967B0" w14:textId="77777777" w:rsidR="00C849E3" w:rsidRPr="005975A6" w:rsidRDefault="00C849E3" w:rsidP="00C849E3">
      <w:pPr>
        <w:spacing w:after="0" w:line="240" w:lineRule="auto"/>
        <w:ind w:left="567"/>
        <w:rPr>
          <w:rFonts w:ascii="Calibri" w:eastAsia="Calibri" w:hAnsi="Calibri" w:cs="Times New Roman"/>
          <w:sz w:val="32"/>
          <w:szCs w:val="32"/>
          <w:lang w:val="fr-BE"/>
        </w:rPr>
      </w:pPr>
      <w:r w:rsidRPr="005975A6">
        <w:rPr>
          <w:rFonts w:ascii="Calibri" w:eastAsia="Calibri" w:hAnsi="Calibri" w:cs="Times New Roman"/>
          <w:sz w:val="32"/>
          <w:szCs w:val="32"/>
          <w:lang w:val="fr-BE"/>
        </w:rPr>
        <w:tab/>
      </w:r>
      <w:r w:rsidRPr="005975A6">
        <w:rPr>
          <w:rFonts w:ascii="Calibri" w:eastAsia="Calibri" w:hAnsi="Calibri" w:cs="Times New Roman"/>
          <w:sz w:val="32"/>
          <w:szCs w:val="32"/>
          <w:lang w:val="fr-BE"/>
        </w:rPr>
        <w:tab/>
        <w:t>5.2</w:t>
      </w:r>
      <w:r w:rsidRPr="005975A6">
        <w:rPr>
          <w:rFonts w:ascii="Calibri" w:eastAsia="Calibri" w:hAnsi="Calibri" w:cs="Times New Roman"/>
          <w:sz w:val="32"/>
          <w:szCs w:val="32"/>
          <w:lang w:val="fr-BE"/>
        </w:rPr>
        <w:tab/>
      </w:r>
      <w:r w:rsidRPr="005975A6">
        <w:rPr>
          <w:rFonts w:ascii="Calibri" w:eastAsia="Calibri" w:hAnsi="Calibri" w:cs="Times New Roman"/>
          <w:sz w:val="32"/>
          <w:szCs w:val="32"/>
          <w:u w:val="single"/>
          <w:lang w:val="fr-BE"/>
        </w:rPr>
        <w:t xml:space="preserve">Objectifs </w:t>
      </w:r>
      <w:proofErr w:type="spellStart"/>
      <w:r w:rsidRPr="005975A6">
        <w:rPr>
          <w:rFonts w:ascii="Calibri" w:eastAsia="Calibri" w:hAnsi="Calibri" w:cs="Times New Roman"/>
          <w:sz w:val="32"/>
          <w:szCs w:val="32"/>
          <w:u w:val="single"/>
          <w:lang w:val="fr-BE"/>
        </w:rPr>
        <w:t>QHSE&amp;Séc&amp;RSE</w:t>
      </w:r>
      <w:proofErr w:type="spellEnd"/>
      <w:r w:rsidRPr="005975A6">
        <w:rPr>
          <w:rFonts w:ascii="Calibri" w:eastAsia="Calibri" w:hAnsi="Calibri" w:cs="Times New Roman"/>
          <w:sz w:val="32"/>
          <w:szCs w:val="32"/>
          <w:u w:val="single"/>
          <w:lang w:val="fr-BE"/>
        </w:rPr>
        <w:t>. Et analyses de tendance</w:t>
      </w:r>
    </w:p>
    <w:p w14:paraId="7D8BBF26" w14:textId="77777777" w:rsidR="00C849E3" w:rsidRPr="005975A6" w:rsidRDefault="00C849E3" w:rsidP="00C849E3">
      <w:pPr>
        <w:spacing w:after="0" w:line="240" w:lineRule="auto"/>
        <w:ind w:left="567"/>
        <w:rPr>
          <w:rFonts w:ascii="Calibri" w:eastAsia="Calibri" w:hAnsi="Calibri" w:cs="Times New Roman"/>
          <w:sz w:val="32"/>
          <w:szCs w:val="32"/>
          <w:lang w:val="fr-BE"/>
        </w:rPr>
      </w:pPr>
      <w:r w:rsidRPr="005975A6">
        <w:rPr>
          <w:rFonts w:ascii="Calibri" w:eastAsia="Calibri" w:hAnsi="Calibri" w:cs="Times New Roman"/>
          <w:sz w:val="32"/>
          <w:szCs w:val="32"/>
          <w:lang w:val="fr-BE"/>
        </w:rPr>
        <w:tab/>
      </w:r>
      <w:r w:rsidRPr="005975A6">
        <w:rPr>
          <w:rFonts w:ascii="Calibri" w:eastAsia="Calibri" w:hAnsi="Calibri" w:cs="Times New Roman"/>
          <w:sz w:val="32"/>
          <w:szCs w:val="32"/>
          <w:lang w:val="fr-BE"/>
        </w:rPr>
        <w:tab/>
        <w:t>5.3</w:t>
      </w:r>
      <w:r w:rsidRPr="005975A6">
        <w:rPr>
          <w:rFonts w:ascii="Calibri" w:eastAsia="Calibri" w:hAnsi="Calibri" w:cs="Times New Roman"/>
          <w:sz w:val="32"/>
          <w:szCs w:val="32"/>
          <w:lang w:val="fr-BE"/>
        </w:rPr>
        <w:tab/>
      </w:r>
      <w:hyperlink w:anchor="Internal_Audit" w:history="1">
        <w:r w:rsidRPr="005975A6">
          <w:rPr>
            <w:rFonts w:ascii="Calibri" w:eastAsia="Calibri" w:hAnsi="Calibri" w:cs="Times New Roman"/>
            <w:sz w:val="32"/>
            <w:szCs w:val="32"/>
            <w:u w:val="single"/>
            <w:lang w:val="fr-BE"/>
          </w:rPr>
          <w:t>Audit</w:t>
        </w:r>
      </w:hyperlink>
      <w:r w:rsidRPr="005975A6">
        <w:rPr>
          <w:rFonts w:ascii="Calibri" w:eastAsia="Calibri" w:hAnsi="Calibri" w:cs="Times New Roman"/>
          <w:sz w:val="32"/>
          <w:szCs w:val="32"/>
          <w:u w:val="single"/>
          <w:lang w:val="fr-BE"/>
        </w:rPr>
        <w:t>s internes</w:t>
      </w:r>
    </w:p>
    <w:p w14:paraId="349FD21B" w14:textId="5E72F6C5" w:rsidR="00C67DF7" w:rsidRDefault="00C849E3" w:rsidP="00C67DF7">
      <w:pPr>
        <w:spacing w:after="0" w:line="240" w:lineRule="auto"/>
        <w:ind w:left="567"/>
        <w:rPr>
          <w:rFonts w:ascii="Calibri" w:eastAsia="Calibri" w:hAnsi="Calibri" w:cs="Times New Roman"/>
          <w:sz w:val="32"/>
          <w:szCs w:val="32"/>
          <w:lang w:val="fr-BE"/>
        </w:rPr>
      </w:pPr>
      <w:r w:rsidRPr="005975A6">
        <w:rPr>
          <w:rFonts w:ascii="Calibri" w:eastAsia="Calibri" w:hAnsi="Calibri" w:cs="Times New Roman"/>
          <w:sz w:val="32"/>
          <w:szCs w:val="32"/>
          <w:lang w:val="fr-BE"/>
        </w:rPr>
        <w:tab/>
      </w:r>
      <w:r w:rsidRPr="005975A6">
        <w:rPr>
          <w:rFonts w:ascii="Calibri" w:eastAsia="Calibri" w:hAnsi="Calibri" w:cs="Times New Roman"/>
          <w:sz w:val="32"/>
          <w:szCs w:val="32"/>
          <w:lang w:val="fr-BE"/>
        </w:rPr>
        <w:tab/>
        <w:t>5.4</w:t>
      </w:r>
      <w:r w:rsidRPr="005975A6">
        <w:rPr>
          <w:rFonts w:ascii="Calibri" w:eastAsia="Calibri" w:hAnsi="Calibri" w:cs="Times New Roman"/>
          <w:sz w:val="32"/>
          <w:szCs w:val="32"/>
          <w:lang w:val="fr-BE"/>
        </w:rPr>
        <w:tab/>
      </w:r>
      <w:r w:rsidRPr="005975A6">
        <w:rPr>
          <w:rFonts w:ascii="Calibri" w:eastAsia="Calibri" w:hAnsi="Calibri" w:cs="Times New Roman"/>
          <w:sz w:val="32"/>
          <w:szCs w:val="32"/>
          <w:u w:val="single"/>
          <w:lang w:val="fr-BE"/>
        </w:rPr>
        <w:t>Réunions de revue de direction</w:t>
      </w:r>
    </w:p>
    <w:p w14:paraId="7B71D7ED" w14:textId="71BD87CD" w:rsidR="002932F8" w:rsidRPr="002932F8" w:rsidRDefault="002932F8" w:rsidP="002932F8">
      <w:pPr>
        <w:spacing w:after="0" w:line="240" w:lineRule="auto"/>
        <w:ind w:left="1440"/>
        <w:rPr>
          <w:color w:val="FF0000"/>
          <w:sz w:val="32"/>
          <w:szCs w:val="32"/>
          <w:u w:val="single"/>
          <w:lang w:val="fr-BE"/>
        </w:rPr>
      </w:pPr>
      <w:r w:rsidRPr="002932F8">
        <w:rPr>
          <w:color w:val="FF0000"/>
          <w:sz w:val="32"/>
          <w:szCs w:val="32"/>
          <w:u w:val="single"/>
          <w:lang w:val="fr-BE"/>
        </w:rPr>
        <w:t xml:space="preserve">Annexe : Définitions relatives aux questions sur la perte de </w:t>
      </w:r>
      <w:r w:rsidR="00843D37">
        <w:rPr>
          <w:color w:val="FF0000"/>
          <w:sz w:val="32"/>
          <w:szCs w:val="32"/>
          <w:u w:val="single"/>
          <w:lang w:val="fr-BE"/>
        </w:rPr>
        <w:t>granulés</w:t>
      </w:r>
      <w:r w:rsidRPr="002932F8">
        <w:rPr>
          <w:color w:val="FF0000"/>
          <w:sz w:val="32"/>
          <w:szCs w:val="32"/>
          <w:u w:val="single"/>
          <w:lang w:val="fr-BE"/>
        </w:rPr>
        <w:t xml:space="preserve"> plastiques</w:t>
      </w:r>
    </w:p>
    <w:p w14:paraId="62DE6569" w14:textId="77777777" w:rsidR="008A2EE1" w:rsidRPr="005975A6" w:rsidRDefault="008A2EE1">
      <w:pPr>
        <w:rPr>
          <w:rFonts w:ascii="Calibri" w:eastAsia="Times New Roman" w:hAnsi="Calibri" w:cs="Calibri"/>
          <w:b/>
          <w:bCs/>
          <w:color w:val="0070C0"/>
          <w:sz w:val="36"/>
          <w:szCs w:val="36"/>
          <w:lang w:val="fr-BE"/>
        </w:rPr>
      </w:pPr>
      <w:r w:rsidRPr="005975A6">
        <w:rPr>
          <w:rFonts w:ascii="Calibri" w:eastAsia="Times New Roman" w:hAnsi="Calibri" w:cs="Calibri"/>
          <w:b/>
          <w:bCs/>
          <w:color w:val="0070C0"/>
          <w:sz w:val="36"/>
          <w:szCs w:val="36"/>
          <w:lang w:val="fr-BE"/>
        </w:rPr>
        <w:br w:type="page"/>
      </w:r>
    </w:p>
    <w:p w14:paraId="0ECA39CE" w14:textId="3A6B3A68" w:rsidR="00815E1B" w:rsidRPr="005975A6" w:rsidRDefault="00815E1B" w:rsidP="00C86BDC">
      <w:pPr>
        <w:tabs>
          <w:tab w:val="left" w:pos="14330"/>
          <w:tab w:val="left" w:pos="14850"/>
          <w:tab w:val="left" w:pos="15370"/>
        </w:tabs>
        <w:spacing w:after="0" w:line="240" w:lineRule="auto"/>
        <w:ind w:left="113"/>
        <w:rPr>
          <w:rFonts w:ascii="Calibri" w:eastAsia="Times New Roman" w:hAnsi="Calibri" w:cs="Calibri"/>
          <w:b/>
          <w:bCs/>
          <w:sz w:val="18"/>
          <w:szCs w:val="18"/>
          <w:lang w:val="fr-BE"/>
        </w:rPr>
      </w:pPr>
      <w:r w:rsidRPr="005975A6">
        <w:rPr>
          <w:rFonts w:ascii="Calibri" w:eastAsia="Times New Roman" w:hAnsi="Calibri" w:cs="Calibri"/>
          <w:b/>
          <w:bCs/>
          <w:color w:val="0070C0"/>
          <w:sz w:val="36"/>
          <w:szCs w:val="36"/>
          <w:lang w:val="fr-BE"/>
        </w:rPr>
        <w:lastRenderedPageBreak/>
        <w:tab/>
      </w:r>
      <w:r w:rsidRPr="005975A6">
        <w:rPr>
          <w:rFonts w:ascii="Calibri" w:eastAsia="Times New Roman" w:hAnsi="Calibri" w:cs="Calibri"/>
          <w:b/>
          <w:bCs/>
          <w:sz w:val="18"/>
          <w:szCs w:val="18"/>
          <w:lang w:val="fr-BE"/>
        </w:rPr>
        <w:tab/>
      </w:r>
      <w:r w:rsidRPr="005975A6">
        <w:rPr>
          <w:rFonts w:ascii="Calibri" w:eastAsia="Times New Roman" w:hAnsi="Calibri" w:cs="Calibri"/>
          <w:b/>
          <w:bCs/>
          <w:sz w:val="18"/>
          <w:szCs w:val="18"/>
          <w:lang w:val="fr-BE"/>
        </w:rPr>
        <w:tab/>
      </w:r>
    </w:p>
    <w:tbl>
      <w:tblPr>
        <w:tblW w:w="15524" w:type="dxa"/>
        <w:jc w:val="center"/>
        <w:shd w:val="clear" w:color="auto" w:fill="FFFFFF" w:themeFill="background1"/>
        <w:tblLook w:val="04A0" w:firstRow="1" w:lastRow="0" w:firstColumn="1" w:lastColumn="0" w:noHBand="0" w:noVBand="1"/>
      </w:tblPr>
      <w:tblGrid>
        <w:gridCol w:w="1129"/>
        <w:gridCol w:w="3560"/>
        <w:gridCol w:w="15"/>
        <w:gridCol w:w="274"/>
        <w:gridCol w:w="9479"/>
        <w:gridCol w:w="1067"/>
      </w:tblGrid>
      <w:tr w:rsidR="00B44C9C" w:rsidRPr="003F3482" w14:paraId="57EDBBCE" w14:textId="14515430" w:rsidTr="1A8DC0C9">
        <w:trPr>
          <w:trHeight w:val="840"/>
          <w:jc w:val="center"/>
        </w:trPr>
        <w:tc>
          <w:tcPr>
            <w:tcW w:w="144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5AC3FCB" w14:textId="3CB88730" w:rsidR="00B44C9C" w:rsidRPr="00B62286" w:rsidRDefault="00B44C9C" w:rsidP="003A2717">
            <w:pPr>
              <w:spacing w:after="0" w:line="240" w:lineRule="auto"/>
              <w:jc w:val="center"/>
              <w:rPr>
                <w:rFonts w:ascii="Calibri" w:eastAsia="Times New Roman" w:hAnsi="Calibri" w:cs="Calibri"/>
                <w:b/>
                <w:bCs/>
                <w:color w:val="0066CC"/>
                <w:sz w:val="36"/>
                <w:szCs w:val="36"/>
                <w:lang w:val="fr-BE"/>
              </w:rPr>
            </w:pPr>
            <w:r w:rsidRPr="00B62286">
              <w:rPr>
                <w:rFonts w:ascii="Calibri" w:eastAsia="Times New Roman" w:hAnsi="Calibri" w:cs="Calibri"/>
                <w:b/>
                <w:bCs/>
                <w:sz w:val="36"/>
                <w:szCs w:val="36"/>
                <w:lang w:val="fr-BE"/>
              </w:rPr>
              <w:t xml:space="preserve">SQAS </w:t>
            </w:r>
            <w:proofErr w:type="spellStart"/>
            <w:r w:rsidRPr="00B62286">
              <w:rPr>
                <w:rFonts w:ascii="Calibri" w:eastAsia="Times New Roman" w:hAnsi="Calibri" w:cs="Calibri"/>
                <w:b/>
                <w:bCs/>
                <w:sz w:val="36"/>
                <w:szCs w:val="36"/>
                <w:lang w:val="fr-BE"/>
              </w:rPr>
              <w:t>Core</w:t>
            </w:r>
            <w:proofErr w:type="spellEnd"/>
            <w:r w:rsidRPr="00B62286">
              <w:rPr>
                <w:rFonts w:ascii="Calibri" w:eastAsia="Times New Roman" w:hAnsi="Calibri" w:cs="Calibri"/>
                <w:b/>
                <w:bCs/>
                <w:sz w:val="36"/>
                <w:szCs w:val="36"/>
                <w:lang w:val="fr-BE"/>
              </w:rPr>
              <w:t xml:space="preserve"> </w:t>
            </w:r>
            <w:r w:rsidRPr="00B62286">
              <w:rPr>
                <w:rFonts w:ascii="Calibri" w:eastAsia="Times New Roman" w:hAnsi="Calibri" w:cs="Calibri"/>
                <w:b/>
                <w:bCs/>
                <w:color w:val="0066CC"/>
                <w:sz w:val="36"/>
                <w:szCs w:val="36"/>
                <w:lang w:val="fr-BE"/>
              </w:rPr>
              <w:t>2022</w:t>
            </w:r>
            <w:r>
              <w:rPr>
                <w:rFonts w:ascii="Calibri" w:eastAsia="Times New Roman" w:hAnsi="Calibri" w:cs="Calibri"/>
                <w:b/>
                <w:bCs/>
                <w:color w:val="0066CC"/>
                <w:sz w:val="36"/>
                <w:szCs w:val="36"/>
                <w:lang w:val="fr-BE"/>
              </w:rPr>
              <w:t xml:space="preserve"> </w:t>
            </w:r>
            <w:r w:rsidRPr="00600C41">
              <w:rPr>
                <w:rFonts w:ascii="Calibri" w:eastAsia="Times New Roman" w:hAnsi="Calibri" w:cs="Calibri"/>
                <w:b/>
                <w:bCs/>
                <w:color w:val="00B050"/>
                <w:sz w:val="36"/>
                <w:szCs w:val="36"/>
                <w:lang w:val="fr-BE"/>
              </w:rPr>
              <w:t>Révisé</w:t>
            </w:r>
            <w:r w:rsidR="002932F8" w:rsidRPr="002932F8">
              <w:rPr>
                <w:rFonts w:ascii="Calibri" w:eastAsia="Times New Roman" w:hAnsi="Calibri" w:cs="Calibri"/>
                <w:b/>
                <w:bCs/>
                <w:color w:val="FF0000"/>
                <w:sz w:val="36"/>
                <w:szCs w:val="36"/>
                <w:lang w:val="fr-BE"/>
              </w:rPr>
              <w:t xml:space="preserve"> version 2</w:t>
            </w:r>
            <w:r w:rsidRPr="002932F8">
              <w:rPr>
                <w:rFonts w:ascii="Calibri" w:eastAsia="Times New Roman" w:hAnsi="Calibri" w:cs="Calibri"/>
                <w:b/>
                <w:bCs/>
                <w:color w:val="FF0000"/>
                <w:sz w:val="36"/>
                <w:szCs w:val="36"/>
                <w:lang w:val="fr-BE"/>
              </w:rPr>
              <w:t xml:space="preserve"> </w:t>
            </w:r>
            <w:r w:rsidRPr="00B62286">
              <w:rPr>
                <w:rFonts w:ascii="Calibri" w:eastAsia="Times New Roman" w:hAnsi="Calibri" w:cs="Calibri"/>
                <w:b/>
                <w:bCs/>
                <w:sz w:val="36"/>
                <w:szCs w:val="36"/>
                <w:lang w:val="fr-BE"/>
              </w:rPr>
              <w:t xml:space="preserve">- Questionnaire &amp; </w:t>
            </w:r>
            <w:r>
              <w:rPr>
                <w:rFonts w:ascii="Calibri" w:eastAsia="Times New Roman" w:hAnsi="Calibri" w:cs="Calibri"/>
                <w:b/>
                <w:bCs/>
                <w:sz w:val="36"/>
                <w:szCs w:val="36"/>
                <w:lang w:val="fr-BE"/>
              </w:rPr>
              <w:t>Guide de lecture</w:t>
            </w:r>
            <w:r w:rsidRPr="00B62286">
              <w:rPr>
                <w:rFonts w:ascii="Calibri" w:eastAsia="Times New Roman" w:hAnsi="Calibri" w:cs="Calibri"/>
                <w:b/>
                <w:bCs/>
                <w:sz w:val="36"/>
                <w:szCs w:val="36"/>
                <w:lang w:val="fr-BE"/>
              </w:rPr>
              <w:t xml:space="preserve"> </w:t>
            </w:r>
            <w:r>
              <w:rPr>
                <w:rFonts w:ascii="Calibri" w:eastAsia="Times New Roman" w:hAnsi="Calibri" w:cs="Calibri"/>
                <w:b/>
                <w:bCs/>
                <w:sz w:val="36"/>
                <w:szCs w:val="36"/>
                <w:lang w:val="fr-BE"/>
              </w:rPr>
              <w:t>–</w:t>
            </w:r>
            <w:r w:rsidRPr="00B62286">
              <w:rPr>
                <w:rFonts w:ascii="Calibri" w:eastAsia="Times New Roman" w:hAnsi="Calibri" w:cs="Calibri"/>
                <w:b/>
                <w:bCs/>
                <w:sz w:val="36"/>
                <w:szCs w:val="36"/>
                <w:lang w:val="fr-BE"/>
              </w:rPr>
              <w:t xml:space="preserve"> </w:t>
            </w:r>
            <w:r>
              <w:rPr>
                <w:rFonts w:ascii="Calibri" w:eastAsia="Times New Roman" w:hAnsi="Calibri" w:cs="Calibri"/>
                <w:b/>
                <w:bCs/>
                <w:sz w:val="36"/>
                <w:szCs w:val="36"/>
                <w:lang w:val="fr-BE"/>
              </w:rPr>
              <w:t xml:space="preserve">Version </w:t>
            </w:r>
            <w:proofErr w:type="spellStart"/>
            <w:r>
              <w:rPr>
                <w:rFonts w:ascii="Calibri" w:eastAsia="Times New Roman" w:hAnsi="Calibri" w:cs="Calibri"/>
                <w:b/>
                <w:bCs/>
                <w:sz w:val="36"/>
                <w:szCs w:val="36"/>
                <w:lang w:val="fr-BE"/>
              </w:rPr>
              <w:t>francaise</w:t>
            </w:r>
            <w:proofErr w:type="spellEnd"/>
            <w:r w:rsidRPr="00B62286">
              <w:rPr>
                <w:rFonts w:ascii="Calibri" w:eastAsia="Times New Roman" w:hAnsi="Calibri" w:cs="Calibri"/>
                <w:b/>
                <w:bCs/>
                <w:color w:val="0066CC"/>
                <w:sz w:val="36"/>
                <w:szCs w:val="36"/>
                <w:lang w:val="fr-BE"/>
              </w:rPr>
              <w:t xml:space="preserve"> </w:t>
            </w:r>
          </w:p>
          <w:p w14:paraId="0BE4F21A" w14:textId="77777777" w:rsidR="00B44C9C" w:rsidRPr="0076086C" w:rsidRDefault="00B44C9C" w:rsidP="005E35C9">
            <w:pPr>
              <w:spacing w:after="0" w:line="240" w:lineRule="auto"/>
              <w:jc w:val="center"/>
              <w:rPr>
                <w:rFonts w:ascii="Calibri" w:eastAsia="Times New Roman" w:hAnsi="Calibri" w:cs="Calibri"/>
                <w:b/>
                <w:bCs/>
                <w:color w:val="00B050"/>
                <w:sz w:val="36"/>
                <w:szCs w:val="36"/>
                <w:lang w:val="es-ES"/>
              </w:rPr>
            </w:pPr>
            <w:r w:rsidRPr="0076086C">
              <w:rPr>
                <w:rFonts w:ascii="Calibri" w:eastAsia="Times New Roman" w:hAnsi="Calibri" w:cs="Calibri"/>
                <w:b/>
                <w:bCs/>
                <w:color w:val="0066CC"/>
                <w:sz w:val="36"/>
                <w:szCs w:val="36"/>
                <w:lang w:val="fr-BE"/>
              </w:rPr>
              <w:t xml:space="preserve">Nouveau texte </w:t>
            </w:r>
            <w:r w:rsidRPr="0076086C">
              <w:rPr>
                <w:rFonts w:ascii="Calibri" w:eastAsia="Times New Roman" w:hAnsi="Calibri" w:cs="Calibri"/>
                <w:b/>
                <w:bCs/>
                <w:color w:val="00B050"/>
                <w:sz w:val="36"/>
                <w:szCs w:val="36"/>
                <w:lang w:val="fr-BE"/>
              </w:rPr>
              <w:t xml:space="preserve">par rapport à la version 2019 </w:t>
            </w:r>
            <w:r w:rsidRPr="0076086C">
              <w:rPr>
                <w:rFonts w:ascii="Calibri" w:eastAsia="Times New Roman" w:hAnsi="Calibri" w:cs="Calibri"/>
                <w:b/>
                <w:bCs/>
                <w:color w:val="0066CC"/>
                <w:sz w:val="36"/>
                <w:szCs w:val="36"/>
                <w:lang w:val="fr-BE"/>
              </w:rPr>
              <w:t xml:space="preserve">texte en bleu. </w:t>
            </w:r>
            <w:r w:rsidRPr="0076086C">
              <w:rPr>
                <w:rFonts w:ascii="Calibri" w:eastAsia="Times New Roman" w:hAnsi="Calibri" w:cs="Calibri"/>
                <w:b/>
                <w:bCs/>
                <w:color w:val="00B050"/>
                <w:sz w:val="36"/>
                <w:szCs w:val="36"/>
                <w:lang w:val="es-ES"/>
              </w:rPr>
              <w:t xml:space="preserve">Nouveau </w:t>
            </w:r>
            <w:proofErr w:type="spellStart"/>
            <w:r w:rsidRPr="0076086C">
              <w:rPr>
                <w:rFonts w:ascii="Calibri" w:eastAsia="Times New Roman" w:hAnsi="Calibri" w:cs="Calibri"/>
                <w:b/>
                <w:bCs/>
                <w:color w:val="00B050"/>
                <w:sz w:val="36"/>
                <w:szCs w:val="36"/>
                <w:lang w:val="es-ES"/>
              </w:rPr>
              <w:t>texte</w:t>
            </w:r>
            <w:proofErr w:type="spellEnd"/>
            <w:r w:rsidRPr="0076086C">
              <w:rPr>
                <w:rFonts w:ascii="Calibri" w:eastAsia="Times New Roman" w:hAnsi="Calibri" w:cs="Calibri"/>
                <w:b/>
                <w:bCs/>
                <w:color w:val="00B050"/>
                <w:sz w:val="36"/>
                <w:szCs w:val="36"/>
                <w:lang w:val="es-ES"/>
              </w:rPr>
              <w:t xml:space="preserve"> </w:t>
            </w:r>
            <w:proofErr w:type="spellStart"/>
            <w:r w:rsidRPr="0076086C">
              <w:rPr>
                <w:rFonts w:ascii="Calibri" w:eastAsia="Times New Roman" w:hAnsi="Calibri" w:cs="Calibri"/>
                <w:b/>
                <w:bCs/>
                <w:color w:val="00B050"/>
                <w:sz w:val="36"/>
                <w:szCs w:val="36"/>
                <w:lang w:val="es-ES"/>
              </w:rPr>
              <w:t>révisé</w:t>
            </w:r>
            <w:proofErr w:type="spellEnd"/>
            <w:r w:rsidRPr="0076086C">
              <w:rPr>
                <w:rFonts w:ascii="Calibri" w:eastAsia="Times New Roman" w:hAnsi="Calibri" w:cs="Calibri"/>
                <w:b/>
                <w:bCs/>
                <w:color w:val="00B050"/>
                <w:sz w:val="36"/>
                <w:szCs w:val="36"/>
                <w:lang w:val="es-ES"/>
              </w:rPr>
              <w:t xml:space="preserve"> en </w:t>
            </w:r>
            <w:proofErr w:type="spellStart"/>
            <w:r w:rsidRPr="0076086C">
              <w:rPr>
                <w:rFonts w:ascii="Calibri" w:eastAsia="Times New Roman" w:hAnsi="Calibri" w:cs="Calibri"/>
                <w:b/>
                <w:bCs/>
                <w:color w:val="00B050"/>
                <w:sz w:val="36"/>
                <w:szCs w:val="36"/>
                <w:lang w:val="es-ES"/>
              </w:rPr>
              <w:t>vert</w:t>
            </w:r>
            <w:proofErr w:type="spellEnd"/>
            <w:r w:rsidRPr="0076086C">
              <w:rPr>
                <w:rFonts w:ascii="Calibri" w:eastAsia="Times New Roman" w:hAnsi="Calibri" w:cs="Calibri"/>
                <w:b/>
                <w:bCs/>
                <w:color w:val="00B050"/>
                <w:sz w:val="36"/>
                <w:szCs w:val="36"/>
                <w:lang w:val="es-ES"/>
              </w:rPr>
              <w:t>.</w:t>
            </w:r>
          </w:p>
          <w:p w14:paraId="6A069B24" w14:textId="77777777" w:rsidR="002932F8" w:rsidRPr="0076086C" w:rsidRDefault="002932F8" w:rsidP="002932F8">
            <w:pPr>
              <w:spacing w:after="0" w:line="240" w:lineRule="auto"/>
              <w:jc w:val="center"/>
              <w:rPr>
                <w:rFonts w:ascii="Calibri" w:eastAsia="Times New Roman" w:hAnsi="Calibri" w:cs="Calibri"/>
                <w:b/>
                <w:bCs/>
                <w:color w:val="FF0000"/>
                <w:sz w:val="36"/>
                <w:szCs w:val="36"/>
                <w:lang w:val="es-ES"/>
              </w:rPr>
            </w:pPr>
            <w:r w:rsidRPr="0076086C">
              <w:rPr>
                <w:rFonts w:ascii="Calibri" w:eastAsia="Times New Roman" w:hAnsi="Calibri" w:cs="Calibri"/>
                <w:b/>
                <w:bCs/>
                <w:color w:val="FF0000"/>
                <w:sz w:val="36"/>
                <w:szCs w:val="36"/>
                <w:lang w:val="es-ES"/>
              </w:rPr>
              <w:t xml:space="preserve">Le </w:t>
            </w:r>
            <w:proofErr w:type="spellStart"/>
            <w:r w:rsidRPr="0076086C">
              <w:rPr>
                <w:rFonts w:ascii="Calibri" w:eastAsia="Times New Roman" w:hAnsi="Calibri" w:cs="Calibri"/>
                <w:b/>
                <w:bCs/>
                <w:color w:val="FF0000"/>
                <w:sz w:val="36"/>
                <w:szCs w:val="36"/>
                <w:lang w:val="es-ES"/>
              </w:rPr>
              <w:t>nouveau</w:t>
            </w:r>
            <w:proofErr w:type="spellEnd"/>
            <w:r w:rsidRPr="0076086C">
              <w:rPr>
                <w:rFonts w:ascii="Calibri" w:eastAsia="Times New Roman" w:hAnsi="Calibri" w:cs="Calibri"/>
                <w:b/>
                <w:bCs/>
                <w:color w:val="FF0000"/>
                <w:sz w:val="36"/>
                <w:szCs w:val="36"/>
                <w:lang w:val="es-ES"/>
              </w:rPr>
              <w:t xml:space="preserve"> </w:t>
            </w:r>
            <w:proofErr w:type="spellStart"/>
            <w:r w:rsidRPr="0076086C">
              <w:rPr>
                <w:rFonts w:ascii="Calibri" w:eastAsia="Times New Roman" w:hAnsi="Calibri" w:cs="Calibri"/>
                <w:b/>
                <w:bCs/>
                <w:color w:val="FF0000"/>
                <w:sz w:val="36"/>
                <w:szCs w:val="36"/>
                <w:lang w:val="es-ES"/>
              </w:rPr>
              <w:t>texte</w:t>
            </w:r>
            <w:proofErr w:type="spellEnd"/>
            <w:r w:rsidRPr="0076086C">
              <w:rPr>
                <w:rFonts w:ascii="Calibri" w:eastAsia="Times New Roman" w:hAnsi="Calibri" w:cs="Calibri"/>
                <w:b/>
                <w:bCs/>
                <w:color w:val="FF0000"/>
                <w:sz w:val="36"/>
                <w:szCs w:val="36"/>
                <w:lang w:val="es-ES"/>
              </w:rPr>
              <w:t xml:space="preserve"> de la </w:t>
            </w:r>
            <w:proofErr w:type="spellStart"/>
            <w:r w:rsidRPr="0076086C">
              <w:rPr>
                <w:rFonts w:ascii="Calibri" w:eastAsia="Times New Roman" w:hAnsi="Calibri" w:cs="Calibri"/>
                <w:b/>
                <w:bCs/>
                <w:color w:val="FF0000"/>
                <w:sz w:val="36"/>
                <w:szCs w:val="36"/>
                <w:lang w:val="es-ES"/>
              </w:rPr>
              <w:t>version</w:t>
            </w:r>
            <w:proofErr w:type="spellEnd"/>
            <w:r w:rsidRPr="0076086C">
              <w:rPr>
                <w:rFonts w:ascii="Calibri" w:eastAsia="Times New Roman" w:hAnsi="Calibri" w:cs="Calibri"/>
                <w:b/>
                <w:bCs/>
                <w:color w:val="FF0000"/>
                <w:sz w:val="36"/>
                <w:szCs w:val="36"/>
                <w:lang w:val="es-ES"/>
              </w:rPr>
              <w:t xml:space="preserve"> 2 </w:t>
            </w:r>
            <w:proofErr w:type="spellStart"/>
            <w:r w:rsidRPr="0076086C">
              <w:rPr>
                <w:rFonts w:ascii="Calibri" w:eastAsia="Times New Roman" w:hAnsi="Calibri" w:cs="Calibri"/>
                <w:b/>
                <w:bCs/>
                <w:color w:val="FF0000"/>
                <w:sz w:val="36"/>
                <w:szCs w:val="36"/>
                <w:lang w:val="es-ES"/>
              </w:rPr>
              <w:t>est</w:t>
            </w:r>
            <w:proofErr w:type="spellEnd"/>
            <w:r w:rsidRPr="0076086C">
              <w:rPr>
                <w:rFonts w:ascii="Calibri" w:eastAsia="Times New Roman" w:hAnsi="Calibri" w:cs="Calibri"/>
                <w:b/>
                <w:bCs/>
                <w:color w:val="FF0000"/>
                <w:sz w:val="36"/>
                <w:szCs w:val="36"/>
                <w:lang w:val="es-ES"/>
              </w:rPr>
              <w:t xml:space="preserve"> en rouge</w:t>
            </w:r>
          </w:p>
          <w:p w14:paraId="34E85F07" w14:textId="1A7A938A" w:rsidR="002932F8" w:rsidRPr="003F3482" w:rsidRDefault="002932F8" w:rsidP="002932F8">
            <w:pPr>
              <w:spacing w:after="0" w:line="240" w:lineRule="auto"/>
              <w:jc w:val="center"/>
              <w:rPr>
                <w:rFonts w:ascii="Calibri" w:eastAsia="Times New Roman" w:hAnsi="Calibri" w:cs="Calibri"/>
                <w:b/>
                <w:bCs/>
                <w:sz w:val="36"/>
                <w:szCs w:val="36"/>
                <w:lang w:val="en-GB"/>
              </w:rPr>
            </w:pPr>
            <w:r w:rsidRPr="002932F8">
              <w:rPr>
                <w:rFonts w:ascii="Calibri" w:eastAsia="Times New Roman" w:hAnsi="Calibri" w:cs="Calibri"/>
                <w:b/>
                <w:bCs/>
                <w:color w:val="FF0000"/>
                <w:sz w:val="36"/>
                <w:szCs w:val="36"/>
                <w:lang w:val="en-GB"/>
              </w:rPr>
              <w:t xml:space="preserve">(*) La </w:t>
            </w:r>
            <w:proofErr w:type="spellStart"/>
            <w:r w:rsidRPr="002932F8">
              <w:rPr>
                <w:rFonts w:ascii="Calibri" w:eastAsia="Times New Roman" w:hAnsi="Calibri" w:cs="Calibri"/>
                <w:b/>
                <w:bCs/>
                <w:color w:val="FF0000"/>
                <w:sz w:val="36"/>
                <w:szCs w:val="36"/>
                <w:lang w:val="en-GB"/>
              </w:rPr>
              <w:t>lettre</w:t>
            </w:r>
            <w:proofErr w:type="spellEnd"/>
            <w:r w:rsidRPr="002932F8">
              <w:rPr>
                <w:rFonts w:ascii="Calibri" w:eastAsia="Times New Roman" w:hAnsi="Calibri" w:cs="Calibri"/>
                <w:b/>
                <w:bCs/>
                <w:color w:val="FF0000"/>
                <w:sz w:val="36"/>
                <w:szCs w:val="36"/>
                <w:lang w:val="en-GB"/>
              </w:rPr>
              <w:t xml:space="preserve"> "M" dans </w:t>
            </w:r>
            <w:proofErr w:type="spellStart"/>
            <w:r w:rsidRPr="002932F8">
              <w:rPr>
                <w:rFonts w:ascii="Calibri" w:eastAsia="Times New Roman" w:hAnsi="Calibri" w:cs="Calibri"/>
                <w:b/>
                <w:bCs/>
                <w:color w:val="FF0000"/>
                <w:sz w:val="36"/>
                <w:szCs w:val="36"/>
                <w:lang w:val="en-GB"/>
              </w:rPr>
              <w:t>cette</w:t>
            </w:r>
            <w:proofErr w:type="spellEnd"/>
            <w:r w:rsidRPr="002932F8">
              <w:rPr>
                <w:rFonts w:ascii="Calibri" w:eastAsia="Times New Roman" w:hAnsi="Calibri" w:cs="Calibri"/>
                <w:b/>
                <w:bCs/>
                <w:color w:val="FF0000"/>
                <w:sz w:val="36"/>
                <w:szCs w:val="36"/>
                <w:lang w:val="en-GB"/>
              </w:rPr>
              <w:t xml:space="preserve"> </w:t>
            </w:r>
            <w:proofErr w:type="spellStart"/>
            <w:r w:rsidRPr="002932F8">
              <w:rPr>
                <w:rFonts w:ascii="Calibri" w:eastAsia="Times New Roman" w:hAnsi="Calibri" w:cs="Calibri"/>
                <w:b/>
                <w:bCs/>
                <w:color w:val="FF0000"/>
                <w:sz w:val="36"/>
                <w:szCs w:val="36"/>
                <w:lang w:val="en-GB"/>
              </w:rPr>
              <w:t>colonne</w:t>
            </w:r>
            <w:proofErr w:type="spellEnd"/>
            <w:r w:rsidRPr="002932F8">
              <w:rPr>
                <w:rFonts w:ascii="Calibri" w:eastAsia="Times New Roman" w:hAnsi="Calibri" w:cs="Calibri"/>
                <w:b/>
                <w:bCs/>
                <w:color w:val="FF0000"/>
                <w:sz w:val="36"/>
                <w:szCs w:val="36"/>
                <w:lang w:val="en-GB"/>
              </w:rPr>
              <w:t xml:space="preserve"> </w:t>
            </w:r>
            <w:proofErr w:type="spellStart"/>
            <w:r w:rsidRPr="002932F8">
              <w:rPr>
                <w:rFonts w:ascii="Calibri" w:eastAsia="Times New Roman" w:hAnsi="Calibri" w:cs="Calibri"/>
                <w:b/>
                <w:bCs/>
                <w:color w:val="FF0000"/>
                <w:sz w:val="36"/>
                <w:szCs w:val="36"/>
                <w:lang w:val="en-GB"/>
              </w:rPr>
              <w:t>identifie</w:t>
            </w:r>
            <w:proofErr w:type="spellEnd"/>
            <w:r w:rsidRPr="002932F8">
              <w:rPr>
                <w:rFonts w:ascii="Calibri" w:eastAsia="Times New Roman" w:hAnsi="Calibri" w:cs="Calibri"/>
                <w:b/>
                <w:bCs/>
                <w:color w:val="FF0000"/>
                <w:sz w:val="36"/>
                <w:szCs w:val="36"/>
                <w:lang w:val="en-GB"/>
              </w:rPr>
              <w:t xml:space="preserve"> une question </w:t>
            </w:r>
            <w:proofErr w:type="spellStart"/>
            <w:r w:rsidRPr="002932F8">
              <w:rPr>
                <w:rFonts w:ascii="Calibri" w:eastAsia="Times New Roman" w:hAnsi="Calibri" w:cs="Calibri"/>
                <w:b/>
                <w:bCs/>
                <w:color w:val="FF0000"/>
                <w:sz w:val="36"/>
                <w:szCs w:val="36"/>
                <w:lang w:val="en-GB"/>
              </w:rPr>
              <w:t>correspondant</w:t>
            </w:r>
            <w:proofErr w:type="spellEnd"/>
            <w:r w:rsidRPr="002932F8">
              <w:rPr>
                <w:rFonts w:ascii="Calibri" w:eastAsia="Times New Roman" w:hAnsi="Calibri" w:cs="Calibri"/>
                <w:b/>
                <w:bCs/>
                <w:color w:val="FF0000"/>
                <w:sz w:val="36"/>
                <w:szCs w:val="36"/>
                <w:lang w:val="en-GB"/>
              </w:rPr>
              <w:t xml:space="preserve"> aux exigences </w:t>
            </w:r>
            <w:proofErr w:type="spellStart"/>
            <w:r w:rsidRPr="002932F8">
              <w:rPr>
                <w:rFonts w:ascii="Calibri" w:eastAsia="Times New Roman" w:hAnsi="Calibri" w:cs="Calibri"/>
                <w:b/>
                <w:bCs/>
                <w:color w:val="FF0000"/>
                <w:sz w:val="36"/>
                <w:szCs w:val="36"/>
                <w:lang w:val="en-GB"/>
              </w:rPr>
              <w:t>obligatoires</w:t>
            </w:r>
            <w:proofErr w:type="spellEnd"/>
            <w:r w:rsidRPr="002932F8">
              <w:rPr>
                <w:rFonts w:ascii="Calibri" w:eastAsia="Times New Roman" w:hAnsi="Calibri" w:cs="Calibri"/>
                <w:b/>
                <w:bCs/>
                <w:color w:val="FF0000"/>
                <w:sz w:val="36"/>
                <w:szCs w:val="36"/>
                <w:lang w:val="en-GB"/>
              </w:rPr>
              <w:t xml:space="preserve"> de </w:t>
            </w:r>
            <w:proofErr w:type="spellStart"/>
            <w:r w:rsidRPr="002932F8">
              <w:rPr>
                <w:rFonts w:ascii="Calibri" w:eastAsia="Times New Roman" w:hAnsi="Calibri" w:cs="Calibri"/>
                <w:b/>
                <w:bCs/>
                <w:color w:val="FF0000"/>
                <w:sz w:val="36"/>
                <w:szCs w:val="36"/>
                <w:lang w:val="en-GB"/>
              </w:rPr>
              <w:t>l'OCS</w:t>
            </w:r>
            <w:proofErr w:type="spellEnd"/>
            <w:r w:rsidRPr="002932F8">
              <w:rPr>
                <w:rFonts w:ascii="Calibri" w:eastAsia="Times New Roman" w:hAnsi="Calibri" w:cs="Calibri"/>
                <w:b/>
                <w:bCs/>
                <w:color w:val="FF0000"/>
                <w:sz w:val="36"/>
                <w:szCs w:val="36"/>
                <w:lang w:val="en-GB"/>
              </w:rPr>
              <w:t>.</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0F177355" w14:textId="397AD13B" w:rsidR="00B44C9C" w:rsidRPr="002E7138" w:rsidRDefault="002932F8" w:rsidP="002932F8">
            <w:pPr>
              <w:spacing w:after="0" w:line="240" w:lineRule="auto"/>
              <w:jc w:val="center"/>
              <w:rPr>
                <w:rFonts w:ascii="Calibri" w:eastAsia="Times New Roman" w:hAnsi="Calibri" w:cs="Calibri"/>
                <w:b/>
                <w:bCs/>
                <w:color w:val="0070C0"/>
                <w:sz w:val="36"/>
                <w:szCs w:val="36"/>
                <w:lang w:val="fr-BE"/>
              </w:rPr>
            </w:pPr>
            <w:r w:rsidRPr="00646975">
              <w:rPr>
                <w:rFonts w:ascii="Calibri" w:eastAsia="Times New Roman" w:hAnsi="Calibri" w:cs="Calibri"/>
                <w:b/>
                <w:bCs/>
                <w:color w:val="FF0000"/>
                <w:sz w:val="24"/>
                <w:szCs w:val="24"/>
              </w:rPr>
              <w:t>OCS</w:t>
            </w:r>
            <w:r w:rsidRPr="00646975">
              <w:rPr>
                <w:rFonts w:ascii="Calibri" w:eastAsia="Times New Roman" w:hAnsi="Calibri" w:cs="Calibri"/>
                <w:b/>
                <w:bCs/>
                <w:color w:val="FF0000"/>
                <w:sz w:val="20"/>
                <w:szCs w:val="20"/>
              </w:rPr>
              <w:t xml:space="preserve"> </w:t>
            </w:r>
            <w:r w:rsidRPr="00DC2693">
              <w:rPr>
                <w:rFonts w:ascii="Calibri" w:eastAsia="Times New Roman" w:hAnsi="Calibri" w:cs="Calibri"/>
                <w:b/>
                <w:bCs/>
                <w:color w:val="FF0000"/>
                <w:sz w:val="20"/>
                <w:szCs w:val="20"/>
              </w:rPr>
              <w:t>(*)</w:t>
            </w:r>
          </w:p>
        </w:tc>
      </w:tr>
      <w:tr w:rsidR="000849AC" w:rsidRPr="003F3482" w14:paraId="18928238" w14:textId="11B038B5" w:rsidTr="1A8DC0C9">
        <w:trPr>
          <w:trHeight w:val="310"/>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564AB1CA" w14:textId="29075D2B" w:rsidR="000849AC" w:rsidRPr="003F3482" w:rsidRDefault="000849AC" w:rsidP="003A2717">
            <w:pPr>
              <w:spacing w:after="0" w:line="240" w:lineRule="auto"/>
              <w:rPr>
                <w:rFonts w:ascii="Calibri" w:eastAsia="Times New Roman" w:hAnsi="Calibri" w:cs="Calibri"/>
                <w:b/>
                <w:bCs/>
                <w:sz w:val="24"/>
                <w:szCs w:val="24"/>
                <w:lang w:val="en-GB"/>
              </w:rPr>
            </w:pPr>
            <w:r>
              <w:br w:type="page"/>
            </w:r>
            <w:r w:rsidRPr="003F3482">
              <w:rPr>
                <w:rFonts w:ascii="Calibri" w:eastAsia="Times New Roman" w:hAnsi="Calibri" w:cs="Calibri"/>
                <w:b/>
                <w:bCs/>
                <w:sz w:val="24"/>
                <w:szCs w:val="24"/>
                <w:lang w:val="en-GB"/>
              </w:rPr>
              <w:t>Item N°</w:t>
            </w:r>
          </w:p>
        </w:tc>
        <w:tc>
          <w:tcPr>
            <w:tcW w:w="3575" w:type="dxa"/>
            <w:gridSpan w:val="2"/>
            <w:tcBorders>
              <w:top w:val="nil"/>
              <w:left w:val="nil"/>
              <w:bottom w:val="single" w:sz="4" w:space="0" w:color="auto"/>
              <w:right w:val="single" w:sz="4" w:space="0" w:color="auto"/>
            </w:tcBorders>
            <w:shd w:val="clear" w:color="auto" w:fill="FFFFFF" w:themeFill="background1"/>
            <w:hideMark/>
          </w:tcPr>
          <w:p w14:paraId="0A937810" w14:textId="77777777" w:rsidR="000849AC" w:rsidRPr="003F3482" w:rsidRDefault="000849AC"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Question</w:t>
            </w:r>
          </w:p>
        </w:tc>
        <w:tc>
          <w:tcPr>
            <w:tcW w:w="274" w:type="dxa"/>
            <w:tcBorders>
              <w:top w:val="nil"/>
              <w:left w:val="nil"/>
              <w:bottom w:val="single" w:sz="4" w:space="0" w:color="auto"/>
              <w:right w:val="single" w:sz="4" w:space="0" w:color="auto"/>
            </w:tcBorders>
            <w:shd w:val="clear" w:color="auto" w:fill="FFFFFF" w:themeFill="background1"/>
            <w:hideMark/>
          </w:tcPr>
          <w:p w14:paraId="5671C3F2" w14:textId="77777777" w:rsidR="000849AC" w:rsidRPr="003F3482" w:rsidRDefault="000849AC"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6576F55A" w14:textId="366F12F6" w:rsidR="000849AC" w:rsidRPr="003F3482" w:rsidRDefault="000849AC" w:rsidP="003A2717">
            <w:pPr>
              <w:spacing w:after="0" w:line="240" w:lineRule="auto"/>
              <w:rPr>
                <w:rFonts w:ascii="Calibri" w:eastAsia="Times New Roman" w:hAnsi="Calibri" w:cs="Calibri"/>
                <w:b/>
                <w:bCs/>
                <w:sz w:val="24"/>
                <w:szCs w:val="24"/>
                <w:lang w:val="en-GB"/>
              </w:rPr>
            </w:pPr>
            <w:r>
              <w:rPr>
                <w:rFonts w:ascii="Calibri" w:eastAsia="Times New Roman" w:hAnsi="Calibri" w:cs="Calibri"/>
                <w:b/>
                <w:bCs/>
                <w:sz w:val="24"/>
                <w:szCs w:val="24"/>
                <w:lang w:val="en-GB"/>
              </w:rPr>
              <w:t>Guide de lecture</w:t>
            </w:r>
          </w:p>
        </w:tc>
        <w:tc>
          <w:tcPr>
            <w:tcW w:w="1067" w:type="dxa"/>
            <w:tcBorders>
              <w:top w:val="nil"/>
              <w:left w:val="nil"/>
              <w:bottom w:val="single" w:sz="4" w:space="0" w:color="auto"/>
              <w:right w:val="single" w:sz="4" w:space="0" w:color="auto"/>
            </w:tcBorders>
            <w:shd w:val="clear" w:color="auto" w:fill="FFFFFF" w:themeFill="background1"/>
          </w:tcPr>
          <w:p w14:paraId="307C2D67" w14:textId="4ED0ACA2" w:rsidR="000849AC" w:rsidRDefault="000849AC" w:rsidP="003A2717">
            <w:pPr>
              <w:spacing w:after="0" w:line="240" w:lineRule="auto"/>
              <w:rPr>
                <w:rFonts w:ascii="Calibri" w:eastAsia="Times New Roman" w:hAnsi="Calibri" w:cs="Calibri"/>
                <w:b/>
                <w:bCs/>
                <w:sz w:val="24"/>
                <w:szCs w:val="24"/>
                <w:lang w:val="en-GB"/>
              </w:rPr>
            </w:pPr>
          </w:p>
        </w:tc>
      </w:tr>
      <w:tr w:rsidR="000849AC" w:rsidRPr="003F3482" w14:paraId="338FE72D" w14:textId="26E6A45B" w:rsidTr="1A8DC0C9">
        <w:trPr>
          <w:trHeight w:val="310"/>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479A5EEF" w14:textId="77777777" w:rsidR="000849AC" w:rsidRPr="003F3482" w:rsidRDefault="000849AC"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w:t>
            </w:r>
          </w:p>
        </w:tc>
        <w:tc>
          <w:tcPr>
            <w:tcW w:w="3575" w:type="dxa"/>
            <w:gridSpan w:val="2"/>
            <w:tcBorders>
              <w:top w:val="nil"/>
              <w:left w:val="nil"/>
              <w:bottom w:val="nil"/>
              <w:right w:val="nil"/>
            </w:tcBorders>
            <w:shd w:val="clear" w:color="auto" w:fill="FFFFFF" w:themeFill="background1"/>
            <w:hideMark/>
          </w:tcPr>
          <w:p w14:paraId="0838C055" w14:textId="77777777" w:rsidR="000849AC" w:rsidRPr="003F3482" w:rsidRDefault="000849AC"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 </w:t>
            </w:r>
          </w:p>
        </w:tc>
        <w:tc>
          <w:tcPr>
            <w:tcW w:w="274" w:type="dxa"/>
            <w:tcBorders>
              <w:top w:val="nil"/>
              <w:left w:val="single" w:sz="4" w:space="0" w:color="auto"/>
              <w:bottom w:val="nil"/>
              <w:right w:val="single" w:sz="4" w:space="0" w:color="auto"/>
            </w:tcBorders>
            <w:shd w:val="clear" w:color="auto" w:fill="FFFFFF" w:themeFill="background1"/>
            <w:hideMark/>
          </w:tcPr>
          <w:p w14:paraId="043737A0" w14:textId="77777777" w:rsidR="000849AC" w:rsidRPr="003F3482" w:rsidRDefault="000849AC"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w:t>
            </w:r>
          </w:p>
        </w:tc>
        <w:tc>
          <w:tcPr>
            <w:tcW w:w="9479" w:type="dxa"/>
            <w:tcBorders>
              <w:top w:val="nil"/>
              <w:left w:val="nil"/>
              <w:bottom w:val="single" w:sz="4" w:space="0" w:color="auto"/>
              <w:right w:val="single" w:sz="4" w:space="0" w:color="auto"/>
            </w:tcBorders>
            <w:shd w:val="clear" w:color="auto" w:fill="FFFFFF" w:themeFill="background1"/>
            <w:hideMark/>
          </w:tcPr>
          <w:p w14:paraId="555DB82F" w14:textId="77777777" w:rsidR="000849AC" w:rsidRPr="003F3482" w:rsidRDefault="000849AC" w:rsidP="003A2717">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w:t>
            </w:r>
          </w:p>
        </w:tc>
        <w:tc>
          <w:tcPr>
            <w:tcW w:w="1067" w:type="dxa"/>
            <w:tcBorders>
              <w:top w:val="nil"/>
              <w:left w:val="nil"/>
              <w:bottom w:val="single" w:sz="4" w:space="0" w:color="auto"/>
              <w:right w:val="single" w:sz="4" w:space="0" w:color="auto"/>
            </w:tcBorders>
            <w:shd w:val="clear" w:color="auto" w:fill="FFFFFF" w:themeFill="background1"/>
          </w:tcPr>
          <w:p w14:paraId="793C0C06" w14:textId="401CF9A0" w:rsidR="000849AC" w:rsidRPr="003F3482" w:rsidRDefault="000849AC" w:rsidP="003A2717">
            <w:pPr>
              <w:spacing w:after="0" w:line="240" w:lineRule="auto"/>
              <w:rPr>
                <w:rFonts w:ascii="Calibri" w:eastAsia="Times New Roman" w:hAnsi="Calibri" w:cs="Calibri"/>
                <w:b/>
                <w:bCs/>
                <w:sz w:val="24"/>
                <w:szCs w:val="24"/>
                <w:lang w:val="en-GB"/>
              </w:rPr>
            </w:pPr>
          </w:p>
        </w:tc>
      </w:tr>
      <w:tr w:rsidR="000849AC" w:rsidRPr="0009422B" w14:paraId="08680E80" w14:textId="0FA641A3" w:rsidTr="1A8DC0C9">
        <w:trPr>
          <w:trHeight w:val="420"/>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32A4801E" w14:textId="731696AF" w:rsidR="000849AC" w:rsidRPr="003F3482" w:rsidRDefault="000849AC" w:rsidP="00EF2FFD">
            <w:pPr>
              <w:spacing w:after="0" w:line="240" w:lineRule="auto"/>
              <w:rPr>
                <w:rFonts w:ascii="Calibri" w:eastAsia="Times New Roman" w:hAnsi="Calibri" w:cs="Calibri"/>
                <w:b/>
                <w:bCs/>
                <w:sz w:val="32"/>
                <w:szCs w:val="32"/>
                <w:lang w:val="en-GB"/>
              </w:rPr>
            </w:pPr>
            <w:r>
              <w:rPr>
                <w:rFonts w:ascii="Calibri" w:hAnsi="Calibri" w:cs="Calibri"/>
                <w:b/>
                <w:bCs/>
                <w:sz w:val="32"/>
                <w:szCs w:val="32"/>
              </w:rPr>
              <w:t>1</w:t>
            </w:r>
          </w:p>
        </w:tc>
        <w:tc>
          <w:tcPr>
            <w:tcW w:w="3575" w:type="dxa"/>
            <w:gridSpan w:val="2"/>
            <w:tcBorders>
              <w:top w:val="single" w:sz="4" w:space="0" w:color="auto"/>
              <w:left w:val="nil"/>
              <w:bottom w:val="single" w:sz="4" w:space="0" w:color="auto"/>
              <w:right w:val="single" w:sz="4" w:space="0" w:color="auto"/>
            </w:tcBorders>
            <w:shd w:val="clear" w:color="auto" w:fill="FFFFFF" w:themeFill="background1"/>
            <w:hideMark/>
          </w:tcPr>
          <w:p w14:paraId="6BD3BF69" w14:textId="3B4C4238" w:rsidR="000849AC" w:rsidRPr="005975A6" w:rsidRDefault="000849AC" w:rsidP="00EF2FFD">
            <w:pPr>
              <w:spacing w:after="0" w:line="240" w:lineRule="auto"/>
              <w:rPr>
                <w:rFonts w:ascii="Calibri" w:eastAsia="Times New Roman" w:hAnsi="Calibri" w:cs="Calibri"/>
                <w:b/>
                <w:bCs/>
                <w:sz w:val="32"/>
                <w:szCs w:val="32"/>
                <w:u w:val="single"/>
                <w:lang w:val="fr-BE"/>
              </w:rPr>
            </w:pPr>
            <w:r w:rsidRPr="005975A6">
              <w:rPr>
                <w:rFonts w:ascii="Calibri" w:eastAsia="Times New Roman" w:hAnsi="Calibri" w:cs="Calibri"/>
                <w:b/>
                <w:bCs/>
                <w:sz w:val="32"/>
                <w:szCs w:val="32"/>
                <w:u w:val="single"/>
                <w:lang w:val="fr-BE"/>
              </w:rPr>
              <w:t>Système de Management et responsabilité</w:t>
            </w:r>
          </w:p>
        </w:tc>
        <w:tc>
          <w:tcPr>
            <w:tcW w:w="274" w:type="dxa"/>
            <w:tcBorders>
              <w:top w:val="nil"/>
              <w:left w:val="nil"/>
              <w:bottom w:val="nil"/>
              <w:right w:val="single" w:sz="4" w:space="0" w:color="auto"/>
            </w:tcBorders>
            <w:shd w:val="clear" w:color="auto" w:fill="FFFFFF" w:themeFill="background1"/>
            <w:hideMark/>
          </w:tcPr>
          <w:p w14:paraId="3563080C" w14:textId="2F157D3A" w:rsidR="000849AC" w:rsidRPr="005975A6" w:rsidRDefault="000849AC" w:rsidP="00EF2FFD">
            <w:pPr>
              <w:spacing w:after="0" w:line="240" w:lineRule="auto"/>
              <w:rPr>
                <w:rFonts w:ascii="Calibri" w:eastAsia="Times New Roman" w:hAnsi="Calibri" w:cs="Calibri"/>
                <w:b/>
                <w:bCs/>
                <w:sz w:val="32"/>
                <w:szCs w:val="32"/>
                <w:lang w:val="fr-BE"/>
              </w:rPr>
            </w:pPr>
            <w:r w:rsidRPr="005975A6">
              <w:rPr>
                <w:rFonts w:ascii="Calibri" w:hAnsi="Calibri" w:cs="Calibri"/>
                <w:b/>
                <w:bCs/>
                <w:lang w:val="fr-BE"/>
              </w:rPr>
              <w:t> </w:t>
            </w:r>
          </w:p>
        </w:tc>
        <w:tc>
          <w:tcPr>
            <w:tcW w:w="9479" w:type="dxa"/>
            <w:tcBorders>
              <w:top w:val="nil"/>
              <w:left w:val="nil"/>
              <w:bottom w:val="single" w:sz="4" w:space="0" w:color="auto"/>
              <w:right w:val="single" w:sz="4" w:space="0" w:color="auto"/>
            </w:tcBorders>
            <w:shd w:val="clear" w:color="auto" w:fill="FFFFFF" w:themeFill="background1"/>
            <w:hideMark/>
          </w:tcPr>
          <w:p w14:paraId="3338733A" w14:textId="3A6DDCEC" w:rsidR="000849AC" w:rsidRPr="005975A6" w:rsidRDefault="000849AC" w:rsidP="00EF2FFD">
            <w:pPr>
              <w:spacing w:after="0" w:line="240" w:lineRule="auto"/>
              <w:rPr>
                <w:rFonts w:ascii="Calibri" w:eastAsia="Times New Roman" w:hAnsi="Calibri" w:cs="Calibri"/>
                <w:b/>
                <w:bCs/>
                <w:sz w:val="32"/>
                <w:szCs w:val="32"/>
                <w:u w:val="single"/>
                <w:lang w:val="fr-BE"/>
              </w:rPr>
            </w:pPr>
            <w:r w:rsidRPr="005975A6">
              <w:rPr>
                <w:rFonts w:ascii="Calibri" w:eastAsia="Times New Roman" w:hAnsi="Calibri" w:cs="Calibri"/>
                <w:b/>
                <w:bCs/>
                <w:sz w:val="32"/>
                <w:szCs w:val="32"/>
                <w:u w:val="single"/>
                <w:lang w:val="fr-BE"/>
              </w:rPr>
              <w:t>Système de Management et Responsabilité</w:t>
            </w:r>
          </w:p>
        </w:tc>
        <w:tc>
          <w:tcPr>
            <w:tcW w:w="1067" w:type="dxa"/>
            <w:tcBorders>
              <w:top w:val="nil"/>
              <w:left w:val="nil"/>
              <w:bottom w:val="single" w:sz="4" w:space="0" w:color="auto"/>
              <w:right w:val="single" w:sz="4" w:space="0" w:color="auto"/>
            </w:tcBorders>
            <w:shd w:val="clear" w:color="auto" w:fill="FFFFFF" w:themeFill="background1"/>
          </w:tcPr>
          <w:p w14:paraId="7830BCA3" w14:textId="72BDA347" w:rsidR="000849AC" w:rsidRPr="005975A6" w:rsidRDefault="000849AC" w:rsidP="00EF2FFD">
            <w:pPr>
              <w:spacing w:after="0" w:line="240" w:lineRule="auto"/>
              <w:rPr>
                <w:rFonts w:ascii="Calibri" w:eastAsia="Times New Roman" w:hAnsi="Calibri" w:cs="Calibri"/>
                <w:b/>
                <w:bCs/>
                <w:sz w:val="32"/>
                <w:szCs w:val="32"/>
                <w:u w:val="single"/>
                <w:lang w:val="fr-BE"/>
              </w:rPr>
            </w:pPr>
          </w:p>
        </w:tc>
      </w:tr>
      <w:tr w:rsidR="000849AC" w:rsidRPr="003F3482" w14:paraId="64906AA7" w14:textId="00C1C2CA" w:rsidTr="1A8DC0C9">
        <w:trPr>
          <w:trHeight w:val="310"/>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1B00F7FA" w14:textId="44F9FF01" w:rsidR="000849AC" w:rsidRPr="003F3482" w:rsidRDefault="000849AC" w:rsidP="00EF2FFD">
            <w:pPr>
              <w:spacing w:after="0" w:line="240" w:lineRule="auto"/>
              <w:rPr>
                <w:rFonts w:ascii="Calibri" w:eastAsia="Times New Roman" w:hAnsi="Calibri" w:cs="Calibri"/>
                <w:sz w:val="24"/>
                <w:szCs w:val="24"/>
                <w:lang w:val="en-GB"/>
              </w:rPr>
            </w:pPr>
            <w:r>
              <w:rPr>
                <w:rFonts w:ascii="Calibri" w:hAnsi="Calibri" w:cs="Calibri"/>
              </w:rPr>
              <w:t>1.1.</w:t>
            </w:r>
          </w:p>
        </w:tc>
        <w:tc>
          <w:tcPr>
            <w:tcW w:w="3575" w:type="dxa"/>
            <w:gridSpan w:val="2"/>
            <w:tcBorders>
              <w:top w:val="nil"/>
              <w:left w:val="nil"/>
              <w:bottom w:val="single" w:sz="4" w:space="0" w:color="auto"/>
              <w:right w:val="single" w:sz="4" w:space="0" w:color="auto"/>
            </w:tcBorders>
            <w:shd w:val="clear" w:color="auto" w:fill="FFFFFF" w:themeFill="background1"/>
            <w:hideMark/>
          </w:tcPr>
          <w:p w14:paraId="0F36037F" w14:textId="5640203C" w:rsidR="000849AC" w:rsidRPr="003F3482" w:rsidRDefault="000849AC" w:rsidP="00EF2FFD">
            <w:pPr>
              <w:spacing w:after="0" w:line="240" w:lineRule="auto"/>
              <w:rPr>
                <w:rFonts w:ascii="Calibri" w:eastAsia="Times New Roman" w:hAnsi="Calibri" w:cs="Calibri"/>
                <w:sz w:val="24"/>
                <w:szCs w:val="24"/>
                <w:u w:val="single"/>
                <w:lang w:val="en-GB"/>
              </w:rPr>
            </w:pPr>
            <w:proofErr w:type="spellStart"/>
            <w:r w:rsidRPr="00EF2FFD">
              <w:rPr>
                <w:rFonts w:ascii="Calibri" w:eastAsia="Times New Roman" w:hAnsi="Calibri" w:cs="Calibri"/>
                <w:sz w:val="24"/>
                <w:szCs w:val="24"/>
                <w:u w:val="single"/>
                <w:lang w:val="en-GB"/>
              </w:rPr>
              <w:t>Responsabilité</w:t>
            </w:r>
            <w:proofErr w:type="spellEnd"/>
            <w:r w:rsidRPr="00EF2FFD">
              <w:rPr>
                <w:rFonts w:ascii="Calibri" w:eastAsia="Times New Roman" w:hAnsi="Calibri" w:cs="Calibri"/>
                <w:sz w:val="24"/>
                <w:szCs w:val="24"/>
                <w:u w:val="single"/>
                <w:lang w:val="en-GB"/>
              </w:rPr>
              <w:t xml:space="preserve"> du Management</w:t>
            </w:r>
          </w:p>
        </w:tc>
        <w:tc>
          <w:tcPr>
            <w:tcW w:w="274" w:type="dxa"/>
            <w:tcBorders>
              <w:top w:val="nil"/>
              <w:left w:val="nil"/>
              <w:bottom w:val="nil"/>
              <w:right w:val="single" w:sz="4" w:space="0" w:color="auto"/>
            </w:tcBorders>
            <w:shd w:val="clear" w:color="auto" w:fill="FFFFFF" w:themeFill="background1"/>
            <w:hideMark/>
          </w:tcPr>
          <w:p w14:paraId="2630D22A" w14:textId="22EE57BF" w:rsidR="000849AC" w:rsidRPr="00EF2FFD" w:rsidRDefault="000849AC" w:rsidP="00EF2FFD">
            <w:pPr>
              <w:spacing w:after="0" w:line="240" w:lineRule="auto"/>
              <w:rPr>
                <w:rFonts w:ascii="Calibri" w:eastAsia="Times New Roman" w:hAnsi="Calibri" w:cs="Calibri"/>
                <w:sz w:val="24"/>
                <w:szCs w:val="24"/>
                <w:u w:val="single"/>
                <w:lang w:val="en-GB"/>
              </w:rPr>
            </w:pPr>
            <w:r w:rsidRPr="00EF2FFD">
              <w:rPr>
                <w:rFonts w:ascii="Calibri" w:eastAsia="Times New Roman" w:hAnsi="Calibri" w:cs="Calibri"/>
                <w:sz w:val="24"/>
                <w:szCs w:val="24"/>
                <w:u w:val="single"/>
                <w:lang w:val="en-GB"/>
              </w:rPr>
              <w:t> </w:t>
            </w:r>
          </w:p>
        </w:tc>
        <w:tc>
          <w:tcPr>
            <w:tcW w:w="9479" w:type="dxa"/>
            <w:tcBorders>
              <w:top w:val="nil"/>
              <w:left w:val="nil"/>
              <w:bottom w:val="single" w:sz="4" w:space="0" w:color="auto"/>
              <w:right w:val="single" w:sz="4" w:space="0" w:color="auto"/>
            </w:tcBorders>
            <w:shd w:val="clear" w:color="auto" w:fill="FFFFFF" w:themeFill="background1"/>
            <w:hideMark/>
          </w:tcPr>
          <w:p w14:paraId="39FB637C" w14:textId="6B5D5F0E" w:rsidR="000849AC" w:rsidRPr="003F3482" w:rsidRDefault="000849AC" w:rsidP="00EF2FFD">
            <w:pPr>
              <w:spacing w:after="0" w:line="240" w:lineRule="auto"/>
              <w:rPr>
                <w:rFonts w:ascii="Calibri" w:eastAsia="Times New Roman" w:hAnsi="Calibri" w:cs="Calibri"/>
                <w:sz w:val="24"/>
                <w:szCs w:val="24"/>
                <w:u w:val="single"/>
                <w:lang w:val="en-GB"/>
              </w:rPr>
            </w:pPr>
            <w:proofErr w:type="spellStart"/>
            <w:r w:rsidRPr="00EF2FFD">
              <w:rPr>
                <w:rFonts w:ascii="Calibri" w:eastAsia="Times New Roman" w:hAnsi="Calibri" w:cs="Calibri"/>
                <w:sz w:val="24"/>
                <w:szCs w:val="24"/>
                <w:u w:val="single"/>
                <w:lang w:val="en-GB"/>
              </w:rPr>
              <w:t>Responsabilité</w:t>
            </w:r>
            <w:proofErr w:type="spellEnd"/>
            <w:r w:rsidRPr="00EF2FFD">
              <w:rPr>
                <w:rFonts w:ascii="Calibri" w:eastAsia="Times New Roman" w:hAnsi="Calibri" w:cs="Calibri"/>
                <w:sz w:val="24"/>
                <w:szCs w:val="24"/>
                <w:u w:val="single"/>
                <w:lang w:val="en-GB"/>
              </w:rPr>
              <w:t xml:space="preserve"> du Management</w:t>
            </w:r>
          </w:p>
        </w:tc>
        <w:tc>
          <w:tcPr>
            <w:tcW w:w="1067" w:type="dxa"/>
            <w:tcBorders>
              <w:top w:val="nil"/>
              <w:left w:val="nil"/>
              <w:bottom w:val="single" w:sz="4" w:space="0" w:color="auto"/>
              <w:right w:val="single" w:sz="4" w:space="0" w:color="auto"/>
            </w:tcBorders>
            <w:shd w:val="clear" w:color="auto" w:fill="FFFFFF" w:themeFill="background1"/>
          </w:tcPr>
          <w:p w14:paraId="245A5F61" w14:textId="2620E976" w:rsidR="000849AC" w:rsidRPr="00EF2FFD" w:rsidRDefault="000849AC" w:rsidP="00EF2FFD">
            <w:pPr>
              <w:spacing w:after="0" w:line="240" w:lineRule="auto"/>
              <w:rPr>
                <w:rFonts w:ascii="Calibri" w:eastAsia="Times New Roman" w:hAnsi="Calibri" w:cs="Calibri"/>
                <w:sz w:val="24"/>
                <w:szCs w:val="24"/>
                <w:u w:val="single"/>
                <w:lang w:val="en-GB"/>
              </w:rPr>
            </w:pPr>
          </w:p>
        </w:tc>
      </w:tr>
      <w:tr w:rsidR="000849AC" w:rsidRPr="003F3482" w14:paraId="40388FE9" w14:textId="3A09D538" w:rsidTr="1A8DC0C9">
        <w:trPr>
          <w:trHeight w:val="310"/>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13587C6F" w14:textId="450B0AB0" w:rsidR="000849AC" w:rsidRPr="003F3482" w:rsidRDefault="000849AC" w:rsidP="00EF2FFD">
            <w:pPr>
              <w:spacing w:after="0" w:line="240" w:lineRule="auto"/>
              <w:rPr>
                <w:rFonts w:ascii="Calibri" w:eastAsia="Times New Roman" w:hAnsi="Calibri" w:cs="Calibri"/>
                <w:b/>
                <w:bCs/>
                <w:sz w:val="24"/>
                <w:szCs w:val="24"/>
                <w:lang w:val="en-GB"/>
              </w:rPr>
            </w:pPr>
            <w:r>
              <w:rPr>
                <w:rFonts w:ascii="Calibri" w:hAnsi="Calibri" w:cs="Calibri"/>
                <w:b/>
                <w:bCs/>
              </w:rPr>
              <w:t>1.1.1.</w:t>
            </w:r>
          </w:p>
        </w:tc>
        <w:tc>
          <w:tcPr>
            <w:tcW w:w="3575" w:type="dxa"/>
            <w:gridSpan w:val="2"/>
            <w:tcBorders>
              <w:top w:val="nil"/>
              <w:left w:val="nil"/>
              <w:bottom w:val="single" w:sz="4" w:space="0" w:color="auto"/>
              <w:right w:val="single" w:sz="4" w:space="0" w:color="auto"/>
            </w:tcBorders>
            <w:shd w:val="clear" w:color="auto" w:fill="FFFFFF" w:themeFill="background1"/>
            <w:hideMark/>
          </w:tcPr>
          <w:p w14:paraId="44AA7A27" w14:textId="1D5A6E0E" w:rsidR="000849AC" w:rsidRPr="003F3482" w:rsidRDefault="000849AC" w:rsidP="00EF2FFD">
            <w:pPr>
              <w:spacing w:after="0" w:line="240" w:lineRule="auto"/>
              <w:rPr>
                <w:rFonts w:ascii="Calibri" w:eastAsia="Times New Roman" w:hAnsi="Calibri" w:cs="Calibri"/>
                <w:b/>
                <w:bCs/>
                <w:sz w:val="24"/>
                <w:szCs w:val="24"/>
                <w:lang w:val="en-GB"/>
              </w:rPr>
            </w:pPr>
            <w:r w:rsidRPr="00EF2FFD">
              <w:rPr>
                <w:rFonts w:ascii="Calibri" w:eastAsia="Times New Roman" w:hAnsi="Calibri" w:cs="Calibri"/>
                <w:b/>
                <w:bCs/>
                <w:sz w:val="24"/>
                <w:szCs w:val="24"/>
                <w:lang w:val="en-GB"/>
              </w:rPr>
              <w:t>Politiques de la société</w:t>
            </w:r>
          </w:p>
        </w:tc>
        <w:tc>
          <w:tcPr>
            <w:tcW w:w="274" w:type="dxa"/>
            <w:tcBorders>
              <w:top w:val="nil"/>
              <w:left w:val="nil"/>
              <w:bottom w:val="nil"/>
              <w:right w:val="single" w:sz="4" w:space="0" w:color="auto"/>
            </w:tcBorders>
            <w:shd w:val="clear" w:color="auto" w:fill="FFFFFF" w:themeFill="background1"/>
            <w:hideMark/>
          </w:tcPr>
          <w:p w14:paraId="5B1CFD1D" w14:textId="0276E632" w:rsidR="000849AC" w:rsidRPr="003F3482" w:rsidRDefault="000849AC" w:rsidP="00EF2FFD">
            <w:pPr>
              <w:spacing w:after="0" w:line="240" w:lineRule="auto"/>
              <w:rPr>
                <w:rFonts w:ascii="Calibri" w:eastAsia="Times New Roman" w:hAnsi="Calibri" w:cs="Calibri"/>
                <w:b/>
                <w:bCs/>
                <w:sz w:val="24"/>
                <w:szCs w:val="24"/>
                <w:lang w:val="en-GB"/>
              </w:rPr>
            </w:pPr>
            <w:r w:rsidRPr="00EF2FFD">
              <w:rPr>
                <w:rFonts w:ascii="Calibri" w:eastAsia="Times New Roman" w:hAnsi="Calibri" w:cs="Calibri"/>
                <w:b/>
                <w:bCs/>
                <w:sz w:val="24"/>
                <w:szCs w:val="24"/>
                <w:lang w:val="en-GB"/>
              </w:rPr>
              <w:t> </w:t>
            </w:r>
          </w:p>
        </w:tc>
        <w:tc>
          <w:tcPr>
            <w:tcW w:w="9479" w:type="dxa"/>
            <w:tcBorders>
              <w:top w:val="nil"/>
              <w:left w:val="nil"/>
              <w:bottom w:val="single" w:sz="4" w:space="0" w:color="auto"/>
              <w:right w:val="single" w:sz="4" w:space="0" w:color="auto"/>
            </w:tcBorders>
            <w:shd w:val="clear" w:color="auto" w:fill="FFFFFF" w:themeFill="background1"/>
            <w:hideMark/>
          </w:tcPr>
          <w:p w14:paraId="02271E4D" w14:textId="42BE7EAF" w:rsidR="000849AC" w:rsidRPr="003F3482" w:rsidRDefault="000849AC" w:rsidP="00EF2FFD">
            <w:pPr>
              <w:spacing w:after="0" w:line="240" w:lineRule="auto"/>
              <w:rPr>
                <w:rFonts w:ascii="Calibri" w:eastAsia="Times New Roman" w:hAnsi="Calibri" w:cs="Calibri"/>
                <w:b/>
                <w:bCs/>
                <w:sz w:val="24"/>
                <w:szCs w:val="24"/>
                <w:lang w:val="en-GB"/>
              </w:rPr>
            </w:pPr>
            <w:r w:rsidRPr="00EF2FFD">
              <w:rPr>
                <w:rFonts w:ascii="Calibri" w:eastAsia="Times New Roman" w:hAnsi="Calibri" w:cs="Calibri"/>
                <w:b/>
                <w:bCs/>
                <w:sz w:val="24"/>
                <w:szCs w:val="24"/>
                <w:lang w:val="en-GB"/>
              </w:rPr>
              <w:t>Politiques de la société</w:t>
            </w:r>
          </w:p>
        </w:tc>
        <w:tc>
          <w:tcPr>
            <w:tcW w:w="1067" w:type="dxa"/>
            <w:tcBorders>
              <w:top w:val="nil"/>
              <w:left w:val="nil"/>
              <w:bottom w:val="single" w:sz="4" w:space="0" w:color="auto"/>
              <w:right w:val="single" w:sz="4" w:space="0" w:color="auto"/>
            </w:tcBorders>
            <w:shd w:val="clear" w:color="auto" w:fill="FFFFFF" w:themeFill="background1"/>
          </w:tcPr>
          <w:p w14:paraId="2645A78A" w14:textId="0C1DFA8A" w:rsidR="000849AC" w:rsidRPr="00EF2FFD" w:rsidRDefault="000849AC" w:rsidP="00EF2FFD">
            <w:pPr>
              <w:spacing w:after="0" w:line="240" w:lineRule="auto"/>
              <w:rPr>
                <w:rFonts w:ascii="Calibri" w:eastAsia="Times New Roman" w:hAnsi="Calibri" w:cs="Calibri"/>
                <w:b/>
                <w:bCs/>
                <w:sz w:val="24"/>
                <w:szCs w:val="24"/>
                <w:lang w:val="en-GB"/>
              </w:rPr>
            </w:pPr>
          </w:p>
        </w:tc>
      </w:tr>
      <w:tr w:rsidR="000849AC" w:rsidRPr="0076086C" w14:paraId="034D2C32" w14:textId="5939215D" w:rsidTr="1A8DC0C9">
        <w:trPr>
          <w:trHeight w:val="1020"/>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tcPr>
          <w:p w14:paraId="75A0110A" w14:textId="77777777" w:rsidR="000849AC" w:rsidRDefault="000849AC" w:rsidP="00EF2FFD">
            <w:pPr>
              <w:spacing w:after="0" w:line="240" w:lineRule="auto"/>
              <w:rPr>
                <w:rFonts w:ascii="Calibri" w:hAnsi="Calibri" w:cs="Calibri"/>
                <w:b/>
                <w:bCs/>
              </w:rPr>
            </w:pPr>
          </w:p>
        </w:tc>
        <w:tc>
          <w:tcPr>
            <w:tcW w:w="3575" w:type="dxa"/>
            <w:gridSpan w:val="2"/>
            <w:tcBorders>
              <w:top w:val="nil"/>
              <w:left w:val="nil"/>
              <w:bottom w:val="single" w:sz="4" w:space="0" w:color="auto"/>
              <w:right w:val="single" w:sz="4" w:space="0" w:color="auto"/>
            </w:tcBorders>
            <w:shd w:val="clear" w:color="auto" w:fill="FFFFFF" w:themeFill="background1"/>
          </w:tcPr>
          <w:p w14:paraId="18BAB4DB" w14:textId="77777777" w:rsidR="000849AC" w:rsidRPr="009C51D2" w:rsidRDefault="000849AC" w:rsidP="00EF2FFD">
            <w:pPr>
              <w:spacing w:after="0" w:line="240" w:lineRule="auto"/>
              <w:rPr>
                <w:rFonts w:ascii="Calibri" w:hAnsi="Calibri" w:cs="Calibri"/>
                <w:sz w:val="24"/>
                <w:szCs w:val="24"/>
              </w:rPr>
            </w:pPr>
          </w:p>
        </w:tc>
        <w:tc>
          <w:tcPr>
            <w:tcW w:w="274" w:type="dxa"/>
            <w:tcBorders>
              <w:top w:val="nil"/>
              <w:left w:val="nil"/>
              <w:bottom w:val="single" w:sz="4" w:space="0" w:color="auto"/>
              <w:right w:val="single" w:sz="4" w:space="0" w:color="auto"/>
            </w:tcBorders>
            <w:shd w:val="clear" w:color="auto" w:fill="FFFFFF" w:themeFill="background1"/>
          </w:tcPr>
          <w:p w14:paraId="4DB8F1BA" w14:textId="77777777" w:rsidR="000849AC" w:rsidRDefault="000849AC" w:rsidP="00EF2FFD">
            <w:pPr>
              <w:spacing w:after="0" w:line="240" w:lineRule="auto"/>
              <w:rPr>
                <w:rFonts w:ascii="Calibri" w:hAnsi="Calibri" w:cs="Calibri"/>
                <w:b/>
                <w:bCs/>
              </w:rPr>
            </w:pPr>
          </w:p>
        </w:tc>
        <w:tc>
          <w:tcPr>
            <w:tcW w:w="9479" w:type="dxa"/>
            <w:tcBorders>
              <w:top w:val="nil"/>
              <w:left w:val="nil"/>
              <w:bottom w:val="single" w:sz="4" w:space="0" w:color="auto"/>
              <w:right w:val="single" w:sz="4" w:space="0" w:color="auto"/>
            </w:tcBorders>
            <w:shd w:val="clear" w:color="auto" w:fill="FFFFFF" w:themeFill="background1"/>
          </w:tcPr>
          <w:p w14:paraId="3DF7103A" w14:textId="77777777" w:rsidR="000849AC" w:rsidRPr="0076086C" w:rsidRDefault="000849AC" w:rsidP="00EF2FFD">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xml:space="preserve">Note générale : dans les questionnaires SQAS, la référence à une politique écrite, une procédure écrite ou un enregistrement écrit ne signifie pas que l’information doit être sur papier. </w:t>
            </w:r>
            <w:r w:rsidRPr="0076086C">
              <w:rPr>
                <w:rFonts w:ascii="Calibri" w:eastAsia="Times New Roman" w:hAnsi="Calibri" w:cs="Calibri"/>
                <w:b/>
                <w:bCs/>
                <w:sz w:val="24"/>
                <w:szCs w:val="24"/>
                <w:lang w:val="fr-BE"/>
              </w:rPr>
              <w:t>Les supports électroniques seront acceptés.</w:t>
            </w:r>
          </w:p>
          <w:p w14:paraId="4B1E40F0" w14:textId="77FBCDBB" w:rsidR="002932F8" w:rsidRPr="0076086C" w:rsidRDefault="002932F8" w:rsidP="00EF2FFD">
            <w:pPr>
              <w:spacing w:after="0" w:line="240" w:lineRule="auto"/>
              <w:rPr>
                <w:rFonts w:ascii="Calibri" w:hAnsi="Calibri" w:cs="Calibri"/>
                <w:b/>
                <w:bCs/>
                <w:color w:val="0070C0"/>
                <w:lang w:val="fr-BE"/>
              </w:rPr>
            </w:pPr>
            <w:r w:rsidRPr="0076086C">
              <w:rPr>
                <w:rFonts w:ascii="Calibri" w:hAnsi="Calibri" w:cs="Calibri"/>
                <w:b/>
                <w:bCs/>
                <w:color w:val="FF0000"/>
                <w:lang w:val="fr-BE"/>
              </w:rPr>
              <w:t>Le terme "entreprise" désigne une unité évaluable au sens du SQAS telle que définie au point 2.3 des directives SQAS/ESAD.</w:t>
            </w:r>
          </w:p>
        </w:tc>
        <w:tc>
          <w:tcPr>
            <w:tcW w:w="1067" w:type="dxa"/>
            <w:tcBorders>
              <w:top w:val="nil"/>
              <w:left w:val="nil"/>
              <w:bottom w:val="single" w:sz="4" w:space="0" w:color="auto"/>
              <w:right w:val="single" w:sz="4" w:space="0" w:color="auto"/>
            </w:tcBorders>
            <w:shd w:val="clear" w:color="auto" w:fill="FFFFFF" w:themeFill="background1"/>
          </w:tcPr>
          <w:p w14:paraId="7FC1CA84" w14:textId="157AFCB6" w:rsidR="000849AC" w:rsidRPr="005975A6" w:rsidRDefault="000849AC" w:rsidP="00EF2FFD">
            <w:pPr>
              <w:spacing w:after="0" w:line="240" w:lineRule="auto"/>
              <w:rPr>
                <w:rFonts w:ascii="Calibri" w:eastAsia="Times New Roman" w:hAnsi="Calibri" w:cs="Calibri"/>
                <w:b/>
                <w:bCs/>
                <w:sz w:val="24"/>
                <w:szCs w:val="24"/>
                <w:lang w:val="fr-BE"/>
              </w:rPr>
            </w:pPr>
          </w:p>
        </w:tc>
      </w:tr>
      <w:tr w:rsidR="000849AC" w:rsidRPr="0009422B" w14:paraId="39E9A86B" w14:textId="48833312" w:rsidTr="1A8DC0C9">
        <w:trPr>
          <w:trHeight w:val="5535"/>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B0ACBC0" w14:textId="77777777" w:rsidR="000849AC" w:rsidRPr="003F3482" w:rsidRDefault="000849AC"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lastRenderedPageBreak/>
              <w:t>1.1.1.1</w:t>
            </w:r>
          </w:p>
        </w:tc>
        <w:tc>
          <w:tcPr>
            <w:tcW w:w="3575" w:type="dxa"/>
            <w:gridSpan w:val="2"/>
            <w:tcBorders>
              <w:top w:val="single" w:sz="4" w:space="0" w:color="auto"/>
              <w:left w:val="nil"/>
              <w:bottom w:val="single" w:sz="4" w:space="0" w:color="auto"/>
              <w:right w:val="single" w:sz="4" w:space="0" w:color="auto"/>
            </w:tcBorders>
            <w:shd w:val="clear" w:color="auto" w:fill="FFFFFF" w:themeFill="background1"/>
            <w:hideMark/>
          </w:tcPr>
          <w:p w14:paraId="78E89CE8" w14:textId="3E8B6303" w:rsidR="000849AC" w:rsidRPr="005975A6" w:rsidRDefault="000849AC" w:rsidP="00972A7B">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La société dispose-t-elle d'une politique écrite reflétant l'engagement de la Direction dans : la Sécurité et santé, l’Environnement, la Qualité/les exigences du client, la Sûreté, le Comportement Basé sur la Sécurité (BBS), l’Interdiction de drogues, narcotiques et alcool, le Développement de la formation, le </w:t>
            </w:r>
          </w:p>
          <w:p w14:paraId="0837420C" w14:textId="365EBB45" w:rsidR="000849AC" w:rsidRPr="005975A6" w:rsidRDefault="000849AC" w:rsidP="00972A7B">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Signalement des non-conformités, les exigences en matière de Responsabilité Sociétale des Entreprises (RSE)?</w:t>
            </w:r>
          </w:p>
        </w:tc>
        <w:tc>
          <w:tcPr>
            <w:tcW w:w="274" w:type="dxa"/>
            <w:tcBorders>
              <w:top w:val="single" w:sz="4" w:space="0" w:color="auto"/>
              <w:left w:val="nil"/>
              <w:bottom w:val="single" w:sz="4" w:space="0" w:color="auto"/>
              <w:right w:val="single" w:sz="4" w:space="0" w:color="auto"/>
            </w:tcBorders>
            <w:shd w:val="clear" w:color="auto" w:fill="FFFFFF" w:themeFill="background1"/>
            <w:hideMark/>
          </w:tcPr>
          <w:p w14:paraId="4AED69CD" w14:textId="77777777" w:rsidR="000849AC" w:rsidRPr="005975A6" w:rsidRDefault="000849AC" w:rsidP="003A2717">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xml:space="preserve">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14E5B837" w14:textId="1958E445" w:rsidR="000849AC" w:rsidRPr="005975A6" w:rsidRDefault="000849AC" w:rsidP="00972A7B">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La déclaration de la politique générale doit être claire et sans ambiguïté, en ce qui concerne l'engagement de la Direction sur la Sécurité de toutes les opérations, la Santé du Personnel, la Protection de l'Environnement, de même que sur la qualité des opérations et services, la sureté (incluant la sureté des systèmes d'informations) et répondant   à tout moment aux exigences du client. Il doit apparaître clairement que cette politique est révisée, mise à jour, communiquée effectivement au personnel et signée par le Directeur Général en place. Si une politique manque, l'assesseur doit indiquer laquelle. Tous les points mentionnés doivent être repris dans la politique pour marquer un "OUI".</w:t>
            </w:r>
          </w:p>
          <w:p w14:paraId="53AC1F5D" w14:textId="77777777" w:rsidR="000849AC" w:rsidRPr="005975A6" w:rsidRDefault="000849AC" w:rsidP="00972A7B">
            <w:pPr>
              <w:spacing w:after="0" w:line="240" w:lineRule="auto"/>
              <w:rPr>
                <w:rFonts w:ascii="Calibri" w:eastAsia="Times New Roman" w:hAnsi="Calibri" w:cs="Calibri"/>
                <w:sz w:val="24"/>
                <w:szCs w:val="24"/>
                <w:lang w:val="fr-BE"/>
              </w:rPr>
            </w:pPr>
          </w:p>
          <w:p w14:paraId="6309AF4B" w14:textId="4BD8D140" w:rsidR="000849AC" w:rsidRPr="005975A6" w:rsidRDefault="000849AC" w:rsidP="00972A7B">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Le BBS (ou un programme équivalent) vise à accroître la sécurité durant les activités en influençant positivement le comportement des opérateurs/conducteurs par l'observation, le parrainage, la communication et le feed-back. Les principes du BBS sont applicables pour tout module SQAS. Les détails sur le BBS se trouvent dans les instructions du Chapitre 3.3 de ce questionnaire. Il est prévu que les programmes du BBS font partie intégrante de la politique "SHE". Vérifier s'il est spécifiquement fait référence à la politique du BBS</w:t>
            </w:r>
          </w:p>
          <w:p w14:paraId="094E5768" w14:textId="1D7BD8DF" w:rsidR="000849AC" w:rsidRPr="005975A6" w:rsidRDefault="000849AC" w:rsidP="003A2717">
            <w:pPr>
              <w:spacing w:after="0" w:line="240" w:lineRule="auto"/>
              <w:rPr>
                <w:rFonts w:ascii="Calibri" w:eastAsia="Times New Roman" w:hAnsi="Calibri" w:cs="Calibri"/>
                <w:sz w:val="24"/>
                <w:szCs w:val="24"/>
                <w:lang w:val="fr-BE"/>
              </w:rPr>
            </w:pPr>
          </w:p>
          <w:p w14:paraId="127E589B" w14:textId="77777777" w:rsidR="000849AC" w:rsidRPr="005975A6" w:rsidRDefault="000849AC" w:rsidP="00972A7B">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Les guides élaborés par le CEFIC sont disponibles à partir du lien suivant: </w:t>
            </w:r>
          </w:p>
          <w:p w14:paraId="43236413" w14:textId="387EBD6F" w:rsidR="000849AC" w:rsidRPr="005975A6" w:rsidRDefault="000849AC" w:rsidP="00972A7B">
            <w:pPr>
              <w:spacing w:after="0" w:line="240" w:lineRule="auto"/>
              <w:rPr>
                <w:rFonts w:ascii="Calibri" w:eastAsia="Times New Roman" w:hAnsi="Calibri" w:cs="Calibri"/>
                <w:sz w:val="24"/>
                <w:szCs w:val="24"/>
                <w:lang w:val="fr-BE"/>
              </w:rPr>
            </w:pPr>
            <w:hyperlink r:id="rId14" w:history="1">
              <w:r w:rsidRPr="005975A6">
                <w:rPr>
                  <w:rStyle w:val="Hyperlink"/>
                  <w:rFonts w:ascii="Calibri" w:eastAsia="Times New Roman" w:hAnsi="Calibri" w:cs="Calibri"/>
                  <w:sz w:val="24"/>
                  <w:szCs w:val="24"/>
                  <w:lang w:val="fr-BE"/>
                </w:rPr>
                <w:t>https://cefic.org/library-item/behaviour-based-safety-guidelines-training-drivers-safe-driving-road-freight-vehicles</w:t>
              </w:r>
            </w:hyperlink>
            <w:r w:rsidRPr="005975A6">
              <w:rPr>
                <w:rFonts w:ascii="Calibri" w:eastAsia="Times New Roman" w:hAnsi="Calibri" w:cs="Calibri"/>
                <w:sz w:val="24"/>
                <w:szCs w:val="24"/>
                <w:lang w:val="fr-BE"/>
              </w:rPr>
              <w:t xml:space="preserve"> . </w:t>
            </w:r>
            <w:r w:rsidRPr="005975A6">
              <w:rPr>
                <w:rFonts w:ascii="Calibri" w:eastAsia="Times New Roman" w:hAnsi="Calibri" w:cs="Calibri"/>
                <w:sz w:val="24"/>
                <w:szCs w:val="24"/>
                <w:lang w:val="fr-BE"/>
              </w:rPr>
              <w:br/>
              <w:t xml:space="preserve">Vérifier s'il est explicitement établi dans la politique que l'usage ou </w:t>
            </w:r>
            <w:proofErr w:type="spellStart"/>
            <w:r w:rsidRPr="005975A6">
              <w:rPr>
                <w:rFonts w:ascii="Calibri" w:eastAsia="Times New Roman" w:hAnsi="Calibri" w:cs="Calibri"/>
                <w:sz w:val="24"/>
                <w:szCs w:val="24"/>
                <w:lang w:val="fr-BE"/>
              </w:rPr>
              <w:t>ou</w:t>
            </w:r>
            <w:proofErr w:type="spellEnd"/>
            <w:r w:rsidRPr="005975A6">
              <w:rPr>
                <w:rFonts w:ascii="Calibri" w:eastAsia="Times New Roman" w:hAnsi="Calibri" w:cs="Calibri"/>
                <w:sz w:val="24"/>
                <w:szCs w:val="24"/>
                <w:lang w:val="fr-BE"/>
              </w:rPr>
              <w:t xml:space="preserve"> être sous l'influence de toute drogue ou alcool sont interdits durant les heures de travail.</w:t>
            </w:r>
          </w:p>
          <w:p w14:paraId="663F942A" w14:textId="77777777" w:rsidR="000849AC" w:rsidRPr="005975A6" w:rsidRDefault="000849AC" w:rsidP="00972A7B">
            <w:pPr>
              <w:spacing w:after="0" w:line="240" w:lineRule="auto"/>
              <w:rPr>
                <w:rFonts w:ascii="Calibri" w:eastAsia="Times New Roman" w:hAnsi="Calibri" w:cs="Calibri"/>
                <w:sz w:val="24"/>
                <w:szCs w:val="24"/>
                <w:lang w:val="fr-BE"/>
              </w:rPr>
            </w:pPr>
          </w:p>
          <w:p w14:paraId="3FC315A7" w14:textId="024CFE30" w:rsidR="000849AC" w:rsidRPr="005975A6" w:rsidRDefault="000849AC" w:rsidP="00972A7B">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Pour la sûreté: il est essentiel de protéger les gens, sauvegarder l'intégrité des produits de grande valeur ou des produits dangereux contre la perte par destruction intentionnelle ou par </w:t>
            </w:r>
            <w:r w:rsidRPr="005975A6">
              <w:rPr>
                <w:sz w:val="24"/>
                <w:szCs w:val="24"/>
                <w:lang w:val="fr-BE"/>
              </w:rPr>
              <w:t xml:space="preserve">vol. </w:t>
            </w:r>
            <w:r w:rsidRPr="005975A6">
              <w:rPr>
                <w:rFonts w:ascii="Calibri" w:eastAsia="Times New Roman" w:hAnsi="Calibri" w:cs="Calibri"/>
                <w:color w:val="0070C0"/>
                <w:sz w:val="24"/>
                <w:szCs w:val="24"/>
                <w:lang w:val="fr-BE"/>
              </w:rPr>
              <w:t>Ceci couvre également la protection des informations numériques, y compris</w:t>
            </w:r>
            <w:r w:rsidRPr="005975A6">
              <w:rPr>
                <w:sz w:val="24"/>
                <w:szCs w:val="24"/>
                <w:lang w:val="fr-BE"/>
              </w:rPr>
              <w:t xml:space="preserve"> les informations exclusives </w:t>
            </w:r>
            <w:r w:rsidRPr="005975A6">
              <w:rPr>
                <w:rFonts w:ascii="Calibri" w:eastAsia="Times New Roman" w:hAnsi="Calibri" w:cs="Calibri"/>
                <w:sz w:val="24"/>
                <w:szCs w:val="24"/>
                <w:lang w:val="fr-BE"/>
              </w:rPr>
              <w:t>mise à la disposition du prestataire de services logistiques.</w:t>
            </w:r>
          </w:p>
          <w:p w14:paraId="57D65897" w14:textId="3A227EF6" w:rsidR="000849AC" w:rsidRPr="005975A6" w:rsidRDefault="000849AC" w:rsidP="00972A7B">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Vérifier si l'importance de ces objectifs est spécifiquement mentionnée dans la politique.</w:t>
            </w:r>
          </w:p>
          <w:p w14:paraId="6D8E2527" w14:textId="5EC01ACD" w:rsidR="000849AC" w:rsidRPr="005975A6" w:rsidRDefault="000849AC" w:rsidP="00F4129C">
            <w:pPr>
              <w:spacing w:after="0" w:line="240" w:lineRule="auto"/>
              <w:rPr>
                <w:rFonts w:ascii="Calibri" w:eastAsia="Times New Roman" w:hAnsi="Calibri" w:cs="Calibri"/>
                <w:sz w:val="24"/>
                <w:szCs w:val="24"/>
                <w:lang w:val="fr-BE"/>
              </w:rPr>
            </w:pPr>
          </w:p>
          <w:p w14:paraId="31B526A1" w14:textId="1E49DB4D" w:rsidR="000849AC" w:rsidRPr="005975A6" w:rsidRDefault="000849AC" w:rsidP="00972A7B">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La RSE est un concept selon lequel les entreprises intègrent les préoccupations sociales, du travail et droits de l'homme et de la gouvernance, de la sécurité et des préoccupations environnementales dans leurs opérations commerciales et dans leur interaction avec leurs parties prenantes (Ceci est également valable pour les achats durables). Pour plus d'informations sur la RSE voir http://eur-lex.europa.eu/LexUriServ/LexUriServ.do?uri=COM:2011:0681:FIN:EN:PD</w:t>
            </w:r>
          </w:p>
          <w:p w14:paraId="0D97C748" w14:textId="77777777" w:rsidR="000849AC" w:rsidRPr="005975A6" w:rsidRDefault="000849AC" w:rsidP="00972A7B">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lastRenderedPageBreak/>
              <w:t>Pour le volet social: Les droits humains fondamentaux, les conditions et horaires de travail, la non-discrimination, la liberté d'association, l'interdiction faire travailler les personnes qui n'ont pas l'âge requis par la loi. Vérifiez si ces sujets sont spécifiquement mentionnés dans la politique.</w:t>
            </w:r>
          </w:p>
          <w:p w14:paraId="12C4DD81" w14:textId="0196E69C" w:rsidR="000849AC" w:rsidRPr="005975A6" w:rsidRDefault="000849AC" w:rsidP="00972A7B">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Pour la gouvernance: l'éthique dans les affaires / l'équité dans les affaires (exemple: la lutte contre la corruption et le soudoiement, les conflits d'intérêts, la  fraude, le blanchiment d'argent, les pratiques anti-concurrentielles). Vérifiez si ces sujets sont spécifiquement mentionnés dans la politique.</w:t>
            </w:r>
          </w:p>
          <w:p w14:paraId="0AD1207E" w14:textId="25724C82" w:rsidR="000849AC" w:rsidRPr="005975A6" w:rsidRDefault="000849AC" w:rsidP="00972A7B">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Pour un glossaire des termes de RSE voir la feuille "Glossaire des termes de RSE"</w:t>
            </w:r>
          </w:p>
          <w:p w14:paraId="0596C164" w14:textId="2D48FC5A" w:rsidR="000849AC" w:rsidRPr="005975A6" w:rsidRDefault="000849AC" w:rsidP="00972A7B">
            <w:pPr>
              <w:spacing w:after="240" w:line="240" w:lineRule="auto"/>
              <w:rPr>
                <w:rFonts w:ascii="Calibri" w:eastAsia="Times New Roman" w:hAnsi="Calibri" w:cs="Calibri"/>
                <w:sz w:val="24"/>
                <w:szCs w:val="24"/>
                <w:lang w:val="fr-BE"/>
              </w:rPr>
            </w:pPr>
          </w:p>
        </w:tc>
        <w:tc>
          <w:tcPr>
            <w:tcW w:w="1067" w:type="dxa"/>
            <w:tcBorders>
              <w:top w:val="single" w:sz="4" w:space="0" w:color="auto"/>
              <w:left w:val="nil"/>
              <w:bottom w:val="single" w:sz="4" w:space="0" w:color="auto"/>
              <w:right w:val="single" w:sz="4" w:space="0" w:color="auto"/>
            </w:tcBorders>
            <w:shd w:val="clear" w:color="auto" w:fill="FFFFFF" w:themeFill="background1"/>
          </w:tcPr>
          <w:p w14:paraId="6C4B22F6" w14:textId="13F8F861" w:rsidR="000849AC" w:rsidRPr="005975A6" w:rsidRDefault="000849AC" w:rsidP="002E7138">
            <w:pPr>
              <w:spacing w:after="0" w:line="240" w:lineRule="auto"/>
              <w:jc w:val="center"/>
              <w:rPr>
                <w:rFonts w:ascii="Calibri" w:eastAsia="Times New Roman" w:hAnsi="Calibri" w:cs="Calibri"/>
                <w:sz w:val="24"/>
                <w:szCs w:val="24"/>
                <w:lang w:val="fr-BE"/>
              </w:rPr>
            </w:pPr>
            <w:r w:rsidRPr="00106E4E">
              <w:rPr>
                <w:rFonts w:ascii="Calibri" w:eastAsia="Times New Roman" w:hAnsi="Calibri" w:cs="Calibri"/>
                <w:color w:val="0070C0"/>
                <w:sz w:val="24"/>
                <w:szCs w:val="24"/>
              </w:rPr>
              <w:lastRenderedPageBreak/>
              <w:t>X</w:t>
            </w:r>
          </w:p>
        </w:tc>
      </w:tr>
      <w:tr w:rsidR="000849AC" w:rsidRPr="003F3482" w14:paraId="5F36F2F0" w14:textId="19892703" w:rsidTr="1A8DC0C9">
        <w:trPr>
          <w:trHeight w:val="75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8EFE7DE" w14:textId="77777777" w:rsidR="000849AC" w:rsidRPr="003F3482" w:rsidDel="007744FF" w:rsidRDefault="000849AC" w:rsidP="003A2717">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1.1.1.</w:t>
            </w:r>
            <w:r>
              <w:rPr>
                <w:rFonts w:ascii="Calibri" w:eastAsia="Times New Roman" w:hAnsi="Calibri" w:cs="Calibri"/>
                <w:sz w:val="24"/>
                <w:szCs w:val="24"/>
                <w:lang w:val="en-GB"/>
              </w:rPr>
              <w:t>2</w:t>
            </w:r>
          </w:p>
        </w:tc>
        <w:tc>
          <w:tcPr>
            <w:tcW w:w="3575" w:type="dxa"/>
            <w:gridSpan w:val="2"/>
            <w:tcBorders>
              <w:top w:val="single" w:sz="4" w:space="0" w:color="auto"/>
              <w:left w:val="nil"/>
              <w:bottom w:val="single" w:sz="4" w:space="0" w:color="auto"/>
              <w:right w:val="single" w:sz="4" w:space="0" w:color="auto"/>
            </w:tcBorders>
            <w:shd w:val="clear" w:color="auto" w:fill="FFFFFF" w:themeFill="background1"/>
          </w:tcPr>
          <w:p w14:paraId="269F1DDF" w14:textId="34A13A06" w:rsidR="000849AC" w:rsidRPr="005975A6" w:rsidDel="00F83E7B" w:rsidRDefault="000849AC" w:rsidP="00A856D8">
            <w:pPr>
              <w:spacing w:after="240" w:line="240" w:lineRule="auto"/>
              <w:rPr>
                <w:rFonts w:ascii="Calibri" w:eastAsia="Times New Roman" w:hAnsi="Calibri" w:cs="Calibri"/>
                <w:sz w:val="24"/>
                <w:szCs w:val="24"/>
                <w:lang w:val="fr-BE"/>
              </w:rPr>
            </w:pPr>
            <w:r w:rsidRPr="005975A6">
              <w:rPr>
                <w:rFonts w:ascii="Calibri" w:eastAsia="Times New Roman" w:hAnsi="Calibri" w:cs="Calibri"/>
                <w:color w:val="0070C0"/>
                <w:sz w:val="24"/>
                <w:szCs w:val="24"/>
                <w:lang w:val="fr-BE"/>
              </w:rPr>
              <w:t xml:space="preserve">Dans le cas où la société </w:t>
            </w:r>
            <w:r>
              <w:rPr>
                <w:rFonts w:ascii="Calibri" w:eastAsia="Times New Roman" w:hAnsi="Calibri" w:cs="Calibri"/>
                <w:color w:val="0070C0"/>
                <w:sz w:val="24"/>
                <w:szCs w:val="24"/>
                <w:lang w:val="fr-BE"/>
              </w:rPr>
              <w:t xml:space="preserve">manipule </w:t>
            </w:r>
            <w:r w:rsidRPr="005975A6">
              <w:rPr>
                <w:rFonts w:ascii="Calibri" w:eastAsia="Times New Roman" w:hAnsi="Calibri" w:cs="Calibri"/>
                <w:color w:val="0070C0"/>
                <w:sz w:val="24"/>
                <w:szCs w:val="24"/>
                <w:lang w:val="fr-BE"/>
              </w:rPr>
              <w:t>/transporte ou sous-traite la prise en charge ou le transport de granulés plastiques :</w:t>
            </w:r>
          </w:p>
        </w:tc>
        <w:tc>
          <w:tcPr>
            <w:tcW w:w="274" w:type="dxa"/>
            <w:tcBorders>
              <w:top w:val="single" w:sz="4" w:space="0" w:color="auto"/>
              <w:left w:val="nil"/>
              <w:bottom w:val="single" w:sz="4" w:space="0" w:color="auto"/>
              <w:right w:val="single" w:sz="4" w:space="0" w:color="auto"/>
            </w:tcBorders>
            <w:shd w:val="clear" w:color="auto" w:fill="FFFFFF" w:themeFill="background1"/>
          </w:tcPr>
          <w:p w14:paraId="4149AEFB" w14:textId="77777777" w:rsidR="000849AC" w:rsidRPr="005975A6" w:rsidDel="007744FF" w:rsidRDefault="000849AC" w:rsidP="003A2717">
            <w:pPr>
              <w:spacing w:after="0" w:line="240" w:lineRule="auto"/>
              <w:rPr>
                <w:rFonts w:ascii="Calibri" w:eastAsia="Times New Roman" w:hAnsi="Calibri" w:cs="Calibri"/>
                <w:b/>
                <w:bCs/>
                <w:sz w:val="24"/>
                <w:szCs w:val="24"/>
                <w:lang w:val="fr-BE"/>
              </w:rPr>
            </w:pPr>
          </w:p>
        </w:tc>
        <w:tc>
          <w:tcPr>
            <w:tcW w:w="9479" w:type="dxa"/>
            <w:tcBorders>
              <w:top w:val="single" w:sz="4" w:space="0" w:color="auto"/>
              <w:left w:val="nil"/>
              <w:bottom w:val="single" w:sz="4" w:space="0" w:color="auto"/>
              <w:right w:val="single" w:sz="4" w:space="0" w:color="auto"/>
            </w:tcBorders>
            <w:shd w:val="clear" w:color="auto" w:fill="FFFFFF" w:themeFill="background1"/>
          </w:tcPr>
          <w:p w14:paraId="6A59A194" w14:textId="7B8E16FD" w:rsidR="002932F8" w:rsidRPr="002932F8" w:rsidRDefault="002932F8" w:rsidP="003A2717">
            <w:pPr>
              <w:spacing w:after="0" w:line="240" w:lineRule="auto"/>
              <w:rPr>
                <w:rFonts w:ascii="Calibri" w:eastAsia="Times New Roman" w:hAnsi="Calibri" w:cs="Calibri"/>
                <w:b/>
                <w:bCs/>
                <w:color w:val="FF0000"/>
                <w:sz w:val="24"/>
                <w:szCs w:val="24"/>
                <w:lang w:val="fr-BE"/>
              </w:rPr>
            </w:pPr>
            <w:r w:rsidRPr="002932F8">
              <w:rPr>
                <w:rFonts w:ascii="Calibri" w:eastAsia="Times New Roman" w:hAnsi="Calibri" w:cs="Calibri"/>
                <w:b/>
                <w:bCs/>
                <w:color w:val="FF0000"/>
                <w:sz w:val="24"/>
                <w:szCs w:val="24"/>
                <w:lang w:val="fr-BE"/>
              </w:rPr>
              <w:t xml:space="preserve">Toutes les définitions relatives aux questions </w:t>
            </w:r>
            <w:r>
              <w:rPr>
                <w:rFonts w:ascii="Calibri" w:eastAsia="Times New Roman" w:hAnsi="Calibri" w:cs="Calibri"/>
                <w:b/>
                <w:bCs/>
                <w:color w:val="FF0000"/>
                <w:sz w:val="24"/>
                <w:szCs w:val="24"/>
                <w:lang w:val="fr-BE"/>
              </w:rPr>
              <w:t>sur la</w:t>
            </w:r>
            <w:r w:rsidRPr="002932F8">
              <w:rPr>
                <w:rFonts w:ascii="Calibri" w:eastAsia="Times New Roman" w:hAnsi="Calibri" w:cs="Calibri"/>
                <w:b/>
                <w:bCs/>
                <w:color w:val="FF0000"/>
                <w:sz w:val="24"/>
                <w:szCs w:val="24"/>
                <w:lang w:val="fr-BE"/>
              </w:rPr>
              <w:t xml:space="preserve"> perte </w:t>
            </w:r>
            <w:proofErr w:type="spellStart"/>
            <w:r w:rsidRPr="002932F8">
              <w:rPr>
                <w:rFonts w:ascii="Calibri" w:eastAsia="Times New Roman" w:hAnsi="Calibri" w:cs="Calibri"/>
                <w:b/>
                <w:bCs/>
                <w:color w:val="FF0000"/>
                <w:sz w:val="24"/>
                <w:szCs w:val="24"/>
                <w:lang w:val="fr-BE"/>
              </w:rPr>
              <w:t>de</w:t>
            </w:r>
            <w:r w:rsidR="00843D37">
              <w:rPr>
                <w:rFonts w:ascii="Calibri" w:eastAsia="Times New Roman" w:hAnsi="Calibri" w:cs="Calibri"/>
                <w:b/>
                <w:bCs/>
                <w:color w:val="FF0000"/>
                <w:sz w:val="24"/>
                <w:szCs w:val="24"/>
                <w:lang w:val="fr-BE"/>
              </w:rPr>
              <w:t>granulés</w:t>
            </w:r>
            <w:proofErr w:type="spellEnd"/>
            <w:r w:rsidRPr="002932F8">
              <w:rPr>
                <w:rFonts w:ascii="Calibri" w:eastAsia="Times New Roman" w:hAnsi="Calibri" w:cs="Calibri"/>
                <w:b/>
                <w:bCs/>
                <w:color w:val="FF0000"/>
                <w:sz w:val="24"/>
                <w:szCs w:val="24"/>
                <w:lang w:val="fr-BE"/>
              </w:rPr>
              <w:t xml:space="preserve"> </w:t>
            </w:r>
            <w:r>
              <w:rPr>
                <w:rFonts w:ascii="Calibri" w:eastAsia="Times New Roman" w:hAnsi="Calibri" w:cs="Calibri"/>
                <w:b/>
                <w:bCs/>
                <w:color w:val="FF0000"/>
                <w:sz w:val="24"/>
                <w:szCs w:val="24"/>
                <w:lang w:val="fr-BE"/>
              </w:rPr>
              <w:t xml:space="preserve">plastiques </w:t>
            </w:r>
            <w:r w:rsidR="00C75EB2">
              <w:rPr>
                <w:rFonts w:ascii="Calibri" w:eastAsia="Times New Roman" w:hAnsi="Calibri" w:cs="Calibri"/>
                <w:b/>
                <w:bCs/>
                <w:color w:val="FF0000"/>
                <w:sz w:val="24"/>
                <w:szCs w:val="24"/>
                <w:lang w:val="fr-BE"/>
              </w:rPr>
              <w:t>sont inclu</w:t>
            </w:r>
            <w:r w:rsidRPr="002932F8">
              <w:rPr>
                <w:rFonts w:ascii="Calibri" w:eastAsia="Times New Roman" w:hAnsi="Calibri" w:cs="Calibri"/>
                <w:b/>
                <w:bCs/>
                <w:color w:val="FF0000"/>
                <w:sz w:val="24"/>
                <w:szCs w:val="24"/>
                <w:lang w:val="fr-BE"/>
              </w:rPr>
              <w:t>es dans l'annexe à la fin de ce document.</w:t>
            </w:r>
          </w:p>
          <w:p w14:paraId="1B234C22" w14:textId="77777777" w:rsidR="000849AC" w:rsidRPr="005975A6" w:rsidRDefault="000849AC" w:rsidP="00D25F26">
            <w:pPr>
              <w:spacing w:after="0" w:line="240" w:lineRule="auto"/>
              <w:rPr>
                <w:rFonts w:ascii="Calibri" w:eastAsia="Times New Roman" w:hAnsi="Calibri" w:cs="Calibri"/>
                <w:color w:val="0070C0"/>
                <w:sz w:val="24"/>
                <w:szCs w:val="24"/>
                <w:lang w:val="fr-BE"/>
              </w:rPr>
            </w:pPr>
          </w:p>
          <w:p w14:paraId="4FDF93F6" w14:textId="13377A3C" w:rsidR="000849AC" w:rsidRPr="005975A6" w:rsidRDefault="000849AC" w:rsidP="00D25F26">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Les très petites particules de granul</w:t>
            </w:r>
            <w:r>
              <w:rPr>
                <w:rFonts w:ascii="Calibri" w:eastAsia="Times New Roman" w:hAnsi="Calibri" w:cs="Calibri"/>
                <w:color w:val="0070C0"/>
                <w:sz w:val="24"/>
                <w:szCs w:val="24"/>
                <w:lang w:val="fr-BE"/>
              </w:rPr>
              <w:t>é</w:t>
            </w:r>
            <w:r w:rsidRPr="005975A6">
              <w:rPr>
                <w:rFonts w:ascii="Calibri" w:eastAsia="Times New Roman" w:hAnsi="Calibri" w:cs="Calibri"/>
                <w:color w:val="0070C0"/>
                <w:sz w:val="24"/>
                <w:szCs w:val="24"/>
                <w:lang w:val="fr-BE"/>
              </w:rPr>
              <w:t>s/</w:t>
            </w:r>
            <w:r>
              <w:rPr>
                <w:rFonts w:ascii="Calibri" w:eastAsia="Times New Roman" w:hAnsi="Calibri" w:cs="Calibri"/>
                <w:color w:val="0070C0"/>
                <w:sz w:val="24"/>
                <w:szCs w:val="24"/>
                <w:lang w:val="fr-BE"/>
              </w:rPr>
              <w:t>flocons</w:t>
            </w:r>
            <w:r w:rsidRPr="005975A6">
              <w:rPr>
                <w:rFonts w:ascii="Calibri" w:eastAsia="Times New Roman" w:hAnsi="Calibri" w:cs="Calibri"/>
                <w:color w:val="0070C0"/>
                <w:sz w:val="24"/>
                <w:szCs w:val="24"/>
                <w:lang w:val="fr-BE"/>
              </w:rPr>
              <w:t xml:space="preserve">/poudre qui se perdent pendant le transport, la manutention, le nettoyage ou le stockage peuvent avoir un impact négatif sur l'environnement aquatique si elles atteignent les rivières, les lacs ou la mer. Les granulés sont produits dans de </w:t>
            </w:r>
            <w:r w:rsidR="0025687B">
              <w:rPr>
                <w:rFonts w:ascii="Calibri" w:eastAsia="Times New Roman" w:hAnsi="Calibri" w:cs="Calibri"/>
                <w:color w:val="0070C0"/>
                <w:sz w:val="24"/>
                <w:szCs w:val="24"/>
                <w:lang w:val="fr-BE"/>
              </w:rPr>
              <w:t>nombreuses couleurs. Les granulé</w:t>
            </w:r>
            <w:r w:rsidRPr="005975A6">
              <w:rPr>
                <w:rFonts w:ascii="Calibri" w:eastAsia="Times New Roman" w:hAnsi="Calibri" w:cs="Calibri"/>
                <w:color w:val="0070C0"/>
                <w:sz w:val="24"/>
                <w:szCs w:val="24"/>
                <w:lang w:val="fr-BE"/>
              </w:rPr>
              <w:t xml:space="preserve">s plastiques sont également </w:t>
            </w:r>
            <w:r w:rsidR="00843D37">
              <w:rPr>
                <w:rFonts w:ascii="Calibri" w:eastAsia="Times New Roman" w:hAnsi="Calibri" w:cs="Calibri"/>
                <w:color w:val="0070C0"/>
                <w:sz w:val="24"/>
                <w:szCs w:val="24"/>
                <w:lang w:val="fr-BE"/>
              </w:rPr>
              <w:t>connu</w:t>
            </w:r>
            <w:r>
              <w:rPr>
                <w:rFonts w:ascii="Calibri" w:eastAsia="Times New Roman" w:hAnsi="Calibri" w:cs="Calibri"/>
                <w:color w:val="0070C0"/>
                <w:sz w:val="24"/>
                <w:szCs w:val="24"/>
                <w:lang w:val="fr-BE"/>
              </w:rPr>
              <w:t xml:space="preserve">s sous le nom de </w:t>
            </w:r>
            <w:r w:rsidRPr="005975A6">
              <w:rPr>
                <w:rFonts w:ascii="Calibri" w:eastAsia="Times New Roman" w:hAnsi="Calibri" w:cs="Calibri"/>
                <w:color w:val="0070C0"/>
                <w:sz w:val="24"/>
                <w:szCs w:val="24"/>
                <w:lang w:val="fr-BE"/>
              </w:rPr>
              <w:t>"billes</w:t>
            </w:r>
            <w:r>
              <w:rPr>
                <w:rFonts w:ascii="Calibri" w:eastAsia="Times New Roman" w:hAnsi="Calibri" w:cs="Calibri"/>
                <w:color w:val="0070C0"/>
                <w:sz w:val="24"/>
                <w:szCs w:val="24"/>
                <w:lang w:val="fr-BE"/>
              </w:rPr>
              <w:t xml:space="preserve"> ou pastilles</w:t>
            </w:r>
            <w:r w:rsidRPr="005975A6">
              <w:rPr>
                <w:rFonts w:ascii="Calibri" w:eastAsia="Times New Roman" w:hAnsi="Calibri" w:cs="Calibri"/>
                <w:color w:val="0070C0"/>
                <w:sz w:val="24"/>
                <w:szCs w:val="24"/>
                <w:lang w:val="fr-BE"/>
              </w:rPr>
              <w:t>" et sont normalement de forme sphérique ou lenticulaire.</w:t>
            </w:r>
          </w:p>
          <w:p w14:paraId="4F3C3283" w14:textId="77777777" w:rsidR="000849AC" w:rsidRPr="005975A6" w:rsidRDefault="000849AC" w:rsidP="00D25F26">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Dans certains pays, le plastique peut également être appelé "résine".</w:t>
            </w:r>
          </w:p>
          <w:p w14:paraId="27589629" w14:textId="49A72595" w:rsidR="000849AC" w:rsidRPr="00140A86" w:rsidDel="00F83E7B" w:rsidRDefault="000849AC" w:rsidP="003A2717">
            <w:pPr>
              <w:spacing w:after="0" w:line="240" w:lineRule="auto"/>
              <w:rPr>
                <w:rFonts w:ascii="Calibri" w:eastAsia="Times New Roman" w:hAnsi="Calibri" w:cs="Calibri"/>
                <w:color w:val="0070C0"/>
                <w:sz w:val="24"/>
                <w:szCs w:val="24"/>
                <w:lang w:val="en-GB"/>
              </w:rPr>
            </w:pPr>
            <w:proofErr w:type="spellStart"/>
            <w:r>
              <w:rPr>
                <w:rFonts w:ascii="Calibri" w:eastAsia="Times New Roman" w:hAnsi="Calibri" w:cs="Calibri"/>
                <w:color w:val="0070C0"/>
                <w:sz w:val="24"/>
                <w:szCs w:val="24"/>
                <w:lang w:val="en-GB"/>
              </w:rPr>
              <w:t>Voir</w:t>
            </w:r>
            <w:proofErr w:type="spellEnd"/>
            <w:r>
              <w:rPr>
                <w:rFonts w:ascii="Calibri" w:eastAsia="Times New Roman" w:hAnsi="Calibri" w:cs="Calibri"/>
                <w:color w:val="0070C0"/>
                <w:sz w:val="24"/>
                <w:szCs w:val="24"/>
                <w:lang w:val="en-GB"/>
              </w:rPr>
              <w:t xml:space="preserve"> </w:t>
            </w:r>
            <w:proofErr w:type="spellStart"/>
            <w:r>
              <w:rPr>
                <w:rFonts w:ascii="Calibri" w:eastAsia="Times New Roman" w:hAnsi="Calibri" w:cs="Calibri"/>
                <w:color w:val="0070C0"/>
                <w:sz w:val="24"/>
                <w:szCs w:val="24"/>
                <w:lang w:val="en-GB"/>
              </w:rPr>
              <w:t>également</w:t>
            </w:r>
            <w:proofErr w:type="spellEnd"/>
            <w:r>
              <w:rPr>
                <w:rFonts w:ascii="Calibri" w:eastAsia="Times New Roman" w:hAnsi="Calibri" w:cs="Calibri"/>
                <w:color w:val="0070C0"/>
                <w:sz w:val="24"/>
                <w:szCs w:val="24"/>
                <w:lang w:val="en-GB"/>
              </w:rPr>
              <w:t xml:space="preserve">  </w:t>
            </w:r>
            <w:r w:rsidRPr="005B5B18">
              <w:rPr>
                <w:rFonts w:ascii="Calibri" w:eastAsia="Times New Roman" w:hAnsi="Calibri" w:cs="Calibri"/>
                <w:color w:val="0070C0"/>
                <w:sz w:val="24"/>
                <w:szCs w:val="24"/>
                <w:lang w:val="en-GB"/>
              </w:rPr>
              <w:t>Cefic /ECTA Guidelines "Safety and Quality Best Practice Guidelines for</w:t>
            </w:r>
            <w:r w:rsidRPr="005B5B18">
              <w:rPr>
                <w:rFonts w:ascii="Calibri" w:eastAsia="Times New Roman" w:hAnsi="Calibri" w:cs="Calibri"/>
                <w:color w:val="0070C0"/>
                <w:sz w:val="24"/>
                <w:szCs w:val="24"/>
                <w:lang w:val="en-GB"/>
              </w:rPr>
              <w:br/>
              <w:t xml:space="preserve">Unloading of Polymers in Bulk", item 5: </w:t>
            </w:r>
            <w:hyperlink r:id="rId15" w:history="1">
              <w:r w:rsidRPr="005B5B18">
                <w:rPr>
                  <w:rStyle w:val="Hyperlink"/>
                  <w:rFonts w:ascii="Calibri" w:eastAsia="Times New Roman" w:hAnsi="Calibri" w:cs="Calibri"/>
                  <w:color w:val="0070C0"/>
                  <w:sz w:val="24"/>
                  <w:szCs w:val="24"/>
                  <w:lang w:val="en-GB"/>
                </w:rPr>
                <w:t>https://cefic.org/library-item/best-practice-guidelines-safety-quality-guidelines-for-unloading-polymers-in-bulk</w:t>
              </w:r>
            </w:hyperlink>
          </w:p>
        </w:tc>
        <w:tc>
          <w:tcPr>
            <w:tcW w:w="1067" w:type="dxa"/>
            <w:tcBorders>
              <w:top w:val="single" w:sz="4" w:space="0" w:color="auto"/>
              <w:left w:val="nil"/>
              <w:bottom w:val="single" w:sz="4" w:space="0" w:color="auto"/>
              <w:right w:val="single" w:sz="4" w:space="0" w:color="auto"/>
            </w:tcBorders>
            <w:shd w:val="clear" w:color="auto" w:fill="FFFFFF" w:themeFill="background1"/>
          </w:tcPr>
          <w:p w14:paraId="3DAA6A71" w14:textId="04A480DD" w:rsidR="000849AC" w:rsidRPr="005975A6" w:rsidRDefault="000849AC" w:rsidP="003A2717">
            <w:pPr>
              <w:spacing w:after="0" w:line="240" w:lineRule="auto"/>
              <w:rPr>
                <w:rFonts w:ascii="Calibri" w:eastAsia="Times New Roman" w:hAnsi="Calibri" w:cs="Calibri"/>
                <w:b/>
                <w:bCs/>
                <w:color w:val="0070C0"/>
                <w:sz w:val="24"/>
                <w:szCs w:val="24"/>
                <w:lang w:val="fr-BE"/>
              </w:rPr>
            </w:pPr>
          </w:p>
        </w:tc>
      </w:tr>
      <w:tr w:rsidR="000849AC" w:rsidRPr="0009422B" w14:paraId="7E538E8B" w14:textId="4DC24E69" w:rsidTr="1A8DC0C9">
        <w:trPr>
          <w:trHeight w:val="269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12DB2B" w14:textId="77777777" w:rsidR="000849AC" w:rsidRPr="00F66CC2" w:rsidRDefault="000849AC" w:rsidP="002E7138">
            <w:pPr>
              <w:spacing w:after="0" w:line="240" w:lineRule="auto"/>
              <w:rPr>
                <w:rFonts w:ascii="Calibri" w:eastAsia="Times New Roman" w:hAnsi="Calibri" w:cs="Calibri"/>
                <w:color w:val="0070C0"/>
                <w:sz w:val="24"/>
                <w:szCs w:val="24"/>
                <w:lang w:val="en-GB"/>
              </w:rPr>
            </w:pPr>
            <w:r w:rsidRPr="00F66CC2">
              <w:rPr>
                <w:rFonts w:ascii="Calibri" w:eastAsia="Times New Roman" w:hAnsi="Calibri" w:cs="Calibri"/>
                <w:sz w:val="24"/>
                <w:szCs w:val="24"/>
                <w:lang w:val="en-GB"/>
              </w:rPr>
              <w:lastRenderedPageBreak/>
              <w:t>1.1.1.2. a</w:t>
            </w:r>
          </w:p>
        </w:tc>
        <w:tc>
          <w:tcPr>
            <w:tcW w:w="3575" w:type="dxa"/>
            <w:gridSpan w:val="2"/>
            <w:tcBorders>
              <w:top w:val="single" w:sz="4" w:space="0" w:color="auto"/>
              <w:left w:val="nil"/>
              <w:bottom w:val="single" w:sz="4" w:space="0" w:color="auto"/>
              <w:right w:val="single" w:sz="4" w:space="0" w:color="auto"/>
            </w:tcBorders>
            <w:shd w:val="clear" w:color="auto" w:fill="FFFFFF" w:themeFill="background1"/>
            <w:hideMark/>
          </w:tcPr>
          <w:p w14:paraId="206EF5BC" w14:textId="6E1B8CBE" w:rsidR="000849AC" w:rsidRPr="005975A6" w:rsidRDefault="002932F8" w:rsidP="002E7138">
            <w:pPr>
              <w:spacing w:after="0" w:line="240" w:lineRule="auto"/>
              <w:rPr>
                <w:rFonts w:ascii="Calibri" w:eastAsia="Times New Roman" w:hAnsi="Calibri" w:cs="Calibri"/>
                <w:sz w:val="24"/>
                <w:szCs w:val="24"/>
                <w:lang w:val="fr-BE"/>
              </w:rPr>
            </w:pPr>
            <w:r w:rsidRPr="002932F8">
              <w:rPr>
                <w:rFonts w:ascii="Calibri" w:eastAsia="Times New Roman" w:hAnsi="Calibri" w:cs="Calibri"/>
                <w:color w:val="FF0000"/>
                <w:sz w:val="24"/>
                <w:szCs w:val="24"/>
                <w:lang w:val="fr-BE"/>
              </w:rPr>
              <w:t>La Direction générale</w:t>
            </w:r>
            <w:r w:rsidR="000849AC" w:rsidRPr="002932F8">
              <w:rPr>
                <w:rFonts w:ascii="Calibri" w:eastAsia="Times New Roman" w:hAnsi="Calibri" w:cs="Calibri"/>
                <w:color w:val="FF0000"/>
                <w:sz w:val="24"/>
                <w:szCs w:val="24"/>
                <w:lang w:val="fr-BE"/>
              </w:rPr>
              <w:t xml:space="preserve"> </w:t>
            </w:r>
            <w:r w:rsidR="000849AC" w:rsidRPr="005975A6">
              <w:rPr>
                <w:rFonts w:ascii="Calibri" w:eastAsia="Times New Roman" w:hAnsi="Calibri" w:cs="Calibri"/>
                <w:color w:val="0070C0"/>
                <w:sz w:val="24"/>
                <w:szCs w:val="24"/>
                <w:lang w:val="fr-BE"/>
              </w:rPr>
              <w:t>a-t-elle adhéré au programme "</w:t>
            </w:r>
            <w:proofErr w:type="spellStart"/>
            <w:r w:rsidR="000849AC" w:rsidRPr="005975A6">
              <w:rPr>
                <w:rFonts w:ascii="Calibri" w:eastAsia="Times New Roman" w:hAnsi="Calibri" w:cs="Calibri"/>
                <w:color w:val="0070C0"/>
                <w:sz w:val="24"/>
                <w:szCs w:val="24"/>
                <w:lang w:val="fr-BE"/>
              </w:rPr>
              <w:t>Operation</w:t>
            </w:r>
            <w:proofErr w:type="spellEnd"/>
            <w:r w:rsidR="000849AC" w:rsidRPr="005975A6">
              <w:rPr>
                <w:rFonts w:ascii="Calibri" w:eastAsia="Times New Roman" w:hAnsi="Calibri" w:cs="Calibri"/>
                <w:color w:val="0070C0"/>
                <w:sz w:val="24"/>
                <w:szCs w:val="24"/>
                <w:lang w:val="fr-BE"/>
              </w:rPr>
              <w:t xml:space="preserve"> Clean </w:t>
            </w:r>
            <w:proofErr w:type="spellStart"/>
            <w:r w:rsidR="000849AC" w:rsidRPr="005975A6">
              <w:rPr>
                <w:rFonts w:ascii="Calibri" w:eastAsia="Times New Roman" w:hAnsi="Calibri" w:cs="Calibri"/>
                <w:color w:val="0070C0"/>
                <w:sz w:val="24"/>
                <w:szCs w:val="24"/>
                <w:lang w:val="fr-BE"/>
              </w:rPr>
              <w:t>Sweep</w:t>
            </w:r>
            <w:proofErr w:type="spellEnd"/>
            <w:r w:rsidR="000849AC" w:rsidRPr="005975A6">
              <w:rPr>
                <w:rFonts w:ascii="Calibri" w:eastAsia="Times New Roman" w:hAnsi="Calibri" w:cs="Calibri"/>
                <w:color w:val="0070C0"/>
                <w:sz w:val="24"/>
                <w:szCs w:val="24"/>
                <w:lang w:val="fr-BE"/>
              </w:rPr>
              <w:t>" (OCS) ?</w:t>
            </w:r>
          </w:p>
        </w:tc>
        <w:tc>
          <w:tcPr>
            <w:tcW w:w="274" w:type="dxa"/>
            <w:tcBorders>
              <w:top w:val="single" w:sz="4" w:space="0" w:color="auto"/>
              <w:left w:val="nil"/>
              <w:bottom w:val="nil"/>
              <w:right w:val="single" w:sz="4" w:space="0" w:color="auto"/>
            </w:tcBorders>
            <w:shd w:val="clear" w:color="auto" w:fill="FFFFFF" w:themeFill="background1"/>
            <w:hideMark/>
          </w:tcPr>
          <w:p w14:paraId="5BD60377" w14:textId="7777777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1F430867" w14:textId="446177F2"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 xml:space="preserve">L'OCS est un programme international destiné à prévenir le déversement de </w:t>
            </w:r>
            <w:r w:rsidR="0025687B">
              <w:rPr>
                <w:rFonts w:ascii="Calibri" w:eastAsia="Times New Roman" w:hAnsi="Calibri" w:cs="Calibri"/>
                <w:color w:val="0070C0"/>
                <w:sz w:val="24"/>
                <w:szCs w:val="24"/>
                <w:lang w:val="fr-BE"/>
              </w:rPr>
              <w:t>pellets</w:t>
            </w:r>
            <w:r w:rsidRPr="005975A6">
              <w:rPr>
                <w:rFonts w:ascii="Calibri" w:eastAsia="Times New Roman" w:hAnsi="Calibri" w:cs="Calibri"/>
                <w:color w:val="0070C0"/>
                <w:sz w:val="24"/>
                <w:szCs w:val="24"/>
                <w:lang w:val="fr-BE"/>
              </w:rPr>
              <w:t xml:space="preserve"> plastiques (granulés,</w:t>
            </w:r>
            <w:r>
              <w:rPr>
                <w:rFonts w:ascii="Calibri" w:eastAsia="Times New Roman" w:hAnsi="Calibri" w:cs="Calibri"/>
                <w:color w:val="0070C0"/>
                <w:sz w:val="24"/>
                <w:szCs w:val="24"/>
                <w:lang w:val="fr-BE"/>
              </w:rPr>
              <w:t xml:space="preserve"> flocons</w:t>
            </w:r>
            <w:r w:rsidRPr="005975A6">
              <w:rPr>
                <w:rFonts w:ascii="Calibri" w:eastAsia="Times New Roman" w:hAnsi="Calibri" w:cs="Calibri"/>
                <w:color w:val="0070C0"/>
                <w:sz w:val="24"/>
                <w:szCs w:val="24"/>
                <w:lang w:val="fr-BE"/>
              </w:rPr>
              <w:t>) ainsi que de poudre de plastique et leur perte dans l'environnement lors de leur manipulation par les différentes entités de la chaîne de valeur des plastiques.</w:t>
            </w:r>
          </w:p>
          <w:p w14:paraId="5AC7B9B6" w14:textId="41FC7138" w:rsidR="000849AC" w:rsidRPr="002932F8" w:rsidRDefault="000849AC" w:rsidP="002E7138">
            <w:pPr>
              <w:spacing w:after="0" w:line="240" w:lineRule="auto"/>
              <w:rPr>
                <w:rFonts w:ascii="Calibri" w:eastAsia="Times New Roman" w:hAnsi="Calibri" w:cs="Calibri"/>
                <w:color w:val="FF0000"/>
                <w:sz w:val="24"/>
                <w:szCs w:val="24"/>
                <w:lang w:val="fr-BE"/>
              </w:rPr>
            </w:pPr>
            <w:hyperlink r:id="rId16" w:history="1">
              <w:r w:rsidRPr="005975A6">
                <w:rPr>
                  <w:rStyle w:val="Hyperlink"/>
                  <w:rFonts w:ascii="Calibri" w:eastAsia="Times New Roman" w:hAnsi="Calibri" w:cs="Calibri"/>
                  <w:sz w:val="24"/>
                  <w:szCs w:val="24"/>
                  <w:lang w:val="fr-BE"/>
                </w:rPr>
                <w:t>http://www.opcleansweep.eu/</w:t>
              </w:r>
            </w:hyperlink>
            <w:r w:rsidRPr="005975A6">
              <w:rPr>
                <w:rFonts w:ascii="Calibri" w:eastAsia="Times New Roman" w:hAnsi="Calibri" w:cs="Calibri"/>
                <w:color w:val="0070C0"/>
                <w:sz w:val="24"/>
                <w:szCs w:val="24"/>
                <w:lang w:val="fr-BE"/>
              </w:rPr>
              <w:t xml:space="preserve"> </w:t>
            </w:r>
            <w:r w:rsidR="002932F8" w:rsidRPr="002932F8">
              <w:rPr>
                <w:rFonts w:ascii="Calibri" w:eastAsia="Times New Roman" w:hAnsi="Calibri" w:cs="Calibri"/>
                <w:color w:val="FF0000"/>
                <w:sz w:val="24"/>
                <w:szCs w:val="24"/>
                <w:lang w:val="fr-BE"/>
              </w:rPr>
              <w:t>L'évaluateur vérifiera que l'entreprise est répertoriée sur ce site web.</w:t>
            </w:r>
          </w:p>
          <w:p w14:paraId="3B2C5D59" w14:textId="77777777" w:rsidR="000849AC" w:rsidRPr="005975A6" w:rsidRDefault="000849AC" w:rsidP="002E7138">
            <w:pPr>
              <w:spacing w:after="0" w:line="240" w:lineRule="auto"/>
              <w:rPr>
                <w:rFonts w:ascii="Calibri" w:eastAsia="Times New Roman" w:hAnsi="Calibri" w:cs="Calibri"/>
                <w:color w:val="0070C0"/>
                <w:sz w:val="24"/>
                <w:szCs w:val="24"/>
                <w:lang w:val="fr-BE"/>
              </w:rPr>
            </w:pPr>
          </w:p>
          <w:p w14:paraId="7CBD31FB" w14:textId="65FE23B2"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 xml:space="preserve">Pour adhérer au programme OCS, l'entreprise doit signer l'engagement OCS : </w:t>
            </w:r>
          </w:p>
          <w:p w14:paraId="01336E83" w14:textId="7365795E"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 xml:space="preserve">1. Améliorer </w:t>
            </w:r>
            <w:r>
              <w:rPr>
                <w:rFonts w:ascii="Calibri" w:eastAsia="Times New Roman" w:hAnsi="Calibri" w:cs="Calibri"/>
                <w:color w:val="0070C0"/>
                <w:sz w:val="24"/>
                <w:szCs w:val="24"/>
                <w:lang w:val="fr-BE"/>
              </w:rPr>
              <w:t xml:space="preserve"> la configuration du</w:t>
            </w:r>
            <w:r w:rsidRPr="005975A6">
              <w:rPr>
                <w:rFonts w:ascii="Calibri" w:eastAsia="Times New Roman" w:hAnsi="Calibri" w:cs="Calibri"/>
                <w:color w:val="0070C0"/>
                <w:sz w:val="24"/>
                <w:szCs w:val="24"/>
                <w:lang w:val="fr-BE"/>
              </w:rPr>
              <w:t xml:space="preserve"> site de travail pour prévenir et traiter les déversements.</w:t>
            </w:r>
          </w:p>
          <w:p w14:paraId="2D2342AD" w14:textId="16EE0B81"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 xml:space="preserve">2. Créer et publier des procédures internes pour </w:t>
            </w:r>
            <w:r>
              <w:rPr>
                <w:rFonts w:ascii="Calibri" w:eastAsia="Times New Roman" w:hAnsi="Calibri" w:cs="Calibri"/>
                <w:color w:val="0070C0"/>
                <w:sz w:val="24"/>
                <w:szCs w:val="24"/>
                <w:lang w:val="fr-BE"/>
              </w:rPr>
              <w:t xml:space="preserve">atteindre </w:t>
            </w:r>
            <w:r w:rsidRPr="005975A6">
              <w:rPr>
                <w:rFonts w:ascii="Calibri" w:eastAsia="Times New Roman" w:hAnsi="Calibri" w:cs="Calibri"/>
                <w:color w:val="0070C0"/>
                <w:sz w:val="24"/>
                <w:szCs w:val="24"/>
                <w:lang w:val="fr-BE"/>
              </w:rPr>
              <w:t xml:space="preserve">zéro </w:t>
            </w:r>
            <w:r>
              <w:rPr>
                <w:rFonts w:ascii="Calibri" w:eastAsia="Times New Roman" w:hAnsi="Calibri" w:cs="Calibri"/>
                <w:color w:val="0070C0"/>
                <w:sz w:val="24"/>
                <w:szCs w:val="24"/>
                <w:lang w:val="fr-BE"/>
              </w:rPr>
              <w:t xml:space="preserve">perte </w:t>
            </w:r>
            <w:r w:rsidRPr="005975A6">
              <w:rPr>
                <w:rFonts w:ascii="Calibri" w:eastAsia="Times New Roman" w:hAnsi="Calibri" w:cs="Calibri"/>
                <w:color w:val="0070C0"/>
                <w:sz w:val="24"/>
                <w:szCs w:val="24"/>
                <w:lang w:val="fr-BE"/>
              </w:rPr>
              <w:t>de matériaux plastiques industriels.</w:t>
            </w:r>
          </w:p>
          <w:p w14:paraId="3CC1AB55" w14:textId="77777777"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3. Former et responsabiliser les employés à la prévention, au confinement, au nettoyage et à l'élimination des déversements.</w:t>
            </w:r>
          </w:p>
          <w:p w14:paraId="6CD6C1F7" w14:textId="77777777"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4. Auditer régulièrement les performances</w:t>
            </w:r>
          </w:p>
          <w:p w14:paraId="05DC206A" w14:textId="77777777"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5. Respecter toutes les réglementations locales et nationales applicables au confinement des plastiques industriels.</w:t>
            </w:r>
          </w:p>
          <w:p w14:paraId="68D42366" w14:textId="77777777"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6. Encourager les partenaires (entrepreneurs, transporteurs, distributeurs, etc.) à poursuivre les mêmes objectifs".</w:t>
            </w:r>
          </w:p>
          <w:p w14:paraId="2D5EF64B" w14:textId="77777777" w:rsidR="000849AC" w:rsidRPr="005975A6" w:rsidRDefault="000849AC" w:rsidP="002E7138">
            <w:pPr>
              <w:spacing w:after="0" w:line="240" w:lineRule="auto"/>
              <w:rPr>
                <w:rFonts w:ascii="Calibri" w:eastAsia="Times New Roman" w:hAnsi="Calibri" w:cs="Calibri"/>
                <w:color w:val="0070C0"/>
                <w:sz w:val="24"/>
                <w:szCs w:val="24"/>
                <w:lang w:val="fr-BE"/>
              </w:rPr>
            </w:pPr>
          </w:p>
          <w:p w14:paraId="3B24BF1B" w14:textId="2F977331"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En signant cet engagement, l'entreprise verra son nom figurer sur le site internet d'OCS.</w:t>
            </w:r>
          </w:p>
          <w:p w14:paraId="716882E1" w14:textId="5FE2E84B" w:rsidR="000849AC" w:rsidRPr="0036657D" w:rsidRDefault="0036657D" w:rsidP="002E7138">
            <w:pPr>
              <w:spacing w:after="0" w:line="240" w:lineRule="auto"/>
              <w:rPr>
                <w:rFonts w:ascii="Calibri" w:eastAsia="Times New Roman" w:hAnsi="Calibri" w:cs="Calibri"/>
                <w:color w:val="FF0000"/>
                <w:sz w:val="24"/>
                <w:szCs w:val="24"/>
                <w:lang w:val="fr-BE"/>
              </w:rPr>
            </w:pPr>
            <w:r w:rsidRPr="0036657D">
              <w:rPr>
                <w:rFonts w:ascii="Calibri" w:eastAsia="Times New Roman" w:hAnsi="Calibri" w:cs="Calibri"/>
                <w:color w:val="FF0000"/>
                <w:sz w:val="24"/>
                <w:szCs w:val="24"/>
                <w:lang w:val="fr-BE"/>
              </w:rPr>
              <w:t>Voir les définitions de "perte" et de "déversement" dans l'annexe.</w:t>
            </w:r>
          </w:p>
          <w:p w14:paraId="6163575C" w14:textId="77777777" w:rsidR="000849AC" w:rsidRPr="005975A6" w:rsidRDefault="000849AC" w:rsidP="002E7138">
            <w:pPr>
              <w:spacing w:after="0" w:line="240" w:lineRule="auto"/>
              <w:rPr>
                <w:rFonts w:ascii="Calibri" w:eastAsia="Times New Roman" w:hAnsi="Calibri" w:cs="Calibri"/>
                <w:color w:val="0070C0"/>
                <w:sz w:val="24"/>
                <w:szCs w:val="24"/>
                <w:lang w:val="fr-BE"/>
              </w:rPr>
            </w:pPr>
          </w:p>
          <w:p w14:paraId="4F4C05BC" w14:textId="5C6A9C53"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L'évaluateur cherchera des preuves écrites que le programme OCS est une priorité.</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3246F86C" w14:textId="15C98573" w:rsidR="000849AC" w:rsidRPr="005975A6" w:rsidRDefault="002932F8" w:rsidP="002E7138">
            <w:pPr>
              <w:spacing w:after="0" w:line="240" w:lineRule="auto"/>
              <w:jc w:val="center"/>
              <w:rPr>
                <w:rFonts w:ascii="Calibri" w:eastAsia="Times New Roman" w:hAnsi="Calibri" w:cs="Calibri"/>
                <w:color w:val="0070C0"/>
                <w:sz w:val="24"/>
                <w:szCs w:val="24"/>
                <w:lang w:val="fr-BE"/>
              </w:rPr>
            </w:pPr>
            <w:r w:rsidRPr="002932F8">
              <w:rPr>
                <w:rFonts w:ascii="Calibri" w:eastAsia="Times New Roman" w:hAnsi="Calibri" w:cs="Calibri"/>
                <w:color w:val="FF0000"/>
                <w:sz w:val="24"/>
                <w:szCs w:val="24"/>
              </w:rPr>
              <w:t>M</w:t>
            </w:r>
          </w:p>
        </w:tc>
      </w:tr>
      <w:tr w:rsidR="000849AC" w:rsidRPr="0009422B" w14:paraId="1D06D3DC" w14:textId="67B51EC0" w:rsidTr="1A8DC0C9">
        <w:trPr>
          <w:trHeight w:val="890"/>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66906441" w14:textId="77777777" w:rsidR="000849AC" w:rsidRPr="00D67CDC" w:rsidRDefault="000849AC" w:rsidP="002E7138">
            <w:pPr>
              <w:spacing w:after="0" w:line="240" w:lineRule="auto"/>
              <w:rPr>
                <w:rFonts w:ascii="Calibri" w:eastAsia="Times New Roman" w:hAnsi="Calibri" w:cs="Calibri"/>
                <w:color w:val="0070C0"/>
                <w:sz w:val="24"/>
                <w:szCs w:val="24"/>
                <w:lang w:val="en-GB"/>
              </w:rPr>
            </w:pPr>
            <w:r w:rsidRPr="00D67CDC">
              <w:rPr>
                <w:rFonts w:ascii="Calibri" w:eastAsia="Times New Roman" w:hAnsi="Calibri" w:cs="Calibri"/>
                <w:color w:val="0070C0"/>
                <w:sz w:val="24"/>
                <w:szCs w:val="24"/>
                <w:lang w:val="en-GB"/>
              </w:rPr>
              <w:t>1.1.1.2. b</w:t>
            </w:r>
          </w:p>
        </w:tc>
        <w:tc>
          <w:tcPr>
            <w:tcW w:w="3575" w:type="dxa"/>
            <w:gridSpan w:val="2"/>
            <w:tcBorders>
              <w:top w:val="nil"/>
              <w:left w:val="nil"/>
              <w:bottom w:val="single" w:sz="4" w:space="0" w:color="auto"/>
              <w:right w:val="single" w:sz="4" w:space="0" w:color="auto"/>
            </w:tcBorders>
            <w:shd w:val="clear" w:color="auto" w:fill="FFFFFF" w:themeFill="background1"/>
            <w:hideMark/>
          </w:tcPr>
          <w:p w14:paraId="4C62F1E5" w14:textId="0579E7B1"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L'entreprise a-t-elle demandé aux sous-traitants concernés de signer le programme OCS ?</w:t>
            </w:r>
          </w:p>
        </w:tc>
        <w:tc>
          <w:tcPr>
            <w:tcW w:w="274" w:type="dxa"/>
            <w:tcBorders>
              <w:top w:val="nil"/>
              <w:left w:val="nil"/>
              <w:bottom w:val="single" w:sz="4" w:space="0" w:color="auto"/>
              <w:right w:val="single" w:sz="4" w:space="0" w:color="auto"/>
            </w:tcBorders>
            <w:shd w:val="clear" w:color="auto" w:fill="FFFFFF" w:themeFill="background1"/>
            <w:hideMark/>
          </w:tcPr>
          <w:p w14:paraId="0AE6C7B2" w14:textId="77777777"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 </w:t>
            </w:r>
          </w:p>
        </w:tc>
        <w:tc>
          <w:tcPr>
            <w:tcW w:w="9479" w:type="dxa"/>
            <w:tcBorders>
              <w:top w:val="nil"/>
              <w:left w:val="nil"/>
              <w:bottom w:val="single" w:sz="4" w:space="0" w:color="auto"/>
              <w:right w:val="single" w:sz="4" w:space="0" w:color="auto"/>
            </w:tcBorders>
            <w:shd w:val="clear" w:color="auto" w:fill="FFFFFF" w:themeFill="background1"/>
            <w:hideMark/>
          </w:tcPr>
          <w:p w14:paraId="5287A18C" w14:textId="05D3986E"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L'évaluateur attribuera une note positive si les entreprises de transport, les stations de lavage et les entreprise</w:t>
            </w:r>
            <w:r>
              <w:rPr>
                <w:rFonts w:ascii="Calibri" w:eastAsia="Times New Roman" w:hAnsi="Calibri" w:cs="Calibri"/>
                <w:color w:val="0070C0"/>
                <w:sz w:val="24"/>
                <w:szCs w:val="24"/>
                <w:lang w:val="fr-BE"/>
              </w:rPr>
              <w:t>s</w:t>
            </w:r>
            <w:r w:rsidRPr="005975A6">
              <w:rPr>
                <w:rFonts w:ascii="Calibri" w:eastAsia="Times New Roman" w:hAnsi="Calibri" w:cs="Calibri"/>
                <w:color w:val="0070C0"/>
                <w:sz w:val="24"/>
                <w:szCs w:val="24"/>
                <w:lang w:val="fr-BE"/>
              </w:rPr>
              <w:t xml:space="preserve"> de collecte des déchet</w:t>
            </w:r>
            <w:r>
              <w:rPr>
                <w:rFonts w:ascii="Calibri" w:eastAsia="Times New Roman" w:hAnsi="Calibri" w:cs="Calibri"/>
                <w:color w:val="0070C0"/>
                <w:sz w:val="24"/>
                <w:szCs w:val="24"/>
                <w:lang w:val="fr-BE"/>
              </w:rPr>
              <w:t>s</w:t>
            </w:r>
            <w:r w:rsidRPr="005975A6">
              <w:rPr>
                <w:rFonts w:ascii="Calibri" w:eastAsia="Times New Roman" w:hAnsi="Calibri" w:cs="Calibri"/>
                <w:color w:val="0070C0"/>
                <w:sz w:val="24"/>
                <w:szCs w:val="24"/>
                <w:lang w:val="fr-BE"/>
              </w:rPr>
              <w:t xml:space="preserve"> impliquées dans les activités de manutention des granulés sont tenues de signer le programme OCS.</w:t>
            </w:r>
          </w:p>
        </w:tc>
        <w:tc>
          <w:tcPr>
            <w:tcW w:w="1067" w:type="dxa"/>
            <w:tcBorders>
              <w:top w:val="nil"/>
              <w:left w:val="nil"/>
              <w:bottom w:val="single" w:sz="4" w:space="0" w:color="auto"/>
              <w:right w:val="single" w:sz="4" w:space="0" w:color="auto"/>
            </w:tcBorders>
            <w:shd w:val="clear" w:color="auto" w:fill="FFFFFF" w:themeFill="background1"/>
          </w:tcPr>
          <w:p w14:paraId="2A698B96" w14:textId="6ED84793" w:rsidR="000849AC" w:rsidRPr="005975A6" w:rsidRDefault="0036657D" w:rsidP="002E7138">
            <w:pPr>
              <w:spacing w:after="0" w:line="240" w:lineRule="auto"/>
              <w:jc w:val="center"/>
              <w:rPr>
                <w:rFonts w:ascii="Calibri" w:eastAsia="Times New Roman" w:hAnsi="Calibri" w:cs="Calibri"/>
                <w:color w:val="0070C0"/>
                <w:sz w:val="24"/>
                <w:szCs w:val="24"/>
                <w:lang w:val="fr-BE"/>
              </w:rPr>
            </w:pPr>
            <w:r w:rsidRPr="0036657D">
              <w:rPr>
                <w:rFonts w:ascii="Calibri" w:eastAsia="Times New Roman" w:hAnsi="Calibri" w:cs="Calibri"/>
                <w:color w:val="FF0000"/>
                <w:sz w:val="24"/>
                <w:szCs w:val="24"/>
              </w:rPr>
              <w:t>M</w:t>
            </w:r>
          </w:p>
        </w:tc>
      </w:tr>
      <w:tr w:rsidR="0036657D" w:rsidRPr="0009422B" w14:paraId="3C842BEA" w14:textId="77777777" w:rsidTr="1A8DC0C9">
        <w:trPr>
          <w:trHeight w:val="854"/>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84BF6F0" w14:textId="77777777" w:rsidR="0036657D" w:rsidRDefault="0036657D" w:rsidP="002E7138">
            <w:pPr>
              <w:spacing w:after="0" w:line="240" w:lineRule="auto"/>
              <w:rPr>
                <w:rFonts w:ascii="Calibri" w:eastAsia="Times New Roman" w:hAnsi="Calibri" w:cs="Calibri"/>
                <w:color w:val="0070C0"/>
                <w:sz w:val="24"/>
                <w:szCs w:val="24"/>
                <w:lang w:val="en-GB"/>
              </w:rPr>
            </w:pPr>
          </w:p>
        </w:tc>
        <w:tc>
          <w:tcPr>
            <w:tcW w:w="3575" w:type="dxa"/>
            <w:gridSpan w:val="2"/>
            <w:tcBorders>
              <w:top w:val="single" w:sz="4" w:space="0" w:color="auto"/>
              <w:left w:val="nil"/>
              <w:bottom w:val="single" w:sz="4" w:space="0" w:color="auto"/>
              <w:right w:val="single" w:sz="4" w:space="0" w:color="auto"/>
            </w:tcBorders>
            <w:shd w:val="clear" w:color="auto" w:fill="FFFFFF" w:themeFill="background1"/>
          </w:tcPr>
          <w:p w14:paraId="454D402F" w14:textId="6E0EE6E9" w:rsidR="0036657D" w:rsidRPr="005975A6" w:rsidRDefault="00002603" w:rsidP="00C75EB2">
            <w:pPr>
              <w:spacing w:after="0" w:line="240" w:lineRule="auto"/>
              <w:rPr>
                <w:rFonts w:ascii="Calibri" w:eastAsia="Times New Roman" w:hAnsi="Calibri" w:cs="Calibri"/>
                <w:color w:val="0070C0"/>
                <w:sz w:val="24"/>
                <w:szCs w:val="24"/>
                <w:lang w:val="fr-BE"/>
              </w:rPr>
            </w:pPr>
            <w:proofErr w:type="spellStart"/>
            <w:r w:rsidRPr="00002603">
              <w:rPr>
                <w:rFonts w:cs="Microsoft Sans Serif"/>
                <w:color w:val="FF0000"/>
              </w:rPr>
              <w:t>L'entreprise</w:t>
            </w:r>
            <w:proofErr w:type="spellEnd"/>
            <w:r w:rsidRPr="00002603">
              <w:rPr>
                <w:rFonts w:cs="Microsoft Sans Serif"/>
                <w:color w:val="FF0000"/>
              </w:rPr>
              <w:t xml:space="preserve"> </w:t>
            </w:r>
            <w:proofErr w:type="spellStart"/>
            <w:r w:rsidRPr="00002603">
              <w:rPr>
                <w:rFonts w:cs="Microsoft Sans Serif"/>
                <w:color w:val="FF0000"/>
              </w:rPr>
              <w:t>informe</w:t>
            </w:r>
            <w:proofErr w:type="spellEnd"/>
            <w:r w:rsidRPr="00002603">
              <w:rPr>
                <w:rFonts w:cs="Microsoft Sans Serif"/>
                <w:color w:val="FF0000"/>
              </w:rPr>
              <w:t>-t-</w:t>
            </w:r>
            <w:proofErr w:type="spellStart"/>
            <w:r w:rsidRPr="00002603">
              <w:rPr>
                <w:rFonts w:cs="Microsoft Sans Serif"/>
                <w:color w:val="FF0000"/>
              </w:rPr>
              <w:t>elle</w:t>
            </w:r>
            <w:proofErr w:type="spellEnd"/>
            <w:r w:rsidRPr="00002603">
              <w:rPr>
                <w:rFonts w:cs="Microsoft Sans Serif"/>
                <w:color w:val="FF0000"/>
              </w:rPr>
              <w:t xml:space="preserve"> et </w:t>
            </w:r>
            <w:proofErr w:type="spellStart"/>
            <w:r w:rsidRPr="00002603">
              <w:rPr>
                <w:rFonts w:cs="Microsoft Sans Serif"/>
                <w:color w:val="FF0000"/>
              </w:rPr>
              <w:t>promeut-elle</w:t>
            </w:r>
            <w:proofErr w:type="spellEnd"/>
            <w:r w:rsidRPr="00002603">
              <w:rPr>
                <w:rFonts w:cs="Microsoft Sans Serif"/>
                <w:color w:val="FF0000"/>
              </w:rPr>
              <w:t xml:space="preserve"> le </w:t>
            </w:r>
            <w:proofErr w:type="spellStart"/>
            <w:r w:rsidRPr="00002603">
              <w:rPr>
                <w:rFonts w:cs="Microsoft Sans Serif"/>
                <w:color w:val="FF0000"/>
              </w:rPr>
              <w:t>programme</w:t>
            </w:r>
            <w:proofErr w:type="spellEnd"/>
            <w:r w:rsidRPr="00002603">
              <w:rPr>
                <w:rFonts w:cs="Microsoft Sans Serif"/>
                <w:color w:val="FF0000"/>
              </w:rPr>
              <w:t xml:space="preserve"> OCS </w:t>
            </w:r>
            <w:proofErr w:type="spellStart"/>
            <w:r w:rsidRPr="00002603">
              <w:rPr>
                <w:rFonts w:cs="Microsoft Sans Serif"/>
                <w:color w:val="FF0000"/>
              </w:rPr>
              <w:t>auprès</w:t>
            </w:r>
            <w:proofErr w:type="spellEnd"/>
            <w:r w:rsidRPr="00002603">
              <w:rPr>
                <w:rFonts w:cs="Microsoft Sans Serif"/>
                <w:color w:val="FF0000"/>
              </w:rPr>
              <w:t xml:space="preserve"> de </w:t>
            </w:r>
            <w:proofErr w:type="spellStart"/>
            <w:r w:rsidRPr="00002603">
              <w:rPr>
                <w:rFonts w:cs="Microsoft Sans Serif"/>
                <w:color w:val="FF0000"/>
              </w:rPr>
              <w:t>ses</w:t>
            </w:r>
            <w:proofErr w:type="spellEnd"/>
            <w:r w:rsidRPr="00002603">
              <w:rPr>
                <w:rFonts w:cs="Microsoft Sans Serif"/>
                <w:color w:val="FF0000"/>
              </w:rPr>
              <w:t xml:space="preserve"> </w:t>
            </w:r>
            <w:proofErr w:type="spellStart"/>
            <w:r w:rsidRPr="00002603">
              <w:rPr>
                <w:rFonts w:cs="Microsoft Sans Serif"/>
                <w:color w:val="FF0000"/>
              </w:rPr>
              <w:t>partenaires</w:t>
            </w:r>
            <w:proofErr w:type="spellEnd"/>
            <w:r w:rsidRPr="00002603">
              <w:rPr>
                <w:rFonts w:cs="Microsoft Sans Serif"/>
                <w:color w:val="FF0000"/>
              </w:rPr>
              <w:t xml:space="preserve"> </w:t>
            </w:r>
            <w:r>
              <w:rPr>
                <w:rFonts w:cs="Microsoft Sans Serif"/>
                <w:color w:val="FF0000"/>
              </w:rPr>
              <w:t>d’affaires</w:t>
            </w:r>
            <w:r w:rsidRPr="00002603">
              <w:rPr>
                <w:rFonts w:cs="Microsoft Sans Serif"/>
                <w:color w:val="FF0000"/>
              </w:rPr>
              <w:t xml:space="preserve"> (par </w:t>
            </w:r>
            <w:proofErr w:type="spellStart"/>
            <w:r w:rsidRPr="00002603">
              <w:rPr>
                <w:rFonts w:cs="Microsoft Sans Serif"/>
                <w:color w:val="FF0000"/>
              </w:rPr>
              <w:t>exemple</w:t>
            </w:r>
            <w:proofErr w:type="spellEnd"/>
            <w:r w:rsidRPr="00002603">
              <w:rPr>
                <w:rFonts w:cs="Microsoft Sans Serif"/>
                <w:color w:val="FF0000"/>
              </w:rPr>
              <w:t xml:space="preserve">, </w:t>
            </w:r>
            <w:proofErr w:type="spellStart"/>
            <w:r w:rsidRPr="00002603">
              <w:rPr>
                <w:rFonts w:cs="Microsoft Sans Serif"/>
                <w:color w:val="FF0000"/>
              </w:rPr>
              <w:t>d'autres</w:t>
            </w:r>
            <w:proofErr w:type="spellEnd"/>
            <w:r w:rsidRPr="00002603">
              <w:rPr>
                <w:rFonts w:cs="Microsoft Sans Serif"/>
                <w:color w:val="FF0000"/>
              </w:rPr>
              <w:t xml:space="preserve"> </w:t>
            </w:r>
            <w:proofErr w:type="spellStart"/>
            <w:r w:rsidRPr="00002603">
              <w:rPr>
                <w:rFonts w:cs="Microsoft Sans Serif"/>
                <w:color w:val="FF0000"/>
              </w:rPr>
              <w:t>prestataires</w:t>
            </w:r>
            <w:proofErr w:type="spellEnd"/>
            <w:r w:rsidRPr="00002603">
              <w:rPr>
                <w:rFonts w:cs="Microsoft Sans Serif"/>
                <w:color w:val="FF0000"/>
              </w:rPr>
              <w:t xml:space="preserve"> de services </w:t>
            </w:r>
            <w:proofErr w:type="spellStart"/>
            <w:r w:rsidRPr="00002603">
              <w:rPr>
                <w:rFonts w:cs="Microsoft Sans Serif"/>
                <w:color w:val="FF0000"/>
              </w:rPr>
              <w:t>différents</w:t>
            </w:r>
            <w:proofErr w:type="spellEnd"/>
            <w:r w:rsidRPr="00002603">
              <w:rPr>
                <w:rFonts w:cs="Microsoft Sans Serif"/>
                <w:color w:val="FF0000"/>
              </w:rPr>
              <w:t xml:space="preserve"> de </w:t>
            </w:r>
            <w:proofErr w:type="spellStart"/>
            <w:r w:rsidRPr="00002603">
              <w:rPr>
                <w:rFonts w:cs="Microsoft Sans Serif"/>
                <w:color w:val="FF0000"/>
              </w:rPr>
              <w:t>ceux</w:t>
            </w:r>
            <w:proofErr w:type="spellEnd"/>
            <w:r w:rsidRPr="00002603">
              <w:rPr>
                <w:rFonts w:cs="Microsoft Sans Serif"/>
                <w:color w:val="FF0000"/>
              </w:rPr>
              <w:t xml:space="preserve"> </w:t>
            </w:r>
            <w:proofErr w:type="spellStart"/>
            <w:r w:rsidRPr="00002603">
              <w:rPr>
                <w:rFonts w:cs="Microsoft Sans Serif"/>
                <w:color w:val="FF0000"/>
              </w:rPr>
              <w:t>mentionnés</w:t>
            </w:r>
            <w:proofErr w:type="spellEnd"/>
            <w:r w:rsidRPr="00002603">
              <w:rPr>
                <w:rFonts w:cs="Microsoft Sans Serif"/>
                <w:color w:val="FF0000"/>
              </w:rPr>
              <w:t xml:space="preserve"> au point 1.1.1.2.b, les </w:t>
            </w:r>
            <w:proofErr w:type="spellStart"/>
            <w:r w:rsidRPr="00002603">
              <w:rPr>
                <w:rFonts w:cs="Microsoft Sans Serif"/>
                <w:color w:val="FF0000"/>
              </w:rPr>
              <w:t>fournisseurs</w:t>
            </w:r>
            <w:proofErr w:type="spellEnd"/>
            <w:r w:rsidRPr="00002603">
              <w:rPr>
                <w:rFonts w:cs="Microsoft Sans Serif"/>
                <w:color w:val="FF0000"/>
              </w:rPr>
              <w:t xml:space="preserve">, les clients, les </w:t>
            </w:r>
            <w:proofErr w:type="spellStart"/>
            <w:r w:rsidRPr="00002603">
              <w:rPr>
                <w:rFonts w:cs="Microsoft Sans Serif"/>
                <w:color w:val="FF0000"/>
              </w:rPr>
              <w:t>recycleurs</w:t>
            </w:r>
            <w:proofErr w:type="spellEnd"/>
            <w:r w:rsidRPr="00002603">
              <w:rPr>
                <w:rFonts w:cs="Microsoft Sans Serif"/>
                <w:color w:val="FF0000"/>
              </w:rPr>
              <w:t xml:space="preserve">) pour les encourager à </w:t>
            </w:r>
            <w:proofErr w:type="spellStart"/>
            <w:r w:rsidRPr="00002603">
              <w:rPr>
                <w:rFonts w:cs="Microsoft Sans Serif"/>
                <w:color w:val="FF0000"/>
              </w:rPr>
              <w:t>poursuivre</w:t>
            </w:r>
            <w:proofErr w:type="spellEnd"/>
            <w:r w:rsidRPr="00002603">
              <w:rPr>
                <w:rFonts w:cs="Microsoft Sans Serif"/>
                <w:color w:val="FF0000"/>
              </w:rPr>
              <w:t xml:space="preserve"> les </w:t>
            </w:r>
            <w:proofErr w:type="spellStart"/>
            <w:r w:rsidRPr="00002603">
              <w:rPr>
                <w:rFonts w:cs="Microsoft Sans Serif"/>
                <w:color w:val="FF0000"/>
              </w:rPr>
              <w:t>mêmes</w:t>
            </w:r>
            <w:proofErr w:type="spellEnd"/>
            <w:r w:rsidRPr="00002603">
              <w:rPr>
                <w:rFonts w:cs="Microsoft Sans Serif"/>
                <w:color w:val="FF0000"/>
              </w:rPr>
              <w:t xml:space="preserve"> </w:t>
            </w:r>
            <w:proofErr w:type="spellStart"/>
            <w:r w:rsidRPr="00002603">
              <w:rPr>
                <w:rFonts w:cs="Microsoft Sans Serif"/>
                <w:color w:val="FF0000"/>
              </w:rPr>
              <w:t>objectifs</w:t>
            </w:r>
            <w:proofErr w:type="spellEnd"/>
            <w:r w:rsidRPr="00002603">
              <w:rPr>
                <w:rFonts w:cs="Microsoft Sans Serif"/>
                <w:color w:val="FF0000"/>
              </w:rPr>
              <w:t xml:space="preserve"> en </w:t>
            </w:r>
            <w:r w:rsidRPr="00002603">
              <w:rPr>
                <w:rFonts w:cs="Microsoft Sans Serif"/>
                <w:color w:val="FF0000"/>
              </w:rPr>
              <w:lastRenderedPageBreak/>
              <w:t xml:space="preserve">matière de </w:t>
            </w:r>
            <w:proofErr w:type="spellStart"/>
            <w:r w:rsidRPr="00002603">
              <w:rPr>
                <w:rFonts w:cs="Microsoft Sans Serif"/>
                <w:color w:val="FF0000"/>
              </w:rPr>
              <w:t>prévention</w:t>
            </w:r>
            <w:proofErr w:type="spellEnd"/>
            <w:r w:rsidRPr="00002603">
              <w:rPr>
                <w:rFonts w:cs="Microsoft Sans Serif"/>
                <w:color w:val="FF0000"/>
              </w:rPr>
              <w:t xml:space="preserve"> des </w:t>
            </w:r>
            <w:proofErr w:type="spellStart"/>
            <w:r w:rsidRPr="00002603">
              <w:rPr>
                <w:rFonts w:cs="Microsoft Sans Serif"/>
                <w:color w:val="FF0000"/>
              </w:rPr>
              <w:t>pertes</w:t>
            </w:r>
            <w:proofErr w:type="spellEnd"/>
            <w:r w:rsidRPr="00002603">
              <w:rPr>
                <w:rFonts w:cs="Microsoft Sans Serif"/>
                <w:color w:val="FF0000"/>
              </w:rPr>
              <w:t xml:space="preserve"> de </w:t>
            </w:r>
            <w:proofErr w:type="spellStart"/>
            <w:r w:rsidR="00C75EB2">
              <w:rPr>
                <w:rFonts w:cs="Microsoft Sans Serif"/>
                <w:color w:val="FF0000"/>
              </w:rPr>
              <w:t>granulés</w:t>
            </w:r>
            <w:proofErr w:type="spellEnd"/>
            <w:r w:rsidRPr="00002603">
              <w:rPr>
                <w:rFonts w:cs="Microsoft Sans Serif"/>
                <w:color w:val="FF0000"/>
              </w:rPr>
              <w:t xml:space="preserve"> ?  </w:t>
            </w:r>
          </w:p>
        </w:tc>
        <w:tc>
          <w:tcPr>
            <w:tcW w:w="274" w:type="dxa"/>
            <w:tcBorders>
              <w:top w:val="single" w:sz="4" w:space="0" w:color="auto"/>
              <w:left w:val="nil"/>
              <w:bottom w:val="single" w:sz="4" w:space="0" w:color="auto"/>
              <w:right w:val="single" w:sz="4" w:space="0" w:color="auto"/>
            </w:tcBorders>
            <w:shd w:val="clear" w:color="auto" w:fill="FFFFFF" w:themeFill="background1"/>
          </w:tcPr>
          <w:p w14:paraId="3FA43399" w14:textId="77777777" w:rsidR="0036657D" w:rsidRPr="005975A6" w:rsidRDefault="0036657D" w:rsidP="002E7138">
            <w:pPr>
              <w:spacing w:after="0" w:line="240" w:lineRule="auto"/>
              <w:rPr>
                <w:rFonts w:ascii="Calibri" w:eastAsia="Times New Roman" w:hAnsi="Calibri" w:cs="Calibri"/>
                <w:b/>
                <w:bCs/>
                <w:sz w:val="24"/>
                <w:szCs w:val="24"/>
                <w:lang w:val="fr-BE"/>
              </w:rPr>
            </w:pPr>
          </w:p>
        </w:tc>
        <w:tc>
          <w:tcPr>
            <w:tcW w:w="9479" w:type="dxa"/>
            <w:tcBorders>
              <w:top w:val="single" w:sz="4" w:space="0" w:color="auto"/>
              <w:left w:val="nil"/>
              <w:bottom w:val="single" w:sz="4" w:space="0" w:color="auto"/>
              <w:right w:val="single" w:sz="4" w:space="0" w:color="auto"/>
            </w:tcBorders>
            <w:shd w:val="clear" w:color="auto" w:fill="FFFFFF" w:themeFill="background1"/>
          </w:tcPr>
          <w:p w14:paraId="195C5D56" w14:textId="7A40B203" w:rsidR="0036657D" w:rsidRPr="0036657D" w:rsidRDefault="0036657D" w:rsidP="002E7138">
            <w:pPr>
              <w:spacing w:after="0" w:line="240" w:lineRule="auto"/>
              <w:rPr>
                <w:rFonts w:ascii="Calibri" w:eastAsia="Times New Roman" w:hAnsi="Calibri" w:cs="Calibri"/>
                <w:color w:val="FF0000"/>
                <w:sz w:val="24"/>
                <w:szCs w:val="24"/>
                <w:lang w:val="fr-BE"/>
              </w:rPr>
            </w:pPr>
            <w:r w:rsidRPr="0036657D">
              <w:rPr>
                <w:rFonts w:ascii="Calibri" w:eastAsia="Times New Roman" w:hAnsi="Calibri" w:cs="Calibri"/>
                <w:color w:val="FF0000"/>
                <w:sz w:val="24"/>
                <w:szCs w:val="24"/>
                <w:lang w:val="fr-BE"/>
              </w:rPr>
              <w:t>L'auditeur cherchera des preuves documentaires de cette communication.</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07755D2D" w14:textId="1EFA295C" w:rsidR="0036657D" w:rsidRPr="005975A6" w:rsidRDefault="0036657D" w:rsidP="002E7138">
            <w:pPr>
              <w:spacing w:after="0" w:line="240" w:lineRule="auto"/>
              <w:jc w:val="center"/>
              <w:rPr>
                <w:rFonts w:ascii="Calibri" w:eastAsia="Times New Roman" w:hAnsi="Calibri" w:cs="Calibri"/>
                <w:color w:val="0070C0"/>
                <w:sz w:val="24"/>
                <w:szCs w:val="24"/>
                <w:lang w:val="fr-BE"/>
              </w:rPr>
            </w:pPr>
            <w:r w:rsidRPr="0036657D">
              <w:rPr>
                <w:rFonts w:ascii="Calibri" w:eastAsia="Times New Roman" w:hAnsi="Calibri" w:cs="Calibri"/>
                <w:color w:val="FF0000"/>
                <w:sz w:val="24"/>
                <w:szCs w:val="24"/>
                <w:lang w:val="fr-BE"/>
              </w:rPr>
              <w:t>M</w:t>
            </w:r>
          </w:p>
        </w:tc>
      </w:tr>
      <w:tr w:rsidR="000849AC" w:rsidRPr="0076086C" w14:paraId="4847A1B2" w14:textId="2E1CB92F" w:rsidTr="1A8DC0C9">
        <w:trPr>
          <w:trHeight w:val="854"/>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9FA614F" w14:textId="77777777" w:rsidR="000849AC" w:rsidRPr="00736EF6" w:rsidRDefault="000849AC" w:rsidP="002E7138">
            <w:pPr>
              <w:spacing w:after="0" w:line="240" w:lineRule="auto"/>
              <w:rPr>
                <w:rFonts w:ascii="Calibri" w:eastAsia="Times New Roman" w:hAnsi="Calibri" w:cs="Calibri"/>
                <w:color w:val="0070C0"/>
                <w:sz w:val="24"/>
                <w:szCs w:val="24"/>
                <w:lang w:val="en-GB"/>
              </w:rPr>
            </w:pPr>
            <w:r>
              <w:rPr>
                <w:rFonts w:ascii="Calibri" w:eastAsia="Times New Roman" w:hAnsi="Calibri" w:cs="Calibri"/>
                <w:color w:val="0070C0"/>
                <w:sz w:val="24"/>
                <w:szCs w:val="24"/>
                <w:lang w:val="en-GB"/>
              </w:rPr>
              <w:t>1.1.1.3</w:t>
            </w:r>
          </w:p>
        </w:tc>
        <w:tc>
          <w:tcPr>
            <w:tcW w:w="3575" w:type="dxa"/>
            <w:gridSpan w:val="2"/>
            <w:tcBorders>
              <w:top w:val="single" w:sz="4" w:space="0" w:color="auto"/>
              <w:left w:val="nil"/>
              <w:bottom w:val="single" w:sz="4" w:space="0" w:color="auto"/>
              <w:right w:val="single" w:sz="4" w:space="0" w:color="auto"/>
            </w:tcBorders>
            <w:shd w:val="clear" w:color="auto" w:fill="FFFFFF" w:themeFill="background1"/>
          </w:tcPr>
          <w:p w14:paraId="7AD4DFF1" w14:textId="159A4E3D"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color w:val="0070C0"/>
                <w:sz w:val="24"/>
                <w:szCs w:val="24"/>
                <w:lang w:val="fr-BE"/>
              </w:rPr>
              <w:t>L'entreprise a-t-elle élaboré un plan d'action pour la digitalisation?</w:t>
            </w:r>
          </w:p>
        </w:tc>
        <w:tc>
          <w:tcPr>
            <w:tcW w:w="274" w:type="dxa"/>
            <w:tcBorders>
              <w:top w:val="single" w:sz="4" w:space="0" w:color="auto"/>
              <w:left w:val="nil"/>
              <w:bottom w:val="single" w:sz="4" w:space="0" w:color="auto"/>
              <w:right w:val="single" w:sz="4" w:space="0" w:color="auto"/>
            </w:tcBorders>
            <w:shd w:val="clear" w:color="auto" w:fill="FFFFFF" w:themeFill="background1"/>
          </w:tcPr>
          <w:p w14:paraId="53A00867" w14:textId="77777777" w:rsidR="000849AC" w:rsidRPr="005975A6" w:rsidRDefault="000849AC" w:rsidP="002E7138">
            <w:pPr>
              <w:spacing w:after="0" w:line="240" w:lineRule="auto"/>
              <w:rPr>
                <w:rFonts w:ascii="Calibri" w:eastAsia="Times New Roman" w:hAnsi="Calibri" w:cs="Calibri"/>
                <w:b/>
                <w:bCs/>
                <w:sz w:val="24"/>
                <w:szCs w:val="24"/>
                <w:lang w:val="fr-BE"/>
              </w:rPr>
            </w:pPr>
          </w:p>
        </w:tc>
        <w:tc>
          <w:tcPr>
            <w:tcW w:w="9479" w:type="dxa"/>
            <w:tcBorders>
              <w:top w:val="single" w:sz="4" w:space="0" w:color="auto"/>
              <w:left w:val="nil"/>
              <w:bottom w:val="single" w:sz="4" w:space="0" w:color="auto"/>
              <w:right w:val="single" w:sz="4" w:space="0" w:color="auto"/>
            </w:tcBorders>
            <w:shd w:val="clear" w:color="auto" w:fill="FFFFFF" w:themeFill="background1"/>
          </w:tcPr>
          <w:p w14:paraId="3D6F27F7" w14:textId="4F777324"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color w:val="0070C0"/>
                <w:sz w:val="24"/>
                <w:szCs w:val="24"/>
                <w:lang w:val="fr-BE"/>
              </w:rPr>
              <w:t>Le plan doit inclure des actions, des personnes responsables et des échéances pour développer des solutions numériques permettant l'échange de données en temps réel avec les clients et les fournisseurs logistiques.</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1EF902B0" w14:textId="6CD95AA5" w:rsidR="000849AC" w:rsidRPr="005975A6" w:rsidRDefault="000849AC" w:rsidP="002E7138">
            <w:pPr>
              <w:spacing w:after="0" w:line="240" w:lineRule="auto"/>
              <w:jc w:val="center"/>
              <w:rPr>
                <w:rFonts w:ascii="Calibri" w:eastAsia="Times New Roman" w:hAnsi="Calibri" w:cs="Calibri"/>
                <w:color w:val="0070C0"/>
                <w:sz w:val="24"/>
                <w:szCs w:val="24"/>
                <w:lang w:val="fr-BE"/>
              </w:rPr>
            </w:pPr>
          </w:p>
        </w:tc>
      </w:tr>
      <w:tr w:rsidR="000849AC" w:rsidRPr="003F3482" w14:paraId="5E9AD83A" w14:textId="51E8DFC5" w:rsidTr="1A8DC0C9">
        <w:trPr>
          <w:trHeight w:val="123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F130899" w14:textId="77777777" w:rsidR="000849AC" w:rsidRPr="00736EF6" w:rsidRDefault="000849AC" w:rsidP="002E7138">
            <w:pPr>
              <w:spacing w:after="0" w:line="240" w:lineRule="auto"/>
              <w:rPr>
                <w:rFonts w:ascii="Calibri" w:eastAsia="Times New Roman" w:hAnsi="Calibri" w:cs="Calibri"/>
                <w:color w:val="0070C0"/>
                <w:sz w:val="24"/>
                <w:szCs w:val="24"/>
                <w:lang w:val="en-GB"/>
              </w:rPr>
            </w:pPr>
            <w:r w:rsidRPr="00736EF6">
              <w:rPr>
                <w:rFonts w:ascii="Calibri" w:eastAsia="Times New Roman" w:hAnsi="Calibri" w:cs="Calibri"/>
                <w:color w:val="0070C0"/>
                <w:sz w:val="24"/>
                <w:szCs w:val="24"/>
                <w:lang w:val="en-GB"/>
              </w:rPr>
              <w:t>1.1.1.</w:t>
            </w:r>
            <w:r>
              <w:rPr>
                <w:rFonts w:ascii="Calibri" w:eastAsia="Times New Roman" w:hAnsi="Calibri" w:cs="Calibri"/>
                <w:color w:val="0070C0"/>
                <w:sz w:val="24"/>
                <w:szCs w:val="24"/>
                <w:lang w:val="en-GB"/>
              </w:rPr>
              <w:t>4</w:t>
            </w:r>
            <w:r w:rsidRPr="00736EF6">
              <w:rPr>
                <w:rFonts w:ascii="Calibri" w:eastAsia="Times New Roman" w:hAnsi="Calibri" w:cs="Calibri"/>
                <w:color w:val="0070C0"/>
                <w:sz w:val="24"/>
                <w:szCs w:val="24"/>
                <w:lang w:val="en-GB"/>
              </w:rPr>
              <w:t>.</w:t>
            </w:r>
          </w:p>
        </w:tc>
        <w:tc>
          <w:tcPr>
            <w:tcW w:w="3575" w:type="dxa"/>
            <w:gridSpan w:val="2"/>
            <w:tcBorders>
              <w:top w:val="single" w:sz="4" w:space="0" w:color="auto"/>
              <w:left w:val="nil"/>
              <w:bottom w:val="single" w:sz="4" w:space="0" w:color="auto"/>
              <w:right w:val="single" w:sz="4" w:space="0" w:color="auto"/>
            </w:tcBorders>
            <w:shd w:val="clear" w:color="auto" w:fill="FFFFFF" w:themeFill="background1"/>
            <w:hideMark/>
          </w:tcPr>
          <w:p w14:paraId="183DC321" w14:textId="038E9E25"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Est-ce que la Direction Générale est suffisamment visible et effective pour transmettre le message </w:t>
            </w:r>
            <w:proofErr w:type="spellStart"/>
            <w:r w:rsidRPr="005975A6">
              <w:rPr>
                <w:rFonts w:ascii="Calibri" w:eastAsia="Times New Roman" w:hAnsi="Calibri" w:cs="Calibri"/>
                <w:sz w:val="24"/>
                <w:szCs w:val="24"/>
                <w:lang w:val="fr-BE"/>
              </w:rPr>
              <w:t>QHSE&amp;Sec</w:t>
            </w:r>
            <w:proofErr w:type="spellEnd"/>
            <w:r w:rsidRPr="005975A6">
              <w:rPr>
                <w:rFonts w:ascii="Calibri" w:eastAsia="Times New Roman" w:hAnsi="Calibri" w:cs="Calibri"/>
                <w:sz w:val="24"/>
                <w:szCs w:val="24"/>
                <w:lang w:val="fr-BE"/>
              </w:rPr>
              <w:t>.</w:t>
            </w:r>
          </w:p>
        </w:tc>
        <w:tc>
          <w:tcPr>
            <w:tcW w:w="274" w:type="dxa"/>
            <w:tcBorders>
              <w:top w:val="single" w:sz="4" w:space="0" w:color="auto"/>
              <w:left w:val="nil"/>
              <w:bottom w:val="single" w:sz="4" w:space="0" w:color="auto"/>
              <w:right w:val="single" w:sz="4" w:space="0" w:color="auto"/>
            </w:tcBorders>
            <w:shd w:val="clear" w:color="auto" w:fill="FFFFFF" w:themeFill="background1"/>
            <w:hideMark/>
          </w:tcPr>
          <w:p w14:paraId="1473920C" w14:textId="1C06AFAB"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30B68DA8" w14:textId="2C74EEFE" w:rsidR="000849AC" w:rsidRPr="003F3482" w:rsidRDefault="000849AC" w:rsidP="002E7138">
            <w:pPr>
              <w:spacing w:after="0" w:line="240" w:lineRule="auto"/>
              <w:rPr>
                <w:rFonts w:ascii="Calibri" w:eastAsia="Times New Roman" w:hAnsi="Calibri" w:cs="Calibri"/>
                <w:sz w:val="24"/>
                <w:szCs w:val="24"/>
                <w:lang w:val="en-GB"/>
              </w:rPr>
            </w:pPr>
            <w:r w:rsidRPr="005975A6">
              <w:rPr>
                <w:rFonts w:ascii="Calibri" w:eastAsia="Times New Roman" w:hAnsi="Calibri" w:cs="Calibri"/>
                <w:sz w:val="24"/>
                <w:szCs w:val="24"/>
                <w:lang w:val="fr-BE"/>
              </w:rPr>
              <w:t xml:space="preserve">Les documents doivent prouver un leadership actif en prenant l'initiative, par exemple dans présentations, interventions, discuter des sujets HSSE aux réunions du personnel ainsi que des (sous)-traitants. </w:t>
            </w:r>
            <w:proofErr w:type="spellStart"/>
            <w:r w:rsidRPr="00F05056">
              <w:rPr>
                <w:rFonts w:ascii="Calibri" w:eastAsia="Times New Roman" w:hAnsi="Calibri" w:cs="Calibri"/>
                <w:sz w:val="24"/>
                <w:szCs w:val="24"/>
                <w:lang w:val="en-GB"/>
              </w:rPr>
              <w:t>Indiquer</w:t>
            </w:r>
            <w:proofErr w:type="spellEnd"/>
            <w:r w:rsidRPr="00F05056">
              <w:rPr>
                <w:rFonts w:ascii="Calibri" w:eastAsia="Times New Roman" w:hAnsi="Calibri" w:cs="Calibri"/>
                <w:sz w:val="24"/>
                <w:szCs w:val="24"/>
                <w:lang w:val="en-GB"/>
              </w:rPr>
              <w:t xml:space="preserve"> quelle </w:t>
            </w:r>
            <w:proofErr w:type="spellStart"/>
            <w:r w:rsidRPr="00F05056">
              <w:rPr>
                <w:rFonts w:ascii="Calibri" w:eastAsia="Times New Roman" w:hAnsi="Calibri" w:cs="Calibri"/>
                <w:sz w:val="24"/>
                <w:szCs w:val="24"/>
                <w:lang w:val="en-GB"/>
              </w:rPr>
              <w:t>preuve</w:t>
            </w:r>
            <w:proofErr w:type="spellEnd"/>
            <w:r w:rsidRPr="00F05056">
              <w:rPr>
                <w:rFonts w:ascii="Calibri" w:eastAsia="Times New Roman" w:hAnsi="Calibri" w:cs="Calibri"/>
                <w:sz w:val="24"/>
                <w:szCs w:val="24"/>
                <w:lang w:val="en-GB"/>
              </w:rPr>
              <w:t xml:space="preserve"> a </w:t>
            </w:r>
            <w:proofErr w:type="spellStart"/>
            <w:r w:rsidRPr="00F05056">
              <w:rPr>
                <w:rFonts w:ascii="Calibri" w:eastAsia="Times New Roman" w:hAnsi="Calibri" w:cs="Calibri"/>
                <w:sz w:val="24"/>
                <w:szCs w:val="24"/>
                <w:lang w:val="en-GB"/>
              </w:rPr>
              <w:t>été</w:t>
            </w:r>
            <w:proofErr w:type="spellEnd"/>
            <w:r w:rsidRPr="00F05056">
              <w:rPr>
                <w:rFonts w:ascii="Calibri" w:eastAsia="Times New Roman" w:hAnsi="Calibri" w:cs="Calibri"/>
                <w:sz w:val="24"/>
                <w:szCs w:val="24"/>
                <w:lang w:val="en-GB"/>
              </w:rPr>
              <w:t xml:space="preserve"> </w:t>
            </w:r>
            <w:proofErr w:type="spellStart"/>
            <w:r w:rsidRPr="00F05056">
              <w:rPr>
                <w:rFonts w:ascii="Calibri" w:eastAsia="Times New Roman" w:hAnsi="Calibri" w:cs="Calibri"/>
                <w:sz w:val="24"/>
                <w:szCs w:val="24"/>
                <w:lang w:val="en-GB"/>
              </w:rPr>
              <w:t>vue</w:t>
            </w:r>
            <w:proofErr w:type="spellEnd"/>
            <w:r w:rsidRPr="00F05056">
              <w:rPr>
                <w:rFonts w:ascii="Calibri" w:eastAsia="Times New Roman" w:hAnsi="Calibri" w:cs="Calibri"/>
                <w:sz w:val="24"/>
                <w:szCs w:val="24"/>
                <w:lang w:val="en-GB"/>
              </w:rPr>
              <w:t>.</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6DDD6D7E" w14:textId="25B056DD" w:rsidR="000849AC" w:rsidRPr="005975A6" w:rsidRDefault="000849AC" w:rsidP="002E7138">
            <w:pPr>
              <w:spacing w:after="0" w:line="240" w:lineRule="auto"/>
              <w:jc w:val="center"/>
              <w:rPr>
                <w:rFonts w:ascii="Calibri" w:eastAsia="Times New Roman" w:hAnsi="Calibri" w:cs="Calibri"/>
                <w:sz w:val="24"/>
                <w:szCs w:val="24"/>
                <w:lang w:val="fr-BE"/>
              </w:rPr>
            </w:pPr>
            <w:r w:rsidRPr="00106E4E">
              <w:rPr>
                <w:rFonts w:ascii="Calibri" w:eastAsia="Times New Roman" w:hAnsi="Calibri" w:cs="Calibri"/>
                <w:color w:val="0070C0"/>
                <w:sz w:val="24"/>
                <w:szCs w:val="24"/>
              </w:rPr>
              <w:t>X</w:t>
            </w:r>
          </w:p>
        </w:tc>
      </w:tr>
      <w:tr w:rsidR="000849AC" w:rsidRPr="0009422B" w14:paraId="47D66047" w14:textId="62BE6E50" w:rsidTr="1A8DC0C9">
        <w:trPr>
          <w:trHeight w:val="2025"/>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8CABB6A" w14:textId="77777777" w:rsidR="000849AC" w:rsidRPr="00BB4C04" w:rsidRDefault="000849AC" w:rsidP="002E7138">
            <w:pPr>
              <w:spacing w:after="0" w:line="240" w:lineRule="auto"/>
              <w:rPr>
                <w:rFonts w:ascii="Calibri" w:eastAsia="Times New Roman" w:hAnsi="Calibri" w:cs="Calibri"/>
                <w:color w:val="0070C0"/>
                <w:sz w:val="24"/>
                <w:szCs w:val="24"/>
                <w:lang w:val="en-GB"/>
              </w:rPr>
            </w:pPr>
            <w:r w:rsidRPr="00BB4C04">
              <w:rPr>
                <w:rFonts w:ascii="Calibri" w:eastAsia="Times New Roman" w:hAnsi="Calibri" w:cs="Calibri"/>
                <w:color w:val="0070C0"/>
                <w:sz w:val="24"/>
                <w:szCs w:val="24"/>
                <w:lang w:val="en-GB"/>
              </w:rPr>
              <w:t>1.1.1.</w:t>
            </w:r>
            <w:r>
              <w:rPr>
                <w:rFonts w:ascii="Calibri" w:eastAsia="Times New Roman" w:hAnsi="Calibri" w:cs="Calibri"/>
                <w:color w:val="0070C0"/>
                <w:sz w:val="24"/>
                <w:szCs w:val="24"/>
                <w:lang w:val="en-GB"/>
              </w:rPr>
              <w:t>5</w:t>
            </w:r>
            <w:r w:rsidRPr="00BB4C04">
              <w:rPr>
                <w:rFonts w:ascii="Calibri" w:eastAsia="Times New Roman" w:hAnsi="Calibri" w:cs="Calibri"/>
                <w:color w:val="0070C0"/>
                <w:sz w:val="24"/>
                <w:szCs w:val="24"/>
                <w:lang w:val="en-GB"/>
              </w:rPr>
              <w:t>.</w:t>
            </w:r>
          </w:p>
        </w:tc>
        <w:tc>
          <w:tcPr>
            <w:tcW w:w="3575" w:type="dxa"/>
            <w:gridSpan w:val="2"/>
            <w:tcBorders>
              <w:top w:val="single" w:sz="4" w:space="0" w:color="auto"/>
              <w:left w:val="nil"/>
              <w:bottom w:val="single" w:sz="4" w:space="0" w:color="auto"/>
              <w:right w:val="single" w:sz="4" w:space="0" w:color="auto"/>
            </w:tcBorders>
            <w:shd w:val="clear" w:color="auto" w:fill="FFFFFF" w:themeFill="background1"/>
            <w:hideMark/>
          </w:tcPr>
          <w:p w14:paraId="34848E6D" w14:textId="57F69409"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Est-ce que la Direction Générale  est interactive et encourage son personnel de façon constructive à être activement impliqué dans l'amélioration de la performance de QHSE/Sec.?</w:t>
            </w:r>
          </w:p>
        </w:tc>
        <w:tc>
          <w:tcPr>
            <w:tcW w:w="274" w:type="dxa"/>
            <w:tcBorders>
              <w:top w:val="single" w:sz="4" w:space="0" w:color="auto"/>
              <w:left w:val="nil"/>
              <w:bottom w:val="nil"/>
              <w:right w:val="single" w:sz="4" w:space="0" w:color="auto"/>
            </w:tcBorders>
            <w:shd w:val="clear" w:color="auto" w:fill="FFFFFF" w:themeFill="background1"/>
            <w:hideMark/>
          </w:tcPr>
          <w:p w14:paraId="5C58B8EC" w14:textId="1389F4C2"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52BB20F5" w14:textId="49246B4D"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Il doit être prouvé qu'il y ait une communication de la part de la Direction et de l'encadrement ainsi que des rapports de réunions sur les points suivants:</w:t>
            </w:r>
            <w:r w:rsidRPr="005975A6">
              <w:rPr>
                <w:rFonts w:ascii="Calibri" w:eastAsia="Times New Roman" w:hAnsi="Calibri" w:cs="Calibri"/>
                <w:sz w:val="24"/>
                <w:szCs w:val="24"/>
                <w:lang w:val="fr-BE"/>
              </w:rPr>
              <w:br/>
              <w:t>- encouragement du personnel et des fournisseurs afin de montrer l'engagement en matière de QHSE.</w:t>
            </w:r>
            <w:r w:rsidRPr="005975A6">
              <w:rPr>
                <w:rFonts w:ascii="Calibri" w:eastAsia="Times New Roman" w:hAnsi="Calibri" w:cs="Calibri"/>
                <w:sz w:val="24"/>
                <w:szCs w:val="24"/>
                <w:lang w:val="fr-BE"/>
              </w:rPr>
              <w:br/>
              <w:t>- le suivi des indicateurs QHSSE vis-à-vis des objectifs QHSSE tels que des incidents, accidents évités de justesse, maladies causées par le travail.</w:t>
            </w:r>
            <w:r w:rsidRPr="005975A6">
              <w:rPr>
                <w:rFonts w:ascii="Calibri" w:eastAsia="Times New Roman" w:hAnsi="Calibri" w:cs="Calibri"/>
                <w:sz w:val="24"/>
                <w:szCs w:val="24"/>
                <w:lang w:val="fr-BE"/>
              </w:rPr>
              <w:br/>
              <w:t>Ceux-ci devraient également être discutés dans le(s) comité(s) approprié(s).</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3E9AD080" w14:textId="3A224DDD" w:rsidR="000849AC" w:rsidRPr="005975A6" w:rsidRDefault="000849AC" w:rsidP="002E7138">
            <w:pPr>
              <w:spacing w:after="0" w:line="240" w:lineRule="auto"/>
              <w:jc w:val="center"/>
              <w:rPr>
                <w:rFonts w:ascii="Calibri" w:eastAsia="Times New Roman" w:hAnsi="Calibri" w:cs="Calibri"/>
                <w:sz w:val="24"/>
                <w:szCs w:val="24"/>
                <w:lang w:val="fr-BE"/>
              </w:rPr>
            </w:pPr>
          </w:p>
        </w:tc>
      </w:tr>
      <w:tr w:rsidR="000849AC" w:rsidRPr="003F3482" w14:paraId="1310E921" w14:textId="543D8562" w:rsidTr="1A8DC0C9">
        <w:trPr>
          <w:trHeight w:val="310"/>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063871B7" w14:textId="77777777" w:rsidR="000849AC" w:rsidRPr="003F3482" w:rsidRDefault="000849AC" w:rsidP="002E7138">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1.1.2.</w:t>
            </w:r>
          </w:p>
        </w:tc>
        <w:tc>
          <w:tcPr>
            <w:tcW w:w="3575" w:type="dxa"/>
            <w:gridSpan w:val="2"/>
            <w:tcBorders>
              <w:top w:val="nil"/>
              <w:left w:val="nil"/>
              <w:bottom w:val="single" w:sz="4" w:space="0" w:color="auto"/>
              <w:right w:val="single" w:sz="4" w:space="0" w:color="auto"/>
            </w:tcBorders>
            <w:shd w:val="clear" w:color="auto" w:fill="FFFFFF" w:themeFill="background1"/>
            <w:hideMark/>
          </w:tcPr>
          <w:p w14:paraId="3E6F3EDD" w14:textId="53DFB58E" w:rsidR="000849AC" w:rsidRPr="003F3482" w:rsidRDefault="000849AC" w:rsidP="002E7138">
            <w:pPr>
              <w:spacing w:after="0" w:line="240" w:lineRule="auto"/>
              <w:rPr>
                <w:rFonts w:ascii="Calibri" w:eastAsia="Times New Roman" w:hAnsi="Calibri" w:cs="Calibri"/>
                <w:b/>
                <w:bCs/>
                <w:sz w:val="24"/>
                <w:szCs w:val="24"/>
                <w:lang w:val="en-GB"/>
              </w:rPr>
            </w:pPr>
            <w:proofErr w:type="spellStart"/>
            <w:r>
              <w:rPr>
                <w:rFonts w:ascii="Calibri" w:hAnsi="Calibri" w:cs="Calibri"/>
                <w:b/>
                <w:bCs/>
              </w:rPr>
              <w:t>Rôles</w:t>
            </w:r>
            <w:proofErr w:type="spellEnd"/>
            <w:r>
              <w:rPr>
                <w:rFonts w:ascii="Calibri" w:hAnsi="Calibri" w:cs="Calibri"/>
                <w:b/>
                <w:bCs/>
              </w:rPr>
              <w:t xml:space="preserve"> et </w:t>
            </w:r>
            <w:proofErr w:type="spellStart"/>
            <w:r>
              <w:rPr>
                <w:rFonts w:ascii="Calibri" w:hAnsi="Calibri" w:cs="Calibri"/>
                <w:b/>
                <w:bCs/>
              </w:rPr>
              <w:t>responsabilités</w:t>
            </w:r>
            <w:proofErr w:type="spellEnd"/>
          </w:p>
        </w:tc>
        <w:tc>
          <w:tcPr>
            <w:tcW w:w="274" w:type="dxa"/>
            <w:tcBorders>
              <w:top w:val="nil"/>
              <w:left w:val="nil"/>
              <w:bottom w:val="nil"/>
              <w:right w:val="single" w:sz="4" w:space="0" w:color="auto"/>
            </w:tcBorders>
            <w:shd w:val="clear" w:color="auto" w:fill="FFFFFF" w:themeFill="background1"/>
            <w:hideMark/>
          </w:tcPr>
          <w:p w14:paraId="4CCB85C4" w14:textId="151F87BD" w:rsidR="000849AC" w:rsidRPr="003F3482" w:rsidRDefault="000849AC" w:rsidP="002E7138">
            <w:pPr>
              <w:spacing w:after="0" w:line="240" w:lineRule="auto"/>
              <w:rPr>
                <w:rFonts w:ascii="Calibri" w:eastAsia="Times New Roman" w:hAnsi="Calibri" w:cs="Calibri"/>
                <w:b/>
                <w:bCs/>
                <w:sz w:val="24"/>
                <w:szCs w:val="24"/>
                <w:lang w:val="en-GB"/>
              </w:rPr>
            </w:pPr>
            <w:r>
              <w:rPr>
                <w:rFonts w:ascii="Calibri" w:hAnsi="Calibri" w:cs="Calibri"/>
                <w:b/>
                <w:bCs/>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36D7961B" w14:textId="275A2598" w:rsidR="000849AC" w:rsidRPr="003F3482" w:rsidRDefault="000849AC" w:rsidP="002E7138">
            <w:pPr>
              <w:spacing w:after="0" w:line="240" w:lineRule="auto"/>
              <w:rPr>
                <w:rFonts w:ascii="Calibri" w:eastAsia="Times New Roman" w:hAnsi="Calibri" w:cs="Calibri"/>
                <w:b/>
                <w:bCs/>
                <w:sz w:val="24"/>
                <w:szCs w:val="24"/>
                <w:lang w:val="en-GB"/>
              </w:rPr>
            </w:pPr>
            <w:proofErr w:type="spellStart"/>
            <w:r>
              <w:rPr>
                <w:rFonts w:ascii="Calibri" w:hAnsi="Calibri" w:cs="Calibri"/>
                <w:b/>
                <w:bCs/>
              </w:rPr>
              <w:t>Rôles</w:t>
            </w:r>
            <w:proofErr w:type="spellEnd"/>
            <w:r>
              <w:rPr>
                <w:rFonts w:ascii="Calibri" w:hAnsi="Calibri" w:cs="Calibri"/>
                <w:b/>
                <w:bCs/>
              </w:rPr>
              <w:t xml:space="preserve"> et </w:t>
            </w:r>
            <w:proofErr w:type="spellStart"/>
            <w:r>
              <w:rPr>
                <w:rFonts w:ascii="Calibri" w:hAnsi="Calibri" w:cs="Calibri"/>
                <w:b/>
                <w:bCs/>
              </w:rPr>
              <w:t>responsabilités</w:t>
            </w:r>
            <w:proofErr w:type="spellEnd"/>
          </w:p>
        </w:tc>
        <w:tc>
          <w:tcPr>
            <w:tcW w:w="1067" w:type="dxa"/>
            <w:tcBorders>
              <w:top w:val="nil"/>
              <w:left w:val="nil"/>
              <w:bottom w:val="single" w:sz="4" w:space="0" w:color="auto"/>
              <w:right w:val="single" w:sz="4" w:space="0" w:color="auto"/>
            </w:tcBorders>
            <w:shd w:val="clear" w:color="auto" w:fill="FFFFFF" w:themeFill="background1"/>
          </w:tcPr>
          <w:p w14:paraId="5732D3FF" w14:textId="3850AAD1" w:rsidR="000849AC" w:rsidRDefault="000849AC" w:rsidP="002E7138">
            <w:pPr>
              <w:spacing w:after="0" w:line="240" w:lineRule="auto"/>
              <w:jc w:val="center"/>
              <w:rPr>
                <w:rFonts w:ascii="Calibri" w:hAnsi="Calibri" w:cs="Calibri"/>
                <w:b/>
                <w:bCs/>
              </w:rPr>
            </w:pPr>
          </w:p>
        </w:tc>
      </w:tr>
      <w:tr w:rsidR="000849AC" w:rsidRPr="0009422B" w14:paraId="773F51C3" w14:textId="53FBBDD8" w:rsidTr="1A8DC0C9">
        <w:trPr>
          <w:trHeight w:val="1590"/>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0ACC4C31"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1.1.2.1.</w:t>
            </w:r>
          </w:p>
        </w:tc>
        <w:tc>
          <w:tcPr>
            <w:tcW w:w="3575" w:type="dxa"/>
            <w:gridSpan w:val="2"/>
            <w:tcBorders>
              <w:top w:val="nil"/>
              <w:left w:val="nil"/>
              <w:bottom w:val="single" w:sz="4" w:space="0" w:color="auto"/>
              <w:right w:val="single" w:sz="4" w:space="0" w:color="auto"/>
            </w:tcBorders>
            <w:shd w:val="clear" w:color="auto" w:fill="FFFFFF" w:themeFill="background1"/>
            <w:hideMark/>
          </w:tcPr>
          <w:p w14:paraId="5A93A5ED" w14:textId="58633C95" w:rsidR="000849AC" w:rsidRPr="005975A6" w:rsidRDefault="000849AC" w:rsidP="002E7138">
            <w:pPr>
              <w:spacing w:after="24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Existe-t-il un organigramme et des descriptifs de fonction associés définissant le rôle de chacun dans l'organisation, incluant les responsabilités relatives à la </w:t>
            </w:r>
            <w:proofErr w:type="spellStart"/>
            <w:r w:rsidRPr="005975A6">
              <w:rPr>
                <w:rFonts w:ascii="Calibri" w:eastAsia="Times New Roman" w:hAnsi="Calibri" w:cs="Calibri"/>
                <w:sz w:val="24"/>
                <w:szCs w:val="24"/>
                <w:lang w:val="fr-BE"/>
              </w:rPr>
              <w:t>QHSE&amp;Séc</w:t>
            </w:r>
            <w:proofErr w:type="spellEnd"/>
            <w:r w:rsidRPr="005975A6">
              <w:rPr>
                <w:rFonts w:ascii="Calibri" w:eastAsia="Times New Roman" w:hAnsi="Calibri" w:cs="Calibri"/>
                <w:sz w:val="24"/>
                <w:szCs w:val="24"/>
                <w:lang w:val="fr-BE"/>
              </w:rPr>
              <w:t xml:space="preserve"> et de RSE?</w:t>
            </w:r>
          </w:p>
        </w:tc>
        <w:tc>
          <w:tcPr>
            <w:tcW w:w="274" w:type="dxa"/>
            <w:tcBorders>
              <w:top w:val="nil"/>
              <w:left w:val="nil"/>
              <w:bottom w:val="nil"/>
              <w:right w:val="single" w:sz="4" w:space="0" w:color="auto"/>
            </w:tcBorders>
            <w:shd w:val="clear" w:color="auto" w:fill="FFFFFF" w:themeFill="background1"/>
            <w:hideMark/>
          </w:tcPr>
          <w:p w14:paraId="6D5162CA" w14:textId="77777777"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6647DC96" w14:textId="7777777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w:t>
            </w:r>
          </w:p>
        </w:tc>
        <w:tc>
          <w:tcPr>
            <w:tcW w:w="1067" w:type="dxa"/>
            <w:tcBorders>
              <w:top w:val="nil"/>
              <w:left w:val="nil"/>
              <w:bottom w:val="single" w:sz="4" w:space="0" w:color="auto"/>
              <w:right w:val="single" w:sz="4" w:space="0" w:color="auto"/>
            </w:tcBorders>
            <w:shd w:val="clear" w:color="auto" w:fill="FFFFFF" w:themeFill="background1"/>
          </w:tcPr>
          <w:p w14:paraId="7BAEE9FF" w14:textId="2016B06B" w:rsidR="000849AC" w:rsidRPr="005975A6" w:rsidRDefault="000849AC" w:rsidP="002E7138">
            <w:pPr>
              <w:spacing w:after="0" w:line="240" w:lineRule="auto"/>
              <w:jc w:val="center"/>
              <w:rPr>
                <w:rFonts w:ascii="Calibri" w:eastAsia="Times New Roman" w:hAnsi="Calibri" w:cs="Calibri"/>
                <w:sz w:val="24"/>
                <w:szCs w:val="24"/>
                <w:lang w:val="fr-BE"/>
              </w:rPr>
            </w:pPr>
            <w:r w:rsidRPr="00106E4E">
              <w:rPr>
                <w:rFonts w:ascii="Calibri" w:eastAsia="Times New Roman" w:hAnsi="Calibri" w:cs="Calibri"/>
                <w:color w:val="0070C0"/>
                <w:sz w:val="24"/>
                <w:szCs w:val="24"/>
              </w:rPr>
              <w:t>X</w:t>
            </w:r>
          </w:p>
        </w:tc>
      </w:tr>
      <w:tr w:rsidR="000849AC" w:rsidRPr="0076086C" w14:paraId="1BC4144F" w14:textId="0053D660" w:rsidTr="1A8DC0C9">
        <w:trPr>
          <w:trHeight w:val="1052"/>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tcPr>
          <w:p w14:paraId="16E48A35" w14:textId="77777777" w:rsidR="000849AC" w:rsidRPr="00A820C3" w:rsidRDefault="000849AC" w:rsidP="002E7138">
            <w:pPr>
              <w:spacing w:after="0" w:line="240" w:lineRule="auto"/>
              <w:rPr>
                <w:rFonts w:ascii="Calibri" w:eastAsia="Times New Roman" w:hAnsi="Calibri" w:cs="Calibri"/>
                <w:color w:val="0070C0"/>
                <w:sz w:val="24"/>
                <w:szCs w:val="24"/>
                <w:lang w:val="en-GB"/>
              </w:rPr>
            </w:pPr>
            <w:r w:rsidRPr="00A820C3">
              <w:rPr>
                <w:rFonts w:ascii="Calibri" w:eastAsia="Times New Roman" w:hAnsi="Calibri" w:cs="Calibri"/>
                <w:color w:val="0070C0"/>
                <w:sz w:val="24"/>
                <w:szCs w:val="24"/>
                <w:lang w:val="en-GB"/>
              </w:rPr>
              <w:t>1.1.2.2.</w:t>
            </w:r>
          </w:p>
        </w:tc>
        <w:tc>
          <w:tcPr>
            <w:tcW w:w="3575" w:type="dxa"/>
            <w:gridSpan w:val="2"/>
            <w:tcBorders>
              <w:top w:val="nil"/>
              <w:left w:val="nil"/>
              <w:bottom w:val="single" w:sz="4" w:space="0" w:color="auto"/>
              <w:right w:val="single" w:sz="4" w:space="0" w:color="auto"/>
            </w:tcBorders>
            <w:shd w:val="clear" w:color="auto" w:fill="FFFFFF" w:themeFill="background1"/>
          </w:tcPr>
          <w:p w14:paraId="5896C0CF" w14:textId="20879E31" w:rsidR="000849AC" w:rsidRPr="005975A6" w:rsidRDefault="000849AC" w:rsidP="002E7138">
            <w:pPr>
              <w:spacing w:after="24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L'organigramme prévoit-i</w:t>
            </w:r>
            <w:r>
              <w:rPr>
                <w:rFonts w:ascii="Calibri" w:eastAsia="Times New Roman" w:hAnsi="Calibri" w:cs="Calibri"/>
                <w:color w:val="0070C0"/>
                <w:sz w:val="24"/>
                <w:szCs w:val="24"/>
                <w:lang w:val="fr-BE"/>
              </w:rPr>
              <w:t>l une (des) personne(s) responsa</w:t>
            </w:r>
            <w:r w:rsidRPr="005975A6">
              <w:rPr>
                <w:rFonts w:ascii="Calibri" w:eastAsia="Times New Roman" w:hAnsi="Calibri" w:cs="Calibri"/>
                <w:color w:val="0070C0"/>
                <w:sz w:val="24"/>
                <w:szCs w:val="24"/>
                <w:lang w:val="fr-BE"/>
              </w:rPr>
              <w:t>ble(s) de la gestion de la numérisation ?</w:t>
            </w:r>
          </w:p>
        </w:tc>
        <w:tc>
          <w:tcPr>
            <w:tcW w:w="274" w:type="dxa"/>
            <w:tcBorders>
              <w:top w:val="nil"/>
              <w:left w:val="nil"/>
              <w:bottom w:val="nil"/>
              <w:right w:val="single" w:sz="4" w:space="0" w:color="auto"/>
            </w:tcBorders>
            <w:shd w:val="clear" w:color="auto" w:fill="FFFFFF" w:themeFill="background1"/>
          </w:tcPr>
          <w:p w14:paraId="2A6FAFD3" w14:textId="77777777" w:rsidR="000849AC" w:rsidRPr="005975A6" w:rsidRDefault="000849AC" w:rsidP="002E7138">
            <w:pPr>
              <w:spacing w:after="0" w:line="240" w:lineRule="auto"/>
              <w:rPr>
                <w:rFonts w:ascii="Calibri" w:eastAsia="Times New Roman" w:hAnsi="Calibri" w:cs="Calibri"/>
                <w:b/>
                <w:bCs/>
                <w:color w:val="0070C0"/>
                <w:sz w:val="24"/>
                <w:szCs w:val="24"/>
                <w:lang w:val="fr-BE"/>
              </w:rPr>
            </w:pPr>
          </w:p>
        </w:tc>
        <w:tc>
          <w:tcPr>
            <w:tcW w:w="9479" w:type="dxa"/>
            <w:tcBorders>
              <w:top w:val="nil"/>
              <w:left w:val="nil"/>
              <w:bottom w:val="single" w:sz="4" w:space="0" w:color="auto"/>
              <w:right w:val="single" w:sz="4" w:space="0" w:color="auto"/>
            </w:tcBorders>
            <w:shd w:val="clear" w:color="auto" w:fill="FFFFFF" w:themeFill="background1"/>
          </w:tcPr>
          <w:p w14:paraId="19B8F757" w14:textId="2E84EC81"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Comme exigences minimales, les responsables superviseront et géreront les projets numériques, la sécurité des données, les procédures et la conformité à la réglementation RGPD. Ce service pourrait être externalisé, mais la responsabilité restera celle du responsable de l'entreprise.</w:t>
            </w:r>
          </w:p>
        </w:tc>
        <w:tc>
          <w:tcPr>
            <w:tcW w:w="1067" w:type="dxa"/>
            <w:tcBorders>
              <w:top w:val="nil"/>
              <w:left w:val="nil"/>
              <w:bottom w:val="single" w:sz="4" w:space="0" w:color="auto"/>
              <w:right w:val="single" w:sz="4" w:space="0" w:color="auto"/>
            </w:tcBorders>
            <w:shd w:val="clear" w:color="auto" w:fill="FFFFFF" w:themeFill="background1"/>
          </w:tcPr>
          <w:p w14:paraId="2B53C25F" w14:textId="7A32A400" w:rsidR="000849AC" w:rsidRPr="005975A6" w:rsidRDefault="000849AC" w:rsidP="002E7138">
            <w:pPr>
              <w:spacing w:after="0" w:line="240" w:lineRule="auto"/>
              <w:rPr>
                <w:rFonts w:ascii="Calibri" w:eastAsia="Times New Roman" w:hAnsi="Calibri" w:cs="Calibri"/>
                <w:color w:val="0070C0"/>
                <w:sz w:val="24"/>
                <w:szCs w:val="24"/>
                <w:lang w:val="fr-BE"/>
              </w:rPr>
            </w:pPr>
          </w:p>
        </w:tc>
      </w:tr>
      <w:tr w:rsidR="000849AC" w:rsidRPr="003F3482" w14:paraId="295F1BA7" w14:textId="47547168" w:rsidTr="1A8DC0C9">
        <w:trPr>
          <w:trHeight w:val="310"/>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4FF8C710" w14:textId="7F750496" w:rsidR="000849AC" w:rsidRPr="003F3482" w:rsidRDefault="000849AC" w:rsidP="002E7138">
            <w:pPr>
              <w:spacing w:after="0" w:line="240" w:lineRule="auto"/>
              <w:rPr>
                <w:rFonts w:ascii="Calibri" w:eastAsia="Times New Roman" w:hAnsi="Calibri" w:cs="Calibri"/>
                <w:b/>
                <w:bCs/>
                <w:sz w:val="24"/>
                <w:szCs w:val="24"/>
                <w:lang w:val="en-GB"/>
              </w:rPr>
            </w:pPr>
            <w:r w:rsidRPr="005975A6">
              <w:rPr>
                <w:lang w:val="fr-BE"/>
              </w:rPr>
              <w:br w:type="page"/>
            </w:r>
            <w:r w:rsidRPr="003F3482">
              <w:rPr>
                <w:rFonts w:ascii="Calibri" w:eastAsia="Times New Roman" w:hAnsi="Calibri" w:cs="Calibri"/>
                <w:b/>
                <w:bCs/>
                <w:sz w:val="24"/>
                <w:szCs w:val="24"/>
                <w:lang w:val="en-GB"/>
              </w:rPr>
              <w:t>1.1.3.</w:t>
            </w:r>
          </w:p>
        </w:tc>
        <w:tc>
          <w:tcPr>
            <w:tcW w:w="3560" w:type="dxa"/>
            <w:tcBorders>
              <w:top w:val="nil"/>
              <w:left w:val="nil"/>
              <w:bottom w:val="single" w:sz="4" w:space="0" w:color="auto"/>
              <w:right w:val="single" w:sz="4" w:space="0" w:color="auto"/>
            </w:tcBorders>
            <w:shd w:val="clear" w:color="auto" w:fill="FFFFFF" w:themeFill="background1"/>
            <w:hideMark/>
          </w:tcPr>
          <w:p w14:paraId="15F9A182" w14:textId="7C66C945" w:rsidR="000849AC" w:rsidRPr="009C51D2" w:rsidRDefault="000849AC" w:rsidP="002E7138">
            <w:pPr>
              <w:spacing w:after="0" w:line="240" w:lineRule="auto"/>
              <w:rPr>
                <w:rFonts w:ascii="Calibri" w:eastAsia="Times New Roman" w:hAnsi="Calibri" w:cs="Calibri"/>
                <w:b/>
                <w:bCs/>
                <w:sz w:val="24"/>
                <w:szCs w:val="24"/>
                <w:lang w:val="en-GB"/>
              </w:rPr>
            </w:pPr>
            <w:proofErr w:type="spellStart"/>
            <w:r w:rsidRPr="009C51D2">
              <w:rPr>
                <w:rFonts w:ascii="Calibri" w:hAnsi="Calibri" w:cs="Calibri"/>
                <w:b/>
                <w:bCs/>
                <w:sz w:val="24"/>
                <w:szCs w:val="24"/>
              </w:rPr>
              <w:t>Législation</w:t>
            </w:r>
            <w:proofErr w:type="spellEnd"/>
            <w:r w:rsidRPr="009C51D2">
              <w:rPr>
                <w:rFonts w:ascii="Calibri" w:hAnsi="Calibri" w:cs="Calibri"/>
                <w:b/>
                <w:bCs/>
                <w:sz w:val="24"/>
                <w:szCs w:val="24"/>
              </w:rPr>
              <w:t xml:space="preserve"> et </w:t>
            </w:r>
            <w:proofErr w:type="spellStart"/>
            <w:r w:rsidRPr="009C51D2">
              <w:rPr>
                <w:rFonts w:ascii="Calibri" w:hAnsi="Calibri" w:cs="Calibri"/>
                <w:b/>
                <w:bCs/>
                <w:sz w:val="24"/>
                <w:szCs w:val="24"/>
              </w:rPr>
              <w:t>autres</w:t>
            </w:r>
            <w:proofErr w:type="spellEnd"/>
            <w:r w:rsidRPr="009C51D2">
              <w:rPr>
                <w:rFonts w:ascii="Calibri" w:hAnsi="Calibri" w:cs="Calibri"/>
                <w:b/>
                <w:bCs/>
                <w:sz w:val="24"/>
                <w:szCs w:val="24"/>
              </w:rPr>
              <w:t xml:space="preserve"> exigences</w:t>
            </w:r>
          </w:p>
        </w:tc>
        <w:tc>
          <w:tcPr>
            <w:tcW w:w="289" w:type="dxa"/>
            <w:gridSpan w:val="2"/>
            <w:tcBorders>
              <w:top w:val="nil"/>
              <w:left w:val="nil"/>
              <w:bottom w:val="nil"/>
              <w:right w:val="single" w:sz="4" w:space="0" w:color="auto"/>
            </w:tcBorders>
            <w:shd w:val="clear" w:color="auto" w:fill="FFFFFF" w:themeFill="background1"/>
            <w:hideMark/>
          </w:tcPr>
          <w:p w14:paraId="24B5B2E6" w14:textId="6DF6A76F" w:rsidR="000849AC" w:rsidRPr="009C51D2" w:rsidRDefault="000849AC" w:rsidP="002E7138">
            <w:pPr>
              <w:spacing w:after="0" w:line="240" w:lineRule="auto"/>
              <w:rPr>
                <w:rFonts w:ascii="Calibri" w:eastAsia="Times New Roman" w:hAnsi="Calibri" w:cs="Calibri"/>
                <w:b/>
                <w:bCs/>
                <w:sz w:val="24"/>
                <w:szCs w:val="24"/>
                <w:lang w:val="en-GB"/>
              </w:rPr>
            </w:pPr>
            <w:r w:rsidRPr="009C51D2">
              <w:rPr>
                <w:rFonts w:ascii="Calibri" w:hAnsi="Calibri" w:cs="Calibri"/>
                <w:b/>
                <w:bCs/>
                <w:sz w:val="24"/>
                <w:szCs w:val="24"/>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699CDDA5" w14:textId="61D13DCA" w:rsidR="000849AC" w:rsidRPr="009C51D2" w:rsidRDefault="000849AC" w:rsidP="002E7138">
            <w:pPr>
              <w:spacing w:after="0" w:line="240" w:lineRule="auto"/>
              <w:rPr>
                <w:rFonts w:ascii="Calibri" w:eastAsia="Times New Roman" w:hAnsi="Calibri" w:cs="Calibri"/>
                <w:b/>
                <w:bCs/>
                <w:sz w:val="24"/>
                <w:szCs w:val="24"/>
                <w:lang w:val="en-GB"/>
              </w:rPr>
            </w:pPr>
            <w:proofErr w:type="spellStart"/>
            <w:r w:rsidRPr="009C51D2">
              <w:rPr>
                <w:rFonts w:ascii="Calibri" w:hAnsi="Calibri" w:cs="Calibri"/>
                <w:b/>
                <w:bCs/>
                <w:sz w:val="24"/>
                <w:szCs w:val="24"/>
              </w:rPr>
              <w:t>Législation</w:t>
            </w:r>
            <w:proofErr w:type="spellEnd"/>
            <w:r w:rsidRPr="009C51D2">
              <w:rPr>
                <w:rFonts w:ascii="Calibri" w:hAnsi="Calibri" w:cs="Calibri"/>
                <w:b/>
                <w:bCs/>
                <w:sz w:val="24"/>
                <w:szCs w:val="24"/>
              </w:rPr>
              <w:t xml:space="preserve"> et </w:t>
            </w:r>
            <w:proofErr w:type="spellStart"/>
            <w:r w:rsidRPr="009C51D2">
              <w:rPr>
                <w:rFonts w:ascii="Calibri" w:hAnsi="Calibri" w:cs="Calibri"/>
                <w:b/>
                <w:bCs/>
                <w:sz w:val="24"/>
                <w:szCs w:val="24"/>
              </w:rPr>
              <w:t>autres</w:t>
            </w:r>
            <w:proofErr w:type="spellEnd"/>
            <w:r w:rsidRPr="009C51D2">
              <w:rPr>
                <w:rFonts w:ascii="Calibri" w:hAnsi="Calibri" w:cs="Calibri"/>
                <w:b/>
                <w:bCs/>
                <w:sz w:val="24"/>
                <w:szCs w:val="24"/>
              </w:rPr>
              <w:t xml:space="preserve"> obligations</w:t>
            </w:r>
          </w:p>
        </w:tc>
        <w:tc>
          <w:tcPr>
            <w:tcW w:w="1067" w:type="dxa"/>
            <w:tcBorders>
              <w:top w:val="nil"/>
              <w:left w:val="nil"/>
              <w:bottom w:val="single" w:sz="4" w:space="0" w:color="auto"/>
              <w:right w:val="single" w:sz="4" w:space="0" w:color="auto"/>
            </w:tcBorders>
            <w:shd w:val="clear" w:color="auto" w:fill="FFFFFF" w:themeFill="background1"/>
          </w:tcPr>
          <w:p w14:paraId="0D8F822B" w14:textId="0D93216B" w:rsidR="000849AC" w:rsidRPr="009C51D2" w:rsidRDefault="000849AC" w:rsidP="002E7138">
            <w:pPr>
              <w:spacing w:after="0" w:line="240" w:lineRule="auto"/>
              <w:rPr>
                <w:rFonts w:ascii="Calibri" w:hAnsi="Calibri" w:cs="Calibri"/>
                <w:b/>
                <w:bCs/>
                <w:sz w:val="24"/>
                <w:szCs w:val="24"/>
              </w:rPr>
            </w:pPr>
          </w:p>
        </w:tc>
      </w:tr>
      <w:tr w:rsidR="000849AC" w:rsidRPr="003F3482" w14:paraId="1960E5D2" w14:textId="558167DD" w:rsidTr="1A8DC0C9">
        <w:trPr>
          <w:trHeight w:val="3585"/>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40B4A7CA"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lastRenderedPageBreak/>
              <w:t>1.1.3.1.</w:t>
            </w:r>
          </w:p>
        </w:tc>
        <w:tc>
          <w:tcPr>
            <w:tcW w:w="3560" w:type="dxa"/>
            <w:tcBorders>
              <w:top w:val="nil"/>
              <w:left w:val="nil"/>
              <w:bottom w:val="single" w:sz="4" w:space="0" w:color="auto"/>
              <w:right w:val="single" w:sz="4" w:space="0" w:color="auto"/>
            </w:tcBorders>
            <w:shd w:val="clear" w:color="auto" w:fill="FFFFFF" w:themeFill="background1"/>
            <w:hideMark/>
          </w:tcPr>
          <w:p w14:paraId="6D95CD37" w14:textId="2BF61582"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Existe-t-il une preuve que la société reste informée de toute la législation et des développements législatifs dans le domaine de </w:t>
            </w:r>
            <w:proofErr w:type="spellStart"/>
            <w:r w:rsidRPr="005975A6">
              <w:rPr>
                <w:rFonts w:ascii="Calibri" w:eastAsia="Times New Roman" w:hAnsi="Calibri" w:cs="Calibri"/>
                <w:sz w:val="24"/>
                <w:szCs w:val="24"/>
                <w:lang w:val="fr-BE"/>
              </w:rPr>
              <w:t>QHSE&amp;Sec</w:t>
            </w:r>
            <w:proofErr w:type="spellEnd"/>
            <w:r w:rsidRPr="005975A6">
              <w:rPr>
                <w:rFonts w:ascii="Calibri" w:eastAsia="Times New Roman" w:hAnsi="Calibri" w:cs="Calibri"/>
                <w:sz w:val="24"/>
                <w:szCs w:val="24"/>
                <w:lang w:val="fr-BE"/>
              </w:rPr>
              <w:t xml:space="preserve"> et de la RSE. Et y-a-t-il des personnes formellement désignées ou une source bien définie?</w:t>
            </w:r>
          </w:p>
        </w:tc>
        <w:tc>
          <w:tcPr>
            <w:tcW w:w="289" w:type="dxa"/>
            <w:gridSpan w:val="2"/>
            <w:tcBorders>
              <w:top w:val="nil"/>
              <w:left w:val="nil"/>
              <w:bottom w:val="single" w:sz="4" w:space="0" w:color="auto"/>
              <w:right w:val="single" w:sz="4" w:space="0" w:color="auto"/>
            </w:tcBorders>
            <w:shd w:val="clear" w:color="auto" w:fill="FFFFFF" w:themeFill="background1"/>
            <w:hideMark/>
          </w:tcPr>
          <w:p w14:paraId="26EEB935" w14:textId="1D0A3409"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2F43F468" w14:textId="7E330AF5" w:rsidR="000849AC" w:rsidRPr="009C51D2" w:rsidRDefault="000849AC" w:rsidP="002E7138">
            <w:pPr>
              <w:spacing w:after="0" w:line="240" w:lineRule="auto"/>
              <w:rPr>
                <w:rFonts w:ascii="Calibri" w:eastAsia="Times New Roman" w:hAnsi="Calibri" w:cs="Calibri"/>
                <w:sz w:val="24"/>
                <w:szCs w:val="24"/>
                <w:lang w:val="en-GB"/>
              </w:rPr>
            </w:pPr>
            <w:r w:rsidRPr="005975A6">
              <w:rPr>
                <w:rFonts w:ascii="Calibri" w:eastAsia="Times New Roman" w:hAnsi="Calibri" w:cs="Calibri"/>
                <w:sz w:val="24"/>
                <w:szCs w:val="24"/>
                <w:lang w:val="fr-BE"/>
              </w:rPr>
              <w:t xml:space="preserve">Rechercher des preuves documentées sous la forme de registre mis à jour avec la législation adéquate. Cela inclut au minimum les lois sur l'environnement, les réglementations sur la santé et la sécurité, la Responsabilité Sociétale des Entreprises et les autres réglementations applicables. Concentrez-vous sur l'évolution de la législation. Demandez à l'entreprise des exemples de changements dans la législation qui se sont produits au cours des dernières années s' il s'agit d'une première évaluation SQAS, et les 3 dernières années s' il s'agit d'une réévaluation SQAS, et vérifier la façon dont la société les a mises en œuvre. Au cas où une(des) personne(s) est(sont) formellement désignée(s), cette responsabilité devrait être clairement décrite dans une description du poste. Au cas où l'on fait appel à une source extérieure, il devrait clairement y avoir un contrat, échange de lettres ou </w:t>
            </w:r>
            <w:proofErr w:type="spellStart"/>
            <w:r w:rsidRPr="005975A6">
              <w:rPr>
                <w:rFonts w:ascii="Calibri" w:eastAsia="Times New Roman" w:hAnsi="Calibri" w:cs="Calibri"/>
                <w:sz w:val="24"/>
                <w:szCs w:val="24"/>
                <w:lang w:val="fr-BE"/>
              </w:rPr>
              <w:t>quelqu'autre</w:t>
            </w:r>
            <w:proofErr w:type="spellEnd"/>
            <w:r w:rsidRPr="005975A6">
              <w:rPr>
                <w:rFonts w:ascii="Calibri" w:eastAsia="Times New Roman" w:hAnsi="Calibri" w:cs="Calibri"/>
                <w:sz w:val="24"/>
                <w:szCs w:val="24"/>
                <w:lang w:val="fr-BE"/>
              </w:rPr>
              <w:t xml:space="preserve"> forme d'accord écrit spécifiant le service à fournir, quand et qui au sein de la société.</w:t>
            </w:r>
            <w:r w:rsidRPr="005975A6">
              <w:rPr>
                <w:rFonts w:ascii="Calibri" w:eastAsia="Times New Roman" w:hAnsi="Calibri" w:cs="Calibri"/>
                <w:sz w:val="24"/>
                <w:szCs w:val="24"/>
                <w:lang w:val="fr-BE"/>
              </w:rPr>
              <w:br/>
            </w:r>
            <w:r w:rsidRPr="009C51D2">
              <w:rPr>
                <w:rFonts w:ascii="Calibri" w:eastAsia="Times New Roman" w:hAnsi="Calibri" w:cs="Calibri"/>
                <w:sz w:val="24"/>
                <w:szCs w:val="24"/>
                <w:lang w:val="en-GB"/>
              </w:rPr>
              <w:t>Directive UE : 89/391/CE Art. 7 (Santé et Sécurité)</w:t>
            </w:r>
          </w:p>
        </w:tc>
        <w:tc>
          <w:tcPr>
            <w:tcW w:w="1067" w:type="dxa"/>
            <w:tcBorders>
              <w:top w:val="nil"/>
              <w:left w:val="nil"/>
              <w:bottom w:val="single" w:sz="4" w:space="0" w:color="auto"/>
              <w:right w:val="single" w:sz="4" w:space="0" w:color="auto"/>
            </w:tcBorders>
            <w:shd w:val="clear" w:color="auto" w:fill="FFFFFF" w:themeFill="background1"/>
          </w:tcPr>
          <w:p w14:paraId="607A649F" w14:textId="1E43494B" w:rsidR="000849AC" w:rsidRPr="005975A6" w:rsidRDefault="000849AC" w:rsidP="002E7138">
            <w:pPr>
              <w:spacing w:after="0" w:line="240" w:lineRule="auto"/>
              <w:rPr>
                <w:rFonts w:ascii="Calibri" w:eastAsia="Times New Roman" w:hAnsi="Calibri" w:cs="Calibri"/>
                <w:sz w:val="24"/>
                <w:szCs w:val="24"/>
                <w:lang w:val="fr-BE"/>
              </w:rPr>
            </w:pPr>
          </w:p>
        </w:tc>
      </w:tr>
      <w:tr w:rsidR="000849AC" w:rsidRPr="0009422B" w14:paraId="5967CD0F" w14:textId="527311B6" w:rsidTr="1A8DC0C9">
        <w:trPr>
          <w:trHeight w:val="240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55D727F"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1.1.3.2.</w:t>
            </w:r>
          </w:p>
        </w:tc>
        <w:tc>
          <w:tcPr>
            <w:tcW w:w="3560" w:type="dxa"/>
            <w:tcBorders>
              <w:top w:val="single" w:sz="4" w:space="0" w:color="auto"/>
              <w:left w:val="nil"/>
              <w:bottom w:val="single" w:sz="4" w:space="0" w:color="auto"/>
              <w:right w:val="single" w:sz="4" w:space="0" w:color="auto"/>
            </w:tcBorders>
            <w:shd w:val="clear" w:color="auto" w:fill="FFFFFF" w:themeFill="background1"/>
            <w:hideMark/>
          </w:tcPr>
          <w:p w14:paraId="5CFE375E" w14:textId="225E9F69"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Y a-t-il une procédure écrite existante de sorte que les changements législatifs, détaillés dans les différentes lois, soient communiqués et mis en œuvre dans l'entreprise?</w:t>
            </w:r>
          </w:p>
        </w:tc>
        <w:tc>
          <w:tcPr>
            <w:tcW w:w="289" w:type="dxa"/>
            <w:gridSpan w:val="2"/>
            <w:tcBorders>
              <w:top w:val="single" w:sz="4" w:space="0" w:color="auto"/>
              <w:left w:val="nil"/>
              <w:bottom w:val="single" w:sz="4" w:space="0" w:color="auto"/>
              <w:right w:val="single" w:sz="4" w:space="0" w:color="auto"/>
            </w:tcBorders>
            <w:shd w:val="clear" w:color="auto" w:fill="FFFFFF" w:themeFill="background1"/>
            <w:hideMark/>
          </w:tcPr>
          <w:p w14:paraId="1F9F0B0F" w14:textId="2AED9265"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3378063B" w14:textId="1EE9506A"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Rechercher des preuves documentées des changements communiqués et mis en place au sein des divers systèmes de documentation et d'enregistrements du management </w:t>
            </w:r>
            <w:proofErr w:type="spellStart"/>
            <w:r w:rsidRPr="005975A6">
              <w:rPr>
                <w:rFonts w:ascii="Calibri" w:eastAsia="Times New Roman" w:hAnsi="Calibri" w:cs="Calibri"/>
                <w:sz w:val="24"/>
                <w:szCs w:val="24"/>
                <w:lang w:val="fr-BE"/>
              </w:rPr>
              <w:t>QHSE&amp;Sec</w:t>
            </w:r>
            <w:proofErr w:type="spellEnd"/>
            <w:r w:rsidRPr="005975A6">
              <w:rPr>
                <w:rFonts w:ascii="Calibri" w:eastAsia="Times New Roman" w:hAnsi="Calibri" w:cs="Calibri"/>
                <w:sz w:val="24"/>
                <w:szCs w:val="24"/>
                <w:lang w:val="fr-BE"/>
              </w:rPr>
              <w:t xml:space="preserve"> et RSE. Rechercher aussi la communication/l'information faite au personnel concerné.</w:t>
            </w:r>
            <w:r w:rsidRPr="005975A6">
              <w:rPr>
                <w:rFonts w:ascii="Calibri" w:eastAsia="Times New Roman" w:hAnsi="Calibri" w:cs="Calibri"/>
                <w:sz w:val="24"/>
                <w:szCs w:val="24"/>
                <w:lang w:val="fr-BE"/>
              </w:rPr>
              <w:br/>
              <w:t>Directive UE: 89/391/EEC (Santé et Sécurité)</w:t>
            </w:r>
            <w:r w:rsidRPr="005975A6">
              <w:rPr>
                <w:rFonts w:ascii="Calibri" w:eastAsia="Times New Roman" w:hAnsi="Calibri" w:cs="Calibri"/>
                <w:sz w:val="24"/>
                <w:szCs w:val="24"/>
                <w:lang w:val="fr-BE"/>
              </w:rPr>
              <w:br/>
              <w:t>L'entreprise doit s'assurer que ses employés se tiennent au courant des réglementations concernant les produits transportés / manipulés. Les clients et les fournisseurs doivent être impliqués. Directive UE 98/24 / CE Art. 8 et amendements.</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237B46D0" w14:textId="68509F13" w:rsidR="000849AC" w:rsidRPr="005975A6" w:rsidRDefault="000849AC" w:rsidP="002E7138">
            <w:pPr>
              <w:spacing w:after="0" w:line="240" w:lineRule="auto"/>
              <w:rPr>
                <w:rFonts w:ascii="Calibri" w:eastAsia="Times New Roman" w:hAnsi="Calibri" w:cs="Calibri"/>
                <w:sz w:val="24"/>
                <w:szCs w:val="24"/>
                <w:lang w:val="fr-BE"/>
              </w:rPr>
            </w:pPr>
          </w:p>
        </w:tc>
      </w:tr>
      <w:tr w:rsidR="000849AC" w:rsidRPr="0009422B" w14:paraId="4C4A5D48" w14:textId="4B586F48" w:rsidTr="1A8DC0C9">
        <w:trPr>
          <w:trHeight w:val="62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50F7D92"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1.1.3.3.</w:t>
            </w:r>
          </w:p>
        </w:tc>
        <w:tc>
          <w:tcPr>
            <w:tcW w:w="3560" w:type="dxa"/>
            <w:tcBorders>
              <w:top w:val="single" w:sz="4" w:space="0" w:color="auto"/>
              <w:left w:val="nil"/>
              <w:bottom w:val="single" w:sz="4" w:space="0" w:color="auto"/>
              <w:right w:val="single" w:sz="4" w:space="0" w:color="auto"/>
            </w:tcBorders>
            <w:shd w:val="clear" w:color="auto" w:fill="FFFFFF" w:themeFill="background1"/>
            <w:hideMark/>
          </w:tcPr>
          <w:p w14:paraId="7E511A82" w14:textId="0E744E03"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color w:val="000000"/>
                <w:sz w:val="24"/>
                <w:szCs w:val="24"/>
                <w:lang w:val="fr-BE"/>
              </w:rPr>
              <w:t>Y-a-t-il une revue de conformité régulière qui est faite du système avec les exigences légales?</w:t>
            </w:r>
          </w:p>
        </w:tc>
        <w:tc>
          <w:tcPr>
            <w:tcW w:w="289" w:type="dxa"/>
            <w:gridSpan w:val="2"/>
            <w:tcBorders>
              <w:top w:val="single" w:sz="4" w:space="0" w:color="auto"/>
              <w:left w:val="nil"/>
              <w:bottom w:val="nil"/>
              <w:right w:val="single" w:sz="4" w:space="0" w:color="auto"/>
            </w:tcBorders>
            <w:shd w:val="clear" w:color="auto" w:fill="FFFFFF" w:themeFill="background1"/>
            <w:hideMark/>
          </w:tcPr>
          <w:p w14:paraId="0872F094" w14:textId="4C4F0E85"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color w:val="000000"/>
                <w:sz w:val="24"/>
                <w:szCs w:val="24"/>
                <w:lang w:val="fr-BE"/>
              </w:rPr>
              <w:t xml:space="preserve">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3C842147" w14:textId="0C10C1D9"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color w:val="000000"/>
                <w:sz w:val="24"/>
                <w:szCs w:val="24"/>
                <w:lang w:val="fr-BE"/>
              </w:rPr>
              <w:t>Rechercher des documents d'évaluation et suivre les actions identifiées, si tel est le cas. Cette évaluation devrait être détaillée/adaptée suivant la nouvelle législation et les changements en cours d'opération.</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1AB1EF35" w14:textId="54011449" w:rsidR="000849AC" w:rsidRPr="005975A6" w:rsidRDefault="000849AC" w:rsidP="002E7138">
            <w:pPr>
              <w:spacing w:after="0" w:line="240" w:lineRule="auto"/>
              <w:rPr>
                <w:rFonts w:ascii="Calibri" w:hAnsi="Calibri" w:cs="Calibri"/>
                <w:color w:val="000000"/>
                <w:sz w:val="24"/>
                <w:szCs w:val="24"/>
                <w:lang w:val="fr-BE"/>
              </w:rPr>
            </w:pPr>
          </w:p>
        </w:tc>
      </w:tr>
      <w:tr w:rsidR="000849AC" w:rsidRPr="003F3482" w14:paraId="50BB1C3E" w14:textId="373273C2" w:rsidTr="1A8DC0C9">
        <w:trPr>
          <w:trHeight w:val="2550"/>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5BE96161"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1.1.3.4.</w:t>
            </w:r>
          </w:p>
        </w:tc>
        <w:tc>
          <w:tcPr>
            <w:tcW w:w="3560" w:type="dxa"/>
            <w:tcBorders>
              <w:top w:val="nil"/>
              <w:left w:val="nil"/>
              <w:bottom w:val="single" w:sz="4" w:space="0" w:color="auto"/>
              <w:right w:val="single" w:sz="4" w:space="0" w:color="auto"/>
            </w:tcBorders>
            <w:shd w:val="clear" w:color="auto" w:fill="FFFFFF" w:themeFill="background1"/>
            <w:hideMark/>
          </w:tcPr>
          <w:p w14:paraId="2349B85B" w14:textId="20EAD340"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Est-ce que le Conseiller à la Sécurité pour le Transport des Matières Dangereuses délivre  un rapport annuel à la Direction sur les activités de la société concernant le transport des matières dangereuses, en accord avec les exigences légales et dans les 6 mois à compter de la fin de l'année.</w:t>
            </w:r>
          </w:p>
        </w:tc>
        <w:tc>
          <w:tcPr>
            <w:tcW w:w="289" w:type="dxa"/>
            <w:gridSpan w:val="2"/>
            <w:tcBorders>
              <w:top w:val="nil"/>
              <w:left w:val="nil"/>
              <w:bottom w:val="single" w:sz="4" w:space="0" w:color="auto"/>
              <w:right w:val="single" w:sz="4" w:space="0" w:color="auto"/>
            </w:tcBorders>
            <w:shd w:val="clear" w:color="auto" w:fill="FFFFFF" w:themeFill="background1"/>
            <w:hideMark/>
          </w:tcPr>
          <w:p w14:paraId="5E324709" w14:textId="698BA2E1"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49DC0527" w14:textId="3BBDF12D" w:rsidR="000849AC" w:rsidRPr="00D44DE5" w:rsidRDefault="000849AC" w:rsidP="002E7138">
            <w:pPr>
              <w:spacing w:after="0" w:line="240" w:lineRule="auto"/>
              <w:rPr>
                <w:rFonts w:ascii="Calibri" w:eastAsia="Times New Roman" w:hAnsi="Calibri" w:cs="Calibri"/>
                <w:sz w:val="24"/>
                <w:szCs w:val="24"/>
                <w:lang w:val="en-GB"/>
              </w:rPr>
            </w:pPr>
            <w:r w:rsidRPr="005975A6">
              <w:rPr>
                <w:rFonts w:ascii="Calibri" w:eastAsia="Times New Roman" w:hAnsi="Calibri" w:cs="Calibri"/>
                <w:sz w:val="24"/>
                <w:szCs w:val="24"/>
                <w:lang w:val="fr-BE"/>
              </w:rPr>
              <w:t xml:space="preserve">Vérifier que le Conseiller pour la sécurité des matières dangereuses a délivré un rapport annuel pour le 1er juillet (exigence industrielle). Le rapport résume les activités de la </w:t>
            </w:r>
            <w:proofErr w:type="spellStart"/>
            <w:r w:rsidRPr="005975A6">
              <w:rPr>
                <w:rFonts w:ascii="Calibri" w:eastAsia="Times New Roman" w:hAnsi="Calibri" w:cs="Calibri"/>
                <w:sz w:val="24"/>
                <w:szCs w:val="24"/>
                <w:lang w:val="fr-BE"/>
              </w:rPr>
              <w:t>sociéte</w:t>
            </w:r>
            <w:proofErr w:type="spellEnd"/>
            <w:r w:rsidRPr="005975A6">
              <w:rPr>
                <w:rFonts w:ascii="Calibri" w:eastAsia="Times New Roman" w:hAnsi="Calibri" w:cs="Calibri"/>
                <w:sz w:val="24"/>
                <w:szCs w:val="24"/>
                <w:lang w:val="fr-BE"/>
              </w:rPr>
              <w:t xml:space="preserve"> concernant le transport des matières dangereuses pour le calendrier de l'année précédente. Note "1" si le rapport est à temps et en accord avec les exigences légales. Note "N/A" seulement s'il n'y a pas de matières dangereuses transportées ou chargées. Note "0" si l'activité inclut le transport ou le chargement de matières dangereuses et qu'aucun rapport n'est disponible avant le 1er juillet, même s'il n'y a pas d'obligation légale. </w:t>
            </w:r>
            <w:r w:rsidRPr="00D44DE5">
              <w:rPr>
                <w:rFonts w:ascii="Calibri" w:eastAsia="Times New Roman" w:hAnsi="Calibri" w:cs="Calibri"/>
                <w:sz w:val="24"/>
                <w:szCs w:val="24"/>
                <w:lang w:val="en-GB"/>
              </w:rPr>
              <w:t>Directive UE 2008/68/CE- ADR 1.8.3.</w:t>
            </w:r>
          </w:p>
        </w:tc>
        <w:tc>
          <w:tcPr>
            <w:tcW w:w="1067" w:type="dxa"/>
            <w:tcBorders>
              <w:top w:val="nil"/>
              <w:left w:val="nil"/>
              <w:bottom w:val="single" w:sz="4" w:space="0" w:color="auto"/>
              <w:right w:val="single" w:sz="4" w:space="0" w:color="auto"/>
            </w:tcBorders>
            <w:shd w:val="clear" w:color="auto" w:fill="FFFFFF" w:themeFill="background1"/>
          </w:tcPr>
          <w:p w14:paraId="258FB976" w14:textId="2A7C8CE2" w:rsidR="000849AC" w:rsidRPr="005975A6" w:rsidRDefault="000849AC" w:rsidP="002E7138">
            <w:pPr>
              <w:spacing w:after="0" w:line="240" w:lineRule="auto"/>
              <w:rPr>
                <w:rFonts w:ascii="Calibri" w:eastAsia="Times New Roman" w:hAnsi="Calibri" w:cs="Calibri"/>
                <w:sz w:val="24"/>
                <w:szCs w:val="24"/>
                <w:lang w:val="fr-BE"/>
              </w:rPr>
            </w:pPr>
          </w:p>
        </w:tc>
      </w:tr>
      <w:tr w:rsidR="000849AC" w:rsidRPr="0076086C" w14:paraId="707D7B1C" w14:textId="15CAB17F" w:rsidTr="1A8DC0C9">
        <w:trPr>
          <w:trHeight w:val="777"/>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5375622" w14:textId="77777777" w:rsidR="000849AC" w:rsidRPr="003F3482" w:rsidRDefault="000849AC" w:rsidP="002E7138">
            <w:pPr>
              <w:spacing w:after="0" w:line="240" w:lineRule="auto"/>
              <w:rPr>
                <w:rFonts w:ascii="Calibri" w:eastAsia="Times New Roman" w:hAnsi="Calibri" w:cs="Calibri"/>
                <w:color w:val="0070C0"/>
                <w:sz w:val="24"/>
                <w:szCs w:val="24"/>
                <w:lang w:val="en-GB"/>
              </w:rPr>
            </w:pPr>
            <w:r w:rsidRPr="003F3482">
              <w:rPr>
                <w:rFonts w:ascii="Calibri" w:eastAsia="Times New Roman" w:hAnsi="Calibri" w:cs="Calibri"/>
                <w:color w:val="0070C0"/>
                <w:sz w:val="24"/>
                <w:szCs w:val="24"/>
                <w:lang w:val="en-GB"/>
              </w:rPr>
              <w:lastRenderedPageBreak/>
              <w:t>1.1.3.5.</w:t>
            </w:r>
          </w:p>
        </w:tc>
        <w:tc>
          <w:tcPr>
            <w:tcW w:w="3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F02780" w14:textId="453C0D2F"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 xml:space="preserve">Dans le cas où la société </w:t>
            </w:r>
            <w:r>
              <w:rPr>
                <w:rFonts w:ascii="Calibri" w:eastAsia="Times New Roman" w:hAnsi="Calibri" w:cs="Calibri"/>
                <w:color w:val="0070C0"/>
                <w:sz w:val="24"/>
                <w:szCs w:val="24"/>
                <w:lang w:val="fr-BE"/>
              </w:rPr>
              <w:t>manipule</w:t>
            </w:r>
            <w:r w:rsidRPr="005975A6">
              <w:rPr>
                <w:rFonts w:ascii="Calibri" w:eastAsia="Times New Roman" w:hAnsi="Calibri" w:cs="Calibri"/>
                <w:color w:val="0070C0"/>
                <w:sz w:val="24"/>
                <w:szCs w:val="24"/>
                <w:lang w:val="fr-BE"/>
              </w:rPr>
              <w:t>/transporte des granulés plastiques :</w:t>
            </w:r>
          </w:p>
        </w:tc>
        <w:tc>
          <w:tcPr>
            <w:tcW w:w="2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6282879" w14:textId="77777777"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w:t>
            </w:r>
          </w:p>
        </w:tc>
        <w:tc>
          <w:tcPr>
            <w:tcW w:w="94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A59508" w14:textId="77777777" w:rsidR="000849AC" w:rsidRPr="005975A6" w:rsidRDefault="000849AC" w:rsidP="002E7138">
            <w:pPr>
              <w:spacing w:after="0" w:line="240" w:lineRule="auto"/>
              <w:rPr>
                <w:rFonts w:ascii="Calibri" w:eastAsia="Times New Roman" w:hAnsi="Calibri" w:cs="Calibri"/>
                <w:color w:val="0070C0"/>
                <w:sz w:val="24"/>
                <w:szCs w:val="24"/>
                <w:lang w:val="fr-BE"/>
              </w:rPr>
            </w:pP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1C080F82" w14:textId="2CF51C2C" w:rsidR="000849AC" w:rsidRPr="005975A6" w:rsidRDefault="000849AC" w:rsidP="002E7138">
            <w:pPr>
              <w:spacing w:after="0" w:line="240" w:lineRule="auto"/>
              <w:rPr>
                <w:rFonts w:ascii="Calibri" w:eastAsia="Times New Roman" w:hAnsi="Calibri" w:cs="Calibri"/>
                <w:color w:val="0070C0"/>
                <w:sz w:val="24"/>
                <w:szCs w:val="24"/>
                <w:lang w:val="fr-BE"/>
              </w:rPr>
            </w:pPr>
          </w:p>
        </w:tc>
      </w:tr>
      <w:tr w:rsidR="000849AC" w:rsidRPr="0009422B" w14:paraId="5CD6175B" w14:textId="7C47B4CE" w:rsidTr="1A8DC0C9">
        <w:trPr>
          <w:trHeight w:val="107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8E8E559" w14:textId="77777777" w:rsidR="000849AC" w:rsidRPr="003626E2" w:rsidRDefault="000849AC" w:rsidP="002E7138">
            <w:pPr>
              <w:spacing w:after="0" w:line="240" w:lineRule="auto"/>
              <w:rPr>
                <w:rFonts w:ascii="Calibri" w:eastAsia="Times New Roman" w:hAnsi="Calibri" w:cs="Calibri"/>
                <w:color w:val="0070C0"/>
                <w:sz w:val="24"/>
                <w:szCs w:val="24"/>
                <w:lang w:val="en-GB"/>
              </w:rPr>
            </w:pPr>
            <w:r w:rsidRPr="003626E2">
              <w:rPr>
                <w:rFonts w:ascii="Calibri" w:eastAsia="Times New Roman" w:hAnsi="Calibri" w:cs="Calibri"/>
                <w:color w:val="0070C0"/>
                <w:sz w:val="24"/>
                <w:szCs w:val="24"/>
                <w:lang w:val="en-GB"/>
              </w:rPr>
              <w:t>1.1.3.5. a</w:t>
            </w:r>
          </w:p>
        </w:tc>
        <w:tc>
          <w:tcPr>
            <w:tcW w:w="3560" w:type="dxa"/>
            <w:tcBorders>
              <w:top w:val="single" w:sz="4" w:space="0" w:color="auto"/>
              <w:left w:val="nil"/>
              <w:bottom w:val="single" w:sz="4" w:space="0" w:color="auto"/>
              <w:right w:val="single" w:sz="4" w:space="0" w:color="auto"/>
            </w:tcBorders>
            <w:shd w:val="clear" w:color="auto" w:fill="FFFFFF" w:themeFill="background1"/>
          </w:tcPr>
          <w:p w14:paraId="39B34AB1" w14:textId="70C6E1D4"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Existe-t-il un processus pour informer les organismes réglementaires (lorsque la réglementation l'exige) en cas de perte de granulés ?</w:t>
            </w:r>
          </w:p>
        </w:tc>
        <w:tc>
          <w:tcPr>
            <w:tcW w:w="289" w:type="dxa"/>
            <w:gridSpan w:val="2"/>
            <w:tcBorders>
              <w:top w:val="single" w:sz="4" w:space="0" w:color="auto"/>
              <w:left w:val="nil"/>
              <w:bottom w:val="single" w:sz="4" w:space="0" w:color="auto"/>
              <w:right w:val="single" w:sz="4" w:space="0" w:color="auto"/>
            </w:tcBorders>
            <w:shd w:val="clear" w:color="auto" w:fill="FFFFFF" w:themeFill="background1"/>
          </w:tcPr>
          <w:p w14:paraId="2E454D75" w14:textId="77777777" w:rsidR="000849AC" w:rsidRPr="005975A6" w:rsidRDefault="000849AC" w:rsidP="002E7138">
            <w:pPr>
              <w:spacing w:after="0" w:line="240" w:lineRule="auto"/>
              <w:rPr>
                <w:rFonts w:ascii="Calibri" w:eastAsia="Times New Roman" w:hAnsi="Calibri" w:cs="Calibri"/>
                <w:b/>
                <w:bCs/>
                <w:color w:val="0070C0"/>
                <w:sz w:val="24"/>
                <w:szCs w:val="24"/>
                <w:lang w:val="fr-BE"/>
              </w:rPr>
            </w:pPr>
          </w:p>
        </w:tc>
        <w:tc>
          <w:tcPr>
            <w:tcW w:w="9479" w:type="dxa"/>
            <w:tcBorders>
              <w:top w:val="single" w:sz="4" w:space="0" w:color="auto"/>
              <w:left w:val="nil"/>
              <w:bottom w:val="single" w:sz="4" w:space="0" w:color="auto"/>
              <w:right w:val="single" w:sz="4" w:space="0" w:color="auto"/>
            </w:tcBorders>
            <w:shd w:val="clear" w:color="auto" w:fill="FFFFFF" w:themeFill="background1"/>
          </w:tcPr>
          <w:p w14:paraId="33B93D39" w14:textId="284C9480"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L'évaluateur recherchera des preuves de communications aux organismes réglementaires, le cas échéant.</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65F04715" w14:textId="2F134DDB" w:rsidR="000849AC" w:rsidRPr="005975A6" w:rsidRDefault="0036657D" w:rsidP="002E7138">
            <w:pPr>
              <w:spacing w:after="0" w:line="240" w:lineRule="auto"/>
              <w:jc w:val="center"/>
              <w:rPr>
                <w:rFonts w:ascii="Calibri" w:eastAsia="Times New Roman" w:hAnsi="Calibri" w:cs="Calibri"/>
                <w:b/>
                <w:color w:val="0070C0"/>
                <w:sz w:val="24"/>
                <w:szCs w:val="24"/>
                <w:lang w:val="fr-BE"/>
              </w:rPr>
            </w:pPr>
            <w:r w:rsidRPr="0036657D">
              <w:rPr>
                <w:rFonts w:ascii="Calibri" w:eastAsia="Times New Roman" w:hAnsi="Calibri" w:cs="Calibri"/>
                <w:color w:val="FF0000"/>
                <w:sz w:val="24"/>
                <w:szCs w:val="24"/>
              </w:rPr>
              <w:t>M</w:t>
            </w:r>
          </w:p>
        </w:tc>
      </w:tr>
      <w:tr w:rsidR="000849AC" w:rsidRPr="0009422B" w14:paraId="615BCE6F" w14:textId="4DE3E165" w:rsidTr="1A8DC0C9">
        <w:trPr>
          <w:trHeight w:val="212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C4AD4D4" w14:textId="77777777" w:rsidR="000849AC" w:rsidRPr="003F3482" w:rsidRDefault="000849AC" w:rsidP="002E7138">
            <w:pPr>
              <w:spacing w:after="0" w:line="240" w:lineRule="auto"/>
              <w:rPr>
                <w:rFonts w:ascii="Calibri" w:eastAsia="Times New Roman" w:hAnsi="Calibri" w:cs="Calibri"/>
                <w:color w:val="0070C0"/>
                <w:sz w:val="24"/>
                <w:szCs w:val="24"/>
                <w:lang w:val="en-GB"/>
              </w:rPr>
            </w:pPr>
            <w:r w:rsidRPr="003F3482">
              <w:rPr>
                <w:rFonts w:ascii="Calibri" w:eastAsia="Times New Roman" w:hAnsi="Calibri" w:cs="Calibri"/>
                <w:color w:val="0070C0"/>
                <w:sz w:val="24"/>
                <w:szCs w:val="24"/>
                <w:lang w:val="en-GB"/>
              </w:rPr>
              <w:t>1.1.3.5.</w:t>
            </w:r>
            <w:r>
              <w:rPr>
                <w:rFonts w:ascii="Calibri" w:eastAsia="Times New Roman" w:hAnsi="Calibri" w:cs="Calibri"/>
                <w:color w:val="0070C0"/>
                <w:sz w:val="24"/>
                <w:szCs w:val="24"/>
                <w:lang w:val="en-GB"/>
              </w:rPr>
              <w:t xml:space="preserve"> b</w:t>
            </w:r>
          </w:p>
        </w:tc>
        <w:tc>
          <w:tcPr>
            <w:tcW w:w="3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D38987" w14:textId="145824FC"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Existe-t-il un processus de communication interne et externe sur l'avancement du programme de perte de granulés ?</w:t>
            </w:r>
          </w:p>
        </w:tc>
        <w:tc>
          <w:tcPr>
            <w:tcW w:w="2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74FE8F2" w14:textId="77777777"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w:t>
            </w:r>
          </w:p>
        </w:tc>
        <w:tc>
          <w:tcPr>
            <w:tcW w:w="94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9B18FD" w14:textId="6AA6C17C"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L'organisation doit développer, documenter, maintenir et communiquer à l'ensemble du personnel</w:t>
            </w:r>
            <w:r>
              <w:rPr>
                <w:rFonts w:ascii="Calibri" w:eastAsia="Times New Roman" w:hAnsi="Calibri" w:cs="Calibri"/>
                <w:color w:val="0070C0"/>
                <w:sz w:val="24"/>
                <w:szCs w:val="24"/>
                <w:lang w:val="fr-BE"/>
              </w:rPr>
              <w:t>,</w:t>
            </w:r>
            <w:r w:rsidRPr="005975A6">
              <w:rPr>
                <w:rFonts w:ascii="Calibri" w:eastAsia="Times New Roman" w:hAnsi="Calibri" w:cs="Calibri"/>
                <w:color w:val="0070C0"/>
                <w:sz w:val="24"/>
                <w:szCs w:val="24"/>
                <w:lang w:val="fr-BE"/>
              </w:rPr>
              <w:t xml:space="preserve"> un ou plusieurs processus de communication interne sur la prévention des pertes de granulés.</w:t>
            </w:r>
          </w:p>
          <w:p w14:paraId="631A5B61" w14:textId="77777777"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L'évaluateur attribuera une note positive si au moins les clients sont informés, et si les informations sont accessibles au public (par exemple sur le site web de l'entreprise).</w:t>
            </w:r>
          </w:p>
          <w:p w14:paraId="46499D58" w14:textId="05307E4B"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L'organisation doit conserver des informations documentées comme preuve de ces communications.</w:t>
            </w:r>
            <w:r w:rsidRPr="005975A6">
              <w:rPr>
                <w:rFonts w:ascii="Calibri" w:eastAsia="Times New Roman" w:hAnsi="Calibri" w:cs="Calibri"/>
                <w:color w:val="0070C0"/>
                <w:sz w:val="24"/>
                <w:szCs w:val="24"/>
                <w:lang w:val="fr-BE"/>
              </w:rPr>
              <w:br/>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3A4AC7B1" w14:textId="68DC8855" w:rsidR="000849AC" w:rsidRPr="005975A6" w:rsidRDefault="0036657D" w:rsidP="002E7138">
            <w:pPr>
              <w:spacing w:after="0" w:line="240" w:lineRule="auto"/>
              <w:jc w:val="center"/>
              <w:rPr>
                <w:rFonts w:ascii="Calibri" w:eastAsia="Times New Roman" w:hAnsi="Calibri" w:cs="Calibri"/>
                <w:color w:val="0070C0"/>
                <w:sz w:val="24"/>
                <w:szCs w:val="24"/>
                <w:lang w:val="fr-BE"/>
              </w:rPr>
            </w:pPr>
            <w:r w:rsidRPr="0036657D">
              <w:rPr>
                <w:rFonts w:ascii="Calibri" w:eastAsia="Times New Roman" w:hAnsi="Calibri" w:cs="Calibri"/>
                <w:color w:val="FF0000"/>
                <w:sz w:val="24"/>
                <w:szCs w:val="24"/>
              </w:rPr>
              <w:t>M</w:t>
            </w:r>
          </w:p>
        </w:tc>
      </w:tr>
      <w:tr w:rsidR="000849AC" w:rsidRPr="0076086C" w14:paraId="2BE106AE" w14:textId="61DBAFA2" w:rsidTr="1A8DC0C9">
        <w:trPr>
          <w:trHeight w:val="104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25F4179" w14:textId="77777777" w:rsidR="000849AC" w:rsidRPr="003F3482" w:rsidRDefault="000849AC" w:rsidP="002E7138">
            <w:pPr>
              <w:spacing w:after="0" w:line="240" w:lineRule="auto"/>
              <w:rPr>
                <w:rFonts w:ascii="Calibri" w:eastAsia="Times New Roman" w:hAnsi="Calibri" w:cs="Calibri"/>
                <w:b/>
                <w:bCs/>
                <w:sz w:val="32"/>
                <w:szCs w:val="32"/>
                <w:lang w:val="en-GB"/>
              </w:rPr>
            </w:pPr>
            <w:r w:rsidRPr="003F3482">
              <w:rPr>
                <w:rFonts w:ascii="Calibri" w:eastAsia="Times New Roman" w:hAnsi="Calibri" w:cs="Calibri"/>
                <w:b/>
                <w:bCs/>
                <w:sz w:val="32"/>
                <w:szCs w:val="32"/>
                <w:lang w:val="en-GB"/>
              </w:rPr>
              <w:t>2</w:t>
            </w:r>
          </w:p>
        </w:tc>
        <w:tc>
          <w:tcPr>
            <w:tcW w:w="3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5F6433" w14:textId="78CC7530" w:rsidR="000849AC" w:rsidRPr="003F3482" w:rsidRDefault="000849AC" w:rsidP="002E7138">
            <w:pPr>
              <w:spacing w:after="0" w:line="240" w:lineRule="auto"/>
              <w:rPr>
                <w:rFonts w:ascii="Calibri" w:eastAsia="Times New Roman" w:hAnsi="Calibri" w:cs="Calibri"/>
                <w:b/>
                <w:bCs/>
                <w:sz w:val="32"/>
                <w:szCs w:val="32"/>
                <w:u w:val="single"/>
                <w:lang w:val="en-GB"/>
              </w:rPr>
            </w:pPr>
            <w:r w:rsidRPr="00D44DE5">
              <w:rPr>
                <w:rFonts w:ascii="Calibri" w:eastAsia="Times New Roman" w:hAnsi="Calibri" w:cs="Calibri"/>
                <w:b/>
                <w:bCs/>
                <w:sz w:val="32"/>
                <w:szCs w:val="32"/>
                <w:u w:val="single"/>
                <w:lang w:val="en-GB"/>
              </w:rPr>
              <w:t xml:space="preserve">Management des </w:t>
            </w:r>
            <w:proofErr w:type="spellStart"/>
            <w:r w:rsidRPr="00D44DE5">
              <w:rPr>
                <w:rFonts w:ascii="Calibri" w:eastAsia="Times New Roman" w:hAnsi="Calibri" w:cs="Calibri"/>
                <w:b/>
                <w:bCs/>
                <w:sz w:val="32"/>
                <w:szCs w:val="32"/>
                <w:u w:val="single"/>
                <w:lang w:val="en-GB"/>
              </w:rPr>
              <w:t>risques</w:t>
            </w:r>
            <w:proofErr w:type="spellEnd"/>
          </w:p>
        </w:tc>
        <w:tc>
          <w:tcPr>
            <w:tcW w:w="2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593B692" w14:textId="04BBA593" w:rsidR="000849AC" w:rsidRPr="003F3482" w:rsidRDefault="000849AC" w:rsidP="002E7138">
            <w:pPr>
              <w:spacing w:after="0" w:line="240" w:lineRule="auto"/>
              <w:rPr>
                <w:rFonts w:ascii="Calibri" w:eastAsia="Times New Roman" w:hAnsi="Calibri" w:cs="Calibri"/>
                <w:b/>
                <w:bCs/>
                <w:sz w:val="32"/>
                <w:szCs w:val="32"/>
                <w:lang w:val="en-GB"/>
              </w:rPr>
            </w:pPr>
            <w:r>
              <w:rPr>
                <w:rFonts w:ascii="Calibri" w:hAnsi="Calibri" w:cs="Calibri"/>
                <w:b/>
                <w:bCs/>
                <w:color w:val="4F81BD"/>
                <w:sz w:val="32"/>
                <w:szCs w:val="32"/>
              </w:rPr>
              <w:t> </w:t>
            </w:r>
          </w:p>
        </w:tc>
        <w:tc>
          <w:tcPr>
            <w:tcW w:w="94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CFD8CD" w14:textId="77855FD1"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b/>
                <w:bCs/>
                <w:sz w:val="32"/>
                <w:szCs w:val="32"/>
                <w:u w:val="single"/>
                <w:lang w:val="fr-BE"/>
              </w:rPr>
              <w:t>Management des risques</w:t>
            </w:r>
            <w:r w:rsidRPr="005975A6">
              <w:rPr>
                <w:rFonts w:ascii="Calibri" w:eastAsia="Times New Roman" w:hAnsi="Calibri" w:cs="Calibri"/>
                <w:sz w:val="24"/>
                <w:szCs w:val="24"/>
                <w:lang w:val="fr-BE"/>
              </w:rPr>
              <w:br/>
              <w:t>Cette section comprend le management des risques liés à la sécurité, à la santé, à l'environnement, à la sûreté, à la RSE et à la conformité réglementaire.</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43EDCDFE" w14:textId="7CF4E678" w:rsidR="000849AC" w:rsidRPr="005975A6" w:rsidRDefault="000849AC" w:rsidP="002E7138">
            <w:pPr>
              <w:spacing w:after="0" w:line="240" w:lineRule="auto"/>
              <w:rPr>
                <w:rFonts w:ascii="Calibri" w:eastAsia="Times New Roman" w:hAnsi="Calibri" w:cs="Calibri"/>
                <w:b/>
                <w:bCs/>
                <w:sz w:val="32"/>
                <w:szCs w:val="32"/>
                <w:u w:val="single"/>
                <w:lang w:val="fr-BE"/>
              </w:rPr>
            </w:pPr>
          </w:p>
        </w:tc>
      </w:tr>
      <w:tr w:rsidR="000849AC" w:rsidRPr="0009422B" w14:paraId="3011D5AB" w14:textId="15045195" w:rsidTr="1A8DC0C9">
        <w:trPr>
          <w:trHeight w:val="31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2C9FD4D"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2.1.</w:t>
            </w:r>
          </w:p>
        </w:tc>
        <w:tc>
          <w:tcPr>
            <w:tcW w:w="3560" w:type="dxa"/>
            <w:tcBorders>
              <w:top w:val="single" w:sz="4" w:space="0" w:color="auto"/>
              <w:left w:val="nil"/>
              <w:bottom w:val="single" w:sz="4" w:space="0" w:color="auto"/>
              <w:right w:val="single" w:sz="4" w:space="0" w:color="auto"/>
            </w:tcBorders>
            <w:shd w:val="clear" w:color="auto" w:fill="FFFFFF" w:themeFill="background1"/>
            <w:hideMark/>
          </w:tcPr>
          <w:p w14:paraId="4A0766BD" w14:textId="3AEDAA4B" w:rsidR="000849AC" w:rsidRPr="005975A6" w:rsidRDefault="000849AC" w:rsidP="002E7138">
            <w:pPr>
              <w:spacing w:after="0" w:line="240" w:lineRule="auto"/>
              <w:rPr>
                <w:rFonts w:ascii="Calibri" w:eastAsia="Times New Roman" w:hAnsi="Calibri" w:cs="Calibri"/>
                <w:sz w:val="24"/>
                <w:szCs w:val="24"/>
                <w:u w:val="single"/>
                <w:lang w:val="fr-BE"/>
              </w:rPr>
            </w:pPr>
            <w:r w:rsidRPr="005975A6">
              <w:rPr>
                <w:rFonts w:ascii="Calibri" w:eastAsia="Times New Roman" w:hAnsi="Calibri" w:cs="Calibri"/>
                <w:sz w:val="24"/>
                <w:szCs w:val="24"/>
                <w:u w:val="single"/>
                <w:lang w:val="fr-BE"/>
              </w:rPr>
              <w:t>Evaluation des risques et mesures de diminution</w:t>
            </w:r>
          </w:p>
        </w:tc>
        <w:tc>
          <w:tcPr>
            <w:tcW w:w="289" w:type="dxa"/>
            <w:gridSpan w:val="2"/>
            <w:tcBorders>
              <w:top w:val="single" w:sz="4" w:space="0" w:color="auto"/>
              <w:left w:val="nil"/>
              <w:bottom w:val="nil"/>
              <w:right w:val="single" w:sz="4" w:space="0" w:color="auto"/>
            </w:tcBorders>
            <w:shd w:val="clear" w:color="auto" w:fill="FFFFFF" w:themeFill="background1"/>
            <w:hideMark/>
          </w:tcPr>
          <w:p w14:paraId="18FD2C91" w14:textId="18C4023E"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43A36A3A" w14:textId="5D1A72C8" w:rsidR="000849AC" w:rsidRPr="005975A6" w:rsidRDefault="000849AC" w:rsidP="002E7138">
            <w:pPr>
              <w:spacing w:after="0" w:line="240" w:lineRule="auto"/>
              <w:rPr>
                <w:rFonts w:ascii="Calibri" w:eastAsia="Times New Roman" w:hAnsi="Calibri" w:cs="Calibri"/>
                <w:sz w:val="24"/>
                <w:szCs w:val="24"/>
                <w:u w:val="single"/>
                <w:lang w:val="fr-BE"/>
              </w:rPr>
            </w:pPr>
            <w:r w:rsidRPr="005975A6">
              <w:rPr>
                <w:rFonts w:ascii="Calibri" w:eastAsia="Times New Roman" w:hAnsi="Calibri" w:cs="Calibri"/>
                <w:sz w:val="24"/>
                <w:szCs w:val="24"/>
                <w:u w:val="single"/>
                <w:lang w:val="fr-BE"/>
              </w:rPr>
              <w:t>Evaluation des risques et mesures de diminution</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61BA7F78" w14:textId="14A81322" w:rsidR="000849AC" w:rsidRPr="005975A6" w:rsidRDefault="000849AC" w:rsidP="002E7138">
            <w:pPr>
              <w:spacing w:after="0" w:line="240" w:lineRule="auto"/>
              <w:rPr>
                <w:rFonts w:ascii="Calibri" w:eastAsia="Times New Roman" w:hAnsi="Calibri" w:cs="Calibri"/>
                <w:sz w:val="24"/>
                <w:szCs w:val="24"/>
                <w:u w:val="single"/>
                <w:lang w:val="fr-BE"/>
              </w:rPr>
            </w:pPr>
          </w:p>
        </w:tc>
      </w:tr>
      <w:tr w:rsidR="000849AC" w:rsidRPr="0076086C" w14:paraId="74448F21" w14:textId="4AB8FD3A" w:rsidTr="1A8DC0C9">
        <w:trPr>
          <w:trHeight w:val="3300"/>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37D5ABC0" w14:textId="7777777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w:t>
            </w:r>
          </w:p>
        </w:tc>
        <w:tc>
          <w:tcPr>
            <w:tcW w:w="3560" w:type="dxa"/>
            <w:tcBorders>
              <w:top w:val="nil"/>
              <w:left w:val="nil"/>
              <w:bottom w:val="single" w:sz="4" w:space="0" w:color="auto"/>
              <w:right w:val="single" w:sz="4" w:space="0" w:color="auto"/>
            </w:tcBorders>
            <w:shd w:val="clear" w:color="auto" w:fill="FFFFFF" w:themeFill="background1"/>
            <w:hideMark/>
          </w:tcPr>
          <w:p w14:paraId="1B2AC1BD" w14:textId="77777777" w:rsidR="000849AC" w:rsidRPr="005975A6" w:rsidRDefault="000849AC" w:rsidP="002E7138">
            <w:pPr>
              <w:spacing w:after="0" w:line="240" w:lineRule="auto"/>
              <w:rPr>
                <w:rFonts w:ascii="Calibri" w:eastAsia="Times New Roman" w:hAnsi="Calibri" w:cs="Calibri"/>
                <w:i/>
                <w:iCs/>
                <w:sz w:val="24"/>
                <w:szCs w:val="24"/>
                <w:lang w:val="fr-BE"/>
              </w:rPr>
            </w:pPr>
            <w:r w:rsidRPr="005975A6">
              <w:rPr>
                <w:rFonts w:ascii="Calibri" w:eastAsia="Times New Roman" w:hAnsi="Calibri" w:cs="Calibri"/>
                <w:i/>
                <w:iCs/>
                <w:sz w:val="24"/>
                <w:szCs w:val="24"/>
                <w:lang w:val="fr-BE"/>
              </w:rPr>
              <w:t> </w:t>
            </w:r>
          </w:p>
        </w:tc>
        <w:tc>
          <w:tcPr>
            <w:tcW w:w="289" w:type="dxa"/>
            <w:gridSpan w:val="2"/>
            <w:tcBorders>
              <w:top w:val="nil"/>
              <w:left w:val="nil"/>
              <w:bottom w:val="nil"/>
              <w:right w:val="single" w:sz="4" w:space="0" w:color="auto"/>
            </w:tcBorders>
            <w:shd w:val="clear" w:color="auto" w:fill="FFFFFF" w:themeFill="background1"/>
            <w:hideMark/>
          </w:tcPr>
          <w:p w14:paraId="52573318" w14:textId="77777777"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w:t>
            </w:r>
          </w:p>
        </w:tc>
        <w:tc>
          <w:tcPr>
            <w:tcW w:w="9479" w:type="dxa"/>
            <w:tcBorders>
              <w:top w:val="nil"/>
              <w:left w:val="nil"/>
              <w:bottom w:val="nil"/>
              <w:right w:val="single" w:sz="4" w:space="0" w:color="auto"/>
            </w:tcBorders>
            <w:shd w:val="clear" w:color="auto" w:fill="FFFFFF" w:themeFill="background1"/>
            <w:hideMark/>
          </w:tcPr>
          <w:p w14:paraId="786D4773" w14:textId="7777777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Le management des risques consiste en l'identification, l'évaluation et la hiérarchisation des risques, suivies d'une application coordonnée des ressources afin de minimiser, surveiller et contrôler la probabilité et / ou l'impact des événements malheureux.</w:t>
            </w:r>
          </w:p>
          <w:p w14:paraId="135B0C74" w14:textId="5BC113C8"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Un système documenté doit être en place pour identifier tous les risques associés aux activités de l'organisme, l'évaluation des risques doit satisfaire la législation réglementaire aussi bien que les risques opérationnels qui ne sont pas couverts par la législation applicable. L'évaluation en vue d'identifier et de réduire les risques doit être accompagnée de la mise en </w:t>
            </w:r>
            <w:proofErr w:type="spellStart"/>
            <w:r w:rsidRPr="005975A6">
              <w:rPr>
                <w:rFonts w:ascii="Calibri" w:eastAsia="Times New Roman" w:hAnsi="Calibri" w:cs="Calibri"/>
                <w:sz w:val="24"/>
                <w:szCs w:val="24"/>
                <w:lang w:val="fr-BE"/>
              </w:rPr>
              <w:t>oeuvre</w:t>
            </w:r>
            <w:proofErr w:type="spellEnd"/>
            <w:r w:rsidRPr="005975A6">
              <w:rPr>
                <w:rFonts w:ascii="Calibri" w:eastAsia="Times New Roman" w:hAnsi="Calibri" w:cs="Calibri"/>
                <w:sz w:val="24"/>
                <w:szCs w:val="24"/>
                <w:lang w:val="fr-BE"/>
              </w:rPr>
              <w:t xml:space="preserve"> d'un plan d'actions, celui-ci identifiera les risques potentiels mesurables pour une période donnée d'opérations. Le système doit prendre en compte tous les risques d'accidents possibles, d'incidents ou de décharges dans l'environnement qui peuvent provoquer une exposition humaine ou environnementale. L'évaluation du risque et le système de management doivent examiner les questions suivantes :</w:t>
            </w:r>
          </w:p>
          <w:p w14:paraId="26F9736B" w14:textId="7777777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quels sont les dangers?</w:t>
            </w:r>
          </w:p>
          <w:p w14:paraId="4ACD88F7" w14:textId="7777777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qu'est-ce qui ne va pas?</w:t>
            </w:r>
          </w:p>
          <w:p w14:paraId="4A0C554E" w14:textId="7777777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lastRenderedPageBreak/>
              <w:t>- quelle est la probabilité pour que quelque chose aille mal?</w:t>
            </w:r>
          </w:p>
          <w:p w14:paraId="5631688D" w14:textId="7777777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quel est l'impact potentiel sur les personnes, le terrain et l'environnement?</w:t>
            </w:r>
          </w:p>
          <w:p w14:paraId="4084D38C" w14:textId="7777777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quelles mesures doivent/peuvent être prises pour réduire les risques autant que possible?</w:t>
            </w:r>
          </w:p>
          <w:p w14:paraId="42B47208" w14:textId="7777777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des soins médicaux sont-ils disponibles et assurés en cas d'urgence?</w:t>
            </w:r>
          </w:p>
          <w:p w14:paraId="0D78E8BC" w14:textId="6B8D7C6F"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Le management des risques doit être vu comme un processus continu. Le processus doit être répété à intervalles réguliers, basé sur l'expérience pratique et l'évaluation d'incidents. Les activités à haut risque recevront une revue plus fréquente. Une évaluation des risques doit aussi être menée lorsqu'il y a un changement significatif des activités opérationnelles (</w:t>
            </w:r>
            <w:proofErr w:type="spellStart"/>
            <w:r w:rsidRPr="005975A6">
              <w:rPr>
                <w:rFonts w:ascii="Calibri" w:eastAsia="Times New Roman" w:hAnsi="Calibri" w:cs="Calibri"/>
                <w:sz w:val="24"/>
                <w:szCs w:val="24"/>
                <w:lang w:val="fr-BE"/>
              </w:rPr>
              <w:t>p.e</w:t>
            </w:r>
            <w:proofErr w:type="spellEnd"/>
            <w:r w:rsidRPr="005975A6">
              <w:rPr>
                <w:rFonts w:ascii="Calibri" w:eastAsia="Times New Roman" w:hAnsi="Calibri" w:cs="Calibri"/>
                <w:sz w:val="24"/>
                <w:szCs w:val="24"/>
                <w:lang w:val="fr-BE"/>
              </w:rPr>
              <w:t>. manutention d'un nouveau produit, utilisation d'un nouvel équipement, changements dans les procédures opératoires). Les nouveaux projets doivent être évalués à un stade précoce. Les évaluations des risques des nouveaux projets doivent être menées en étroite coopération avec les fournisseurs de produits chimiques. EU Directive : 89/391/EEC Art. 9.</w:t>
            </w:r>
          </w:p>
          <w:p w14:paraId="19C06AD8" w14:textId="7777777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Le "Guidelines des meilleures pratiques pour la sécurité du (dé) chargement des véhicules routiers de fret" fournit des informations supplémentaires pour l'utilisation par la société évaluée, en ce qui concerne: les interfaces de chargement et / ou déchargement; SULID; Opérations non standard (ONS); issues et accès; utiliser des raccords; et beaucoup plus. L'évaluateur peut aussi utiliser cette information comme guide pour évaluer les principaux risques éventuels liés aux activités de la société évaluée. En outre il est fait référence à l'annexe 7 du Guidelines mentionnés ci-dessus.</w:t>
            </w:r>
          </w:p>
          <w:p w14:paraId="76500BD6" w14:textId="6C4B2EED"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En cas d'évaluation d'un terminal de transfert, les risques décrits dans les "Directives Cefic / ECTA sur la sécurité du stockage et de la manipulation des conteneurs transportant des marchandises dangereuses et des substances dangereuses" doivent être pris en compte.x</w:t>
            </w:r>
            <w:hyperlink r:id="rId17" w:history="1">
              <w:r w:rsidRPr="005975A6">
                <w:rPr>
                  <w:rStyle w:val="Hyperlink"/>
                  <w:rFonts w:ascii="Calibri" w:eastAsia="Times New Roman" w:hAnsi="Calibri" w:cs="Calibri"/>
                  <w:sz w:val="24"/>
                  <w:szCs w:val="24"/>
                  <w:lang w:val="fr-BE"/>
                </w:rPr>
                <w:t>https://cefic.org/library-item/safe-storage-handling-containers-carrying-dangerous-goods-hazardous-substance</w:t>
              </w:r>
            </w:hyperlink>
            <w:r w:rsidRPr="005975A6">
              <w:rPr>
                <w:rFonts w:ascii="Calibri" w:eastAsia="Times New Roman" w:hAnsi="Calibri" w:cs="Calibri"/>
                <w:sz w:val="24"/>
                <w:szCs w:val="24"/>
                <w:lang w:val="fr-BE"/>
              </w:rPr>
              <w:t xml:space="preserve"> </w:t>
            </w:r>
          </w:p>
        </w:tc>
        <w:tc>
          <w:tcPr>
            <w:tcW w:w="1067" w:type="dxa"/>
            <w:tcBorders>
              <w:top w:val="nil"/>
              <w:left w:val="nil"/>
              <w:bottom w:val="nil"/>
              <w:right w:val="single" w:sz="4" w:space="0" w:color="auto"/>
            </w:tcBorders>
            <w:shd w:val="clear" w:color="auto" w:fill="FFFFFF" w:themeFill="background1"/>
          </w:tcPr>
          <w:p w14:paraId="35D783B8" w14:textId="1078588B" w:rsidR="000849AC" w:rsidRPr="005975A6" w:rsidRDefault="000849AC" w:rsidP="002E7138">
            <w:pPr>
              <w:spacing w:after="0" w:line="240" w:lineRule="auto"/>
              <w:rPr>
                <w:rFonts w:ascii="Calibri" w:eastAsia="Times New Roman" w:hAnsi="Calibri" w:cs="Calibri"/>
                <w:sz w:val="24"/>
                <w:szCs w:val="24"/>
                <w:lang w:val="fr-BE"/>
              </w:rPr>
            </w:pPr>
          </w:p>
        </w:tc>
      </w:tr>
      <w:tr w:rsidR="000849AC" w:rsidRPr="0076086C" w14:paraId="11B7734B" w14:textId="27E50808" w:rsidTr="1A8DC0C9">
        <w:trPr>
          <w:trHeight w:val="3855"/>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0533D1DD"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lastRenderedPageBreak/>
              <w:t>2.1.1.</w:t>
            </w:r>
          </w:p>
        </w:tc>
        <w:tc>
          <w:tcPr>
            <w:tcW w:w="3560" w:type="dxa"/>
            <w:tcBorders>
              <w:top w:val="nil"/>
              <w:left w:val="nil"/>
              <w:bottom w:val="single" w:sz="4" w:space="0" w:color="auto"/>
              <w:right w:val="single" w:sz="4" w:space="0" w:color="auto"/>
            </w:tcBorders>
            <w:shd w:val="clear" w:color="auto" w:fill="FFFFFF" w:themeFill="background1"/>
            <w:hideMark/>
          </w:tcPr>
          <w:p w14:paraId="3006BBEA" w14:textId="234E21DD"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Existe-t-il un processus pour évaluer et documenter les dangers relatifs à la Sécurité, la Santé, l'Environnement et la Sûreté en relation avec les activités de l'entreprise et prenant en compte les aspects suivants:</w:t>
            </w:r>
          </w:p>
        </w:tc>
        <w:tc>
          <w:tcPr>
            <w:tcW w:w="289" w:type="dxa"/>
            <w:gridSpan w:val="2"/>
            <w:tcBorders>
              <w:top w:val="nil"/>
              <w:left w:val="nil"/>
              <w:bottom w:val="nil"/>
              <w:right w:val="single" w:sz="4" w:space="0" w:color="auto"/>
            </w:tcBorders>
            <w:shd w:val="clear" w:color="auto" w:fill="FFFFFF" w:themeFill="background1"/>
            <w:hideMark/>
          </w:tcPr>
          <w:p w14:paraId="0D63D56E" w14:textId="51723381"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2E787D3D" w14:textId="77777777" w:rsidR="000849AC" w:rsidRPr="001D6842" w:rsidRDefault="000849AC" w:rsidP="002E7138">
            <w:pPr>
              <w:spacing w:after="0" w:line="240" w:lineRule="auto"/>
              <w:rPr>
                <w:rFonts w:ascii="Calibri" w:hAnsi="Calibri" w:cs="Calibri"/>
                <w:color w:val="00B050"/>
                <w:sz w:val="24"/>
                <w:szCs w:val="24"/>
                <w:lang w:val="fr-BE"/>
              </w:rPr>
            </w:pPr>
            <w:r w:rsidRPr="001D6842">
              <w:rPr>
                <w:rFonts w:ascii="Calibri" w:hAnsi="Calibri" w:cs="Calibri"/>
                <w:color w:val="00B050"/>
                <w:sz w:val="24"/>
                <w:szCs w:val="24"/>
                <w:lang w:val="fr-BE"/>
              </w:rPr>
              <w:t>Pour noter cette question, l'évaluateur</w:t>
            </w:r>
          </w:p>
          <w:p w14:paraId="5F69467B" w14:textId="77777777" w:rsidR="000849AC" w:rsidRPr="001D6842" w:rsidRDefault="000849AC" w:rsidP="002E7138">
            <w:pPr>
              <w:spacing w:after="0" w:line="240" w:lineRule="auto"/>
              <w:rPr>
                <w:rFonts w:ascii="Calibri" w:hAnsi="Calibri" w:cs="Calibri"/>
                <w:color w:val="00B050"/>
                <w:sz w:val="24"/>
                <w:szCs w:val="24"/>
                <w:lang w:val="fr-BE"/>
              </w:rPr>
            </w:pPr>
            <w:r w:rsidRPr="001D6842">
              <w:rPr>
                <w:rFonts w:ascii="Calibri" w:hAnsi="Calibri" w:cs="Calibri"/>
                <w:color w:val="00B050"/>
                <w:sz w:val="24"/>
                <w:szCs w:val="24"/>
                <w:lang w:val="fr-BE"/>
              </w:rPr>
              <w:t xml:space="preserve">- vérifiera les preuves documentaires présentées par l'entreprise au début de l'évaluation </w:t>
            </w:r>
          </w:p>
          <w:p w14:paraId="59544699" w14:textId="77777777" w:rsidR="000849AC" w:rsidRPr="001D6842" w:rsidRDefault="000849AC" w:rsidP="002E7138">
            <w:pPr>
              <w:spacing w:after="0" w:line="240" w:lineRule="auto"/>
              <w:rPr>
                <w:rFonts w:ascii="Calibri" w:hAnsi="Calibri" w:cs="Calibri"/>
                <w:color w:val="00B050"/>
                <w:sz w:val="24"/>
                <w:szCs w:val="24"/>
                <w:lang w:val="fr-BE"/>
              </w:rPr>
            </w:pPr>
            <w:r w:rsidRPr="001D6842">
              <w:rPr>
                <w:rFonts w:ascii="Calibri" w:hAnsi="Calibri" w:cs="Calibri"/>
                <w:color w:val="00B050"/>
                <w:sz w:val="24"/>
                <w:szCs w:val="24"/>
                <w:lang w:val="fr-BE"/>
              </w:rPr>
              <w:t>- vérifie à nouveau à la fin de l'évaluation. Si l'un des risques n'est pas correctement géré, le score de cette question sera de zéro.</w:t>
            </w:r>
          </w:p>
          <w:p w14:paraId="49FF9322" w14:textId="7641E753"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xml:space="preserve">Pour attribuer un "Oui", un système documenté (vérifier une matrice / un </w:t>
            </w:r>
            <w:proofErr w:type="spellStart"/>
            <w:r w:rsidRPr="005975A6">
              <w:rPr>
                <w:rFonts w:ascii="Calibri" w:hAnsi="Calibri" w:cs="Calibri"/>
                <w:sz w:val="24"/>
                <w:szCs w:val="24"/>
                <w:lang w:val="fr-BE"/>
              </w:rPr>
              <w:t>planningr</w:t>
            </w:r>
            <w:proofErr w:type="spellEnd"/>
            <w:r w:rsidRPr="005975A6">
              <w:rPr>
                <w:rFonts w:ascii="Calibri" w:hAnsi="Calibri" w:cs="Calibri"/>
                <w:sz w:val="24"/>
                <w:szCs w:val="24"/>
                <w:lang w:val="fr-BE"/>
              </w:rPr>
              <w:t xml:space="preserve"> détaillant toutes les activités opérationnelles) doit être en place (voir le commentaire principal plus haut) pour évaluer et gérer les risques des activités existantes et nouvelles. Vérifier si le processus d'évaluation des risques est répété à intervalles réguliers (au moins annuellement) pour les opérations existantes et prend en compte l'expérience pratique obtenue durant les opérations et à partir des évaluations d'incidents. Vérifier si une évaluation des risques a été menée chaque fois qu'il y a eu un changement significatif dans les activités opérationnelles et lors de nouveau projet. Vérifier le rapport d'évaluation des risques de 2 nouvelles activités ou nouveaux projets récents.</w:t>
            </w:r>
            <w:r w:rsidRPr="005975A6">
              <w:rPr>
                <w:rFonts w:ascii="Calibri" w:hAnsi="Calibri" w:cs="Calibri"/>
                <w:sz w:val="24"/>
                <w:szCs w:val="24"/>
                <w:lang w:val="fr-BE"/>
              </w:rPr>
              <w:br/>
              <w:t>Dans le cas d'entreprises de transport, reportez-vous à la directive du CEFIC «Guidelines sur l'évaluation des risques de sécurité pour les opérations de transport chimique". Au minimum, les articles 5 "Analyse qualitative" (matrice de risque) et 6 "Les scénarios d'accidents ayant des conséquences à fort potentiel" doivent être pris en compte</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1871DABF" w14:textId="61241683" w:rsidR="000849AC" w:rsidRPr="001D6842" w:rsidRDefault="000849AC" w:rsidP="002E7138">
            <w:pPr>
              <w:spacing w:after="0" w:line="240" w:lineRule="auto"/>
              <w:rPr>
                <w:rFonts w:ascii="Calibri" w:hAnsi="Calibri" w:cs="Calibri"/>
                <w:color w:val="00B050"/>
                <w:sz w:val="24"/>
                <w:szCs w:val="24"/>
                <w:lang w:val="fr-BE"/>
              </w:rPr>
            </w:pPr>
          </w:p>
        </w:tc>
      </w:tr>
      <w:tr w:rsidR="000849AC" w:rsidRPr="0076086C" w14:paraId="2E36E2F8" w14:textId="62E1A1EF" w:rsidTr="1A8DC0C9">
        <w:trPr>
          <w:trHeight w:val="2170"/>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45CEBF37"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2.1.1.a</w:t>
            </w:r>
          </w:p>
        </w:tc>
        <w:tc>
          <w:tcPr>
            <w:tcW w:w="3560" w:type="dxa"/>
            <w:tcBorders>
              <w:top w:val="nil"/>
              <w:left w:val="nil"/>
              <w:bottom w:val="single" w:sz="4" w:space="0" w:color="auto"/>
              <w:right w:val="single" w:sz="4" w:space="0" w:color="auto"/>
            </w:tcBorders>
            <w:shd w:val="clear" w:color="auto" w:fill="FFFFFF" w:themeFill="background1"/>
            <w:hideMark/>
          </w:tcPr>
          <w:p w14:paraId="278A78F3" w14:textId="79E066D8"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démarrage de nouvelles opérations/activités (</w:t>
            </w:r>
            <w:proofErr w:type="spellStart"/>
            <w:r w:rsidRPr="005975A6">
              <w:rPr>
                <w:rFonts w:ascii="Calibri" w:hAnsi="Calibri" w:cs="Calibri"/>
                <w:sz w:val="24"/>
                <w:szCs w:val="24"/>
                <w:lang w:val="fr-BE"/>
              </w:rPr>
              <w:t>p.e</w:t>
            </w:r>
            <w:proofErr w:type="spellEnd"/>
            <w:r w:rsidRPr="005975A6">
              <w:rPr>
                <w:rFonts w:ascii="Calibri" w:hAnsi="Calibri" w:cs="Calibri"/>
                <w:sz w:val="24"/>
                <w:szCs w:val="24"/>
                <w:lang w:val="fr-BE"/>
              </w:rPr>
              <w:t>. nouveaux produits, nouveaux itinéraires)</w:t>
            </w:r>
          </w:p>
        </w:tc>
        <w:tc>
          <w:tcPr>
            <w:tcW w:w="289" w:type="dxa"/>
            <w:gridSpan w:val="2"/>
            <w:tcBorders>
              <w:top w:val="nil"/>
              <w:left w:val="nil"/>
              <w:bottom w:val="nil"/>
              <w:right w:val="single" w:sz="4" w:space="0" w:color="auto"/>
            </w:tcBorders>
            <w:shd w:val="clear" w:color="auto" w:fill="FFFFFF" w:themeFill="background1"/>
            <w:hideMark/>
          </w:tcPr>
          <w:p w14:paraId="064EBF33" w14:textId="2AAF8FDB"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w:t>
            </w:r>
          </w:p>
        </w:tc>
        <w:tc>
          <w:tcPr>
            <w:tcW w:w="9479" w:type="dxa"/>
            <w:tcBorders>
              <w:top w:val="nil"/>
              <w:left w:val="nil"/>
              <w:bottom w:val="single" w:sz="4" w:space="0" w:color="auto"/>
              <w:right w:val="single" w:sz="4" w:space="0" w:color="auto"/>
            </w:tcBorders>
            <w:shd w:val="clear" w:color="auto" w:fill="FFFFFF" w:themeFill="background1"/>
            <w:hideMark/>
          </w:tcPr>
          <w:p w14:paraId="1609AE7E" w14:textId="1C2D78A0"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xml:space="preserve">L'évaluateur doit identifier tout nouveau produit récemment transporté, stocké, manipulé ou nettoyé, ainsi que tout nouvel itinéraire emprunté par les produits transportés. Ces activités doivent être vérifiées par une évaluation des risques. L'auditeur doit demander à voir le rapport du CSTMD (si un CSTMD est nécessaire)  qui évalue l'impact de la sécurité et de l'environnement de nouveaux produits avant le transport ou de nouveaux services qui sont </w:t>
            </w:r>
            <w:proofErr w:type="spellStart"/>
            <w:r w:rsidRPr="005975A6">
              <w:rPr>
                <w:rFonts w:ascii="Calibri" w:hAnsi="Calibri" w:cs="Calibri"/>
                <w:sz w:val="24"/>
                <w:szCs w:val="24"/>
                <w:lang w:val="fr-BE"/>
              </w:rPr>
              <w:t>planifiés.Directive</w:t>
            </w:r>
            <w:proofErr w:type="spellEnd"/>
            <w:r w:rsidRPr="005975A6">
              <w:rPr>
                <w:rFonts w:ascii="Calibri" w:hAnsi="Calibri" w:cs="Calibri"/>
                <w:sz w:val="24"/>
                <w:szCs w:val="24"/>
                <w:lang w:val="fr-BE"/>
              </w:rPr>
              <w:t xml:space="preserve"> UE 98/24/EC et amendements</w:t>
            </w:r>
          </w:p>
        </w:tc>
        <w:tc>
          <w:tcPr>
            <w:tcW w:w="1067" w:type="dxa"/>
            <w:tcBorders>
              <w:top w:val="nil"/>
              <w:left w:val="nil"/>
              <w:bottom w:val="single" w:sz="4" w:space="0" w:color="auto"/>
              <w:right w:val="single" w:sz="4" w:space="0" w:color="auto"/>
            </w:tcBorders>
            <w:shd w:val="clear" w:color="auto" w:fill="FFFFFF" w:themeFill="background1"/>
          </w:tcPr>
          <w:p w14:paraId="050E31C8" w14:textId="20A48A40" w:rsidR="000849AC" w:rsidRPr="005975A6" w:rsidRDefault="000849AC" w:rsidP="002E7138">
            <w:pPr>
              <w:spacing w:after="0" w:line="240" w:lineRule="auto"/>
              <w:rPr>
                <w:rFonts w:ascii="Calibri" w:hAnsi="Calibri" w:cs="Calibri"/>
                <w:sz w:val="24"/>
                <w:szCs w:val="24"/>
                <w:lang w:val="fr-BE"/>
              </w:rPr>
            </w:pPr>
          </w:p>
        </w:tc>
      </w:tr>
      <w:tr w:rsidR="000849AC" w:rsidRPr="0009422B" w14:paraId="47D58B01" w14:textId="0C9884F9" w:rsidTr="1A8DC0C9">
        <w:trPr>
          <w:trHeight w:val="2190"/>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0AAE0B6E"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2.1.1.b</w:t>
            </w:r>
          </w:p>
        </w:tc>
        <w:tc>
          <w:tcPr>
            <w:tcW w:w="3560" w:type="dxa"/>
            <w:tcBorders>
              <w:top w:val="nil"/>
              <w:left w:val="nil"/>
              <w:bottom w:val="single" w:sz="4" w:space="0" w:color="auto"/>
              <w:right w:val="single" w:sz="4" w:space="0" w:color="auto"/>
            </w:tcBorders>
            <w:shd w:val="clear" w:color="auto" w:fill="FFFFFF" w:themeFill="background1"/>
            <w:hideMark/>
          </w:tcPr>
          <w:p w14:paraId="51F92B70" w14:textId="67851EDF"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changement d'opérations/activités (Management du changement)</w:t>
            </w:r>
          </w:p>
        </w:tc>
        <w:tc>
          <w:tcPr>
            <w:tcW w:w="289" w:type="dxa"/>
            <w:gridSpan w:val="2"/>
            <w:tcBorders>
              <w:top w:val="nil"/>
              <w:left w:val="nil"/>
              <w:bottom w:val="nil"/>
              <w:right w:val="single" w:sz="4" w:space="0" w:color="auto"/>
            </w:tcBorders>
            <w:shd w:val="clear" w:color="auto" w:fill="FFFFFF" w:themeFill="background1"/>
            <w:hideMark/>
          </w:tcPr>
          <w:p w14:paraId="5F045588" w14:textId="77777777"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731FDB26" w14:textId="7777777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A partir des conversations avec les audités, identifier tout changement dans les pratiques du travail.</w:t>
            </w:r>
          </w:p>
          <w:p w14:paraId="2827249C" w14:textId="4204051E"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Se reporter aux lignes directrices sur le management du changement (MOC): "Gérer le changement dans une chaîne d'approvisionnement en produits chimiques": </w:t>
            </w:r>
            <w:hyperlink r:id="rId18" w:history="1">
              <w:r w:rsidRPr="005975A6">
                <w:rPr>
                  <w:rStyle w:val="Hyperlink"/>
                  <w:rFonts w:ascii="Calibri" w:eastAsia="Times New Roman" w:hAnsi="Calibri" w:cs="Calibri"/>
                  <w:sz w:val="24"/>
                  <w:szCs w:val="24"/>
                  <w:lang w:val="fr-BE"/>
                </w:rPr>
                <w:t>https://cefic.org/library-item/guidelines-for-managing-change-in-a-chemicals-supply-chain/</w:t>
              </w:r>
            </w:hyperlink>
            <w:r w:rsidRPr="005975A6">
              <w:rPr>
                <w:rFonts w:ascii="Calibri" w:eastAsia="Times New Roman" w:hAnsi="Calibri" w:cs="Calibri"/>
                <w:sz w:val="24"/>
                <w:szCs w:val="24"/>
                <w:lang w:val="fr-BE"/>
              </w:rPr>
              <w:t xml:space="preserve">  ou équivalent.</w:t>
            </w:r>
          </w:p>
          <w:p w14:paraId="4452272F" w14:textId="2EBB8492"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Rechercher les enregistrements de l'évaluation des risques comme indiqué dans la section 5 des lignes directrices ou l'équivalent.</w:t>
            </w:r>
          </w:p>
        </w:tc>
        <w:tc>
          <w:tcPr>
            <w:tcW w:w="1067" w:type="dxa"/>
            <w:tcBorders>
              <w:top w:val="nil"/>
              <w:left w:val="nil"/>
              <w:bottom w:val="single" w:sz="4" w:space="0" w:color="auto"/>
              <w:right w:val="single" w:sz="4" w:space="0" w:color="auto"/>
            </w:tcBorders>
            <w:shd w:val="clear" w:color="auto" w:fill="FFFFFF" w:themeFill="background1"/>
          </w:tcPr>
          <w:p w14:paraId="52320A97" w14:textId="53302327" w:rsidR="000849AC" w:rsidRPr="005975A6" w:rsidRDefault="000849AC" w:rsidP="002E7138">
            <w:pPr>
              <w:spacing w:after="0" w:line="240" w:lineRule="auto"/>
              <w:rPr>
                <w:rFonts w:ascii="Calibri" w:eastAsia="Times New Roman" w:hAnsi="Calibri" w:cs="Calibri"/>
                <w:sz w:val="24"/>
                <w:szCs w:val="24"/>
                <w:lang w:val="fr-BE"/>
              </w:rPr>
            </w:pPr>
          </w:p>
        </w:tc>
      </w:tr>
      <w:tr w:rsidR="000849AC" w:rsidRPr="0076086C" w14:paraId="1DA0A9E8" w14:textId="64CD1D4B" w:rsidTr="1A8DC0C9">
        <w:trPr>
          <w:trHeight w:val="1395"/>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664287BE"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lastRenderedPageBreak/>
              <w:t>2.1.1.c</w:t>
            </w:r>
          </w:p>
        </w:tc>
        <w:tc>
          <w:tcPr>
            <w:tcW w:w="3560" w:type="dxa"/>
            <w:tcBorders>
              <w:top w:val="nil"/>
              <w:left w:val="nil"/>
              <w:bottom w:val="single" w:sz="4" w:space="0" w:color="auto"/>
              <w:right w:val="single" w:sz="4" w:space="0" w:color="auto"/>
            </w:tcBorders>
            <w:shd w:val="clear" w:color="auto" w:fill="FFFFFF" w:themeFill="background1"/>
            <w:hideMark/>
          </w:tcPr>
          <w:p w14:paraId="0DB69635" w14:textId="77777777" w:rsidR="000849AC" w:rsidRPr="005975A6" w:rsidRDefault="000849AC" w:rsidP="002E7138">
            <w:pPr>
              <w:spacing w:after="0" w:line="240" w:lineRule="auto"/>
              <w:rPr>
                <w:rFonts w:ascii="Calibri" w:hAnsi="Calibri" w:cs="Calibri"/>
                <w:sz w:val="24"/>
                <w:szCs w:val="24"/>
                <w:lang w:val="fr-BE"/>
              </w:rPr>
            </w:pPr>
            <w:r w:rsidRPr="005975A6">
              <w:rPr>
                <w:rFonts w:ascii="Calibri" w:hAnsi="Calibri" w:cs="Calibri"/>
                <w:sz w:val="24"/>
                <w:szCs w:val="24"/>
                <w:lang w:val="fr-BE"/>
              </w:rPr>
              <w:t>- revue périodique des risques sur les activités courantes</w:t>
            </w:r>
          </w:p>
          <w:p w14:paraId="7D455B2A" w14:textId="77777777" w:rsidR="000849AC" w:rsidRPr="005975A6" w:rsidRDefault="000849AC" w:rsidP="002E7138">
            <w:pPr>
              <w:spacing w:after="0" w:line="240" w:lineRule="auto"/>
              <w:rPr>
                <w:rFonts w:ascii="Calibri" w:hAnsi="Calibri" w:cs="Calibri"/>
                <w:sz w:val="24"/>
                <w:szCs w:val="24"/>
                <w:lang w:val="fr-BE"/>
              </w:rPr>
            </w:pPr>
          </w:p>
          <w:p w14:paraId="215E70D2" w14:textId="30AD23DB" w:rsidR="000849AC" w:rsidRPr="005975A6" w:rsidRDefault="000849AC" w:rsidP="002E7138">
            <w:pPr>
              <w:spacing w:after="0" w:line="240" w:lineRule="auto"/>
              <w:rPr>
                <w:rFonts w:ascii="Calibri" w:eastAsia="Times New Roman" w:hAnsi="Calibri" w:cs="Calibri"/>
                <w:sz w:val="24"/>
                <w:szCs w:val="24"/>
                <w:lang w:val="fr-BE"/>
              </w:rPr>
            </w:pPr>
          </w:p>
        </w:tc>
        <w:tc>
          <w:tcPr>
            <w:tcW w:w="289" w:type="dxa"/>
            <w:gridSpan w:val="2"/>
            <w:tcBorders>
              <w:top w:val="nil"/>
              <w:left w:val="nil"/>
              <w:bottom w:val="nil"/>
              <w:right w:val="single" w:sz="4" w:space="0" w:color="auto"/>
            </w:tcBorders>
            <w:shd w:val="clear" w:color="auto" w:fill="FFFFFF" w:themeFill="background1"/>
            <w:hideMark/>
          </w:tcPr>
          <w:p w14:paraId="3F1AF83D" w14:textId="77777777"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163BE6BD" w14:textId="4CE97F3C"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Les activités courantes peuvent être influencées par des circonstances de changement, de législation ou d'incidents qui surviennent. Les tâches critiques doivent être revues annuellement</w:t>
            </w:r>
            <w:r>
              <w:rPr>
                <w:rFonts w:ascii="Calibri" w:eastAsia="Times New Roman" w:hAnsi="Calibri" w:cs="Calibri"/>
                <w:sz w:val="24"/>
                <w:szCs w:val="24"/>
                <w:lang w:val="fr-BE"/>
              </w:rPr>
              <w:t>,</w:t>
            </w:r>
            <w:r w:rsidRPr="005975A6">
              <w:rPr>
                <w:rFonts w:ascii="Calibri" w:eastAsia="Times New Roman" w:hAnsi="Calibri" w:cs="Calibri"/>
                <w:sz w:val="24"/>
                <w:szCs w:val="24"/>
                <w:lang w:val="fr-BE"/>
              </w:rPr>
              <w:t xml:space="preserve"> </w:t>
            </w:r>
            <w:r w:rsidRPr="001D6842">
              <w:rPr>
                <w:rFonts w:ascii="Calibri" w:eastAsia="Times New Roman" w:hAnsi="Calibri" w:cs="Calibri"/>
                <w:color w:val="00B050"/>
                <w:sz w:val="24"/>
                <w:szCs w:val="24"/>
                <w:lang w:val="fr-BE"/>
              </w:rPr>
              <w:t>les tâches non critiques</w:t>
            </w:r>
            <w:r w:rsidRPr="005975A6">
              <w:rPr>
                <w:rFonts w:ascii="Calibri" w:eastAsia="Times New Roman" w:hAnsi="Calibri" w:cs="Calibri"/>
                <w:sz w:val="24"/>
                <w:szCs w:val="24"/>
                <w:lang w:val="fr-BE"/>
              </w:rPr>
              <w:t xml:space="preserve"> tous les trois ans.</w:t>
            </w:r>
          </w:p>
          <w:p w14:paraId="08B20EBC" w14:textId="130FA573"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L'évaluateur doit vérifier que le champ d'application de la révision est en ligne avec les activités définies dans le PAD</w:t>
            </w:r>
          </w:p>
        </w:tc>
        <w:tc>
          <w:tcPr>
            <w:tcW w:w="1067" w:type="dxa"/>
            <w:tcBorders>
              <w:top w:val="nil"/>
              <w:left w:val="nil"/>
              <w:bottom w:val="single" w:sz="4" w:space="0" w:color="auto"/>
              <w:right w:val="single" w:sz="4" w:space="0" w:color="auto"/>
            </w:tcBorders>
            <w:shd w:val="clear" w:color="auto" w:fill="FFFFFF" w:themeFill="background1"/>
          </w:tcPr>
          <w:p w14:paraId="2BE9A94E" w14:textId="32671B0D" w:rsidR="000849AC" w:rsidRPr="005975A6" w:rsidRDefault="000849AC" w:rsidP="002E7138">
            <w:pPr>
              <w:spacing w:after="0" w:line="240" w:lineRule="auto"/>
              <w:rPr>
                <w:rFonts w:ascii="Calibri" w:eastAsia="Times New Roman" w:hAnsi="Calibri" w:cs="Calibri"/>
                <w:sz w:val="24"/>
                <w:szCs w:val="24"/>
                <w:lang w:val="fr-BE"/>
              </w:rPr>
            </w:pPr>
          </w:p>
        </w:tc>
      </w:tr>
      <w:tr w:rsidR="000849AC" w:rsidRPr="0009422B" w14:paraId="5076C3A8" w14:textId="3E10CDC2" w:rsidTr="1A8DC0C9">
        <w:trPr>
          <w:trHeight w:val="710"/>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37A2F915" w14:textId="77777777" w:rsidR="000849AC" w:rsidRPr="003054EF" w:rsidRDefault="000849AC" w:rsidP="002E7138">
            <w:pPr>
              <w:spacing w:after="0" w:line="240" w:lineRule="auto"/>
              <w:rPr>
                <w:rFonts w:ascii="Calibri" w:eastAsia="Times New Roman" w:hAnsi="Calibri" w:cs="Calibri"/>
                <w:color w:val="0070C0"/>
                <w:sz w:val="24"/>
                <w:szCs w:val="24"/>
                <w:highlight w:val="yellow"/>
                <w:lang w:val="en-GB"/>
              </w:rPr>
            </w:pPr>
            <w:r w:rsidRPr="003D2298">
              <w:rPr>
                <w:rFonts w:ascii="Calibri" w:eastAsia="Times New Roman" w:hAnsi="Calibri" w:cs="Calibri"/>
                <w:color w:val="0070C0"/>
                <w:sz w:val="24"/>
                <w:szCs w:val="24"/>
                <w:lang w:val="en-GB"/>
              </w:rPr>
              <w:t>2.1.1. d</w:t>
            </w:r>
          </w:p>
        </w:tc>
        <w:tc>
          <w:tcPr>
            <w:tcW w:w="3560" w:type="dxa"/>
            <w:tcBorders>
              <w:top w:val="nil"/>
              <w:left w:val="nil"/>
              <w:bottom w:val="single" w:sz="4" w:space="0" w:color="auto"/>
              <w:right w:val="single" w:sz="4" w:space="0" w:color="auto"/>
            </w:tcBorders>
            <w:shd w:val="clear" w:color="auto" w:fill="FFFFFF" w:themeFill="background1"/>
            <w:hideMark/>
          </w:tcPr>
          <w:p w14:paraId="023A5F44" w14:textId="2BD29C31" w:rsidR="000849AC" w:rsidRPr="005975A6" w:rsidRDefault="000849AC" w:rsidP="002E7138">
            <w:pPr>
              <w:spacing w:after="0" w:line="240" w:lineRule="auto"/>
              <w:rPr>
                <w:rFonts w:ascii="Calibri" w:eastAsia="Times New Roman" w:hAnsi="Calibri" w:cs="Calibri"/>
                <w:color w:val="0070C0"/>
                <w:sz w:val="24"/>
                <w:szCs w:val="24"/>
                <w:highlight w:val="yellow"/>
                <w:lang w:val="fr-BE"/>
              </w:rPr>
            </w:pPr>
            <w:r w:rsidRPr="005975A6">
              <w:rPr>
                <w:rFonts w:ascii="Calibri" w:eastAsia="Times New Roman" w:hAnsi="Calibri" w:cs="Calibri"/>
                <w:color w:val="0070C0"/>
                <w:sz w:val="24"/>
                <w:szCs w:val="24"/>
                <w:lang w:val="fr-BE"/>
              </w:rPr>
              <w:t xml:space="preserve">identification des </w:t>
            </w:r>
            <w:r w:rsidRPr="005975A6">
              <w:rPr>
                <w:rFonts w:ascii="Calibri" w:eastAsia="Times New Roman" w:hAnsi="Calibri" w:cs="Calibri"/>
                <w:b/>
                <w:color w:val="0070C0"/>
                <w:sz w:val="24"/>
                <w:szCs w:val="24"/>
                <w:lang w:val="fr-BE"/>
              </w:rPr>
              <w:t>déversements/pertes</w:t>
            </w:r>
            <w:r w:rsidRPr="005975A6">
              <w:rPr>
                <w:rFonts w:ascii="Calibri" w:eastAsia="Times New Roman" w:hAnsi="Calibri" w:cs="Calibri"/>
                <w:color w:val="0070C0"/>
                <w:sz w:val="24"/>
                <w:szCs w:val="24"/>
                <w:lang w:val="fr-BE"/>
              </w:rPr>
              <w:t xml:space="preserve"> potentiels de granulés plastiques dans le cas où l'entreprise les </w:t>
            </w:r>
            <w:r>
              <w:rPr>
                <w:rFonts w:ascii="Calibri" w:eastAsia="Times New Roman" w:hAnsi="Calibri" w:cs="Calibri"/>
                <w:color w:val="0070C0"/>
                <w:sz w:val="24"/>
                <w:szCs w:val="24"/>
                <w:lang w:val="fr-BE"/>
              </w:rPr>
              <w:t>manipule</w:t>
            </w:r>
            <w:r w:rsidRPr="005975A6">
              <w:rPr>
                <w:rFonts w:ascii="Calibri" w:eastAsia="Times New Roman" w:hAnsi="Calibri" w:cs="Calibri"/>
                <w:color w:val="0070C0"/>
                <w:sz w:val="24"/>
                <w:szCs w:val="24"/>
                <w:lang w:val="fr-BE"/>
              </w:rPr>
              <w:t>/les transporte ?</w:t>
            </w:r>
          </w:p>
        </w:tc>
        <w:tc>
          <w:tcPr>
            <w:tcW w:w="289" w:type="dxa"/>
            <w:gridSpan w:val="2"/>
            <w:tcBorders>
              <w:top w:val="nil"/>
              <w:left w:val="nil"/>
              <w:bottom w:val="single" w:sz="4" w:space="0" w:color="auto"/>
              <w:right w:val="single" w:sz="4" w:space="0" w:color="auto"/>
            </w:tcBorders>
            <w:shd w:val="clear" w:color="auto" w:fill="FFFFFF" w:themeFill="background1"/>
            <w:hideMark/>
          </w:tcPr>
          <w:p w14:paraId="146575DE" w14:textId="77777777" w:rsidR="000849AC" w:rsidRPr="005975A6" w:rsidRDefault="000849AC" w:rsidP="002E7138">
            <w:pPr>
              <w:spacing w:after="0" w:line="240" w:lineRule="auto"/>
              <w:rPr>
                <w:rFonts w:ascii="Calibri" w:eastAsia="Times New Roman" w:hAnsi="Calibri" w:cs="Calibri"/>
                <w:b/>
                <w:bCs/>
                <w:color w:val="0070C0"/>
                <w:sz w:val="24"/>
                <w:szCs w:val="24"/>
                <w:lang w:val="fr-BE"/>
              </w:rPr>
            </w:pPr>
            <w:r w:rsidRPr="005975A6">
              <w:rPr>
                <w:rFonts w:ascii="Calibri" w:eastAsia="Times New Roman" w:hAnsi="Calibri" w:cs="Calibri"/>
                <w:b/>
                <w:bCs/>
                <w:color w:val="0070C0"/>
                <w:sz w:val="24"/>
                <w:szCs w:val="24"/>
                <w:lang w:val="fr-BE"/>
              </w:rPr>
              <w:t> </w:t>
            </w:r>
          </w:p>
        </w:tc>
        <w:tc>
          <w:tcPr>
            <w:tcW w:w="9479" w:type="dxa"/>
            <w:tcBorders>
              <w:top w:val="nil"/>
              <w:left w:val="nil"/>
              <w:bottom w:val="single" w:sz="4" w:space="0" w:color="auto"/>
              <w:right w:val="single" w:sz="4" w:space="0" w:color="auto"/>
            </w:tcBorders>
            <w:shd w:val="clear" w:color="auto" w:fill="FFFFFF" w:themeFill="background1"/>
            <w:hideMark/>
          </w:tcPr>
          <w:p w14:paraId="57DD81C1" w14:textId="19D27C31" w:rsidR="0036657D" w:rsidRPr="0036657D" w:rsidRDefault="0036657D" w:rsidP="0036657D">
            <w:pPr>
              <w:spacing w:after="0" w:line="240" w:lineRule="auto"/>
              <w:rPr>
                <w:rFonts w:ascii="Calibri" w:eastAsia="Times New Roman" w:hAnsi="Calibri" w:cs="Calibri"/>
                <w:color w:val="FF0000"/>
                <w:sz w:val="24"/>
                <w:szCs w:val="24"/>
                <w:lang w:val="fr-BE"/>
              </w:rPr>
            </w:pPr>
            <w:r w:rsidRPr="0036657D">
              <w:rPr>
                <w:rFonts w:ascii="Calibri" w:eastAsia="Times New Roman" w:hAnsi="Calibri" w:cs="Calibri"/>
                <w:color w:val="FF0000"/>
                <w:sz w:val="24"/>
                <w:szCs w:val="24"/>
                <w:lang w:val="fr-BE"/>
              </w:rPr>
              <w:t xml:space="preserve">Les évaluations des risques doivent inclure une documentation sur les activités de manipulation des granulés au sein de l'installation afin d'identifier les risques de déversements, </w:t>
            </w:r>
            <w:r w:rsidR="001E6DE4">
              <w:rPr>
                <w:rFonts w:ascii="Calibri" w:eastAsia="Times New Roman" w:hAnsi="Calibri" w:cs="Calibri"/>
                <w:color w:val="FF0000"/>
                <w:sz w:val="24"/>
                <w:szCs w:val="24"/>
                <w:lang w:val="fr-BE"/>
              </w:rPr>
              <w:t xml:space="preserve">de fuites </w:t>
            </w:r>
            <w:r w:rsidRPr="0036657D">
              <w:rPr>
                <w:rFonts w:ascii="Calibri" w:eastAsia="Times New Roman" w:hAnsi="Calibri" w:cs="Calibri"/>
                <w:color w:val="FF0000"/>
                <w:sz w:val="24"/>
                <w:szCs w:val="24"/>
                <w:lang w:val="fr-BE"/>
              </w:rPr>
              <w:t xml:space="preserve">et de pertes et leur impact potentiel.  L'évaluation doit identifier les zones à haut risque </w:t>
            </w:r>
            <w:r w:rsidR="009C5529">
              <w:rPr>
                <w:rFonts w:ascii="Calibri" w:eastAsia="Times New Roman" w:hAnsi="Calibri" w:cs="Calibri"/>
                <w:color w:val="FF0000"/>
                <w:sz w:val="24"/>
                <w:szCs w:val="24"/>
                <w:lang w:val="fr-BE"/>
              </w:rPr>
              <w:t xml:space="preserve">ainsi que </w:t>
            </w:r>
            <w:r w:rsidRPr="0036657D">
              <w:rPr>
                <w:rFonts w:ascii="Calibri" w:eastAsia="Times New Roman" w:hAnsi="Calibri" w:cs="Calibri"/>
                <w:color w:val="FF0000"/>
                <w:sz w:val="24"/>
                <w:szCs w:val="24"/>
                <w:lang w:val="fr-BE"/>
              </w:rPr>
              <w:t>les voies d'accès à l'environnement extérieur et inclure des mesures, des équipements et des procédures de prévention, de confinement et de nettoyage.</w:t>
            </w:r>
          </w:p>
          <w:p w14:paraId="31F6EE03" w14:textId="67C79EE7" w:rsidR="000849AC" w:rsidRPr="0036657D" w:rsidRDefault="0036657D" w:rsidP="0036657D">
            <w:pPr>
              <w:spacing w:after="0" w:line="240" w:lineRule="auto"/>
              <w:rPr>
                <w:rFonts w:ascii="Calibri" w:eastAsia="Times New Roman" w:hAnsi="Calibri" w:cs="Calibri"/>
                <w:color w:val="FF0000"/>
                <w:sz w:val="24"/>
                <w:szCs w:val="24"/>
                <w:highlight w:val="yellow"/>
                <w:lang w:val="fr-BE"/>
              </w:rPr>
            </w:pPr>
            <w:r w:rsidRPr="0036657D">
              <w:rPr>
                <w:rFonts w:ascii="Calibri" w:eastAsia="Times New Roman" w:hAnsi="Calibri" w:cs="Calibri"/>
                <w:color w:val="FF0000"/>
                <w:sz w:val="24"/>
                <w:szCs w:val="24"/>
                <w:lang w:val="fr-BE"/>
              </w:rPr>
              <w:t>Un plan de réduction des risques pour prévenir et traiter les déversements, comprenant les responsabilités, les actions, les changements d'infrastructure, les équipements et le calendrier, doit être mis en œuvre et tenu à jour. Il établira des mesures, des protocoles et/ou des procédures de prévention, de confinement et de nettoyage/réaction.</w:t>
            </w:r>
          </w:p>
          <w:p w14:paraId="2948ECBC" w14:textId="1BE9053D" w:rsidR="000849AC" w:rsidRDefault="000849AC" w:rsidP="002E7138">
            <w:pPr>
              <w:spacing w:after="0" w:line="240" w:lineRule="auto"/>
              <w:rPr>
                <w:rFonts w:ascii="Calibri" w:eastAsia="Times New Roman" w:hAnsi="Calibri" w:cs="Calibri"/>
                <w:color w:val="0070C0"/>
                <w:sz w:val="24"/>
                <w:szCs w:val="24"/>
                <w:highlight w:val="yellow"/>
                <w:lang w:val="fr-BE"/>
              </w:rPr>
            </w:pPr>
          </w:p>
          <w:p w14:paraId="4812D377" w14:textId="77777777" w:rsidR="0036657D" w:rsidRPr="005975A6" w:rsidRDefault="0036657D" w:rsidP="0036657D">
            <w:pPr>
              <w:spacing w:after="0" w:line="240" w:lineRule="auto"/>
              <w:rPr>
                <w:rFonts w:ascii="Calibri" w:eastAsia="Times New Roman" w:hAnsi="Calibri" w:cs="Calibri"/>
                <w:color w:val="0070C0"/>
                <w:sz w:val="24"/>
                <w:szCs w:val="24"/>
                <w:highlight w:val="yellow"/>
                <w:lang w:val="fr-BE"/>
              </w:rPr>
            </w:pPr>
            <w:r w:rsidRPr="005975A6">
              <w:rPr>
                <w:rFonts w:ascii="Calibri" w:eastAsia="Times New Roman" w:hAnsi="Calibri" w:cs="Calibri"/>
                <w:color w:val="0070C0"/>
                <w:sz w:val="24"/>
                <w:szCs w:val="24"/>
                <w:lang w:val="fr-BE"/>
              </w:rPr>
              <w:t>L'analyse des risques doit être revue périodiquement et mise à jour. Elle doit contenir :</w:t>
            </w:r>
          </w:p>
          <w:p w14:paraId="34D4DECE" w14:textId="453E2EAC"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 xml:space="preserve">a) </w:t>
            </w:r>
            <w:r w:rsidRPr="005975A6">
              <w:rPr>
                <w:rFonts w:ascii="Calibri" w:eastAsia="Times New Roman" w:hAnsi="Calibri" w:cs="Calibri"/>
                <w:b/>
                <w:color w:val="0070C0"/>
                <w:sz w:val="24"/>
                <w:szCs w:val="24"/>
                <w:lang w:val="fr-BE"/>
              </w:rPr>
              <w:t>Emplacements /</w:t>
            </w:r>
            <w:r w:rsidRPr="005975A6" w:rsidDel="00AB68CB">
              <w:rPr>
                <w:rFonts w:ascii="Calibri" w:eastAsia="Times New Roman" w:hAnsi="Calibri" w:cs="Calibri"/>
                <w:b/>
                <w:color w:val="0070C0"/>
                <w:sz w:val="24"/>
                <w:szCs w:val="24"/>
                <w:lang w:val="fr-BE"/>
              </w:rPr>
              <w:t xml:space="preserve"> </w:t>
            </w:r>
            <w:r>
              <w:rPr>
                <w:rFonts w:ascii="Calibri" w:eastAsia="Times New Roman" w:hAnsi="Calibri" w:cs="Calibri"/>
                <w:b/>
                <w:color w:val="0070C0"/>
                <w:sz w:val="24"/>
                <w:szCs w:val="24"/>
                <w:lang w:val="fr-BE"/>
              </w:rPr>
              <w:t>procédés</w:t>
            </w:r>
            <w:r w:rsidRPr="005975A6">
              <w:rPr>
                <w:rFonts w:ascii="Calibri" w:eastAsia="Times New Roman" w:hAnsi="Calibri" w:cs="Calibri"/>
                <w:b/>
                <w:color w:val="0070C0"/>
                <w:sz w:val="24"/>
                <w:szCs w:val="24"/>
                <w:lang w:val="fr-BE"/>
              </w:rPr>
              <w:t>/activités</w:t>
            </w:r>
            <w:r w:rsidRPr="005975A6">
              <w:rPr>
                <w:rFonts w:ascii="Calibri" w:eastAsia="Times New Roman" w:hAnsi="Calibri" w:cs="Calibri"/>
                <w:color w:val="0070C0"/>
                <w:sz w:val="24"/>
                <w:szCs w:val="24"/>
                <w:lang w:val="fr-BE"/>
              </w:rPr>
              <w:t xml:space="preserve">/ où un déversement/une perte de granulés peut se produire </w:t>
            </w:r>
          </w:p>
          <w:p w14:paraId="6574639E" w14:textId="77777777" w:rsidR="000849AC" w:rsidRPr="0076086C" w:rsidRDefault="000849AC" w:rsidP="002E7138">
            <w:pPr>
              <w:spacing w:after="0" w:line="240" w:lineRule="auto"/>
              <w:rPr>
                <w:rFonts w:ascii="Calibri" w:eastAsia="Times New Roman" w:hAnsi="Calibri" w:cs="Calibri"/>
                <w:color w:val="0070C0"/>
                <w:sz w:val="24"/>
                <w:szCs w:val="24"/>
                <w:lang w:val="es-ES"/>
              </w:rPr>
            </w:pPr>
            <w:proofErr w:type="spellStart"/>
            <w:r w:rsidRPr="0076086C">
              <w:rPr>
                <w:rFonts w:ascii="Calibri" w:eastAsia="Times New Roman" w:hAnsi="Calibri" w:cs="Calibri"/>
                <w:color w:val="0070C0"/>
                <w:sz w:val="24"/>
                <w:szCs w:val="24"/>
                <w:lang w:val="es-ES"/>
              </w:rPr>
              <w:t>Exemples</w:t>
            </w:r>
            <w:proofErr w:type="spellEnd"/>
            <w:r w:rsidRPr="0076086C">
              <w:rPr>
                <w:rFonts w:ascii="Calibri" w:eastAsia="Times New Roman" w:hAnsi="Calibri" w:cs="Calibri"/>
                <w:color w:val="0070C0"/>
                <w:sz w:val="24"/>
                <w:szCs w:val="24"/>
                <w:lang w:val="es-ES"/>
              </w:rPr>
              <w:t xml:space="preserve"> :</w:t>
            </w:r>
          </w:p>
          <w:p w14:paraId="35FD0459" w14:textId="13026AE0" w:rsidR="00521261" w:rsidRDefault="00C75EB2" w:rsidP="00FE6F07">
            <w:pPr>
              <w:pStyle w:val="ListParagraph"/>
              <w:spacing w:after="0" w:line="240" w:lineRule="auto"/>
              <w:ind w:left="0"/>
              <w:rPr>
                <w:rFonts w:ascii="Calibri" w:eastAsia="Times New Roman" w:hAnsi="Calibri" w:cs="Calibri"/>
                <w:color w:val="0070C0"/>
                <w:sz w:val="24"/>
                <w:szCs w:val="24"/>
                <w:lang w:val="fr-BE"/>
              </w:rPr>
            </w:pPr>
            <w:r>
              <w:rPr>
                <w:rFonts w:ascii="Calibri" w:eastAsia="Times New Roman" w:hAnsi="Calibri" w:cs="Calibri"/>
                <w:color w:val="0070C0"/>
                <w:sz w:val="24"/>
                <w:szCs w:val="24"/>
                <w:lang w:val="fr-BE"/>
              </w:rPr>
              <w:t xml:space="preserve">- </w:t>
            </w:r>
            <w:r w:rsidR="000849AC" w:rsidRPr="005975A6">
              <w:rPr>
                <w:rFonts w:ascii="Calibri" w:eastAsia="Times New Roman" w:hAnsi="Calibri" w:cs="Calibri"/>
                <w:color w:val="0070C0"/>
                <w:sz w:val="24"/>
                <w:szCs w:val="24"/>
                <w:lang w:val="fr-BE"/>
              </w:rPr>
              <w:t>Une société de transport pourrait identifier les granulés</w:t>
            </w:r>
            <w:r w:rsidR="00521261">
              <w:rPr>
                <w:rFonts w:ascii="Calibri" w:eastAsia="Times New Roman" w:hAnsi="Calibri" w:cs="Calibri"/>
                <w:color w:val="0070C0"/>
                <w:sz w:val="24"/>
                <w:szCs w:val="24"/>
                <w:lang w:val="fr-BE"/>
              </w:rPr>
              <w:t> </w:t>
            </w:r>
            <w:r w:rsidR="00521261" w:rsidRPr="00521261">
              <w:rPr>
                <w:rFonts w:ascii="Calibri" w:eastAsia="Times New Roman" w:hAnsi="Calibri" w:cs="Calibri"/>
                <w:color w:val="FF0000"/>
                <w:sz w:val="24"/>
                <w:szCs w:val="24"/>
                <w:lang w:val="fr-BE"/>
              </w:rPr>
              <w:t>:</w:t>
            </w:r>
          </w:p>
          <w:p w14:paraId="3D1E9BFC" w14:textId="1856D6AC" w:rsidR="000849AC" w:rsidRDefault="000849AC" w:rsidP="002E7138">
            <w:pPr>
              <w:pStyle w:val="ListParagraph"/>
              <w:numPr>
                <w:ilvl w:val="0"/>
                <w:numId w:val="9"/>
              </w:num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 xml:space="preserve">dans </w:t>
            </w:r>
            <w:proofErr w:type="spellStart"/>
            <w:r w:rsidRPr="005975A6">
              <w:rPr>
                <w:rFonts w:ascii="Calibri" w:eastAsia="Times New Roman" w:hAnsi="Calibri" w:cs="Calibri"/>
                <w:color w:val="0070C0"/>
                <w:sz w:val="24"/>
                <w:szCs w:val="24"/>
                <w:lang w:val="fr-BE"/>
              </w:rPr>
              <w:t>où</w:t>
            </w:r>
            <w:proofErr w:type="spellEnd"/>
            <w:r w:rsidRPr="005975A6">
              <w:rPr>
                <w:rFonts w:ascii="Calibri" w:eastAsia="Times New Roman" w:hAnsi="Calibri" w:cs="Calibri"/>
                <w:color w:val="0070C0"/>
                <w:sz w:val="24"/>
                <w:szCs w:val="24"/>
                <w:lang w:val="fr-BE"/>
              </w:rPr>
              <w:t xml:space="preserve"> sur l'unité de transport après l'opération de chargement/déchargement qui présentent un risque de chute après que le camion ait quitté le site. </w:t>
            </w:r>
          </w:p>
          <w:p w14:paraId="016D0802" w14:textId="6605EDCF" w:rsidR="00521261" w:rsidRPr="00521261" w:rsidRDefault="00521261" w:rsidP="00521261">
            <w:pPr>
              <w:pStyle w:val="ListParagraph"/>
              <w:numPr>
                <w:ilvl w:val="0"/>
                <w:numId w:val="9"/>
              </w:numPr>
              <w:spacing w:after="0" w:line="240" w:lineRule="auto"/>
              <w:rPr>
                <w:rFonts w:ascii="Calibri" w:eastAsia="Times New Roman" w:hAnsi="Calibri" w:cs="Calibri"/>
                <w:color w:val="FF0000"/>
                <w:sz w:val="24"/>
                <w:szCs w:val="24"/>
                <w:lang w:val="fr-BE"/>
              </w:rPr>
            </w:pPr>
            <w:r w:rsidRPr="00521261">
              <w:rPr>
                <w:rFonts w:ascii="Calibri" w:eastAsia="Times New Roman" w:hAnsi="Calibri" w:cs="Calibri"/>
                <w:color w:val="FF0000"/>
                <w:sz w:val="24"/>
                <w:szCs w:val="24"/>
                <w:lang w:val="fr-BE"/>
              </w:rPr>
              <w:t xml:space="preserve">la chute </w:t>
            </w:r>
            <w:r w:rsidR="009C5529">
              <w:rPr>
                <w:rFonts w:ascii="Calibri" w:eastAsia="Times New Roman" w:hAnsi="Calibri" w:cs="Calibri"/>
                <w:color w:val="FF0000"/>
                <w:sz w:val="24"/>
                <w:szCs w:val="24"/>
                <w:lang w:val="fr-BE"/>
              </w:rPr>
              <w:t>à partir des</w:t>
            </w:r>
            <w:r w:rsidRPr="00521261">
              <w:rPr>
                <w:rFonts w:ascii="Calibri" w:eastAsia="Times New Roman" w:hAnsi="Calibri" w:cs="Calibri"/>
                <w:color w:val="FF0000"/>
                <w:sz w:val="24"/>
                <w:szCs w:val="24"/>
                <w:lang w:val="fr-BE"/>
              </w:rPr>
              <w:t xml:space="preserve"> remorques dans son installation de transbordement pendant les opérations de chargement/déchargement.</w:t>
            </w:r>
          </w:p>
          <w:p w14:paraId="5A52E87D" w14:textId="24CE0446" w:rsidR="000849AC" w:rsidRPr="005975A6" w:rsidRDefault="00C75EB2" w:rsidP="00FE6F07">
            <w:pPr>
              <w:pStyle w:val="ListParagraph"/>
              <w:spacing w:after="0" w:line="240" w:lineRule="auto"/>
              <w:ind w:left="0"/>
              <w:rPr>
                <w:rFonts w:ascii="Calibri" w:eastAsia="Times New Roman" w:hAnsi="Calibri" w:cs="Calibri"/>
                <w:color w:val="0070C0"/>
                <w:sz w:val="24"/>
                <w:szCs w:val="24"/>
                <w:lang w:val="fr-BE"/>
              </w:rPr>
            </w:pPr>
            <w:r>
              <w:rPr>
                <w:rFonts w:ascii="Calibri" w:eastAsia="Times New Roman" w:hAnsi="Calibri" w:cs="Calibri"/>
                <w:color w:val="0070C0"/>
                <w:sz w:val="24"/>
                <w:szCs w:val="24"/>
                <w:lang w:val="fr-BE"/>
              </w:rPr>
              <w:t xml:space="preserve">- </w:t>
            </w:r>
            <w:r w:rsidR="000849AC" w:rsidRPr="005975A6">
              <w:rPr>
                <w:rFonts w:ascii="Calibri" w:eastAsia="Times New Roman" w:hAnsi="Calibri" w:cs="Calibri"/>
                <w:color w:val="0070C0"/>
                <w:sz w:val="24"/>
                <w:szCs w:val="24"/>
                <w:lang w:val="fr-BE"/>
              </w:rPr>
              <w:t xml:space="preserve">Une station de lavage de citernes pourrait identifier un endroit où il y a un risque de déversement de granules lors de l'ouverture des </w:t>
            </w:r>
            <w:r w:rsidR="000849AC">
              <w:rPr>
                <w:rFonts w:ascii="Calibri" w:eastAsia="Times New Roman" w:hAnsi="Calibri" w:cs="Calibri"/>
                <w:color w:val="0070C0"/>
                <w:sz w:val="24"/>
                <w:szCs w:val="24"/>
                <w:lang w:val="fr-BE"/>
              </w:rPr>
              <w:t xml:space="preserve">couvercles </w:t>
            </w:r>
            <w:r w:rsidR="000849AC" w:rsidRPr="005975A6">
              <w:rPr>
                <w:rFonts w:ascii="Calibri" w:eastAsia="Times New Roman" w:hAnsi="Calibri" w:cs="Calibri"/>
                <w:color w:val="0070C0"/>
                <w:sz w:val="24"/>
                <w:szCs w:val="24"/>
                <w:lang w:val="fr-BE"/>
              </w:rPr>
              <w:t xml:space="preserve">de citernes. </w:t>
            </w:r>
          </w:p>
          <w:p w14:paraId="62FBDA2A" w14:textId="615F6833" w:rsidR="000849AC" w:rsidRPr="005975A6" w:rsidRDefault="00C75EB2" w:rsidP="00FE6F07">
            <w:pPr>
              <w:pStyle w:val="ListParagraph"/>
              <w:spacing w:after="0" w:line="240" w:lineRule="auto"/>
              <w:ind w:left="0"/>
              <w:rPr>
                <w:rFonts w:ascii="Calibri" w:eastAsia="Times New Roman" w:hAnsi="Calibri" w:cs="Calibri"/>
                <w:color w:val="0070C0"/>
                <w:sz w:val="24"/>
                <w:szCs w:val="24"/>
                <w:lang w:val="fr-BE"/>
              </w:rPr>
            </w:pPr>
            <w:r>
              <w:rPr>
                <w:rFonts w:ascii="Calibri" w:eastAsia="Times New Roman" w:hAnsi="Calibri" w:cs="Calibri"/>
                <w:color w:val="0070C0"/>
                <w:sz w:val="24"/>
                <w:szCs w:val="24"/>
                <w:lang w:val="fr-BE"/>
              </w:rPr>
              <w:t xml:space="preserve">- </w:t>
            </w:r>
            <w:r w:rsidR="000849AC" w:rsidRPr="005975A6">
              <w:rPr>
                <w:rFonts w:ascii="Calibri" w:eastAsia="Times New Roman" w:hAnsi="Calibri" w:cs="Calibri"/>
                <w:color w:val="0070C0"/>
                <w:sz w:val="24"/>
                <w:szCs w:val="24"/>
                <w:lang w:val="fr-BE"/>
              </w:rPr>
              <w:t xml:space="preserve">Un entrepôt pourrait identifier un risque de déversement de </w:t>
            </w:r>
            <w:r w:rsidR="000849AC">
              <w:rPr>
                <w:rFonts w:ascii="Calibri" w:eastAsia="Times New Roman" w:hAnsi="Calibri" w:cs="Calibri"/>
                <w:color w:val="0070C0"/>
                <w:sz w:val="24"/>
                <w:szCs w:val="24"/>
                <w:lang w:val="fr-BE"/>
              </w:rPr>
              <w:t xml:space="preserve">granulés </w:t>
            </w:r>
            <w:r w:rsidR="000849AC" w:rsidRPr="005975A6">
              <w:rPr>
                <w:rFonts w:ascii="Calibri" w:eastAsia="Times New Roman" w:hAnsi="Calibri" w:cs="Calibri"/>
                <w:color w:val="0070C0"/>
                <w:sz w:val="24"/>
                <w:szCs w:val="24"/>
                <w:lang w:val="fr-BE"/>
              </w:rPr>
              <w:t xml:space="preserve">pendant l'opération de </w:t>
            </w:r>
            <w:proofErr w:type="spellStart"/>
            <w:r w:rsidR="000849AC" w:rsidRPr="005975A6">
              <w:rPr>
                <w:rFonts w:ascii="Calibri" w:eastAsia="Times New Roman" w:hAnsi="Calibri" w:cs="Calibri"/>
                <w:color w:val="0070C0"/>
                <w:sz w:val="24"/>
                <w:szCs w:val="24"/>
                <w:lang w:val="fr-BE"/>
              </w:rPr>
              <w:t>désensachage</w:t>
            </w:r>
            <w:proofErr w:type="spellEnd"/>
            <w:r w:rsidR="000849AC" w:rsidRPr="005975A6">
              <w:rPr>
                <w:rFonts w:ascii="Calibri" w:eastAsia="Times New Roman" w:hAnsi="Calibri" w:cs="Calibri"/>
                <w:color w:val="0070C0"/>
                <w:sz w:val="24"/>
                <w:szCs w:val="24"/>
                <w:lang w:val="fr-BE"/>
              </w:rPr>
              <w:t>.</w:t>
            </w:r>
          </w:p>
          <w:p w14:paraId="1461D77F" w14:textId="0B7B0257" w:rsidR="000849AC" w:rsidRPr="005975A6" w:rsidRDefault="000849AC" w:rsidP="002E7138">
            <w:pPr>
              <w:spacing w:after="0" w:line="240" w:lineRule="auto"/>
              <w:ind w:left="-44"/>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 xml:space="preserve">b) </w:t>
            </w:r>
            <w:r w:rsidR="00521261" w:rsidRPr="00521261">
              <w:rPr>
                <w:rFonts w:ascii="Calibri" w:eastAsia="Times New Roman" w:hAnsi="Calibri" w:cs="Calibri"/>
                <w:color w:val="FF0000"/>
                <w:sz w:val="24"/>
                <w:szCs w:val="24"/>
                <w:lang w:val="fr-BE"/>
              </w:rPr>
              <w:t>L’établissement</w:t>
            </w:r>
            <w:r w:rsidRPr="00521261">
              <w:rPr>
                <w:rFonts w:ascii="Calibri" w:eastAsia="Times New Roman" w:hAnsi="Calibri" w:cs="Calibri"/>
                <w:color w:val="FF0000"/>
                <w:sz w:val="24"/>
                <w:szCs w:val="24"/>
                <w:lang w:val="fr-BE"/>
              </w:rPr>
              <w:t xml:space="preserve"> </w:t>
            </w:r>
            <w:r w:rsidRPr="005975A6">
              <w:rPr>
                <w:rFonts w:ascii="Calibri" w:eastAsia="Times New Roman" w:hAnsi="Calibri" w:cs="Calibri"/>
                <w:color w:val="0070C0"/>
                <w:sz w:val="24"/>
                <w:szCs w:val="24"/>
                <w:lang w:val="fr-BE"/>
              </w:rPr>
              <w:t xml:space="preserve">disposera d'une carte identifiant les points où des déversements de granulés peuvent se produire. L'évaluateur utilisera ce plan lors de sa visite du site. </w:t>
            </w:r>
          </w:p>
          <w:p w14:paraId="0894DB09" w14:textId="183B4A28" w:rsidR="000849AC" w:rsidRPr="005975A6" w:rsidRDefault="000849AC" w:rsidP="002E7138">
            <w:pPr>
              <w:spacing w:after="0" w:line="240" w:lineRule="auto"/>
              <w:ind w:left="-44"/>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 xml:space="preserve">c) </w:t>
            </w:r>
            <w:r w:rsidRPr="005975A6">
              <w:rPr>
                <w:rFonts w:ascii="Calibri" w:eastAsia="Times New Roman" w:hAnsi="Calibri" w:cs="Calibri"/>
                <w:b/>
                <w:color w:val="0070C0"/>
                <w:sz w:val="24"/>
                <w:szCs w:val="24"/>
                <w:lang w:val="fr-BE"/>
              </w:rPr>
              <w:t>Une analyse des causes profondes</w:t>
            </w:r>
            <w:r w:rsidRPr="005975A6">
              <w:rPr>
                <w:rFonts w:ascii="Calibri" w:eastAsia="Times New Roman" w:hAnsi="Calibri" w:cs="Calibri"/>
                <w:color w:val="0070C0"/>
                <w:sz w:val="24"/>
                <w:szCs w:val="24"/>
                <w:lang w:val="fr-BE"/>
              </w:rPr>
              <w:t xml:space="preserve"> du processus pour déterminer où et pendant quelle opération un déversement/une perte de granulés, de poudre ou de </w:t>
            </w:r>
            <w:r>
              <w:rPr>
                <w:rFonts w:ascii="Calibri" w:eastAsia="Times New Roman" w:hAnsi="Calibri" w:cs="Calibri"/>
                <w:color w:val="0070C0"/>
                <w:sz w:val="24"/>
                <w:szCs w:val="24"/>
                <w:lang w:val="fr-BE"/>
              </w:rPr>
              <w:t xml:space="preserve">flocons </w:t>
            </w:r>
            <w:r w:rsidRPr="005975A6">
              <w:rPr>
                <w:rFonts w:ascii="Calibri" w:eastAsia="Times New Roman" w:hAnsi="Calibri" w:cs="Calibri"/>
                <w:color w:val="0070C0"/>
                <w:sz w:val="24"/>
                <w:szCs w:val="24"/>
                <w:lang w:val="fr-BE"/>
              </w:rPr>
              <w:t xml:space="preserve">peut se produire. </w:t>
            </w:r>
          </w:p>
          <w:p w14:paraId="51A3AF13" w14:textId="77777777" w:rsidR="000849AC" w:rsidRPr="005975A6" w:rsidRDefault="000849AC" w:rsidP="002E7138">
            <w:pPr>
              <w:spacing w:after="0" w:line="240" w:lineRule="auto"/>
              <w:ind w:left="-44"/>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 xml:space="preserve">d) L'évaluation de la </w:t>
            </w:r>
            <w:r w:rsidRPr="005975A6">
              <w:rPr>
                <w:rFonts w:ascii="Calibri" w:eastAsia="Times New Roman" w:hAnsi="Calibri" w:cs="Calibri"/>
                <w:b/>
                <w:color w:val="0070C0"/>
                <w:sz w:val="24"/>
                <w:szCs w:val="24"/>
                <w:lang w:val="fr-BE"/>
              </w:rPr>
              <w:t>probabilit</w:t>
            </w:r>
            <w:r w:rsidRPr="005975A6">
              <w:rPr>
                <w:rFonts w:ascii="Calibri" w:eastAsia="Times New Roman" w:hAnsi="Calibri" w:cs="Calibri"/>
                <w:color w:val="0070C0"/>
                <w:sz w:val="24"/>
                <w:szCs w:val="24"/>
                <w:lang w:val="fr-BE"/>
              </w:rPr>
              <w:t xml:space="preserve">é d'un déversement/perte et de son ampleur afin d'attribuer la priorité et le "classement des risques" appropriés. </w:t>
            </w:r>
          </w:p>
          <w:p w14:paraId="54E0CA41" w14:textId="0F805EB2" w:rsidR="000849AC" w:rsidRPr="005975A6" w:rsidRDefault="000849AC" w:rsidP="002E7138">
            <w:pPr>
              <w:spacing w:after="0" w:line="240" w:lineRule="auto"/>
              <w:ind w:left="-44"/>
              <w:rPr>
                <w:rFonts w:ascii="Calibri" w:eastAsia="Times New Roman" w:hAnsi="Calibri" w:cs="Calibri"/>
                <w:color w:val="0070C0"/>
                <w:sz w:val="24"/>
                <w:szCs w:val="24"/>
                <w:highlight w:val="yellow"/>
                <w:lang w:val="fr-BE"/>
              </w:rPr>
            </w:pPr>
            <w:r w:rsidRPr="005975A6">
              <w:rPr>
                <w:rFonts w:ascii="Calibri" w:eastAsia="Times New Roman" w:hAnsi="Calibri" w:cs="Calibri"/>
                <w:color w:val="0070C0"/>
                <w:sz w:val="24"/>
                <w:szCs w:val="24"/>
                <w:lang w:val="fr-BE"/>
              </w:rPr>
              <w:t>Des méthodes d'évaluation des risques qualitatives ou quantitatives peuvent être utilisées.</w:t>
            </w:r>
          </w:p>
          <w:p w14:paraId="51DA2657" w14:textId="77777777" w:rsidR="000849AC" w:rsidRPr="005975A6" w:rsidRDefault="000849AC" w:rsidP="002E7138">
            <w:pPr>
              <w:spacing w:after="0" w:line="240" w:lineRule="auto"/>
              <w:rPr>
                <w:rFonts w:ascii="Calibri" w:eastAsia="Times New Roman" w:hAnsi="Calibri" w:cs="Calibri"/>
                <w:color w:val="0070C0"/>
                <w:sz w:val="24"/>
                <w:szCs w:val="24"/>
                <w:highlight w:val="yellow"/>
                <w:lang w:val="fr-BE"/>
              </w:rPr>
            </w:pPr>
          </w:p>
        </w:tc>
        <w:tc>
          <w:tcPr>
            <w:tcW w:w="1067" w:type="dxa"/>
            <w:tcBorders>
              <w:top w:val="nil"/>
              <w:left w:val="nil"/>
              <w:bottom w:val="single" w:sz="4" w:space="0" w:color="auto"/>
              <w:right w:val="single" w:sz="4" w:space="0" w:color="auto"/>
            </w:tcBorders>
            <w:shd w:val="clear" w:color="auto" w:fill="FFFFFF" w:themeFill="background1"/>
          </w:tcPr>
          <w:p w14:paraId="25B25CB3" w14:textId="6E50301A" w:rsidR="000849AC" w:rsidRPr="005975A6" w:rsidRDefault="0036657D" w:rsidP="002E7138">
            <w:pPr>
              <w:spacing w:after="0" w:line="240" w:lineRule="auto"/>
              <w:jc w:val="center"/>
              <w:rPr>
                <w:rFonts w:ascii="Calibri" w:eastAsia="Times New Roman" w:hAnsi="Calibri" w:cs="Calibri"/>
                <w:color w:val="0070C0"/>
                <w:sz w:val="24"/>
                <w:szCs w:val="24"/>
                <w:lang w:val="fr-BE"/>
              </w:rPr>
            </w:pPr>
            <w:r w:rsidRPr="0036657D">
              <w:rPr>
                <w:rFonts w:ascii="Calibri" w:eastAsia="Times New Roman" w:hAnsi="Calibri" w:cs="Calibri"/>
                <w:color w:val="FF0000"/>
                <w:sz w:val="24"/>
                <w:szCs w:val="24"/>
              </w:rPr>
              <w:t>M</w:t>
            </w:r>
          </w:p>
        </w:tc>
      </w:tr>
      <w:tr w:rsidR="000849AC" w:rsidRPr="0009422B" w14:paraId="6D5B066F" w14:textId="469B14F8" w:rsidTr="1A8DC0C9">
        <w:trPr>
          <w:trHeight w:val="1155"/>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73CDE64" w14:textId="77777777" w:rsidR="000849AC" w:rsidRPr="003F3482" w:rsidRDefault="000849AC" w:rsidP="002E7138">
            <w:pPr>
              <w:spacing w:after="0" w:line="240" w:lineRule="auto"/>
              <w:rPr>
                <w:rFonts w:ascii="Calibri" w:eastAsia="Times New Roman" w:hAnsi="Calibri" w:cs="Calibri"/>
                <w:color w:val="0070C0"/>
                <w:sz w:val="24"/>
                <w:szCs w:val="24"/>
                <w:lang w:val="en-GB"/>
              </w:rPr>
            </w:pPr>
            <w:r w:rsidRPr="003F3482">
              <w:rPr>
                <w:rFonts w:ascii="Calibri" w:eastAsia="Times New Roman" w:hAnsi="Calibri" w:cs="Calibri"/>
                <w:color w:val="0070C0"/>
                <w:sz w:val="24"/>
                <w:szCs w:val="24"/>
                <w:lang w:val="en-GB"/>
              </w:rPr>
              <w:lastRenderedPageBreak/>
              <w:t xml:space="preserve">2.1.1. </w:t>
            </w:r>
            <w:r>
              <w:rPr>
                <w:rFonts w:ascii="Calibri" w:eastAsia="Times New Roman" w:hAnsi="Calibri" w:cs="Calibri"/>
                <w:color w:val="0070C0"/>
                <w:sz w:val="24"/>
                <w:szCs w:val="24"/>
                <w:lang w:val="en-GB"/>
              </w:rPr>
              <w:t>e</w:t>
            </w:r>
          </w:p>
        </w:tc>
        <w:tc>
          <w:tcPr>
            <w:tcW w:w="3560" w:type="dxa"/>
            <w:tcBorders>
              <w:top w:val="single" w:sz="4" w:space="0" w:color="auto"/>
              <w:left w:val="nil"/>
              <w:bottom w:val="single" w:sz="4" w:space="0" w:color="auto"/>
              <w:right w:val="single" w:sz="4" w:space="0" w:color="auto"/>
            </w:tcBorders>
            <w:shd w:val="clear" w:color="auto" w:fill="FFFFFF" w:themeFill="background1"/>
          </w:tcPr>
          <w:p w14:paraId="752CA4C6" w14:textId="2F8AD319"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 xml:space="preserve">l'identification de la génération potentielle de poussière de plastique dans le cas où l'entreprise manipule/transporte des granulés? </w:t>
            </w:r>
          </w:p>
        </w:tc>
        <w:tc>
          <w:tcPr>
            <w:tcW w:w="289" w:type="dxa"/>
            <w:gridSpan w:val="2"/>
            <w:tcBorders>
              <w:top w:val="single" w:sz="4" w:space="0" w:color="auto"/>
              <w:left w:val="nil"/>
              <w:bottom w:val="single" w:sz="4" w:space="0" w:color="auto"/>
              <w:right w:val="single" w:sz="4" w:space="0" w:color="auto"/>
            </w:tcBorders>
            <w:shd w:val="clear" w:color="auto" w:fill="FFFFFF" w:themeFill="background1"/>
          </w:tcPr>
          <w:p w14:paraId="4CBA4946" w14:textId="77777777" w:rsidR="000849AC" w:rsidRPr="005975A6" w:rsidRDefault="000849AC" w:rsidP="002E7138">
            <w:pPr>
              <w:spacing w:after="0" w:line="240" w:lineRule="auto"/>
              <w:rPr>
                <w:rFonts w:ascii="Calibri" w:eastAsia="Times New Roman" w:hAnsi="Calibri" w:cs="Calibri"/>
                <w:b/>
                <w:bCs/>
                <w:color w:val="0070C0"/>
                <w:sz w:val="24"/>
                <w:szCs w:val="24"/>
                <w:lang w:val="fr-BE"/>
              </w:rPr>
            </w:pPr>
          </w:p>
        </w:tc>
        <w:tc>
          <w:tcPr>
            <w:tcW w:w="9479" w:type="dxa"/>
            <w:tcBorders>
              <w:top w:val="single" w:sz="4" w:space="0" w:color="auto"/>
              <w:left w:val="nil"/>
              <w:bottom w:val="single" w:sz="4" w:space="0" w:color="auto"/>
              <w:right w:val="single" w:sz="4" w:space="0" w:color="auto"/>
            </w:tcBorders>
            <w:shd w:val="clear" w:color="auto" w:fill="FFFFFF" w:themeFill="background1"/>
          </w:tcPr>
          <w:p w14:paraId="2199DA53" w14:textId="04DC22B7" w:rsidR="000849AC" w:rsidRPr="005975A6" w:rsidRDefault="000849AC" w:rsidP="002E7138">
            <w:pPr>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La poussière est difficile à nettoyer et il faut s'efforcer d'éviter sa formation.</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4680550C" w14:textId="4D089D0D" w:rsidR="000849AC" w:rsidRPr="005975A6" w:rsidRDefault="009C5529" w:rsidP="002E7138">
            <w:pPr>
              <w:jc w:val="center"/>
              <w:rPr>
                <w:rFonts w:ascii="Calibri" w:eastAsia="Times New Roman" w:hAnsi="Calibri" w:cs="Calibri"/>
                <w:color w:val="0070C0"/>
                <w:sz w:val="24"/>
                <w:szCs w:val="24"/>
                <w:lang w:val="fr-BE"/>
              </w:rPr>
            </w:pPr>
            <w:r w:rsidRPr="009C5529">
              <w:rPr>
                <w:rFonts w:ascii="Calibri" w:eastAsia="Times New Roman" w:hAnsi="Calibri" w:cs="Calibri"/>
                <w:color w:val="FF0000"/>
                <w:sz w:val="24"/>
                <w:szCs w:val="24"/>
              </w:rPr>
              <w:t>M</w:t>
            </w:r>
          </w:p>
        </w:tc>
      </w:tr>
      <w:tr w:rsidR="000849AC" w:rsidRPr="0009422B" w14:paraId="3EE6D217" w14:textId="444B76DD" w:rsidTr="1A8DC0C9">
        <w:trPr>
          <w:trHeight w:val="1155"/>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tcPr>
          <w:p w14:paraId="5812C151" w14:textId="77777777" w:rsidR="000849AC" w:rsidRPr="003F3482" w:rsidRDefault="000849AC" w:rsidP="002E7138">
            <w:pPr>
              <w:spacing w:after="0" w:line="240" w:lineRule="auto"/>
              <w:rPr>
                <w:rFonts w:ascii="Calibri" w:eastAsia="Times New Roman" w:hAnsi="Calibri" w:cs="Calibri"/>
                <w:color w:val="0070C0"/>
                <w:sz w:val="24"/>
                <w:szCs w:val="24"/>
                <w:lang w:val="en-GB"/>
              </w:rPr>
            </w:pPr>
            <w:r w:rsidRPr="003F3482">
              <w:rPr>
                <w:rFonts w:ascii="Calibri" w:eastAsia="Times New Roman" w:hAnsi="Calibri" w:cs="Calibri"/>
                <w:color w:val="0070C0"/>
                <w:sz w:val="24"/>
                <w:szCs w:val="24"/>
                <w:lang w:val="en-GB"/>
              </w:rPr>
              <w:t>2.1.</w:t>
            </w:r>
            <w:r>
              <w:rPr>
                <w:rFonts w:ascii="Calibri" w:eastAsia="Times New Roman" w:hAnsi="Calibri" w:cs="Calibri"/>
                <w:color w:val="0070C0"/>
                <w:sz w:val="24"/>
                <w:szCs w:val="24"/>
                <w:lang w:val="en-GB"/>
              </w:rPr>
              <w:t>2</w:t>
            </w:r>
          </w:p>
        </w:tc>
        <w:tc>
          <w:tcPr>
            <w:tcW w:w="3560" w:type="dxa"/>
            <w:tcBorders>
              <w:top w:val="nil"/>
              <w:left w:val="nil"/>
              <w:bottom w:val="single" w:sz="4" w:space="0" w:color="auto"/>
              <w:right w:val="single" w:sz="4" w:space="0" w:color="auto"/>
            </w:tcBorders>
            <w:shd w:val="clear" w:color="auto" w:fill="FFFFFF" w:themeFill="background1"/>
          </w:tcPr>
          <w:p w14:paraId="628F16F7" w14:textId="4B038010" w:rsidR="000849AC" w:rsidRPr="005975A6" w:rsidRDefault="00555841" w:rsidP="002E7138">
            <w:pPr>
              <w:spacing w:after="0" w:line="240" w:lineRule="auto"/>
              <w:rPr>
                <w:rFonts w:ascii="Calibri" w:eastAsia="Times New Roman" w:hAnsi="Calibri" w:cs="Calibri"/>
                <w:color w:val="0070C0"/>
                <w:sz w:val="24"/>
                <w:szCs w:val="24"/>
                <w:lang w:val="fr-BE"/>
              </w:rPr>
            </w:pPr>
            <w:r w:rsidRPr="00555841">
              <w:rPr>
                <w:rFonts w:ascii="Calibri" w:eastAsia="Times New Roman" w:hAnsi="Calibri" w:cs="Calibri"/>
                <w:color w:val="FF0000"/>
                <w:sz w:val="24"/>
                <w:szCs w:val="24"/>
                <w:lang w:val="fr-BE"/>
              </w:rPr>
              <w:t>Si l'entreprise a des activités sur le site : Les limites physiques du programme OCS, y compris les zones entourant le site, sont-elles définies et documentées ?</w:t>
            </w:r>
          </w:p>
        </w:tc>
        <w:tc>
          <w:tcPr>
            <w:tcW w:w="289" w:type="dxa"/>
            <w:gridSpan w:val="2"/>
            <w:tcBorders>
              <w:top w:val="nil"/>
              <w:left w:val="nil"/>
              <w:bottom w:val="single" w:sz="4" w:space="0" w:color="auto"/>
              <w:right w:val="single" w:sz="4" w:space="0" w:color="auto"/>
            </w:tcBorders>
            <w:shd w:val="clear" w:color="auto" w:fill="FFFFFF" w:themeFill="background1"/>
          </w:tcPr>
          <w:p w14:paraId="2670FA11" w14:textId="77777777" w:rsidR="000849AC" w:rsidRPr="005975A6" w:rsidRDefault="000849AC" w:rsidP="002E7138">
            <w:pPr>
              <w:spacing w:after="0" w:line="240" w:lineRule="auto"/>
              <w:rPr>
                <w:rFonts w:ascii="Calibri" w:eastAsia="Times New Roman" w:hAnsi="Calibri" w:cs="Calibri"/>
                <w:b/>
                <w:bCs/>
                <w:color w:val="0070C0"/>
                <w:sz w:val="24"/>
                <w:szCs w:val="24"/>
                <w:lang w:val="fr-BE"/>
              </w:rPr>
            </w:pPr>
            <w:r w:rsidRPr="005975A6">
              <w:rPr>
                <w:rFonts w:ascii="Calibri" w:eastAsia="Times New Roman" w:hAnsi="Calibri" w:cs="Calibri"/>
                <w:b/>
                <w:bCs/>
                <w:color w:val="0070C0"/>
                <w:sz w:val="24"/>
                <w:szCs w:val="24"/>
                <w:lang w:val="fr-BE"/>
              </w:rPr>
              <w:t> </w:t>
            </w:r>
          </w:p>
        </w:tc>
        <w:tc>
          <w:tcPr>
            <w:tcW w:w="9479" w:type="dxa"/>
            <w:tcBorders>
              <w:top w:val="nil"/>
              <w:left w:val="nil"/>
              <w:bottom w:val="single" w:sz="4" w:space="0" w:color="auto"/>
              <w:right w:val="single" w:sz="4" w:space="0" w:color="auto"/>
            </w:tcBorders>
            <w:shd w:val="clear" w:color="auto" w:fill="FFFFFF" w:themeFill="background1"/>
          </w:tcPr>
          <w:p w14:paraId="57362D13" w14:textId="65EC1A04" w:rsidR="00555841" w:rsidRPr="005975A6" w:rsidRDefault="00555841" w:rsidP="00555841">
            <w:pPr>
              <w:rPr>
                <w:rFonts w:ascii="Calibri" w:eastAsia="Times New Roman" w:hAnsi="Calibri" w:cs="Calibri"/>
                <w:color w:val="0070C0"/>
                <w:sz w:val="24"/>
                <w:szCs w:val="24"/>
                <w:lang w:val="fr-BE"/>
              </w:rPr>
            </w:pPr>
            <w:r w:rsidRPr="00555841">
              <w:rPr>
                <w:rFonts w:ascii="Calibri" w:eastAsia="Times New Roman" w:hAnsi="Calibri" w:cs="Calibri"/>
                <w:color w:val="FF0000"/>
                <w:sz w:val="24"/>
                <w:szCs w:val="24"/>
                <w:lang w:val="fr-BE"/>
              </w:rPr>
              <w:t>Toute zone environnante qui pourrait être affectée par des pertes de granulés plastiques provenant des activités du site doit être considérée comme faisant partie du programme OCS du site (par exemple, la perte de granulés plastiques tombés des camions sur les routes et les ronds-points à l'extérieur du site après le chargement ou le déchargement). Les environs communs qui sont inclus dans un programme OCS commun (c'est-à-dire un programme OCS qui n'est pas géré par la société évaluée) tels que les programmes de zones portuaires ou industrielles sont exemptés.</w:t>
            </w:r>
          </w:p>
        </w:tc>
        <w:tc>
          <w:tcPr>
            <w:tcW w:w="1067" w:type="dxa"/>
            <w:tcBorders>
              <w:top w:val="nil"/>
              <w:left w:val="nil"/>
              <w:bottom w:val="single" w:sz="4" w:space="0" w:color="auto"/>
              <w:right w:val="single" w:sz="4" w:space="0" w:color="auto"/>
            </w:tcBorders>
            <w:shd w:val="clear" w:color="auto" w:fill="FFFFFF" w:themeFill="background1"/>
          </w:tcPr>
          <w:p w14:paraId="1E1BDD65" w14:textId="0FBAF81C" w:rsidR="000849AC" w:rsidRPr="00555841" w:rsidRDefault="00555841" w:rsidP="002E7138">
            <w:pPr>
              <w:jc w:val="center"/>
              <w:rPr>
                <w:rFonts w:ascii="Calibri" w:eastAsia="Times New Roman" w:hAnsi="Calibri" w:cs="Calibri"/>
                <w:color w:val="0070C0"/>
                <w:sz w:val="24"/>
                <w:szCs w:val="24"/>
                <w:lang w:val="fr-BE"/>
              </w:rPr>
            </w:pPr>
            <w:r w:rsidRPr="00555841">
              <w:rPr>
                <w:rFonts w:ascii="Calibri" w:eastAsia="Times New Roman" w:hAnsi="Calibri" w:cs="Calibri"/>
                <w:color w:val="FF0000"/>
                <w:sz w:val="24"/>
                <w:szCs w:val="24"/>
              </w:rPr>
              <w:t>M</w:t>
            </w:r>
          </w:p>
        </w:tc>
      </w:tr>
      <w:tr w:rsidR="000849AC" w:rsidRPr="0009422B" w14:paraId="2AF97086" w14:textId="2E092EC1" w:rsidTr="1A8DC0C9">
        <w:trPr>
          <w:trHeight w:val="366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816985E"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color w:val="0070C0"/>
                <w:sz w:val="24"/>
                <w:szCs w:val="24"/>
                <w:lang w:val="en-GB"/>
              </w:rPr>
              <w:t>2.1.</w:t>
            </w:r>
            <w:r>
              <w:rPr>
                <w:rFonts w:ascii="Calibri" w:eastAsia="Times New Roman" w:hAnsi="Calibri" w:cs="Calibri"/>
                <w:color w:val="0070C0"/>
                <w:sz w:val="24"/>
                <w:szCs w:val="24"/>
                <w:lang w:val="en-GB"/>
              </w:rPr>
              <w:t>3</w:t>
            </w:r>
          </w:p>
        </w:tc>
        <w:tc>
          <w:tcPr>
            <w:tcW w:w="3560" w:type="dxa"/>
            <w:tcBorders>
              <w:top w:val="single" w:sz="4" w:space="0" w:color="auto"/>
              <w:left w:val="nil"/>
              <w:bottom w:val="single" w:sz="4" w:space="0" w:color="auto"/>
              <w:right w:val="single" w:sz="4" w:space="0" w:color="auto"/>
            </w:tcBorders>
            <w:shd w:val="clear" w:color="auto" w:fill="FFFFFF" w:themeFill="background1"/>
          </w:tcPr>
          <w:p w14:paraId="55E02A16" w14:textId="312DEDE5"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color w:val="0070C0"/>
                <w:sz w:val="24"/>
                <w:szCs w:val="24"/>
                <w:lang w:val="fr-BE"/>
              </w:rPr>
              <w:t xml:space="preserve">Existe-t-il un plan de réduction des risques pour prévenir et traiter les déversements/pertes de granulés plastiques </w:t>
            </w:r>
            <w:r w:rsidR="00521261">
              <w:rPr>
                <w:rFonts w:ascii="Calibri" w:hAnsi="Calibri" w:cs="Calibri"/>
                <w:color w:val="0070C0"/>
                <w:sz w:val="24"/>
                <w:szCs w:val="24"/>
                <w:lang w:val="fr-BE"/>
              </w:rPr>
              <w:t xml:space="preserve"> </w:t>
            </w:r>
            <w:r w:rsidR="00521261" w:rsidRPr="00521261">
              <w:rPr>
                <w:rFonts w:ascii="Calibri" w:hAnsi="Calibri" w:cs="Calibri"/>
                <w:color w:val="FF0000"/>
                <w:sz w:val="24"/>
                <w:szCs w:val="24"/>
                <w:lang w:val="fr-BE"/>
              </w:rPr>
              <w:t>et leur récurrence</w:t>
            </w:r>
            <w:r w:rsidR="00521261">
              <w:rPr>
                <w:rFonts w:ascii="Calibri" w:hAnsi="Calibri" w:cs="Calibri"/>
                <w:color w:val="0070C0"/>
                <w:sz w:val="24"/>
                <w:szCs w:val="24"/>
                <w:lang w:val="fr-BE"/>
              </w:rPr>
              <w:t xml:space="preserve"> </w:t>
            </w:r>
            <w:r w:rsidRPr="005975A6">
              <w:rPr>
                <w:rFonts w:ascii="Calibri" w:hAnsi="Calibri" w:cs="Calibri"/>
                <w:color w:val="0070C0"/>
                <w:sz w:val="24"/>
                <w:szCs w:val="24"/>
                <w:lang w:val="fr-BE"/>
              </w:rPr>
              <w:t>?</w:t>
            </w:r>
          </w:p>
        </w:tc>
        <w:tc>
          <w:tcPr>
            <w:tcW w:w="289" w:type="dxa"/>
            <w:gridSpan w:val="2"/>
            <w:tcBorders>
              <w:top w:val="single" w:sz="4" w:space="0" w:color="auto"/>
              <w:left w:val="nil"/>
              <w:bottom w:val="single" w:sz="4" w:space="0" w:color="auto"/>
              <w:right w:val="single" w:sz="4" w:space="0" w:color="auto"/>
            </w:tcBorders>
            <w:shd w:val="clear" w:color="auto" w:fill="FFFFFF" w:themeFill="background1"/>
          </w:tcPr>
          <w:p w14:paraId="13BB62F7" w14:textId="77777777" w:rsidR="000849AC" w:rsidRPr="005975A6" w:rsidRDefault="000849AC" w:rsidP="002E7138">
            <w:pPr>
              <w:spacing w:after="0" w:line="240" w:lineRule="auto"/>
              <w:rPr>
                <w:rFonts w:ascii="Calibri" w:eastAsia="Times New Roman" w:hAnsi="Calibri" w:cs="Calibri"/>
                <w:b/>
                <w:bCs/>
                <w:sz w:val="24"/>
                <w:szCs w:val="24"/>
                <w:lang w:val="fr-BE"/>
              </w:rPr>
            </w:pPr>
          </w:p>
        </w:tc>
        <w:tc>
          <w:tcPr>
            <w:tcW w:w="9479" w:type="dxa"/>
            <w:tcBorders>
              <w:top w:val="single" w:sz="4" w:space="0" w:color="auto"/>
              <w:left w:val="nil"/>
              <w:bottom w:val="single" w:sz="4" w:space="0" w:color="auto"/>
              <w:right w:val="single" w:sz="4" w:space="0" w:color="auto"/>
            </w:tcBorders>
            <w:shd w:val="clear" w:color="auto" w:fill="FFFFFF" w:themeFill="background1"/>
          </w:tcPr>
          <w:p w14:paraId="7DD7D5BD" w14:textId="204AACB8" w:rsidR="000849AC" w:rsidRDefault="000849AC" w:rsidP="002E7138">
            <w:pPr>
              <w:rPr>
                <w:noProof/>
                <w:color w:val="0070C0"/>
                <w:sz w:val="24"/>
                <w:szCs w:val="24"/>
                <w:lang w:val="fr-BE"/>
              </w:rPr>
            </w:pPr>
            <w:r w:rsidRPr="005975A6">
              <w:rPr>
                <w:noProof/>
                <w:color w:val="0070C0"/>
                <w:sz w:val="24"/>
                <w:szCs w:val="24"/>
                <w:lang w:val="fr-BE"/>
              </w:rPr>
              <w:t xml:space="preserve">Le plan doit inclure les responsabilités, les actions et les délais. Il doit être mis en œuvre et tenu à jour. Il établira des mesures de prévention, de confinement et de nettoyage/réaction, des protocoles </w:t>
            </w:r>
            <w:r>
              <w:rPr>
                <w:noProof/>
                <w:color w:val="0070C0"/>
                <w:sz w:val="24"/>
                <w:szCs w:val="24"/>
                <w:lang w:val="fr-BE"/>
              </w:rPr>
              <w:t>et/</w:t>
            </w:r>
            <w:r w:rsidRPr="005975A6">
              <w:rPr>
                <w:noProof/>
                <w:color w:val="0070C0"/>
                <w:sz w:val="24"/>
                <w:szCs w:val="24"/>
                <w:lang w:val="fr-BE"/>
              </w:rPr>
              <w:t>ou des procédures.</w:t>
            </w:r>
          </w:p>
          <w:p w14:paraId="79AAF73F" w14:textId="5E7DCB5F" w:rsidR="00521261" w:rsidRPr="00521261" w:rsidRDefault="00521261" w:rsidP="00521261">
            <w:pPr>
              <w:rPr>
                <w:noProof/>
                <w:color w:val="FF0000"/>
                <w:sz w:val="24"/>
                <w:szCs w:val="24"/>
                <w:lang w:val="fr-BE"/>
              </w:rPr>
            </w:pPr>
            <w:r w:rsidRPr="00521261">
              <w:rPr>
                <w:noProof/>
                <w:color w:val="FF0000"/>
                <w:sz w:val="24"/>
                <w:szCs w:val="24"/>
                <w:lang w:val="fr-BE"/>
              </w:rPr>
              <w:t>La hiérarchie suivante des mesures (</w:t>
            </w:r>
            <w:r w:rsidR="00830ECF">
              <w:rPr>
                <w:noProof/>
                <w:color w:val="FF0000"/>
                <w:sz w:val="24"/>
                <w:szCs w:val="24"/>
                <w:lang w:val="fr-BE"/>
              </w:rPr>
              <w:t>n</w:t>
            </w:r>
            <w:r w:rsidR="009C5529">
              <w:rPr>
                <w:noProof/>
                <w:color w:val="FF0000"/>
                <w:sz w:val="24"/>
                <w:szCs w:val="24"/>
                <w:lang w:val="fr-BE"/>
              </w:rPr>
              <w:t>i</w:t>
            </w:r>
            <w:r w:rsidR="00830ECF">
              <w:rPr>
                <w:noProof/>
                <w:color w:val="FF0000"/>
                <w:sz w:val="24"/>
                <w:szCs w:val="24"/>
                <w:lang w:val="fr-BE"/>
              </w:rPr>
              <w:t>veaux</w:t>
            </w:r>
            <w:r w:rsidRPr="00521261">
              <w:rPr>
                <w:noProof/>
                <w:color w:val="FF0000"/>
                <w:sz w:val="24"/>
                <w:szCs w:val="24"/>
                <w:lang w:val="fr-BE"/>
              </w:rPr>
              <w:t xml:space="preserve"> de protection) doit être prise en compte lors de l'élaboration des procédures :</w:t>
            </w:r>
          </w:p>
          <w:p w14:paraId="2EDC335C" w14:textId="77777777" w:rsidR="00521261" w:rsidRPr="00521261" w:rsidRDefault="00521261" w:rsidP="00521261">
            <w:pPr>
              <w:ind w:left="297"/>
              <w:rPr>
                <w:noProof/>
                <w:color w:val="FF0000"/>
                <w:sz w:val="24"/>
                <w:szCs w:val="24"/>
                <w:lang w:val="fr-BE"/>
              </w:rPr>
            </w:pPr>
            <w:r w:rsidRPr="00521261">
              <w:rPr>
                <w:noProof/>
                <w:color w:val="FF0000"/>
                <w:sz w:val="24"/>
                <w:szCs w:val="24"/>
                <w:lang w:val="fr-BE"/>
              </w:rPr>
              <w:t>1.</w:t>
            </w:r>
            <w:r w:rsidRPr="00521261">
              <w:rPr>
                <w:noProof/>
                <w:color w:val="FF0000"/>
                <w:sz w:val="24"/>
                <w:szCs w:val="24"/>
                <w:lang w:val="fr-BE"/>
              </w:rPr>
              <w:tab/>
              <w:t xml:space="preserve">Éviter les manipulations inutiles </w:t>
            </w:r>
          </w:p>
          <w:p w14:paraId="50AB137B" w14:textId="77777777" w:rsidR="00521261" w:rsidRPr="00521261" w:rsidRDefault="00521261" w:rsidP="00521261">
            <w:pPr>
              <w:ind w:left="297"/>
              <w:rPr>
                <w:noProof/>
                <w:color w:val="FF0000"/>
                <w:sz w:val="24"/>
                <w:szCs w:val="24"/>
                <w:lang w:val="fr-BE"/>
              </w:rPr>
            </w:pPr>
            <w:r w:rsidRPr="00521261">
              <w:rPr>
                <w:noProof/>
                <w:color w:val="FF0000"/>
                <w:sz w:val="24"/>
                <w:szCs w:val="24"/>
                <w:lang w:val="fr-BE"/>
              </w:rPr>
              <w:t>2.</w:t>
            </w:r>
            <w:r w:rsidRPr="00521261">
              <w:rPr>
                <w:noProof/>
                <w:color w:val="FF0000"/>
                <w:sz w:val="24"/>
                <w:szCs w:val="24"/>
                <w:lang w:val="fr-BE"/>
              </w:rPr>
              <w:tab/>
              <w:t>Meilleures pratiques pour la manipulation/les outils/les procédures</w:t>
            </w:r>
          </w:p>
          <w:p w14:paraId="4E174554" w14:textId="77777777" w:rsidR="00521261" w:rsidRPr="00521261" w:rsidRDefault="00521261" w:rsidP="00521261">
            <w:pPr>
              <w:ind w:left="297"/>
              <w:rPr>
                <w:noProof/>
                <w:color w:val="FF0000"/>
                <w:sz w:val="24"/>
                <w:szCs w:val="24"/>
                <w:lang w:val="fr-BE"/>
              </w:rPr>
            </w:pPr>
            <w:r w:rsidRPr="00521261">
              <w:rPr>
                <w:noProof/>
                <w:color w:val="FF0000"/>
                <w:sz w:val="24"/>
                <w:szCs w:val="24"/>
                <w:lang w:val="fr-BE"/>
              </w:rPr>
              <w:t>3.</w:t>
            </w:r>
            <w:r w:rsidRPr="00521261">
              <w:rPr>
                <w:noProof/>
                <w:color w:val="FF0000"/>
                <w:sz w:val="24"/>
                <w:szCs w:val="24"/>
                <w:lang w:val="fr-BE"/>
              </w:rPr>
              <w:tab/>
              <w:t>Confinement</w:t>
            </w:r>
          </w:p>
          <w:p w14:paraId="6BD0E037" w14:textId="6DCB73B7" w:rsidR="00521261" w:rsidRPr="00521261" w:rsidRDefault="00521261" w:rsidP="00521261">
            <w:pPr>
              <w:ind w:left="297"/>
              <w:rPr>
                <w:noProof/>
                <w:color w:val="FF0000"/>
                <w:sz w:val="24"/>
                <w:szCs w:val="24"/>
                <w:lang w:val="fr-BE"/>
              </w:rPr>
            </w:pPr>
            <w:r w:rsidRPr="00521261">
              <w:rPr>
                <w:noProof/>
                <w:color w:val="FF0000"/>
                <w:sz w:val="24"/>
                <w:szCs w:val="24"/>
                <w:lang w:val="fr-BE"/>
              </w:rPr>
              <w:t>4.</w:t>
            </w:r>
            <w:r w:rsidRPr="00521261">
              <w:rPr>
                <w:noProof/>
                <w:color w:val="FF0000"/>
                <w:sz w:val="24"/>
                <w:szCs w:val="24"/>
                <w:lang w:val="fr-BE"/>
              </w:rPr>
              <w:tab/>
              <w:t>Nettoyage/atténuation</w:t>
            </w:r>
          </w:p>
          <w:p w14:paraId="5C2FC1F3" w14:textId="77777777" w:rsidR="000849AC" w:rsidRPr="005975A6" w:rsidRDefault="000849AC" w:rsidP="002E7138">
            <w:pPr>
              <w:rPr>
                <w:noProof/>
                <w:color w:val="0070C0"/>
                <w:sz w:val="24"/>
                <w:szCs w:val="24"/>
                <w:lang w:val="fr-BE"/>
              </w:rPr>
            </w:pPr>
            <w:r w:rsidRPr="005975A6">
              <w:rPr>
                <w:noProof/>
                <w:color w:val="0070C0"/>
                <w:sz w:val="24"/>
                <w:szCs w:val="24"/>
                <w:lang w:val="fr-BE"/>
              </w:rPr>
              <w:t>Les protocoles et ou procédures comprendront l'équipement nécessaire pour traiter les déversements/pertes. Des registres doivent être tenus.</w:t>
            </w:r>
          </w:p>
          <w:p w14:paraId="3B453EC1" w14:textId="5D18B6ED" w:rsidR="000849AC" w:rsidRPr="005975A6" w:rsidRDefault="000849AC" w:rsidP="002E7138">
            <w:pPr>
              <w:rPr>
                <w:noProof/>
                <w:color w:val="0070C0"/>
                <w:sz w:val="24"/>
                <w:szCs w:val="24"/>
                <w:lang w:val="fr-BE"/>
              </w:rPr>
            </w:pPr>
            <w:r w:rsidRPr="005975A6">
              <w:rPr>
                <w:noProof/>
                <w:color w:val="0070C0"/>
                <w:sz w:val="24"/>
                <w:szCs w:val="24"/>
                <w:lang w:val="fr-BE"/>
              </w:rPr>
              <w:t>Le plan doit couvrir les déversements/pertes générés par les granulés plastiques et la poussière de plastique et/ou la poudre de plastique.</w:t>
            </w:r>
          </w:p>
          <w:p w14:paraId="5164179B" w14:textId="280ED6BD" w:rsidR="000849AC" w:rsidRPr="005975A6" w:rsidRDefault="000849AC" w:rsidP="002E7138">
            <w:pPr>
              <w:spacing w:after="0" w:line="240" w:lineRule="auto"/>
              <w:rPr>
                <w:rFonts w:ascii="Calibri" w:eastAsia="Times New Roman" w:hAnsi="Calibri" w:cs="Calibri"/>
                <w:sz w:val="24"/>
                <w:szCs w:val="24"/>
                <w:lang w:val="fr-BE"/>
              </w:rPr>
            </w:pPr>
            <w:r w:rsidRPr="005975A6">
              <w:rPr>
                <w:noProof/>
                <w:color w:val="0070C0"/>
                <w:sz w:val="24"/>
                <w:szCs w:val="24"/>
                <w:lang w:val="fr-BE"/>
              </w:rPr>
              <w:t xml:space="preserve"> Voir Manuel OCS </w:t>
            </w:r>
            <w:hyperlink r:id="rId19" w:history="1">
              <w:r w:rsidRPr="005975A6">
                <w:rPr>
                  <w:rStyle w:val="Hyperlink"/>
                  <w:noProof/>
                  <w:sz w:val="24"/>
                  <w:szCs w:val="24"/>
                  <w:lang w:val="fr-BE"/>
                </w:rPr>
                <w:t>http://www.opcleansweep.eu/wp-content/uploads/2013/04/OCS_Manual_EU_ENG_2015.pdf</w:t>
              </w:r>
            </w:hyperlink>
            <w:r w:rsidRPr="005975A6">
              <w:rPr>
                <w:noProof/>
                <w:color w:val="0070C0"/>
                <w:sz w:val="24"/>
                <w:szCs w:val="24"/>
                <w:lang w:val="fr-BE"/>
              </w:rPr>
              <w:t xml:space="preserve"> </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31536B65" w14:textId="012B1224" w:rsidR="000849AC" w:rsidRPr="005975A6" w:rsidRDefault="00A958FC" w:rsidP="002E7138">
            <w:pPr>
              <w:jc w:val="center"/>
              <w:rPr>
                <w:noProof/>
                <w:color w:val="0070C0"/>
                <w:sz w:val="24"/>
                <w:szCs w:val="24"/>
                <w:lang w:val="fr-BE"/>
              </w:rPr>
            </w:pPr>
            <w:r w:rsidRPr="00A958FC">
              <w:rPr>
                <w:rFonts w:ascii="Calibri" w:eastAsia="Times New Roman" w:hAnsi="Calibri" w:cs="Calibri"/>
                <w:color w:val="FF0000"/>
                <w:sz w:val="24"/>
                <w:szCs w:val="24"/>
              </w:rPr>
              <w:t>M</w:t>
            </w:r>
          </w:p>
        </w:tc>
      </w:tr>
      <w:tr w:rsidR="000849AC" w:rsidRPr="0076086C" w14:paraId="1C286951" w14:textId="684BCDE4" w:rsidTr="1A8DC0C9">
        <w:trPr>
          <w:trHeight w:val="3327"/>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E5E94C7" w14:textId="77777777" w:rsidR="000849AC" w:rsidRPr="003F3482" w:rsidRDefault="000849AC" w:rsidP="002E7138">
            <w:pPr>
              <w:spacing w:after="0" w:line="240" w:lineRule="auto"/>
              <w:rPr>
                <w:rFonts w:ascii="Calibri" w:eastAsia="Times New Roman" w:hAnsi="Calibri" w:cs="Calibri"/>
                <w:sz w:val="24"/>
                <w:szCs w:val="24"/>
                <w:lang w:val="en-GB"/>
              </w:rPr>
            </w:pPr>
            <w:r w:rsidRPr="00677922">
              <w:rPr>
                <w:rFonts w:ascii="Calibri" w:eastAsia="Times New Roman" w:hAnsi="Calibri" w:cs="Calibri"/>
                <w:color w:val="0070C0"/>
                <w:sz w:val="24"/>
                <w:szCs w:val="24"/>
                <w:lang w:val="en-GB"/>
              </w:rPr>
              <w:lastRenderedPageBreak/>
              <w:t>2.1.4</w:t>
            </w:r>
          </w:p>
        </w:tc>
        <w:tc>
          <w:tcPr>
            <w:tcW w:w="3560" w:type="dxa"/>
            <w:tcBorders>
              <w:top w:val="single" w:sz="4" w:space="0" w:color="auto"/>
              <w:left w:val="nil"/>
              <w:bottom w:val="single" w:sz="4" w:space="0" w:color="auto"/>
              <w:right w:val="single" w:sz="4" w:space="0" w:color="auto"/>
            </w:tcBorders>
            <w:shd w:val="clear" w:color="auto" w:fill="FFFFFF" w:themeFill="background1"/>
            <w:hideMark/>
          </w:tcPr>
          <w:p w14:paraId="4D7E76CD" w14:textId="6DACB113"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Des mesures sont-elles prises pour maîtriser/diminuer tous les risques potentiels identifiés?</w:t>
            </w:r>
          </w:p>
        </w:tc>
        <w:tc>
          <w:tcPr>
            <w:tcW w:w="289" w:type="dxa"/>
            <w:gridSpan w:val="2"/>
            <w:tcBorders>
              <w:top w:val="single" w:sz="4" w:space="0" w:color="auto"/>
              <w:left w:val="nil"/>
              <w:bottom w:val="single" w:sz="4" w:space="0" w:color="auto"/>
              <w:right w:val="single" w:sz="4" w:space="0" w:color="auto"/>
            </w:tcBorders>
            <w:shd w:val="clear" w:color="auto" w:fill="FFFFFF" w:themeFill="background1"/>
            <w:hideMark/>
          </w:tcPr>
          <w:p w14:paraId="07A06E84" w14:textId="77777777"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xml:space="preserve">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2A6E62D6" w14:textId="197FDAEE"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 Il doit être vérifié que la société a pris des mesures appropriées pour diminuer les risques identifiés dans l'évaluation des risques autant que faire se peut, </w:t>
            </w:r>
            <w:proofErr w:type="spellStart"/>
            <w:r w:rsidRPr="005975A6">
              <w:rPr>
                <w:rFonts w:ascii="Calibri" w:eastAsia="Times New Roman" w:hAnsi="Calibri" w:cs="Calibri"/>
                <w:sz w:val="24"/>
                <w:szCs w:val="24"/>
                <w:lang w:val="fr-BE"/>
              </w:rPr>
              <w:t>p.e</w:t>
            </w:r>
            <w:proofErr w:type="spellEnd"/>
            <w:r w:rsidRPr="005975A6">
              <w:rPr>
                <w:rFonts w:ascii="Calibri" w:eastAsia="Times New Roman" w:hAnsi="Calibri" w:cs="Calibri"/>
                <w:sz w:val="24"/>
                <w:szCs w:val="24"/>
                <w:lang w:val="fr-BE"/>
              </w:rPr>
              <w:t xml:space="preserve">, par: </w:t>
            </w:r>
          </w:p>
          <w:p w14:paraId="67D26A3B" w14:textId="7777777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des procédures opératoires écrites adéquates</w:t>
            </w:r>
          </w:p>
          <w:p w14:paraId="0E424602" w14:textId="7777777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une sélection de l'équipement approprié</w:t>
            </w:r>
          </w:p>
          <w:p w14:paraId="1F8475C6" w14:textId="7777777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une sélection d'itinéraires</w:t>
            </w:r>
          </w:p>
          <w:p w14:paraId="37A6E580" w14:textId="7777777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une formation appropriée</w:t>
            </w:r>
          </w:p>
          <w:p w14:paraId="18BF3EA9" w14:textId="7777777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des dispositions de réponse aux situations d'urgence</w:t>
            </w:r>
          </w:p>
          <w:p w14:paraId="73F0AFB1" w14:textId="0FFECFB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 un équipement de protection collectif et personnel adéquat </w:t>
            </w:r>
          </w:p>
          <w:p w14:paraId="30BC81D7" w14:textId="151223B6" w:rsidR="000849AC" w:rsidRPr="005975A6" w:rsidRDefault="000849AC" w:rsidP="002E7138">
            <w:pPr>
              <w:spacing w:after="0" w:line="240" w:lineRule="auto"/>
              <w:rPr>
                <w:rFonts w:ascii="Calibri" w:eastAsia="Times New Roman" w:hAnsi="Calibri" w:cs="Calibri"/>
                <w:sz w:val="24"/>
                <w:szCs w:val="24"/>
                <w:lang w:val="fr-BE"/>
              </w:rPr>
            </w:pPr>
            <w:hyperlink r:id="rId20" w:history="1">
              <w:r w:rsidRPr="005975A6">
                <w:rPr>
                  <w:rStyle w:val="Hyperlink"/>
                  <w:rFonts w:ascii="Calibri" w:eastAsia="Times New Roman" w:hAnsi="Calibri" w:cs="Calibri"/>
                  <w:sz w:val="24"/>
                  <w:szCs w:val="24"/>
                  <w:lang w:val="fr-BE"/>
                </w:rPr>
                <w:t>https://www.rcsk.sk/mix/Responsible%20Care%20Security%20Code%20-%20Guidance.pdf</w:t>
              </w:r>
            </w:hyperlink>
            <w:r w:rsidRPr="005975A6">
              <w:rPr>
                <w:rFonts w:ascii="Calibri" w:eastAsia="Times New Roman" w:hAnsi="Calibri" w:cs="Calibri"/>
                <w:sz w:val="24"/>
                <w:szCs w:val="24"/>
                <w:lang w:val="fr-BE"/>
              </w:rPr>
              <w:t xml:space="preserve"> </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3F26999E" w14:textId="77E65A9A" w:rsidR="000849AC" w:rsidRPr="005975A6" w:rsidRDefault="000849AC" w:rsidP="002E7138">
            <w:pPr>
              <w:spacing w:after="0" w:line="240" w:lineRule="auto"/>
              <w:rPr>
                <w:rFonts w:ascii="Calibri" w:eastAsia="Times New Roman" w:hAnsi="Calibri" w:cs="Calibri"/>
                <w:sz w:val="24"/>
                <w:szCs w:val="24"/>
                <w:lang w:val="fr-BE"/>
              </w:rPr>
            </w:pPr>
          </w:p>
        </w:tc>
      </w:tr>
      <w:tr w:rsidR="000849AC" w:rsidRPr="003F3482" w14:paraId="206B7BF1" w14:textId="46E00A8E" w:rsidTr="1A8DC0C9">
        <w:trPr>
          <w:trHeight w:val="31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3FF2860"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2.2.</w:t>
            </w:r>
          </w:p>
        </w:tc>
        <w:tc>
          <w:tcPr>
            <w:tcW w:w="3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BC9D4D" w14:textId="185A0E19" w:rsidR="000849AC" w:rsidRPr="003F3482" w:rsidRDefault="000849AC" w:rsidP="002E7138">
            <w:pPr>
              <w:spacing w:after="0" w:line="240" w:lineRule="auto"/>
              <w:rPr>
                <w:rFonts w:ascii="Calibri" w:eastAsia="Times New Roman" w:hAnsi="Calibri" w:cs="Calibri"/>
                <w:sz w:val="24"/>
                <w:szCs w:val="24"/>
                <w:u w:val="single"/>
                <w:lang w:val="en-GB"/>
              </w:rPr>
            </w:pPr>
            <w:r>
              <w:rPr>
                <w:rFonts w:ascii="Calibri" w:hAnsi="Calibri" w:cs="Calibri"/>
                <w:u w:val="single"/>
              </w:rPr>
              <w:t xml:space="preserve">Sécurité </w:t>
            </w:r>
          </w:p>
        </w:tc>
        <w:tc>
          <w:tcPr>
            <w:tcW w:w="2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4EB762D" w14:textId="6DF8C8C8" w:rsidR="000849AC" w:rsidRPr="003F3482" w:rsidRDefault="000849AC" w:rsidP="002E7138">
            <w:pPr>
              <w:spacing w:after="0" w:line="240" w:lineRule="auto"/>
              <w:rPr>
                <w:rFonts w:ascii="Calibri" w:eastAsia="Times New Roman" w:hAnsi="Calibri" w:cs="Calibri"/>
                <w:b/>
                <w:bCs/>
                <w:sz w:val="24"/>
                <w:szCs w:val="24"/>
                <w:lang w:val="en-GB"/>
              </w:rPr>
            </w:pPr>
            <w:r>
              <w:rPr>
                <w:rFonts w:ascii="Calibri" w:hAnsi="Calibri" w:cs="Calibri"/>
                <w:b/>
                <w:bCs/>
              </w:rPr>
              <w:t xml:space="preserve"> </w:t>
            </w:r>
          </w:p>
        </w:tc>
        <w:tc>
          <w:tcPr>
            <w:tcW w:w="94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218911" w14:textId="1654CC92" w:rsidR="000849AC" w:rsidRPr="003F3482" w:rsidRDefault="000849AC" w:rsidP="002E7138">
            <w:pPr>
              <w:spacing w:after="0" w:line="240" w:lineRule="auto"/>
              <w:rPr>
                <w:rFonts w:ascii="Calibri" w:eastAsia="Times New Roman" w:hAnsi="Calibri" w:cs="Calibri"/>
                <w:sz w:val="24"/>
                <w:szCs w:val="24"/>
                <w:u w:val="single"/>
                <w:lang w:val="en-GB"/>
              </w:rPr>
            </w:pPr>
            <w:r>
              <w:rPr>
                <w:rFonts w:ascii="Calibri" w:hAnsi="Calibri" w:cs="Calibri"/>
                <w:u w:val="single"/>
              </w:rPr>
              <w:t xml:space="preserve">Sécurité </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1C01C05B" w14:textId="2CE4530A" w:rsidR="000849AC" w:rsidRDefault="000849AC" w:rsidP="002E7138">
            <w:pPr>
              <w:spacing w:after="0" w:line="240" w:lineRule="auto"/>
              <w:rPr>
                <w:rFonts w:ascii="Calibri" w:hAnsi="Calibri" w:cs="Calibri"/>
                <w:u w:val="single"/>
              </w:rPr>
            </w:pPr>
          </w:p>
        </w:tc>
      </w:tr>
      <w:tr w:rsidR="000849AC" w:rsidRPr="0009422B" w14:paraId="27E5DB27" w14:textId="0A3D2393" w:rsidTr="1A8DC0C9">
        <w:trPr>
          <w:trHeight w:val="31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67E99CD"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2.2.1.</w:t>
            </w:r>
          </w:p>
        </w:tc>
        <w:tc>
          <w:tcPr>
            <w:tcW w:w="3560" w:type="dxa"/>
            <w:tcBorders>
              <w:top w:val="single" w:sz="4" w:space="0" w:color="auto"/>
              <w:left w:val="nil"/>
              <w:bottom w:val="single" w:sz="4" w:space="0" w:color="auto"/>
              <w:right w:val="single" w:sz="4" w:space="0" w:color="auto"/>
            </w:tcBorders>
            <w:shd w:val="clear" w:color="auto" w:fill="FFFFFF" w:themeFill="background1"/>
            <w:hideMark/>
          </w:tcPr>
          <w:p w14:paraId="51DF31BA" w14:textId="727EEB1A"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b/>
                <w:bCs/>
                <w:lang w:val="fr-BE"/>
              </w:rPr>
              <w:t>Equipement de protection individuel (EPI)</w:t>
            </w:r>
          </w:p>
        </w:tc>
        <w:tc>
          <w:tcPr>
            <w:tcW w:w="289" w:type="dxa"/>
            <w:gridSpan w:val="2"/>
            <w:tcBorders>
              <w:top w:val="single" w:sz="4" w:space="0" w:color="auto"/>
              <w:left w:val="nil"/>
              <w:bottom w:val="nil"/>
              <w:right w:val="single" w:sz="4" w:space="0" w:color="auto"/>
            </w:tcBorders>
            <w:shd w:val="clear" w:color="auto" w:fill="FFFFFF" w:themeFill="background1"/>
            <w:hideMark/>
          </w:tcPr>
          <w:p w14:paraId="7A8387C1" w14:textId="5E55BE1B"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lang w:val="fr-BE"/>
              </w:rPr>
              <w:t xml:space="preserve">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22FBF97E" w14:textId="13BC6705"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lang w:val="fr-BE"/>
              </w:rPr>
              <w:t>Equipement de protection individuel (EPI)</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668A80F0" w14:textId="4C262A00" w:rsidR="000849AC" w:rsidRPr="005975A6" w:rsidRDefault="000849AC" w:rsidP="002E7138">
            <w:pPr>
              <w:spacing w:after="0" w:line="240" w:lineRule="auto"/>
              <w:rPr>
                <w:rFonts w:ascii="Calibri" w:hAnsi="Calibri" w:cs="Calibri"/>
                <w:b/>
                <w:bCs/>
                <w:lang w:val="fr-BE"/>
              </w:rPr>
            </w:pPr>
          </w:p>
        </w:tc>
      </w:tr>
      <w:tr w:rsidR="000849AC" w:rsidRPr="0009422B" w14:paraId="3B9AF33F" w14:textId="6A815C6A" w:rsidTr="1A8DC0C9">
        <w:trPr>
          <w:trHeight w:val="930"/>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38152D87" w14:textId="77777777"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w:t>
            </w:r>
          </w:p>
        </w:tc>
        <w:tc>
          <w:tcPr>
            <w:tcW w:w="3560" w:type="dxa"/>
            <w:tcBorders>
              <w:top w:val="nil"/>
              <w:left w:val="nil"/>
              <w:bottom w:val="single" w:sz="4" w:space="0" w:color="auto"/>
              <w:right w:val="single" w:sz="4" w:space="0" w:color="auto"/>
            </w:tcBorders>
            <w:shd w:val="clear" w:color="auto" w:fill="FFFFFF" w:themeFill="background1"/>
            <w:hideMark/>
          </w:tcPr>
          <w:p w14:paraId="1F805D07" w14:textId="6223A574"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lang w:val="fr-BE"/>
              </w:rPr>
              <w:t> </w:t>
            </w:r>
          </w:p>
        </w:tc>
        <w:tc>
          <w:tcPr>
            <w:tcW w:w="289" w:type="dxa"/>
            <w:gridSpan w:val="2"/>
            <w:tcBorders>
              <w:top w:val="nil"/>
              <w:left w:val="nil"/>
              <w:bottom w:val="nil"/>
              <w:right w:val="single" w:sz="4" w:space="0" w:color="auto"/>
            </w:tcBorders>
            <w:shd w:val="clear" w:color="auto" w:fill="FFFFFF" w:themeFill="background1"/>
            <w:hideMark/>
          </w:tcPr>
          <w:p w14:paraId="1A7D85E0" w14:textId="6EFC257A"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5C859BEB" w14:textId="522A63C6"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lang w:val="fr-BE"/>
              </w:rPr>
              <w:t>Veuillez noter que cette section concerne les EPI utilisés par "le personnel EN PROPRE" et les sous-traitants totalement intégrés. Les contrôles des EPI du personnel sous-traitant sont couverts par la section sur la sous-traitance.</w:t>
            </w:r>
          </w:p>
        </w:tc>
        <w:tc>
          <w:tcPr>
            <w:tcW w:w="1067" w:type="dxa"/>
            <w:tcBorders>
              <w:top w:val="nil"/>
              <w:left w:val="nil"/>
              <w:bottom w:val="single" w:sz="4" w:space="0" w:color="auto"/>
              <w:right w:val="single" w:sz="4" w:space="0" w:color="auto"/>
            </w:tcBorders>
            <w:shd w:val="clear" w:color="auto" w:fill="FFFFFF" w:themeFill="background1"/>
          </w:tcPr>
          <w:p w14:paraId="7FC3378E" w14:textId="275112E3" w:rsidR="000849AC" w:rsidRPr="005975A6" w:rsidRDefault="000849AC" w:rsidP="002E7138">
            <w:pPr>
              <w:spacing w:after="0" w:line="240" w:lineRule="auto"/>
              <w:rPr>
                <w:rFonts w:ascii="Calibri" w:hAnsi="Calibri" w:cs="Calibri"/>
                <w:lang w:val="fr-BE"/>
              </w:rPr>
            </w:pPr>
          </w:p>
        </w:tc>
      </w:tr>
      <w:tr w:rsidR="000849AC" w:rsidRPr="0076086C" w14:paraId="77237F6C" w14:textId="7F3735BF" w:rsidTr="1A8DC0C9">
        <w:trPr>
          <w:trHeight w:val="6435"/>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3F52EED1"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lastRenderedPageBreak/>
              <w:t>2.2.1.1</w:t>
            </w:r>
          </w:p>
        </w:tc>
        <w:tc>
          <w:tcPr>
            <w:tcW w:w="3560" w:type="dxa"/>
            <w:tcBorders>
              <w:top w:val="nil"/>
              <w:left w:val="nil"/>
              <w:bottom w:val="single" w:sz="4" w:space="0" w:color="auto"/>
              <w:right w:val="single" w:sz="4" w:space="0" w:color="auto"/>
            </w:tcBorders>
            <w:shd w:val="clear" w:color="auto" w:fill="FFFFFF" w:themeFill="background1"/>
            <w:hideMark/>
          </w:tcPr>
          <w:p w14:paraId="6BA08C42" w14:textId="6D95D96C"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xml:space="preserve">Existe-t-il une procédure écrite établissant quel EPI doit être utilisé et dans quelles circonstances? </w:t>
            </w:r>
          </w:p>
        </w:tc>
        <w:tc>
          <w:tcPr>
            <w:tcW w:w="289" w:type="dxa"/>
            <w:gridSpan w:val="2"/>
            <w:tcBorders>
              <w:top w:val="nil"/>
              <w:left w:val="nil"/>
              <w:bottom w:val="nil"/>
              <w:right w:val="single" w:sz="4" w:space="0" w:color="auto"/>
            </w:tcBorders>
            <w:shd w:val="clear" w:color="auto" w:fill="FFFFFF" w:themeFill="background1"/>
            <w:hideMark/>
          </w:tcPr>
          <w:p w14:paraId="0931B2FF" w14:textId="5CBC0C5D"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52AC8D38" w14:textId="08CF3EED"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Un document très clair et compréhensif, en accord avec l'évaluation du risque, doit être disponible, définissant en détail quel EPI doit être utilisé et dans quelles circonstances prenant en considération les instructions des clients. Vérifier minutieusement. Dans le cas d'une évaluation de service de transport, le Manuel  conducteur peut être accepté comme «un document très clair et complet", s'il est conforme à ces exigences.</w:t>
            </w:r>
            <w:r w:rsidRPr="005975A6">
              <w:rPr>
                <w:rFonts w:ascii="Calibri" w:hAnsi="Calibri" w:cs="Calibri"/>
                <w:sz w:val="24"/>
                <w:szCs w:val="24"/>
                <w:lang w:val="fr-BE"/>
              </w:rPr>
              <w:br/>
              <w:t>L'évaluateur devrait se concentrer sur la connaissance réelle des salariés dans l'utilisation des EPI. Les résultats dans les documents (positifs ou négatifs) doivent toujours être vérifiés par un questionnement des conducteurs / opérateurs .</w:t>
            </w:r>
            <w:r w:rsidRPr="005975A6">
              <w:rPr>
                <w:rFonts w:ascii="Calibri" w:hAnsi="Calibri" w:cs="Calibri"/>
                <w:sz w:val="24"/>
                <w:szCs w:val="24"/>
                <w:lang w:val="fr-BE"/>
              </w:rPr>
              <w:br/>
              <w:t xml:space="preserve">Note de 1 si le questionnement fournit la preuve positive. Si les enregistrements sont clairs, mais le questionnement fournit une preuve négative, la note est de 0. Dans ces cas, il est recommandé d'ajouter un commentaire expliquant le score. En outre, chaque procédure ou instruction d'exploitation devrait préciser quel EPI , formation ou exigence de formation spécifique liée au  produit doit être mis en </w:t>
            </w:r>
            <w:proofErr w:type="spellStart"/>
            <w:r w:rsidRPr="005975A6">
              <w:rPr>
                <w:rFonts w:ascii="Calibri" w:hAnsi="Calibri" w:cs="Calibri"/>
                <w:sz w:val="24"/>
                <w:szCs w:val="24"/>
                <w:lang w:val="fr-BE"/>
              </w:rPr>
              <w:t>oeuvre</w:t>
            </w:r>
            <w:proofErr w:type="spellEnd"/>
            <w:r w:rsidRPr="005975A6">
              <w:rPr>
                <w:rFonts w:ascii="Calibri" w:hAnsi="Calibri" w:cs="Calibri"/>
                <w:sz w:val="24"/>
                <w:szCs w:val="24"/>
                <w:lang w:val="fr-BE"/>
              </w:rPr>
              <w:t xml:space="preserve"> pour chaque opération .</w:t>
            </w:r>
            <w:r w:rsidRPr="005975A6">
              <w:rPr>
                <w:rFonts w:ascii="Calibri" w:hAnsi="Calibri" w:cs="Calibri"/>
                <w:sz w:val="24"/>
                <w:szCs w:val="24"/>
                <w:lang w:val="fr-BE"/>
              </w:rPr>
              <w:br/>
              <w:t>Directive européenne 89/391 / CEE Art.9. Dans le cas des entreprises de transport, les EPI doivent se conformer, au minimum, aux normes indiquées dans la section 10 du «Guidelines sur les pratiques exemplaires pour la sécurité du (dé) chargement des véhicules routiers de fret", à moins que la législation locale ait des exigences supplémentaires.</w:t>
            </w:r>
            <w:r w:rsidRPr="005975A6">
              <w:rPr>
                <w:rFonts w:ascii="Calibri" w:hAnsi="Calibri" w:cs="Calibri"/>
                <w:sz w:val="24"/>
                <w:szCs w:val="24"/>
                <w:lang w:val="fr-BE"/>
              </w:rPr>
              <w:br/>
              <w:t>La sélection des EPI doit être clairement basée sur les produits chimiques manipulés et les activités exercées. Les instructions des clients ne sont pas toujours suffisantes et doivent être évaluées par les transporteurs.</w:t>
            </w:r>
          </w:p>
        </w:tc>
        <w:tc>
          <w:tcPr>
            <w:tcW w:w="1067" w:type="dxa"/>
            <w:tcBorders>
              <w:top w:val="nil"/>
              <w:left w:val="nil"/>
              <w:bottom w:val="single" w:sz="4" w:space="0" w:color="auto"/>
              <w:right w:val="single" w:sz="4" w:space="0" w:color="auto"/>
            </w:tcBorders>
            <w:shd w:val="clear" w:color="auto" w:fill="FFFFFF" w:themeFill="background1"/>
          </w:tcPr>
          <w:p w14:paraId="0415E7A3" w14:textId="143B6A15" w:rsidR="000849AC" w:rsidRPr="005975A6" w:rsidRDefault="000849AC" w:rsidP="002E7138">
            <w:pPr>
              <w:spacing w:after="0" w:line="240" w:lineRule="auto"/>
              <w:rPr>
                <w:rFonts w:ascii="Calibri" w:hAnsi="Calibri" w:cs="Calibri"/>
                <w:sz w:val="24"/>
                <w:szCs w:val="24"/>
                <w:lang w:val="fr-BE"/>
              </w:rPr>
            </w:pPr>
          </w:p>
        </w:tc>
      </w:tr>
      <w:tr w:rsidR="000849AC" w:rsidRPr="0076086C" w14:paraId="25443DD4" w14:textId="57640672" w:rsidTr="1A8DC0C9">
        <w:trPr>
          <w:trHeight w:val="1470"/>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27DC5476"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2.2.1.2.</w:t>
            </w:r>
          </w:p>
        </w:tc>
        <w:tc>
          <w:tcPr>
            <w:tcW w:w="3560" w:type="dxa"/>
            <w:tcBorders>
              <w:top w:val="nil"/>
              <w:left w:val="nil"/>
              <w:bottom w:val="single" w:sz="4" w:space="0" w:color="auto"/>
              <w:right w:val="single" w:sz="4" w:space="0" w:color="auto"/>
            </w:tcBorders>
            <w:shd w:val="clear" w:color="auto" w:fill="FFFFFF" w:themeFill="background1"/>
            <w:hideMark/>
          </w:tcPr>
          <w:p w14:paraId="4AA10104" w14:textId="524E5690"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L'EPI est-il régulièrement vérifié (avant utilisation et à intervalles réguliers) et remplacé si nécessaire?</w:t>
            </w:r>
          </w:p>
        </w:tc>
        <w:tc>
          <w:tcPr>
            <w:tcW w:w="289" w:type="dxa"/>
            <w:gridSpan w:val="2"/>
            <w:tcBorders>
              <w:top w:val="nil"/>
              <w:left w:val="nil"/>
              <w:bottom w:val="nil"/>
              <w:right w:val="single" w:sz="4" w:space="0" w:color="auto"/>
            </w:tcBorders>
            <w:shd w:val="clear" w:color="auto" w:fill="FFFFFF" w:themeFill="background1"/>
            <w:hideMark/>
          </w:tcPr>
          <w:p w14:paraId="1DB0E19A" w14:textId="345DA985"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25CBA10C" w14:textId="2AE3ACC5"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La vérification de l’équipement doit être détaillée, avec mention de la date d’inspection, le nom de l’inspecteur et les commentaires. L'auditeur doit demander à voir un registre de sortie des EPI pour les employés, ceci peut alors servir à vérifier des re-sorties d'équipement EPI défectueux. Le registre doit aussi montrer la fréquence des contrôles des EPI pour vérifier leur état.</w:t>
            </w:r>
          </w:p>
        </w:tc>
        <w:tc>
          <w:tcPr>
            <w:tcW w:w="1067" w:type="dxa"/>
            <w:tcBorders>
              <w:top w:val="nil"/>
              <w:left w:val="nil"/>
              <w:bottom w:val="single" w:sz="4" w:space="0" w:color="auto"/>
              <w:right w:val="single" w:sz="4" w:space="0" w:color="auto"/>
            </w:tcBorders>
            <w:shd w:val="clear" w:color="auto" w:fill="FFFFFF" w:themeFill="background1"/>
          </w:tcPr>
          <w:p w14:paraId="33582007" w14:textId="23944295" w:rsidR="000849AC" w:rsidRPr="005975A6" w:rsidRDefault="000849AC" w:rsidP="002E7138">
            <w:pPr>
              <w:spacing w:after="0" w:line="240" w:lineRule="auto"/>
              <w:rPr>
                <w:rFonts w:ascii="Calibri" w:hAnsi="Calibri" w:cs="Calibri"/>
                <w:sz w:val="24"/>
                <w:szCs w:val="24"/>
                <w:lang w:val="fr-BE"/>
              </w:rPr>
            </w:pPr>
          </w:p>
        </w:tc>
      </w:tr>
      <w:tr w:rsidR="000849AC" w:rsidRPr="003F3482" w14:paraId="70AA6584" w14:textId="56D17380" w:rsidTr="1A8DC0C9">
        <w:trPr>
          <w:trHeight w:val="1290"/>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4604B340"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2.2.1.3.</w:t>
            </w:r>
          </w:p>
        </w:tc>
        <w:tc>
          <w:tcPr>
            <w:tcW w:w="3560" w:type="dxa"/>
            <w:tcBorders>
              <w:top w:val="nil"/>
              <w:left w:val="nil"/>
              <w:bottom w:val="single" w:sz="4" w:space="0" w:color="auto"/>
              <w:right w:val="single" w:sz="4" w:space="0" w:color="auto"/>
            </w:tcBorders>
            <w:shd w:val="clear" w:color="auto" w:fill="FFFFFF" w:themeFill="background1"/>
            <w:hideMark/>
          </w:tcPr>
          <w:p w14:paraId="3D5D71CC" w14:textId="57A4359F"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Y-a-t-il des instructions et une formation fournies lorsque l'EPI Catégorie III ou d'autres précautions sont nécessaires et utilisées ?</w:t>
            </w:r>
          </w:p>
        </w:tc>
        <w:tc>
          <w:tcPr>
            <w:tcW w:w="289" w:type="dxa"/>
            <w:gridSpan w:val="2"/>
            <w:tcBorders>
              <w:top w:val="nil"/>
              <w:left w:val="nil"/>
              <w:bottom w:val="nil"/>
              <w:right w:val="single" w:sz="4" w:space="0" w:color="auto"/>
            </w:tcBorders>
            <w:shd w:val="clear" w:color="auto" w:fill="FFFFFF" w:themeFill="background1"/>
            <w:hideMark/>
          </w:tcPr>
          <w:p w14:paraId="44E366E4" w14:textId="7E8123A2"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62EF131D" w14:textId="4AD71DA3" w:rsidR="000849AC" w:rsidRPr="009C51D2" w:rsidRDefault="000849AC" w:rsidP="002E7138">
            <w:pPr>
              <w:spacing w:after="0" w:line="240" w:lineRule="auto"/>
              <w:rPr>
                <w:rFonts w:ascii="Calibri" w:eastAsia="Times New Roman" w:hAnsi="Calibri" w:cs="Calibri"/>
                <w:sz w:val="24"/>
                <w:szCs w:val="24"/>
                <w:lang w:val="en-GB"/>
              </w:rPr>
            </w:pPr>
            <w:r w:rsidRPr="005975A6">
              <w:rPr>
                <w:rFonts w:ascii="Calibri" w:hAnsi="Calibri" w:cs="Calibri"/>
                <w:sz w:val="24"/>
                <w:szCs w:val="24"/>
                <w:lang w:val="fr-BE"/>
              </w:rPr>
              <w:t>Exemples d' EPI du type III: appareils respiratoires</w:t>
            </w:r>
            <w:r>
              <w:rPr>
                <w:rFonts w:ascii="Calibri" w:hAnsi="Calibri" w:cs="Calibri"/>
                <w:sz w:val="24"/>
                <w:szCs w:val="24"/>
                <w:lang w:val="fr-BE"/>
              </w:rPr>
              <w:t xml:space="preserve"> </w:t>
            </w:r>
            <w:r w:rsidRPr="001D6842">
              <w:rPr>
                <w:rFonts w:ascii="Calibri" w:hAnsi="Calibri" w:cs="Calibri"/>
                <w:color w:val="00B050"/>
                <w:sz w:val="24"/>
                <w:szCs w:val="24"/>
                <w:lang w:val="fr-BE"/>
              </w:rPr>
              <w:t>autonomes</w:t>
            </w:r>
            <w:r w:rsidRPr="005975A6">
              <w:rPr>
                <w:rFonts w:ascii="Calibri" w:hAnsi="Calibri" w:cs="Calibri"/>
                <w:sz w:val="24"/>
                <w:szCs w:val="24"/>
                <w:lang w:val="fr-BE"/>
              </w:rPr>
              <w:t xml:space="preserve">, filtres, combinaisons sous pression, harnais… Pour des produits chimiques bien spécifiques, tels que le PEG en cas de manipulation de phénol, gluconate de calcium en cas de manipulation de l'acide </w:t>
            </w:r>
            <w:proofErr w:type="spellStart"/>
            <w:r w:rsidRPr="005975A6">
              <w:rPr>
                <w:rFonts w:ascii="Calibri" w:hAnsi="Calibri" w:cs="Calibri"/>
                <w:sz w:val="24"/>
                <w:szCs w:val="24"/>
                <w:lang w:val="fr-BE"/>
              </w:rPr>
              <w:t>fluorhyrique</w:t>
            </w:r>
            <w:proofErr w:type="spellEnd"/>
            <w:r w:rsidRPr="005975A6">
              <w:rPr>
                <w:rFonts w:ascii="Calibri" w:hAnsi="Calibri" w:cs="Calibri"/>
                <w:sz w:val="24"/>
                <w:szCs w:val="24"/>
                <w:lang w:val="fr-BE"/>
              </w:rPr>
              <w:t xml:space="preserve"> etc…, des précautions spéciales et une formation sont nécessaires. </w:t>
            </w:r>
            <w:r w:rsidRPr="009C51D2">
              <w:rPr>
                <w:rFonts w:ascii="Calibri" w:hAnsi="Calibri" w:cs="Calibri"/>
                <w:sz w:val="24"/>
                <w:szCs w:val="24"/>
              </w:rPr>
              <w:t>Directive UE: 2016/425, 89/391 CE</w:t>
            </w:r>
          </w:p>
        </w:tc>
        <w:tc>
          <w:tcPr>
            <w:tcW w:w="1067" w:type="dxa"/>
            <w:tcBorders>
              <w:top w:val="nil"/>
              <w:left w:val="nil"/>
              <w:bottom w:val="single" w:sz="4" w:space="0" w:color="auto"/>
              <w:right w:val="single" w:sz="4" w:space="0" w:color="auto"/>
            </w:tcBorders>
            <w:shd w:val="clear" w:color="auto" w:fill="FFFFFF" w:themeFill="background1"/>
          </w:tcPr>
          <w:p w14:paraId="3C48CFDD" w14:textId="4D179CD3" w:rsidR="000849AC" w:rsidRPr="005975A6" w:rsidRDefault="000849AC" w:rsidP="002E7138">
            <w:pPr>
              <w:spacing w:after="0" w:line="240" w:lineRule="auto"/>
              <w:rPr>
                <w:rFonts w:ascii="Calibri" w:hAnsi="Calibri" w:cs="Calibri"/>
                <w:sz w:val="24"/>
                <w:szCs w:val="24"/>
                <w:lang w:val="fr-BE"/>
              </w:rPr>
            </w:pPr>
          </w:p>
        </w:tc>
      </w:tr>
      <w:tr w:rsidR="000849AC" w:rsidRPr="003F3482" w14:paraId="4CB92C6B" w14:textId="505B2D5F" w:rsidTr="1A8DC0C9">
        <w:trPr>
          <w:trHeight w:val="310"/>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540562C0"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2.3</w:t>
            </w:r>
          </w:p>
        </w:tc>
        <w:tc>
          <w:tcPr>
            <w:tcW w:w="3560" w:type="dxa"/>
            <w:tcBorders>
              <w:top w:val="nil"/>
              <w:left w:val="nil"/>
              <w:bottom w:val="single" w:sz="4" w:space="0" w:color="auto"/>
              <w:right w:val="single" w:sz="4" w:space="0" w:color="auto"/>
            </w:tcBorders>
            <w:shd w:val="clear" w:color="auto" w:fill="FFFFFF" w:themeFill="background1"/>
            <w:hideMark/>
          </w:tcPr>
          <w:p w14:paraId="6DAA4BDE" w14:textId="5DA3F7B4" w:rsidR="000849AC" w:rsidRPr="009C51D2" w:rsidRDefault="000849AC" w:rsidP="002E7138">
            <w:pPr>
              <w:spacing w:after="0" w:line="240" w:lineRule="auto"/>
              <w:rPr>
                <w:rFonts w:ascii="Calibri" w:eastAsia="Times New Roman" w:hAnsi="Calibri" w:cs="Calibri"/>
                <w:sz w:val="24"/>
                <w:szCs w:val="24"/>
                <w:u w:val="single"/>
                <w:lang w:val="en-GB"/>
              </w:rPr>
            </w:pPr>
            <w:r w:rsidRPr="009C51D2">
              <w:rPr>
                <w:rFonts w:ascii="Calibri" w:eastAsia="Times New Roman" w:hAnsi="Calibri" w:cs="Calibri"/>
                <w:sz w:val="24"/>
                <w:szCs w:val="24"/>
                <w:u w:val="single"/>
                <w:lang w:val="en-GB"/>
              </w:rPr>
              <w:t>Santé</w:t>
            </w:r>
          </w:p>
        </w:tc>
        <w:tc>
          <w:tcPr>
            <w:tcW w:w="289" w:type="dxa"/>
            <w:gridSpan w:val="2"/>
            <w:tcBorders>
              <w:top w:val="nil"/>
              <w:left w:val="nil"/>
              <w:bottom w:val="nil"/>
              <w:right w:val="single" w:sz="4" w:space="0" w:color="auto"/>
            </w:tcBorders>
            <w:shd w:val="clear" w:color="auto" w:fill="FFFFFF" w:themeFill="background1"/>
            <w:hideMark/>
          </w:tcPr>
          <w:p w14:paraId="392D87F9" w14:textId="3EFFB335" w:rsidR="000849AC" w:rsidRPr="009C51D2" w:rsidRDefault="000849AC" w:rsidP="002E7138">
            <w:pPr>
              <w:spacing w:after="0" w:line="240" w:lineRule="auto"/>
              <w:rPr>
                <w:rFonts w:ascii="Calibri" w:eastAsia="Times New Roman" w:hAnsi="Calibri" w:cs="Calibri"/>
                <w:sz w:val="24"/>
                <w:szCs w:val="24"/>
                <w:u w:val="single"/>
                <w:lang w:val="en-GB"/>
              </w:rPr>
            </w:pPr>
            <w:r w:rsidRPr="009C51D2">
              <w:rPr>
                <w:rFonts w:ascii="Calibri" w:eastAsia="Times New Roman" w:hAnsi="Calibri" w:cs="Calibri"/>
                <w:sz w:val="24"/>
                <w:szCs w:val="24"/>
                <w:u w:val="single"/>
                <w:lang w:val="en-GB"/>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22C62CE8" w14:textId="534BAD26" w:rsidR="000849AC" w:rsidRPr="009C51D2" w:rsidRDefault="000849AC" w:rsidP="002E7138">
            <w:pPr>
              <w:spacing w:after="0" w:line="240" w:lineRule="auto"/>
              <w:rPr>
                <w:rFonts w:ascii="Calibri" w:eastAsia="Times New Roman" w:hAnsi="Calibri" w:cs="Calibri"/>
                <w:sz w:val="24"/>
                <w:szCs w:val="24"/>
                <w:u w:val="single"/>
                <w:lang w:val="en-GB"/>
              </w:rPr>
            </w:pPr>
            <w:r w:rsidRPr="009C51D2">
              <w:rPr>
                <w:rFonts w:ascii="Calibri" w:eastAsia="Times New Roman" w:hAnsi="Calibri" w:cs="Calibri"/>
                <w:sz w:val="24"/>
                <w:szCs w:val="24"/>
                <w:u w:val="single"/>
                <w:lang w:val="en-GB"/>
              </w:rPr>
              <w:t>Santé</w:t>
            </w:r>
          </w:p>
        </w:tc>
        <w:tc>
          <w:tcPr>
            <w:tcW w:w="1067" w:type="dxa"/>
            <w:tcBorders>
              <w:top w:val="nil"/>
              <w:left w:val="nil"/>
              <w:bottom w:val="single" w:sz="4" w:space="0" w:color="auto"/>
              <w:right w:val="single" w:sz="4" w:space="0" w:color="auto"/>
            </w:tcBorders>
            <w:shd w:val="clear" w:color="auto" w:fill="FFFFFF" w:themeFill="background1"/>
          </w:tcPr>
          <w:p w14:paraId="54E8786B" w14:textId="6D2BCEAF" w:rsidR="000849AC" w:rsidRPr="009C51D2" w:rsidRDefault="000849AC" w:rsidP="002E7138">
            <w:pPr>
              <w:spacing w:after="0" w:line="240" w:lineRule="auto"/>
              <w:rPr>
                <w:rFonts w:ascii="Calibri" w:eastAsia="Times New Roman" w:hAnsi="Calibri" w:cs="Calibri"/>
                <w:sz w:val="24"/>
                <w:szCs w:val="24"/>
                <w:u w:val="single"/>
                <w:lang w:val="en-GB"/>
              </w:rPr>
            </w:pPr>
          </w:p>
        </w:tc>
      </w:tr>
      <w:tr w:rsidR="000849AC" w:rsidRPr="0009422B" w14:paraId="46D1F251" w14:textId="756071B7" w:rsidTr="1A8DC0C9">
        <w:trPr>
          <w:trHeight w:val="2415"/>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76E9D6D7"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lastRenderedPageBreak/>
              <w:t>2.3.1</w:t>
            </w:r>
          </w:p>
        </w:tc>
        <w:tc>
          <w:tcPr>
            <w:tcW w:w="3560" w:type="dxa"/>
            <w:tcBorders>
              <w:top w:val="nil"/>
              <w:left w:val="nil"/>
              <w:bottom w:val="single" w:sz="4" w:space="0" w:color="auto"/>
              <w:right w:val="single" w:sz="4" w:space="0" w:color="auto"/>
            </w:tcBorders>
            <w:shd w:val="clear" w:color="auto" w:fill="FFFFFF" w:themeFill="background1"/>
            <w:hideMark/>
          </w:tcPr>
          <w:p w14:paraId="03E3EB5F" w14:textId="0985612B"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Les Fiches de Données Sécurité provenant des fabricants sont-elles disponibles sur site pour tous les produits transportés et/ou manipulés?</w:t>
            </w:r>
          </w:p>
        </w:tc>
        <w:tc>
          <w:tcPr>
            <w:tcW w:w="289" w:type="dxa"/>
            <w:gridSpan w:val="2"/>
            <w:tcBorders>
              <w:top w:val="nil"/>
              <w:left w:val="nil"/>
              <w:bottom w:val="nil"/>
              <w:right w:val="single" w:sz="4" w:space="0" w:color="auto"/>
            </w:tcBorders>
            <w:shd w:val="clear" w:color="auto" w:fill="FFFFFF" w:themeFill="background1"/>
            <w:hideMark/>
          </w:tcPr>
          <w:p w14:paraId="59C95954" w14:textId="1B715864"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1C74BFBD" w14:textId="76632AE1"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xml:space="preserve">Une procédure écrite d'acceptation du produit doit être mise en place exigeant la fiche de données sécurité avant que le produit ne soit manipulé. Les fiches de données sécurité doivent être fournies par le fabricant et maintenues en permanence à jour, incluant le respect de la réglementation REACH/ et du </w:t>
            </w:r>
            <w:proofErr w:type="spellStart"/>
            <w:r w:rsidRPr="005975A6">
              <w:rPr>
                <w:rFonts w:ascii="Calibri" w:hAnsi="Calibri" w:cs="Calibri"/>
                <w:sz w:val="24"/>
                <w:szCs w:val="24"/>
                <w:lang w:val="fr-BE"/>
              </w:rPr>
              <w:t>réglement</w:t>
            </w:r>
            <w:proofErr w:type="spellEnd"/>
            <w:r w:rsidRPr="005975A6">
              <w:rPr>
                <w:rFonts w:ascii="Calibri" w:hAnsi="Calibri" w:cs="Calibri"/>
                <w:sz w:val="24"/>
                <w:szCs w:val="24"/>
                <w:lang w:val="fr-BE"/>
              </w:rPr>
              <w:t xml:space="preserve"> CLP. Vérifier que ces informations sur le site soient accessibles (</w:t>
            </w:r>
            <w:proofErr w:type="spellStart"/>
            <w:r w:rsidRPr="005975A6">
              <w:rPr>
                <w:rFonts w:ascii="Calibri" w:hAnsi="Calibri" w:cs="Calibri"/>
                <w:sz w:val="24"/>
                <w:szCs w:val="24"/>
                <w:lang w:val="fr-BE"/>
              </w:rPr>
              <w:t>p.e</w:t>
            </w:r>
            <w:proofErr w:type="spellEnd"/>
            <w:r w:rsidRPr="005975A6">
              <w:rPr>
                <w:rFonts w:ascii="Calibri" w:hAnsi="Calibri" w:cs="Calibri"/>
                <w:sz w:val="24"/>
                <w:szCs w:val="24"/>
                <w:lang w:val="fr-BE"/>
              </w:rPr>
              <w:t>. un dossier avec les fiches de données sécurité de tous les produits transportés ou manipulés). Vérifier au hasard la disponibilité de l'information pour quelques produits. Pour les distributeurs, les FDS doivent inclure celles des produits dilués et mélangés sur site.</w:t>
            </w:r>
          </w:p>
        </w:tc>
        <w:tc>
          <w:tcPr>
            <w:tcW w:w="1067" w:type="dxa"/>
            <w:tcBorders>
              <w:top w:val="nil"/>
              <w:left w:val="nil"/>
              <w:bottom w:val="single" w:sz="4" w:space="0" w:color="auto"/>
              <w:right w:val="single" w:sz="4" w:space="0" w:color="auto"/>
            </w:tcBorders>
            <w:shd w:val="clear" w:color="auto" w:fill="FFFFFF" w:themeFill="background1"/>
          </w:tcPr>
          <w:p w14:paraId="0FF77950" w14:textId="0B60D6C9" w:rsidR="000849AC" w:rsidRPr="005975A6" w:rsidRDefault="000849AC" w:rsidP="002E7138">
            <w:pPr>
              <w:spacing w:after="0" w:line="240" w:lineRule="auto"/>
              <w:rPr>
                <w:rFonts w:ascii="Calibri" w:hAnsi="Calibri" w:cs="Calibri"/>
                <w:sz w:val="24"/>
                <w:szCs w:val="24"/>
                <w:lang w:val="fr-BE"/>
              </w:rPr>
            </w:pPr>
          </w:p>
        </w:tc>
      </w:tr>
      <w:tr w:rsidR="000849AC" w:rsidRPr="003F3482" w14:paraId="7C504346" w14:textId="23F5A10B" w:rsidTr="1A8DC0C9">
        <w:trPr>
          <w:trHeight w:val="311"/>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7F49E444"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2.4</w:t>
            </w:r>
          </w:p>
        </w:tc>
        <w:tc>
          <w:tcPr>
            <w:tcW w:w="3560" w:type="dxa"/>
            <w:tcBorders>
              <w:top w:val="nil"/>
              <w:left w:val="nil"/>
              <w:bottom w:val="single" w:sz="4" w:space="0" w:color="auto"/>
              <w:right w:val="single" w:sz="4" w:space="0" w:color="auto"/>
            </w:tcBorders>
            <w:shd w:val="clear" w:color="auto" w:fill="FFFFFF" w:themeFill="background1"/>
            <w:hideMark/>
          </w:tcPr>
          <w:p w14:paraId="50C6F28C" w14:textId="706A421E" w:rsidR="000849AC" w:rsidRPr="009C51D2" w:rsidRDefault="000849AC" w:rsidP="002E7138">
            <w:pPr>
              <w:spacing w:after="0" w:line="240" w:lineRule="auto"/>
              <w:rPr>
                <w:rFonts w:ascii="Calibri" w:eastAsia="Times New Roman" w:hAnsi="Calibri" w:cs="Calibri"/>
                <w:sz w:val="24"/>
                <w:szCs w:val="24"/>
                <w:u w:val="single"/>
                <w:lang w:val="en-GB"/>
              </w:rPr>
            </w:pPr>
            <w:bookmarkStart w:id="0" w:name="Security"/>
            <w:proofErr w:type="spellStart"/>
            <w:r w:rsidRPr="009C51D2">
              <w:rPr>
                <w:rFonts w:ascii="Calibri" w:eastAsia="Times New Roman" w:hAnsi="Calibri" w:cs="Calibri"/>
                <w:sz w:val="24"/>
                <w:szCs w:val="24"/>
                <w:u w:val="single"/>
                <w:lang w:val="en-GB"/>
              </w:rPr>
              <w:t>S</w:t>
            </w:r>
            <w:bookmarkEnd w:id="0"/>
            <w:r w:rsidRPr="009C51D2">
              <w:rPr>
                <w:rFonts w:ascii="Calibri" w:eastAsia="Times New Roman" w:hAnsi="Calibri" w:cs="Calibri"/>
                <w:sz w:val="24"/>
                <w:szCs w:val="24"/>
                <w:u w:val="single"/>
                <w:lang w:val="en-GB"/>
              </w:rPr>
              <w:t>ureté</w:t>
            </w:r>
            <w:proofErr w:type="spellEnd"/>
          </w:p>
        </w:tc>
        <w:tc>
          <w:tcPr>
            <w:tcW w:w="289" w:type="dxa"/>
            <w:gridSpan w:val="2"/>
            <w:tcBorders>
              <w:top w:val="nil"/>
              <w:left w:val="nil"/>
              <w:bottom w:val="nil"/>
              <w:right w:val="single" w:sz="4" w:space="0" w:color="auto"/>
            </w:tcBorders>
            <w:shd w:val="clear" w:color="auto" w:fill="FFFFFF" w:themeFill="background1"/>
            <w:hideMark/>
          </w:tcPr>
          <w:p w14:paraId="7B53C9C9" w14:textId="77777777" w:rsidR="000849AC" w:rsidRPr="009C51D2" w:rsidRDefault="000849AC" w:rsidP="002E7138">
            <w:pPr>
              <w:spacing w:after="0" w:line="240" w:lineRule="auto"/>
              <w:rPr>
                <w:rFonts w:ascii="Calibri" w:eastAsia="Times New Roman" w:hAnsi="Calibri" w:cs="Calibri"/>
                <w:b/>
                <w:bCs/>
                <w:sz w:val="24"/>
                <w:szCs w:val="24"/>
                <w:lang w:val="en-GB"/>
              </w:rPr>
            </w:pPr>
            <w:r w:rsidRPr="009C51D2">
              <w:rPr>
                <w:rFonts w:ascii="Calibri" w:eastAsia="Times New Roman" w:hAnsi="Calibri" w:cs="Calibri"/>
                <w:b/>
                <w:bCs/>
                <w:sz w:val="24"/>
                <w:szCs w:val="24"/>
                <w:lang w:val="en-GB"/>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5871178F" w14:textId="3A5BA6B9" w:rsidR="000849AC" w:rsidRPr="009C51D2" w:rsidRDefault="000849AC" w:rsidP="002E7138">
            <w:pPr>
              <w:spacing w:after="0" w:line="240" w:lineRule="auto"/>
              <w:rPr>
                <w:rFonts w:ascii="Calibri" w:eastAsia="Times New Roman" w:hAnsi="Calibri" w:cs="Calibri"/>
                <w:sz w:val="24"/>
                <w:szCs w:val="24"/>
                <w:u w:val="single"/>
                <w:lang w:val="en-GB"/>
              </w:rPr>
            </w:pPr>
            <w:proofErr w:type="spellStart"/>
            <w:r w:rsidRPr="009C51D2">
              <w:rPr>
                <w:rFonts w:ascii="Calibri" w:eastAsia="Times New Roman" w:hAnsi="Calibri" w:cs="Calibri"/>
                <w:sz w:val="24"/>
                <w:szCs w:val="24"/>
                <w:u w:val="single"/>
                <w:lang w:val="en-GB"/>
              </w:rPr>
              <w:t>Sureté</w:t>
            </w:r>
            <w:proofErr w:type="spellEnd"/>
          </w:p>
        </w:tc>
        <w:tc>
          <w:tcPr>
            <w:tcW w:w="1067" w:type="dxa"/>
            <w:tcBorders>
              <w:top w:val="nil"/>
              <w:left w:val="nil"/>
              <w:bottom w:val="single" w:sz="4" w:space="0" w:color="auto"/>
              <w:right w:val="single" w:sz="4" w:space="0" w:color="auto"/>
            </w:tcBorders>
            <w:shd w:val="clear" w:color="auto" w:fill="FFFFFF" w:themeFill="background1"/>
          </w:tcPr>
          <w:p w14:paraId="212FF891" w14:textId="6B9E0CC8" w:rsidR="000849AC" w:rsidRPr="009C51D2" w:rsidRDefault="000849AC" w:rsidP="002E7138">
            <w:pPr>
              <w:spacing w:after="0" w:line="240" w:lineRule="auto"/>
              <w:rPr>
                <w:rFonts w:ascii="Calibri" w:eastAsia="Times New Roman" w:hAnsi="Calibri" w:cs="Calibri"/>
                <w:sz w:val="24"/>
                <w:szCs w:val="24"/>
                <w:u w:val="single"/>
                <w:lang w:val="en-GB"/>
              </w:rPr>
            </w:pPr>
          </w:p>
        </w:tc>
      </w:tr>
      <w:tr w:rsidR="000849AC" w:rsidRPr="0009422B" w14:paraId="45D697CD" w14:textId="485F96C9" w:rsidTr="1A8DC0C9">
        <w:trPr>
          <w:trHeight w:val="593"/>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tcPr>
          <w:p w14:paraId="2E31DD53" w14:textId="77777777" w:rsidR="000849AC" w:rsidRPr="00D55432" w:rsidRDefault="000849AC" w:rsidP="002E7138">
            <w:pPr>
              <w:spacing w:after="0" w:line="240" w:lineRule="auto"/>
              <w:rPr>
                <w:rFonts w:ascii="Calibri" w:eastAsia="Times New Roman" w:hAnsi="Calibri" w:cs="Calibri"/>
                <w:color w:val="0070C0"/>
                <w:sz w:val="24"/>
                <w:szCs w:val="24"/>
                <w:lang w:val="en-GB"/>
              </w:rPr>
            </w:pPr>
            <w:r w:rsidRPr="00D55432">
              <w:rPr>
                <w:rFonts w:ascii="Calibri" w:eastAsia="Times New Roman" w:hAnsi="Calibri" w:cs="Calibri"/>
                <w:color w:val="0070C0"/>
                <w:sz w:val="24"/>
                <w:szCs w:val="24"/>
                <w:lang w:val="en-GB"/>
              </w:rPr>
              <w:t>2.4.1</w:t>
            </w:r>
          </w:p>
        </w:tc>
        <w:tc>
          <w:tcPr>
            <w:tcW w:w="3560" w:type="dxa"/>
            <w:tcBorders>
              <w:top w:val="nil"/>
              <w:left w:val="nil"/>
              <w:bottom w:val="single" w:sz="4" w:space="0" w:color="auto"/>
              <w:right w:val="single" w:sz="4" w:space="0" w:color="auto"/>
            </w:tcBorders>
            <w:shd w:val="clear" w:color="auto" w:fill="FFFFFF" w:themeFill="background1"/>
          </w:tcPr>
          <w:p w14:paraId="4A048D99" w14:textId="72E07366" w:rsidR="000849AC" w:rsidRPr="005975A6" w:rsidRDefault="000849AC" w:rsidP="002E7138">
            <w:pPr>
              <w:spacing w:after="0" w:line="240" w:lineRule="auto"/>
              <w:rPr>
                <w:rFonts w:ascii="Calibri" w:eastAsia="Times New Roman" w:hAnsi="Calibri" w:cs="Calibri"/>
                <w:b/>
                <w:color w:val="0070C0"/>
                <w:sz w:val="24"/>
                <w:szCs w:val="24"/>
                <w:lang w:val="fr-BE"/>
              </w:rPr>
            </w:pPr>
            <w:r w:rsidRPr="005975A6">
              <w:rPr>
                <w:rFonts w:ascii="Calibri" w:eastAsia="Times New Roman" w:hAnsi="Calibri" w:cs="Calibri"/>
                <w:b/>
                <w:color w:val="0070C0"/>
                <w:sz w:val="24"/>
                <w:szCs w:val="24"/>
                <w:lang w:val="fr-BE"/>
              </w:rPr>
              <w:t>Protection des biens et des personnes</w:t>
            </w:r>
          </w:p>
        </w:tc>
        <w:tc>
          <w:tcPr>
            <w:tcW w:w="289" w:type="dxa"/>
            <w:gridSpan w:val="2"/>
            <w:tcBorders>
              <w:top w:val="nil"/>
              <w:left w:val="nil"/>
              <w:bottom w:val="nil"/>
              <w:right w:val="single" w:sz="4" w:space="0" w:color="auto"/>
            </w:tcBorders>
            <w:shd w:val="clear" w:color="auto" w:fill="FFFFFF" w:themeFill="background1"/>
          </w:tcPr>
          <w:p w14:paraId="2BB8F542" w14:textId="77777777" w:rsidR="000849AC" w:rsidRPr="005975A6" w:rsidRDefault="000849AC" w:rsidP="002E7138">
            <w:pPr>
              <w:spacing w:after="0" w:line="240" w:lineRule="auto"/>
              <w:rPr>
                <w:rFonts w:ascii="Calibri" w:eastAsia="Times New Roman" w:hAnsi="Calibri" w:cs="Calibri"/>
                <w:b/>
                <w:bCs/>
                <w:sz w:val="24"/>
                <w:szCs w:val="24"/>
                <w:lang w:val="fr-BE"/>
              </w:rPr>
            </w:pPr>
          </w:p>
        </w:tc>
        <w:tc>
          <w:tcPr>
            <w:tcW w:w="9479" w:type="dxa"/>
            <w:tcBorders>
              <w:top w:val="nil"/>
              <w:left w:val="nil"/>
              <w:bottom w:val="single" w:sz="4" w:space="0" w:color="auto"/>
              <w:right w:val="single" w:sz="4" w:space="0" w:color="auto"/>
            </w:tcBorders>
            <w:shd w:val="clear" w:color="auto" w:fill="FFFFFF" w:themeFill="background1"/>
          </w:tcPr>
          <w:p w14:paraId="71A5B42C" w14:textId="0FA6DC70" w:rsidR="000849AC" w:rsidRPr="005975A6" w:rsidRDefault="000849AC" w:rsidP="002E7138">
            <w:pPr>
              <w:spacing w:after="0" w:line="240" w:lineRule="auto"/>
              <w:rPr>
                <w:rFonts w:ascii="Calibri" w:eastAsia="Times New Roman" w:hAnsi="Calibri" w:cs="Calibri"/>
                <w:sz w:val="24"/>
                <w:szCs w:val="24"/>
                <w:lang w:val="fr-BE"/>
              </w:rPr>
            </w:pPr>
          </w:p>
        </w:tc>
        <w:tc>
          <w:tcPr>
            <w:tcW w:w="1067" w:type="dxa"/>
            <w:tcBorders>
              <w:top w:val="nil"/>
              <w:left w:val="nil"/>
              <w:bottom w:val="single" w:sz="4" w:space="0" w:color="auto"/>
              <w:right w:val="single" w:sz="4" w:space="0" w:color="auto"/>
            </w:tcBorders>
            <w:shd w:val="clear" w:color="auto" w:fill="FFFFFF" w:themeFill="background1"/>
          </w:tcPr>
          <w:p w14:paraId="16287B22" w14:textId="79711190" w:rsidR="000849AC" w:rsidRPr="005975A6" w:rsidRDefault="000849AC" w:rsidP="002E7138">
            <w:pPr>
              <w:spacing w:after="0" w:line="240" w:lineRule="auto"/>
              <w:rPr>
                <w:rFonts w:ascii="Calibri" w:eastAsia="Times New Roman" w:hAnsi="Calibri" w:cs="Calibri"/>
                <w:sz w:val="24"/>
                <w:szCs w:val="24"/>
                <w:lang w:val="fr-BE"/>
              </w:rPr>
            </w:pPr>
          </w:p>
        </w:tc>
      </w:tr>
      <w:tr w:rsidR="000849AC" w:rsidRPr="0076086C" w14:paraId="10C7EED1" w14:textId="2A088039" w:rsidTr="1A8DC0C9">
        <w:trPr>
          <w:trHeight w:val="2249"/>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548A65AB" w14:textId="77777777" w:rsidR="000849AC" w:rsidRPr="003F3482" w:rsidRDefault="000849AC" w:rsidP="002E7138">
            <w:pPr>
              <w:spacing w:after="0" w:line="240" w:lineRule="auto"/>
              <w:rPr>
                <w:rFonts w:ascii="Calibri" w:eastAsia="Times New Roman" w:hAnsi="Calibri" w:cs="Calibri"/>
                <w:sz w:val="24"/>
                <w:szCs w:val="24"/>
                <w:lang w:val="en-GB"/>
              </w:rPr>
            </w:pPr>
            <w:r w:rsidRPr="005E1363">
              <w:rPr>
                <w:rFonts w:ascii="Calibri" w:eastAsia="Times New Roman" w:hAnsi="Calibri" w:cs="Calibri"/>
                <w:color w:val="0070C0"/>
                <w:sz w:val="24"/>
                <w:szCs w:val="24"/>
                <w:lang w:val="en-GB"/>
              </w:rPr>
              <w:t>2.4.1.1</w:t>
            </w:r>
          </w:p>
        </w:tc>
        <w:tc>
          <w:tcPr>
            <w:tcW w:w="3560" w:type="dxa"/>
            <w:tcBorders>
              <w:top w:val="nil"/>
              <w:left w:val="nil"/>
              <w:bottom w:val="single" w:sz="4" w:space="0" w:color="auto"/>
              <w:right w:val="single" w:sz="4" w:space="0" w:color="auto"/>
            </w:tcBorders>
            <w:shd w:val="clear" w:color="auto" w:fill="FFFFFF" w:themeFill="background1"/>
            <w:hideMark/>
          </w:tcPr>
          <w:p w14:paraId="5C6B34ED" w14:textId="58D31AA0"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xml:space="preserve">Y a-t-il un système pour contrôler l'entrée, la sortie et limiter l'accès à certains endroits de tout le personnel et visiteurs par une identification positive ? </w:t>
            </w:r>
          </w:p>
        </w:tc>
        <w:tc>
          <w:tcPr>
            <w:tcW w:w="289" w:type="dxa"/>
            <w:gridSpan w:val="2"/>
            <w:tcBorders>
              <w:top w:val="nil"/>
              <w:left w:val="nil"/>
              <w:bottom w:val="nil"/>
              <w:right w:val="single" w:sz="4" w:space="0" w:color="auto"/>
            </w:tcBorders>
            <w:shd w:val="clear" w:color="auto" w:fill="FFFFFF" w:themeFill="background1"/>
            <w:hideMark/>
          </w:tcPr>
          <w:p w14:paraId="17DA3FD7" w14:textId="77777777"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75C94A5E" w14:textId="7777777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Donner une note pour toute méthode de contrôle efficace. </w:t>
            </w:r>
            <w:proofErr w:type="spellStart"/>
            <w:r w:rsidRPr="005975A6">
              <w:rPr>
                <w:rFonts w:ascii="Calibri" w:eastAsia="Times New Roman" w:hAnsi="Calibri" w:cs="Calibri"/>
                <w:sz w:val="24"/>
                <w:szCs w:val="24"/>
                <w:lang w:val="fr-BE"/>
              </w:rPr>
              <w:t>P.e</w:t>
            </w:r>
            <w:proofErr w:type="spellEnd"/>
            <w:r w:rsidRPr="005975A6">
              <w:rPr>
                <w:rFonts w:ascii="Calibri" w:eastAsia="Times New Roman" w:hAnsi="Calibri" w:cs="Calibri"/>
                <w:sz w:val="24"/>
                <w:szCs w:val="24"/>
                <w:lang w:val="fr-BE"/>
              </w:rPr>
              <w:t>. un gardien, un système de carte d'entrée électronique, un registre d'entrée, etc… Des accès limités à certains endroits doivent être en place.</w:t>
            </w:r>
          </w:p>
          <w:p w14:paraId="7235B539" w14:textId="7777777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Référence au guide «Responsible Care Security Code», point 3.1. Le guide peut aider à identifier les points à évaluer</w:t>
            </w:r>
          </w:p>
          <w:p w14:paraId="2ACFE97B" w14:textId="117639A1" w:rsidR="000849AC" w:rsidRPr="005975A6" w:rsidRDefault="000849AC" w:rsidP="002E7138">
            <w:pPr>
              <w:spacing w:after="0" w:line="240" w:lineRule="auto"/>
              <w:rPr>
                <w:rFonts w:ascii="Calibri" w:eastAsia="Times New Roman" w:hAnsi="Calibri" w:cs="Calibri"/>
                <w:sz w:val="24"/>
                <w:szCs w:val="24"/>
                <w:lang w:val="fr-BE"/>
              </w:rPr>
            </w:pPr>
            <w:hyperlink r:id="rId21" w:history="1">
              <w:r w:rsidRPr="005975A6">
                <w:rPr>
                  <w:rStyle w:val="Hyperlink"/>
                  <w:rFonts w:ascii="Calibri" w:eastAsia="Times New Roman" w:hAnsi="Calibri" w:cs="Calibri"/>
                  <w:sz w:val="24"/>
                  <w:szCs w:val="24"/>
                  <w:lang w:val="fr-BE"/>
                </w:rPr>
                <w:t>https://www.rcsk.sk/mix/Responsible%20Care%20Security%20Code%20-%20Guidance.pdf</w:t>
              </w:r>
            </w:hyperlink>
          </w:p>
        </w:tc>
        <w:tc>
          <w:tcPr>
            <w:tcW w:w="1067" w:type="dxa"/>
            <w:tcBorders>
              <w:top w:val="nil"/>
              <w:left w:val="nil"/>
              <w:bottom w:val="single" w:sz="4" w:space="0" w:color="auto"/>
              <w:right w:val="single" w:sz="4" w:space="0" w:color="auto"/>
            </w:tcBorders>
            <w:shd w:val="clear" w:color="auto" w:fill="FFFFFF" w:themeFill="background1"/>
          </w:tcPr>
          <w:p w14:paraId="232BDF61" w14:textId="1B99CFAA" w:rsidR="000849AC" w:rsidRPr="005975A6" w:rsidRDefault="000849AC" w:rsidP="002E7138">
            <w:pPr>
              <w:spacing w:after="0" w:line="240" w:lineRule="auto"/>
              <w:rPr>
                <w:rFonts w:ascii="Calibri" w:eastAsia="Times New Roman" w:hAnsi="Calibri" w:cs="Calibri"/>
                <w:sz w:val="24"/>
                <w:szCs w:val="24"/>
                <w:lang w:val="fr-BE"/>
              </w:rPr>
            </w:pPr>
          </w:p>
        </w:tc>
      </w:tr>
      <w:tr w:rsidR="000849AC" w:rsidRPr="0076086C" w14:paraId="49829715" w14:textId="65254974" w:rsidTr="1A8DC0C9">
        <w:trPr>
          <w:trHeight w:val="930"/>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6121745B" w14:textId="77777777" w:rsidR="000849AC" w:rsidRPr="003F3482" w:rsidRDefault="000849AC" w:rsidP="002E7138">
            <w:pPr>
              <w:spacing w:after="0" w:line="240" w:lineRule="auto"/>
              <w:rPr>
                <w:rFonts w:ascii="Calibri" w:eastAsia="Times New Roman" w:hAnsi="Calibri" w:cs="Calibri"/>
                <w:sz w:val="24"/>
                <w:szCs w:val="24"/>
                <w:lang w:val="en-GB"/>
              </w:rPr>
            </w:pPr>
            <w:r w:rsidRPr="005E1363">
              <w:rPr>
                <w:rFonts w:ascii="Calibri" w:eastAsia="Times New Roman" w:hAnsi="Calibri" w:cs="Calibri"/>
                <w:color w:val="0070C0"/>
                <w:sz w:val="24"/>
                <w:szCs w:val="24"/>
                <w:lang w:val="en-GB"/>
              </w:rPr>
              <w:t>2.4.1.2</w:t>
            </w:r>
          </w:p>
        </w:tc>
        <w:tc>
          <w:tcPr>
            <w:tcW w:w="3560" w:type="dxa"/>
            <w:tcBorders>
              <w:top w:val="nil"/>
              <w:left w:val="nil"/>
              <w:bottom w:val="single" w:sz="4" w:space="0" w:color="auto"/>
              <w:right w:val="single" w:sz="4" w:space="0" w:color="auto"/>
            </w:tcBorders>
            <w:shd w:val="clear" w:color="auto" w:fill="FFFFFF" w:themeFill="background1"/>
            <w:hideMark/>
          </w:tcPr>
          <w:p w14:paraId="5B79BC3F" w14:textId="71412552"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xml:space="preserve">Y a-t-il une procédure écrite en place, exigeant des inspections périodiques détaillées afin d'identifier les atteintes en ce qui concerne la sûreté des bâtiments? </w:t>
            </w:r>
          </w:p>
        </w:tc>
        <w:tc>
          <w:tcPr>
            <w:tcW w:w="289" w:type="dxa"/>
            <w:gridSpan w:val="2"/>
            <w:tcBorders>
              <w:top w:val="nil"/>
              <w:left w:val="nil"/>
              <w:bottom w:val="nil"/>
              <w:right w:val="single" w:sz="4" w:space="0" w:color="auto"/>
            </w:tcBorders>
            <w:shd w:val="clear" w:color="auto" w:fill="FFFFFF" w:themeFill="background1"/>
            <w:hideMark/>
          </w:tcPr>
          <w:p w14:paraId="68379A05" w14:textId="77777777"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381CA98D" w14:textId="7617D0E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Vérifier la disponibilité et l'usage de ces fiches d'inspection périodique ou des listes de vérification de la sûreté et vérifier le rapport des incidents et les actions pour y remédier.</w:t>
            </w:r>
          </w:p>
        </w:tc>
        <w:tc>
          <w:tcPr>
            <w:tcW w:w="1067" w:type="dxa"/>
            <w:tcBorders>
              <w:top w:val="nil"/>
              <w:left w:val="nil"/>
              <w:bottom w:val="single" w:sz="4" w:space="0" w:color="auto"/>
              <w:right w:val="single" w:sz="4" w:space="0" w:color="auto"/>
            </w:tcBorders>
            <w:shd w:val="clear" w:color="auto" w:fill="FFFFFF" w:themeFill="background1"/>
          </w:tcPr>
          <w:p w14:paraId="627FD057" w14:textId="4FC5491D" w:rsidR="000849AC" w:rsidRPr="005975A6" w:rsidRDefault="000849AC" w:rsidP="002E7138">
            <w:pPr>
              <w:spacing w:after="0" w:line="240" w:lineRule="auto"/>
              <w:rPr>
                <w:rFonts w:ascii="Calibri" w:eastAsia="Times New Roman" w:hAnsi="Calibri" w:cs="Calibri"/>
                <w:sz w:val="24"/>
                <w:szCs w:val="24"/>
                <w:lang w:val="fr-BE"/>
              </w:rPr>
            </w:pPr>
          </w:p>
        </w:tc>
      </w:tr>
      <w:tr w:rsidR="000849AC" w:rsidRPr="0076086C" w14:paraId="3EA09695" w14:textId="5C687458" w:rsidTr="1A8DC0C9">
        <w:trPr>
          <w:trHeight w:val="2010"/>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31EAE735" w14:textId="77777777" w:rsidR="000849AC" w:rsidRPr="003F3482" w:rsidRDefault="000849AC" w:rsidP="002E7138">
            <w:pPr>
              <w:spacing w:after="0" w:line="240" w:lineRule="auto"/>
              <w:rPr>
                <w:rFonts w:ascii="Calibri" w:eastAsia="Times New Roman" w:hAnsi="Calibri" w:cs="Calibri"/>
                <w:sz w:val="24"/>
                <w:szCs w:val="24"/>
                <w:lang w:val="en-GB"/>
              </w:rPr>
            </w:pPr>
            <w:r>
              <w:rPr>
                <w:rFonts w:ascii="Calibri" w:eastAsia="Times New Roman" w:hAnsi="Calibri" w:cs="Calibri"/>
                <w:color w:val="0070C0"/>
                <w:sz w:val="24"/>
                <w:szCs w:val="24"/>
                <w:lang w:val="en-GB"/>
              </w:rPr>
              <w:t>2.4.1.3</w:t>
            </w:r>
          </w:p>
        </w:tc>
        <w:tc>
          <w:tcPr>
            <w:tcW w:w="3560" w:type="dxa"/>
            <w:tcBorders>
              <w:top w:val="nil"/>
              <w:left w:val="nil"/>
              <w:bottom w:val="single" w:sz="4" w:space="0" w:color="auto"/>
              <w:right w:val="single" w:sz="4" w:space="0" w:color="auto"/>
            </w:tcBorders>
            <w:shd w:val="clear" w:color="auto" w:fill="FFFFFF" w:themeFill="background1"/>
            <w:hideMark/>
          </w:tcPr>
          <w:p w14:paraId="1BB4A948" w14:textId="2304DDE2"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L'entreprise a-t-elle évalué le risque d'entrée non autorisée (y compris les réfugiés) dans les locaux de l'entreprise, le matériel de transport, les installations de lavage de citernes, les zones de stockage ou les installations de traitement de l'information sur le site?</w:t>
            </w:r>
          </w:p>
        </w:tc>
        <w:tc>
          <w:tcPr>
            <w:tcW w:w="289" w:type="dxa"/>
            <w:gridSpan w:val="2"/>
            <w:tcBorders>
              <w:top w:val="nil"/>
              <w:left w:val="nil"/>
              <w:bottom w:val="nil"/>
              <w:right w:val="single" w:sz="4" w:space="0" w:color="auto"/>
            </w:tcBorders>
            <w:shd w:val="clear" w:color="auto" w:fill="FFFFFF" w:themeFill="background1"/>
            <w:hideMark/>
          </w:tcPr>
          <w:p w14:paraId="7CCEFE80" w14:textId="77777777"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w:t>
            </w:r>
          </w:p>
        </w:tc>
        <w:tc>
          <w:tcPr>
            <w:tcW w:w="9479" w:type="dxa"/>
            <w:tcBorders>
              <w:top w:val="nil"/>
              <w:left w:val="nil"/>
              <w:bottom w:val="single" w:sz="4" w:space="0" w:color="auto"/>
              <w:right w:val="single" w:sz="4" w:space="0" w:color="auto"/>
            </w:tcBorders>
            <w:shd w:val="clear" w:color="auto" w:fill="FFFFFF" w:themeFill="background1"/>
            <w:hideMark/>
          </w:tcPr>
          <w:p w14:paraId="35229422" w14:textId="7777777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Ce risque d’entrée non autorisée de réfugiés devrait être évalué même si l’entreprise ne se trouve pas dans un «hotspot».</w:t>
            </w:r>
          </w:p>
          <w:p w14:paraId="0A99B6F2" w14:textId="7777777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Les frontières et les itinéraires empruntés par les réfugiés doivent être pris en compte.</w:t>
            </w:r>
          </w:p>
          <w:p w14:paraId="2C06826A" w14:textId="460C062E"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Les périmètres de sécurité doivent être définis et utilisés pour protéger les zones contenant des informations sensibles ou critiques et des installations de traitement de l’information (ex: salle où sont hébergés les serveurs informatiques).</w:t>
            </w:r>
          </w:p>
        </w:tc>
        <w:tc>
          <w:tcPr>
            <w:tcW w:w="1067" w:type="dxa"/>
            <w:tcBorders>
              <w:top w:val="nil"/>
              <w:left w:val="nil"/>
              <w:bottom w:val="single" w:sz="4" w:space="0" w:color="auto"/>
              <w:right w:val="single" w:sz="4" w:space="0" w:color="auto"/>
            </w:tcBorders>
            <w:shd w:val="clear" w:color="auto" w:fill="FFFFFF" w:themeFill="background1"/>
          </w:tcPr>
          <w:p w14:paraId="2E442C89" w14:textId="3FAE173C" w:rsidR="000849AC" w:rsidRPr="005975A6" w:rsidRDefault="000849AC" w:rsidP="002E7138">
            <w:pPr>
              <w:spacing w:after="0" w:line="240" w:lineRule="auto"/>
              <w:rPr>
                <w:rFonts w:ascii="Calibri" w:eastAsia="Times New Roman" w:hAnsi="Calibri" w:cs="Calibri"/>
                <w:sz w:val="24"/>
                <w:szCs w:val="24"/>
                <w:lang w:val="fr-BE"/>
              </w:rPr>
            </w:pPr>
          </w:p>
        </w:tc>
      </w:tr>
      <w:tr w:rsidR="000849AC" w:rsidRPr="003F3482" w14:paraId="39FED80D" w14:textId="086D5213" w:rsidTr="1A8DC0C9">
        <w:trPr>
          <w:trHeight w:val="620"/>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tcPr>
          <w:p w14:paraId="31BDB243" w14:textId="77777777" w:rsidR="000849AC" w:rsidRPr="005E1363" w:rsidRDefault="000849AC" w:rsidP="002E7138">
            <w:pPr>
              <w:spacing w:after="0" w:line="240" w:lineRule="auto"/>
              <w:rPr>
                <w:rFonts w:ascii="Calibri" w:eastAsia="Times New Roman" w:hAnsi="Calibri" w:cs="Calibri"/>
                <w:color w:val="0070C0"/>
                <w:sz w:val="24"/>
                <w:szCs w:val="24"/>
                <w:lang w:val="en-GB"/>
              </w:rPr>
            </w:pPr>
            <w:r w:rsidRPr="005E1363">
              <w:rPr>
                <w:rFonts w:ascii="Calibri" w:eastAsia="Times New Roman" w:hAnsi="Calibri" w:cs="Calibri"/>
                <w:color w:val="0070C0"/>
                <w:sz w:val="24"/>
                <w:szCs w:val="24"/>
                <w:lang w:val="en-GB"/>
              </w:rPr>
              <w:lastRenderedPageBreak/>
              <w:t xml:space="preserve">2.4.2 </w:t>
            </w:r>
          </w:p>
        </w:tc>
        <w:tc>
          <w:tcPr>
            <w:tcW w:w="3560" w:type="dxa"/>
            <w:tcBorders>
              <w:top w:val="nil"/>
              <w:left w:val="nil"/>
              <w:bottom w:val="single" w:sz="4" w:space="0" w:color="auto"/>
              <w:right w:val="single" w:sz="4" w:space="0" w:color="auto"/>
            </w:tcBorders>
            <w:shd w:val="clear" w:color="auto" w:fill="FFFFFF" w:themeFill="background1"/>
          </w:tcPr>
          <w:p w14:paraId="556C8FE7" w14:textId="1F82842A" w:rsidR="000849AC" w:rsidRPr="00D0238E" w:rsidRDefault="000849AC" w:rsidP="002E7138">
            <w:pPr>
              <w:spacing w:after="240" w:line="240" w:lineRule="auto"/>
              <w:rPr>
                <w:rFonts w:ascii="Calibri" w:eastAsia="Times New Roman" w:hAnsi="Calibri" w:cs="Calibri"/>
                <w:b/>
                <w:color w:val="0070C0"/>
                <w:sz w:val="24"/>
                <w:szCs w:val="24"/>
                <w:lang w:val="en-GB"/>
              </w:rPr>
            </w:pPr>
            <w:r w:rsidRPr="00D0238E">
              <w:rPr>
                <w:rFonts w:ascii="Calibri" w:eastAsia="Times New Roman" w:hAnsi="Calibri" w:cs="Calibri"/>
                <w:b/>
                <w:color w:val="0070C0"/>
                <w:sz w:val="24"/>
                <w:szCs w:val="24"/>
                <w:lang w:val="en-GB"/>
              </w:rPr>
              <w:t xml:space="preserve">Protection des données </w:t>
            </w:r>
            <w:proofErr w:type="spellStart"/>
            <w:r w:rsidRPr="00D0238E">
              <w:rPr>
                <w:rFonts w:ascii="Calibri" w:eastAsia="Times New Roman" w:hAnsi="Calibri" w:cs="Calibri"/>
                <w:b/>
                <w:color w:val="0070C0"/>
                <w:sz w:val="24"/>
                <w:szCs w:val="24"/>
                <w:lang w:val="en-GB"/>
              </w:rPr>
              <w:t>numériques</w:t>
            </w:r>
            <w:proofErr w:type="spellEnd"/>
          </w:p>
        </w:tc>
        <w:tc>
          <w:tcPr>
            <w:tcW w:w="289" w:type="dxa"/>
            <w:gridSpan w:val="2"/>
            <w:tcBorders>
              <w:top w:val="nil"/>
              <w:left w:val="nil"/>
              <w:bottom w:val="nil"/>
              <w:right w:val="single" w:sz="4" w:space="0" w:color="auto"/>
            </w:tcBorders>
            <w:shd w:val="clear" w:color="auto" w:fill="FFFFFF" w:themeFill="background1"/>
          </w:tcPr>
          <w:p w14:paraId="40D96969" w14:textId="77777777" w:rsidR="000849AC" w:rsidRPr="003F3482" w:rsidRDefault="000849AC" w:rsidP="002E7138">
            <w:pPr>
              <w:spacing w:after="0" w:line="240" w:lineRule="auto"/>
              <w:rPr>
                <w:rFonts w:ascii="Calibri" w:eastAsia="Times New Roman" w:hAnsi="Calibri" w:cs="Calibri"/>
                <w:b/>
                <w:bCs/>
                <w:sz w:val="24"/>
                <w:szCs w:val="24"/>
                <w:lang w:val="en-GB"/>
              </w:rPr>
            </w:pPr>
          </w:p>
        </w:tc>
        <w:tc>
          <w:tcPr>
            <w:tcW w:w="9479" w:type="dxa"/>
            <w:tcBorders>
              <w:top w:val="nil"/>
              <w:left w:val="nil"/>
              <w:bottom w:val="single" w:sz="4" w:space="0" w:color="auto"/>
              <w:right w:val="single" w:sz="4" w:space="0" w:color="auto"/>
            </w:tcBorders>
            <w:shd w:val="clear" w:color="auto" w:fill="FFFFFF" w:themeFill="background1"/>
          </w:tcPr>
          <w:p w14:paraId="6FADA879" w14:textId="77777777" w:rsidR="000849AC" w:rsidRPr="003F3482" w:rsidRDefault="000849AC" w:rsidP="002E7138">
            <w:pPr>
              <w:spacing w:after="240" w:line="240" w:lineRule="auto"/>
              <w:rPr>
                <w:rFonts w:ascii="Calibri" w:eastAsia="Times New Roman" w:hAnsi="Calibri" w:cs="Calibri"/>
                <w:sz w:val="24"/>
                <w:szCs w:val="24"/>
                <w:lang w:val="en-GB"/>
              </w:rPr>
            </w:pPr>
          </w:p>
        </w:tc>
        <w:tc>
          <w:tcPr>
            <w:tcW w:w="1067" w:type="dxa"/>
            <w:tcBorders>
              <w:top w:val="nil"/>
              <w:left w:val="nil"/>
              <w:bottom w:val="single" w:sz="4" w:space="0" w:color="auto"/>
              <w:right w:val="single" w:sz="4" w:space="0" w:color="auto"/>
            </w:tcBorders>
            <w:shd w:val="clear" w:color="auto" w:fill="FFFFFF" w:themeFill="background1"/>
          </w:tcPr>
          <w:p w14:paraId="64F24F42" w14:textId="5E78B698" w:rsidR="000849AC" w:rsidRPr="003F3482" w:rsidRDefault="000849AC" w:rsidP="002E7138">
            <w:pPr>
              <w:spacing w:after="240" w:line="240" w:lineRule="auto"/>
              <w:rPr>
                <w:rFonts w:ascii="Calibri" w:eastAsia="Times New Roman" w:hAnsi="Calibri" w:cs="Calibri"/>
                <w:sz w:val="24"/>
                <w:szCs w:val="24"/>
                <w:lang w:val="en-GB"/>
              </w:rPr>
            </w:pPr>
          </w:p>
        </w:tc>
      </w:tr>
      <w:tr w:rsidR="000849AC" w:rsidRPr="0076086C" w14:paraId="40CF76FB" w14:textId="3ED78532" w:rsidTr="1A8DC0C9">
        <w:trPr>
          <w:trHeight w:val="4215"/>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00B34CA8" w14:textId="77777777" w:rsidR="000849AC" w:rsidRPr="003F3482" w:rsidRDefault="000849AC" w:rsidP="002E7138">
            <w:pPr>
              <w:spacing w:after="0" w:line="240" w:lineRule="auto"/>
              <w:rPr>
                <w:rFonts w:ascii="Calibri" w:eastAsia="Times New Roman" w:hAnsi="Calibri" w:cs="Calibri"/>
                <w:sz w:val="24"/>
                <w:szCs w:val="24"/>
                <w:lang w:val="en-GB"/>
              </w:rPr>
            </w:pPr>
            <w:r w:rsidRPr="005E1363">
              <w:rPr>
                <w:rFonts w:ascii="Calibri" w:eastAsia="Times New Roman" w:hAnsi="Calibri" w:cs="Calibri"/>
                <w:color w:val="0070C0"/>
                <w:sz w:val="24"/>
                <w:szCs w:val="24"/>
                <w:lang w:val="en-GB"/>
              </w:rPr>
              <w:t>2.4.2.1</w:t>
            </w:r>
          </w:p>
        </w:tc>
        <w:tc>
          <w:tcPr>
            <w:tcW w:w="3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908C04" w14:textId="62F43C80" w:rsidR="000849AC" w:rsidRPr="005975A6" w:rsidRDefault="000849AC" w:rsidP="002E7138">
            <w:pPr>
              <w:spacing w:after="240" w:line="240" w:lineRule="auto"/>
              <w:rPr>
                <w:rFonts w:ascii="Calibri" w:eastAsia="Times New Roman" w:hAnsi="Calibri" w:cs="Calibri"/>
                <w:sz w:val="24"/>
                <w:szCs w:val="24"/>
                <w:lang w:val="fr-BE"/>
              </w:rPr>
            </w:pPr>
            <w:r w:rsidRPr="005975A6">
              <w:rPr>
                <w:rFonts w:ascii="Calibri" w:hAnsi="Calibri" w:cs="Calibri"/>
                <w:sz w:val="24"/>
                <w:szCs w:val="24"/>
                <w:lang w:val="fr-BE"/>
              </w:rPr>
              <w:t>Une évaluation des risques a-t-elle été effectuée au cours des douze derniers mois, à une fréquence minimale, concernant les données sur les clients, les produits et les opérations et des mesures ont-elles été prises pour atténuer les risques identifiés?</w:t>
            </w:r>
          </w:p>
        </w:tc>
        <w:tc>
          <w:tcPr>
            <w:tcW w:w="289" w:type="dxa"/>
            <w:gridSpan w:val="2"/>
            <w:tcBorders>
              <w:top w:val="nil"/>
              <w:left w:val="nil"/>
              <w:bottom w:val="nil"/>
              <w:right w:val="single" w:sz="4" w:space="0" w:color="auto"/>
            </w:tcBorders>
            <w:shd w:val="clear" w:color="auto" w:fill="FFFFFF" w:themeFill="background1"/>
            <w:hideMark/>
          </w:tcPr>
          <w:p w14:paraId="39585E21" w14:textId="7D189DFB"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0E1FF3EE" w14:textId="068A7B68" w:rsidR="000849AC" w:rsidRPr="005975A6" w:rsidRDefault="000849AC" w:rsidP="002E7138">
            <w:pPr>
              <w:spacing w:after="240" w:line="240" w:lineRule="auto"/>
              <w:rPr>
                <w:rFonts w:ascii="Calibri" w:eastAsia="Times New Roman" w:hAnsi="Calibri" w:cs="Calibri"/>
                <w:sz w:val="24"/>
                <w:szCs w:val="24"/>
                <w:lang w:val="fr-BE"/>
              </w:rPr>
            </w:pPr>
            <w:r w:rsidRPr="005975A6">
              <w:rPr>
                <w:rFonts w:ascii="Calibri" w:hAnsi="Calibri" w:cs="Calibri"/>
                <w:sz w:val="24"/>
                <w:szCs w:val="24"/>
                <w:lang w:val="fr-BE"/>
              </w:rPr>
              <w:t>Vérifiez que l'évaluation des risques a été effectuée. Vérifiez que l'entreprise a mis en place des mesures de protection des données, par exemple sur les liens EDI, le traitement des commandes et l'utilisation des détails de la commande client sur un site Internet. EDI (</w:t>
            </w:r>
            <w:proofErr w:type="spellStart"/>
            <w:r w:rsidRPr="005975A6">
              <w:rPr>
                <w:rFonts w:ascii="Calibri" w:hAnsi="Calibri" w:cs="Calibri"/>
                <w:sz w:val="24"/>
                <w:szCs w:val="24"/>
                <w:lang w:val="fr-BE"/>
              </w:rPr>
              <w:t>Electronic</w:t>
            </w:r>
            <w:proofErr w:type="spellEnd"/>
            <w:r w:rsidRPr="005975A6">
              <w:rPr>
                <w:rFonts w:ascii="Calibri" w:hAnsi="Calibri" w:cs="Calibri"/>
                <w:sz w:val="24"/>
                <w:szCs w:val="24"/>
                <w:lang w:val="fr-BE"/>
              </w:rPr>
              <w:t xml:space="preserve"> Data Interchange): échange de documents commerciaux entre ordinateurs dans un format électronique standard entre des partenaires commerciaux. Si cette tâche est externalisée, l'évaluateur demandera le contrat avec le fournisseur et vérifiera que les sujets mentionnés ci-dessous sont couverts.</w:t>
            </w:r>
            <w:r w:rsidRPr="005975A6">
              <w:rPr>
                <w:rFonts w:ascii="Calibri" w:hAnsi="Calibri" w:cs="Calibri"/>
                <w:sz w:val="24"/>
                <w:szCs w:val="24"/>
                <w:lang w:val="fr-BE"/>
              </w:rPr>
              <w:br/>
              <w:t>Les risques suivants doivent au moins être pris en compte pour protéger les données:</w:t>
            </w:r>
            <w:r w:rsidRPr="005975A6">
              <w:rPr>
                <w:rFonts w:ascii="Calibri" w:hAnsi="Calibri" w:cs="Calibri"/>
                <w:sz w:val="24"/>
                <w:szCs w:val="24"/>
                <w:lang w:val="fr-BE"/>
              </w:rPr>
              <w:br/>
              <w:t>- Attaques de pirates informatiques</w:t>
            </w:r>
            <w:r w:rsidRPr="005975A6">
              <w:rPr>
                <w:rFonts w:ascii="Calibri" w:hAnsi="Calibri" w:cs="Calibri"/>
                <w:sz w:val="24"/>
                <w:szCs w:val="24"/>
                <w:lang w:val="fr-BE"/>
              </w:rPr>
              <w:br/>
              <w:t>- Malwares infectieux (logiciel spécialement conçu pour perturber, endommager ou obtenir un accès autorisé à un système informatique)</w:t>
            </w:r>
            <w:r w:rsidRPr="005975A6">
              <w:rPr>
                <w:rFonts w:ascii="Calibri" w:hAnsi="Calibri" w:cs="Calibri"/>
                <w:sz w:val="24"/>
                <w:szCs w:val="24"/>
                <w:lang w:val="fr-BE"/>
              </w:rPr>
              <w:br/>
              <w:t>- Sécurité des informations commerciales sur les appareils mobiles (ordinateurs portables, tablettes, téléphones cellulaires, etc.).</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6D1DB06B" w14:textId="58335B4A" w:rsidR="000849AC" w:rsidRPr="005975A6" w:rsidRDefault="000849AC" w:rsidP="002E7138">
            <w:pPr>
              <w:spacing w:after="240" w:line="240" w:lineRule="auto"/>
              <w:rPr>
                <w:rFonts w:ascii="Calibri" w:hAnsi="Calibri" w:cs="Calibri"/>
                <w:sz w:val="24"/>
                <w:szCs w:val="24"/>
                <w:lang w:val="fr-BE"/>
              </w:rPr>
            </w:pPr>
          </w:p>
        </w:tc>
      </w:tr>
      <w:tr w:rsidR="000849AC" w:rsidRPr="003F3482" w14:paraId="3E97F100" w14:textId="2705F03C" w:rsidTr="1A8DC0C9">
        <w:trPr>
          <w:trHeight w:val="1245"/>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7214418A" w14:textId="77777777" w:rsidR="000849AC" w:rsidRPr="003F3482" w:rsidRDefault="000849AC" w:rsidP="002E7138">
            <w:pPr>
              <w:spacing w:after="0" w:line="240" w:lineRule="auto"/>
              <w:rPr>
                <w:rFonts w:ascii="Calibri" w:eastAsia="Times New Roman" w:hAnsi="Calibri" w:cs="Calibri"/>
                <w:sz w:val="24"/>
                <w:szCs w:val="24"/>
                <w:lang w:val="en-GB"/>
              </w:rPr>
            </w:pPr>
            <w:r w:rsidRPr="005E1363">
              <w:rPr>
                <w:rFonts w:ascii="Calibri" w:eastAsia="Times New Roman" w:hAnsi="Calibri" w:cs="Calibri"/>
                <w:color w:val="0070C0"/>
                <w:sz w:val="24"/>
                <w:szCs w:val="24"/>
                <w:lang w:val="en-GB"/>
              </w:rPr>
              <w:t>2.4.2.</w:t>
            </w:r>
            <w:r>
              <w:rPr>
                <w:rFonts w:ascii="Calibri" w:eastAsia="Times New Roman" w:hAnsi="Calibri" w:cs="Calibri"/>
                <w:color w:val="0070C0"/>
                <w:sz w:val="24"/>
                <w:szCs w:val="24"/>
                <w:lang w:val="en-GB"/>
              </w:rPr>
              <w:t>2</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0E233A7B" w14:textId="4B247481"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Existe-t-il un inventaire des actifs des technologies de l’information contenant des données confidentielles?</w:t>
            </w:r>
          </w:p>
        </w:tc>
        <w:tc>
          <w:tcPr>
            <w:tcW w:w="289" w:type="dxa"/>
            <w:gridSpan w:val="2"/>
            <w:tcBorders>
              <w:top w:val="nil"/>
              <w:left w:val="nil"/>
              <w:bottom w:val="nil"/>
              <w:right w:val="single" w:sz="4" w:space="0" w:color="auto"/>
            </w:tcBorders>
            <w:shd w:val="clear" w:color="auto" w:fill="FFFFFF" w:themeFill="background1"/>
            <w:hideMark/>
          </w:tcPr>
          <w:p w14:paraId="78873129" w14:textId="301B0A25"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w:t>
            </w:r>
          </w:p>
        </w:tc>
        <w:tc>
          <w:tcPr>
            <w:tcW w:w="9479" w:type="dxa"/>
            <w:tcBorders>
              <w:top w:val="nil"/>
              <w:left w:val="nil"/>
              <w:bottom w:val="single" w:sz="4" w:space="0" w:color="auto"/>
              <w:right w:val="single" w:sz="4" w:space="0" w:color="auto"/>
            </w:tcBorders>
            <w:shd w:val="clear" w:color="auto" w:fill="FFFFFF" w:themeFill="background1"/>
            <w:hideMark/>
          </w:tcPr>
          <w:p w14:paraId="7575DFBD" w14:textId="5A7E6810" w:rsidR="000849AC" w:rsidRPr="00CB12CE" w:rsidRDefault="000849AC" w:rsidP="002E7138">
            <w:pPr>
              <w:spacing w:after="0" w:line="240" w:lineRule="auto"/>
              <w:rPr>
                <w:rFonts w:ascii="Calibri" w:eastAsia="Times New Roman" w:hAnsi="Calibri" w:cs="Calibri"/>
                <w:sz w:val="24"/>
                <w:szCs w:val="24"/>
                <w:lang w:val="en-GB"/>
              </w:rPr>
            </w:pPr>
            <w:r w:rsidRPr="005975A6">
              <w:rPr>
                <w:rFonts w:ascii="Calibri" w:hAnsi="Calibri" w:cs="Calibri"/>
                <w:sz w:val="24"/>
                <w:szCs w:val="24"/>
                <w:lang w:val="fr-BE"/>
              </w:rPr>
              <w:t xml:space="preserve">Les actifs comprennent le matériel (tout périphérique pouvant conserver des données, comme les ordinateurs portables, les téléphones portables, les appareils photo, etc.) et les logiciels gérant les informations. Un inventaire de ces actifs doit être établi, tenu à jour . </w:t>
            </w:r>
            <w:proofErr w:type="spellStart"/>
            <w:r w:rsidRPr="00CB12CE">
              <w:rPr>
                <w:rFonts w:ascii="Calibri" w:hAnsi="Calibri" w:cs="Calibri"/>
                <w:sz w:val="24"/>
                <w:szCs w:val="24"/>
              </w:rPr>
              <w:t>L'équipement</w:t>
            </w:r>
            <w:proofErr w:type="spellEnd"/>
            <w:r w:rsidRPr="00CB12CE">
              <w:rPr>
                <w:rFonts w:ascii="Calibri" w:hAnsi="Calibri" w:cs="Calibri"/>
                <w:sz w:val="24"/>
                <w:szCs w:val="24"/>
              </w:rPr>
              <w:t xml:space="preserve"> et les </w:t>
            </w:r>
            <w:proofErr w:type="spellStart"/>
            <w:r w:rsidRPr="00CB12CE">
              <w:rPr>
                <w:rFonts w:ascii="Calibri" w:hAnsi="Calibri" w:cs="Calibri"/>
                <w:sz w:val="24"/>
                <w:szCs w:val="24"/>
              </w:rPr>
              <w:t>actifs</w:t>
            </w:r>
            <w:proofErr w:type="spellEnd"/>
            <w:r w:rsidRPr="00CB12CE">
              <w:rPr>
                <w:rFonts w:ascii="Calibri" w:hAnsi="Calibri" w:cs="Calibri"/>
                <w:sz w:val="24"/>
                <w:szCs w:val="24"/>
              </w:rPr>
              <w:t xml:space="preserve"> hors site </w:t>
            </w:r>
            <w:proofErr w:type="spellStart"/>
            <w:r w:rsidRPr="00CB12CE">
              <w:rPr>
                <w:rFonts w:ascii="Calibri" w:hAnsi="Calibri" w:cs="Calibri"/>
                <w:sz w:val="24"/>
                <w:szCs w:val="24"/>
              </w:rPr>
              <w:t>doivent</w:t>
            </w:r>
            <w:proofErr w:type="spellEnd"/>
            <w:r w:rsidRPr="00CB12CE">
              <w:rPr>
                <w:rFonts w:ascii="Calibri" w:hAnsi="Calibri" w:cs="Calibri"/>
                <w:sz w:val="24"/>
                <w:szCs w:val="24"/>
              </w:rPr>
              <w:t xml:space="preserve"> </w:t>
            </w:r>
            <w:proofErr w:type="spellStart"/>
            <w:r w:rsidRPr="00CB12CE">
              <w:rPr>
                <w:rFonts w:ascii="Calibri" w:hAnsi="Calibri" w:cs="Calibri"/>
                <w:sz w:val="24"/>
                <w:szCs w:val="24"/>
              </w:rPr>
              <w:t>être</w:t>
            </w:r>
            <w:proofErr w:type="spellEnd"/>
            <w:r w:rsidRPr="00CB12CE">
              <w:rPr>
                <w:rFonts w:ascii="Calibri" w:hAnsi="Calibri" w:cs="Calibri"/>
                <w:sz w:val="24"/>
                <w:szCs w:val="24"/>
              </w:rPr>
              <w:t xml:space="preserve"> </w:t>
            </w:r>
            <w:proofErr w:type="spellStart"/>
            <w:r w:rsidRPr="00CB12CE">
              <w:rPr>
                <w:rFonts w:ascii="Calibri" w:hAnsi="Calibri" w:cs="Calibri"/>
                <w:sz w:val="24"/>
                <w:szCs w:val="24"/>
              </w:rPr>
              <w:t>inclus</w:t>
            </w:r>
            <w:proofErr w:type="spellEnd"/>
            <w:r w:rsidRPr="00CB12CE">
              <w:rPr>
                <w:rFonts w:ascii="Calibri" w:hAnsi="Calibri" w:cs="Calibri"/>
                <w:sz w:val="24"/>
                <w:szCs w:val="24"/>
              </w:rPr>
              <w:t>.</w:t>
            </w:r>
          </w:p>
        </w:tc>
        <w:tc>
          <w:tcPr>
            <w:tcW w:w="1067" w:type="dxa"/>
            <w:tcBorders>
              <w:top w:val="nil"/>
              <w:left w:val="nil"/>
              <w:bottom w:val="single" w:sz="4" w:space="0" w:color="auto"/>
              <w:right w:val="single" w:sz="4" w:space="0" w:color="auto"/>
            </w:tcBorders>
            <w:shd w:val="clear" w:color="auto" w:fill="FFFFFF" w:themeFill="background1"/>
          </w:tcPr>
          <w:p w14:paraId="29DDEEE9" w14:textId="1212D5D4" w:rsidR="000849AC" w:rsidRPr="005975A6" w:rsidRDefault="000849AC" w:rsidP="002E7138">
            <w:pPr>
              <w:spacing w:after="0" w:line="240" w:lineRule="auto"/>
              <w:rPr>
                <w:rFonts w:ascii="Calibri" w:hAnsi="Calibri" w:cs="Calibri"/>
                <w:sz w:val="24"/>
                <w:szCs w:val="24"/>
                <w:lang w:val="fr-BE"/>
              </w:rPr>
            </w:pPr>
          </w:p>
        </w:tc>
      </w:tr>
      <w:tr w:rsidR="000849AC" w:rsidRPr="005975A6" w14:paraId="4BA63B8D" w14:textId="42233490" w:rsidTr="1A8DC0C9">
        <w:trPr>
          <w:trHeight w:val="1005"/>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66056903" w14:textId="77777777" w:rsidR="000849AC" w:rsidRPr="003F3482" w:rsidRDefault="000849AC" w:rsidP="002E7138">
            <w:pPr>
              <w:spacing w:after="0" w:line="240" w:lineRule="auto"/>
              <w:rPr>
                <w:rFonts w:ascii="Calibri" w:eastAsia="Times New Roman" w:hAnsi="Calibri" w:cs="Calibri"/>
                <w:sz w:val="24"/>
                <w:szCs w:val="24"/>
                <w:lang w:val="en-GB"/>
              </w:rPr>
            </w:pPr>
            <w:r w:rsidRPr="005E1363">
              <w:rPr>
                <w:rFonts w:ascii="Calibri" w:eastAsia="Times New Roman" w:hAnsi="Calibri" w:cs="Calibri"/>
                <w:color w:val="0070C0"/>
                <w:sz w:val="24"/>
                <w:szCs w:val="24"/>
                <w:lang w:val="en-GB"/>
              </w:rPr>
              <w:t>2.4.2.</w:t>
            </w:r>
            <w:r>
              <w:rPr>
                <w:rFonts w:ascii="Calibri" w:eastAsia="Times New Roman" w:hAnsi="Calibri" w:cs="Calibri"/>
                <w:color w:val="0070C0"/>
                <w:sz w:val="24"/>
                <w:szCs w:val="24"/>
                <w:lang w:val="en-GB"/>
              </w:rPr>
              <w:t>3</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789A7406" w14:textId="2E7E1BE6"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Existe-t-il un programme de maintenance proactif sur les actifs,  traitant les technologies de l'information</w:t>
            </w:r>
          </w:p>
        </w:tc>
        <w:tc>
          <w:tcPr>
            <w:tcW w:w="289" w:type="dxa"/>
            <w:gridSpan w:val="2"/>
            <w:tcBorders>
              <w:top w:val="nil"/>
              <w:left w:val="nil"/>
              <w:bottom w:val="nil"/>
              <w:right w:val="single" w:sz="4" w:space="0" w:color="auto"/>
            </w:tcBorders>
            <w:shd w:val="clear" w:color="auto" w:fill="FFFFFF" w:themeFill="background1"/>
            <w:hideMark/>
          </w:tcPr>
          <w:p w14:paraId="58620583" w14:textId="3CCF67B5"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w:t>
            </w:r>
          </w:p>
        </w:tc>
        <w:tc>
          <w:tcPr>
            <w:tcW w:w="9479" w:type="dxa"/>
            <w:tcBorders>
              <w:top w:val="nil"/>
              <w:left w:val="nil"/>
              <w:bottom w:val="single" w:sz="4" w:space="0" w:color="auto"/>
              <w:right w:val="single" w:sz="4" w:space="0" w:color="auto"/>
            </w:tcBorders>
            <w:shd w:val="clear" w:color="auto" w:fill="FFFFFF" w:themeFill="background1"/>
            <w:hideMark/>
          </w:tcPr>
          <w:p w14:paraId="437A4BD4" w14:textId="1C686514"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Le programme de maintenance doit être conçu selon les intervalles de service et les spécifications recommandés par le fournisseur. Il devrait inclure le matériel et des logiciels. Les enregistrements doivent être conservés.</w:t>
            </w:r>
          </w:p>
        </w:tc>
        <w:tc>
          <w:tcPr>
            <w:tcW w:w="1067" w:type="dxa"/>
            <w:tcBorders>
              <w:top w:val="nil"/>
              <w:left w:val="nil"/>
              <w:bottom w:val="single" w:sz="4" w:space="0" w:color="auto"/>
              <w:right w:val="single" w:sz="4" w:space="0" w:color="auto"/>
            </w:tcBorders>
            <w:shd w:val="clear" w:color="auto" w:fill="FFFFFF" w:themeFill="background1"/>
          </w:tcPr>
          <w:p w14:paraId="5BA462EF" w14:textId="172D07EE" w:rsidR="000849AC" w:rsidRPr="005975A6" w:rsidRDefault="000849AC" w:rsidP="002E7138">
            <w:pPr>
              <w:spacing w:after="0" w:line="240" w:lineRule="auto"/>
              <w:rPr>
                <w:rFonts w:ascii="Calibri" w:hAnsi="Calibri" w:cs="Calibri"/>
                <w:sz w:val="24"/>
                <w:szCs w:val="24"/>
                <w:lang w:val="fr-BE"/>
              </w:rPr>
            </w:pPr>
          </w:p>
        </w:tc>
      </w:tr>
      <w:tr w:rsidR="000849AC" w:rsidRPr="0076086C" w14:paraId="53818641" w14:textId="4C7456DF" w:rsidTr="1A8DC0C9">
        <w:trPr>
          <w:trHeight w:val="620"/>
          <w:jc w:val="center"/>
        </w:trPr>
        <w:tc>
          <w:tcPr>
            <w:tcW w:w="1129" w:type="dxa"/>
            <w:tcBorders>
              <w:top w:val="nil"/>
              <w:left w:val="single" w:sz="4" w:space="0" w:color="auto"/>
              <w:bottom w:val="single" w:sz="4" w:space="0" w:color="auto"/>
              <w:right w:val="single" w:sz="4" w:space="0" w:color="auto"/>
            </w:tcBorders>
            <w:shd w:val="clear" w:color="auto" w:fill="FFFFFF" w:themeFill="background1"/>
          </w:tcPr>
          <w:p w14:paraId="43476797" w14:textId="77777777" w:rsidR="000849AC" w:rsidRPr="005E1363" w:rsidRDefault="000849AC" w:rsidP="002E7138">
            <w:pPr>
              <w:spacing w:after="0" w:line="240" w:lineRule="auto"/>
              <w:rPr>
                <w:rFonts w:ascii="Calibri" w:eastAsia="Times New Roman" w:hAnsi="Calibri" w:cs="Calibri"/>
                <w:color w:val="0070C0"/>
                <w:sz w:val="24"/>
                <w:szCs w:val="24"/>
                <w:lang w:val="en-GB"/>
              </w:rPr>
            </w:pPr>
            <w:bookmarkStart w:id="1" w:name="_Hlk73521680"/>
            <w:r>
              <w:rPr>
                <w:rFonts w:ascii="Calibri" w:eastAsia="Times New Roman" w:hAnsi="Calibri" w:cs="Calibri"/>
                <w:color w:val="0070C0"/>
                <w:sz w:val="24"/>
                <w:szCs w:val="24"/>
                <w:lang w:val="en-GB"/>
              </w:rPr>
              <w:t>2.4.2.4</w:t>
            </w:r>
          </w:p>
        </w:tc>
        <w:tc>
          <w:tcPr>
            <w:tcW w:w="3560" w:type="dxa"/>
            <w:tcBorders>
              <w:top w:val="nil"/>
              <w:left w:val="nil"/>
              <w:bottom w:val="single" w:sz="4" w:space="0" w:color="auto"/>
              <w:right w:val="single" w:sz="4" w:space="0" w:color="auto"/>
            </w:tcBorders>
            <w:shd w:val="clear" w:color="auto" w:fill="FFFFFF" w:themeFill="background1"/>
          </w:tcPr>
          <w:p w14:paraId="255DDDC1" w14:textId="6B41AEED" w:rsidR="000849AC" w:rsidRPr="005975A6" w:rsidRDefault="000849AC" w:rsidP="002E7138">
            <w:pPr>
              <w:spacing w:after="0" w:line="240" w:lineRule="auto"/>
              <w:ind w:left="61"/>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 xml:space="preserve">Le système d'information est-il audité au moins une fois par an par un auditeur indépendant pour s'assurer que tous les critères définis sont respectés?  </w:t>
            </w:r>
          </w:p>
        </w:tc>
        <w:tc>
          <w:tcPr>
            <w:tcW w:w="289" w:type="dxa"/>
            <w:gridSpan w:val="2"/>
            <w:tcBorders>
              <w:top w:val="nil"/>
              <w:left w:val="nil"/>
              <w:bottom w:val="nil"/>
              <w:right w:val="single" w:sz="4" w:space="0" w:color="auto"/>
            </w:tcBorders>
            <w:shd w:val="clear" w:color="auto" w:fill="FFFFFF" w:themeFill="background1"/>
          </w:tcPr>
          <w:p w14:paraId="1D10FD0C" w14:textId="77777777" w:rsidR="000849AC" w:rsidRPr="005975A6" w:rsidRDefault="000849AC" w:rsidP="002E7138">
            <w:pPr>
              <w:spacing w:after="0" w:line="240" w:lineRule="auto"/>
              <w:rPr>
                <w:rFonts w:ascii="Calibri" w:eastAsia="Times New Roman" w:hAnsi="Calibri" w:cs="Calibri"/>
                <w:b/>
                <w:bCs/>
                <w:color w:val="0070C0"/>
                <w:sz w:val="24"/>
                <w:szCs w:val="24"/>
                <w:lang w:val="fr-BE"/>
              </w:rPr>
            </w:pPr>
          </w:p>
        </w:tc>
        <w:tc>
          <w:tcPr>
            <w:tcW w:w="9479" w:type="dxa"/>
            <w:tcBorders>
              <w:top w:val="nil"/>
              <w:left w:val="nil"/>
              <w:bottom w:val="single" w:sz="4" w:space="0" w:color="auto"/>
              <w:right w:val="single" w:sz="4" w:space="0" w:color="auto"/>
            </w:tcBorders>
            <w:shd w:val="clear" w:color="auto" w:fill="FFFFFF" w:themeFill="background1"/>
          </w:tcPr>
          <w:p w14:paraId="2FC87739" w14:textId="72793F52"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Des exemples d'audits acceptables sont ceux liés à la certification ISO 27001 ou les audits réalisés par des auditeurs d'assurance de syst</w:t>
            </w:r>
            <w:r>
              <w:rPr>
                <w:rFonts w:ascii="Calibri" w:eastAsia="Times New Roman" w:hAnsi="Calibri" w:cs="Calibri"/>
                <w:color w:val="0070C0"/>
                <w:sz w:val="24"/>
                <w:szCs w:val="24"/>
                <w:lang w:val="fr-BE"/>
              </w:rPr>
              <w:t>è</w:t>
            </w:r>
            <w:r w:rsidRPr="005975A6">
              <w:rPr>
                <w:rFonts w:ascii="Calibri" w:eastAsia="Times New Roman" w:hAnsi="Calibri" w:cs="Calibri"/>
                <w:color w:val="0070C0"/>
                <w:sz w:val="24"/>
                <w:szCs w:val="24"/>
                <w:lang w:val="fr-BE"/>
              </w:rPr>
              <w:t>m</w:t>
            </w:r>
            <w:r>
              <w:rPr>
                <w:rFonts w:ascii="Calibri" w:eastAsia="Times New Roman" w:hAnsi="Calibri" w:cs="Calibri"/>
                <w:color w:val="0070C0"/>
                <w:sz w:val="24"/>
                <w:szCs w:val="24"/>
                <w:lang w:val="fr-BE"/>
              </w:rPr>
              <w:t>e</w:t>
            </w:r>
            <w:r w:rsidRPr="005975A6">
              <w:rPr>
                <w:rFonts w:ascii="Calibri" w:eastAsia="Times New Roman" w:hAnsi="Calibri" w:cs="Calibri"/>
                <w:color w:val="0070C0"/>
                <w:sz w:val="24"/>
                <w:szCs w:val="24"/>
                <w:lang w:val="fr-BE"/>
              </w:rPr>
              <w:t>s d’informations. Si l'auditeur est interne, il doit être indépendant du développement et de la maintenance du système informatique.</w:t>
            </w:r>
            <w:r>
              <w:rPr>
                <w:rFonts w:ascii="Calibri" w:eastAsia="Times New Roman" w:hAnsi="Calibri" w:cs="Calibri"/>
                <w:color w:val="0070C0"/>
                <w:sz w:val="24"/>
                <w:szCs w:val="24"/>
                <w:lang w:val="fr-BE"/>
              </w:rPr>
              <w:t xml:space="preserve"> </w:t>
            </w:r>
            <w:r w:rsidRPr="00820BED">
              <w:rPr>
                <w:rFonts w:ascii="Calibri" w:eastAsia="Times New Roman" w:hAnsi="Calibri" w:cs="Calibri"/>
                <w:color w:val="00B050"/>
                <w:sz w:val="24"/>
                <w:szCs w:val="24"/>
                <w:lang w:val="fr-BE"/>
              </w:rPr>
              <w:t>Un auditeur interne appartenant au département informatique n'est pas considéré comme indépendant.</w:t>
            </w:r>
          </w:p>
        </w:tc>
        <w:tc>
          <w:tcPr>
            <w:tcW w:w="1067" w:type="dxa"/>
            <w:tcBorders>
              <w:top w:val="nil"/>
              <w:left w:val="nil"/>
              <w:bottom w:val="single" w:sz="4" w:space="0" w:color="auto"/>
              <w:right w:val="single" w:sz="4" w:space="0" w:color="auto"/>
            </w:tcBorders>
            <w:shd w:val="clear" w:color="auto" w:fill="FFFFFF" w:themeFill="background1"/>
          </w:tcPr>
          <w:p w14:paraId="26358001" w14:textId="5651EB9D" w:rsidR="000849AC" w:rsidRPr="005975A6" w:rsidRDefault="000849AC" w:rsidP="002E7138">
            <w:pPr>
              <w:spacing w:after="0" w:line="240" w:lineRule="auto"/>
              <w:rPr>
                <w:rFonts w:ascii="Calibri" w:eastAsia="Times New Roman" w:hAnsi="Calibri" w:cs="Calibri"/>
                <w:color w:val="0070C0"/>
                <w:sz w:val="24"/>
                <w:szCs w:val="24"/>
                <w:lang w:val="fr-BE"/>
              </w:rPr>
            </w:pPr>
          </w:p>
        </w:tc>
      </w:tr>
      <w:bookmarkEnd w:id="1"/>
      <w:tr w:rsidR="000849AC" w:rsidRPr="0076086C" w14:paraId="5A2752B2" w14:textId="6D7C7BC7" w:rsidTr="1A8DC0C9">
        <w:trPr>
          <w:trHeight w:val="1890"/>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2B085929" w14:textId="77777777" w:rsidR="000849AC" w:rsidRPr="003F3482" w:rsidRDefault="000849AC" w:rsidP="002E7138">
            <w:pPr>
              <w:spacing w:after="0" w:line="240" w:lineRule="auto"/>
              <w:rPr>
                <w:rFonts w:ascii="Calibri" w:eastAsia="Times New Roman" w:hAnsi="Calibri" w:cs="Calibri"/>
                <w:sz w:val="24"/>
                <w:szCs w:val="24"/>
                <w:lang w:val="en-GB"/>
              </w:rPr>
            </w:pPr>
            <w:r>
              <w:rPr>
                <w:rFonts w:ascii="Calibri" w:eastAsia="Times New Roman" w:hAnsi="Calibri" w:cs="Calibri"/>
                <w:color w:val="0070C0"/>
                <w:sz w:val="24"/>
                <w:szCs w:val="24"/>
                <w:lang w:val="en-GB"/>
              </w:rPr>
              <w:lastRenderedPageBreak/>
              <w:t>2.4.2.5</w:t>
            </w:r>
          </w:p>
        </w:tc>
        <w:tc>
          <w:tcPr>
            <w:tcW w:w="3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5142CC" w14:textId="4D73223C"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Un système est-il en place pour assurer que la communication et l'échange d'informations sur les questions de sûreté sont appropriés ?</w:t>
            </w:r>
          </w:p>
        </w:tc>
        <w:tc>
          <w:tcPr>
            <w:tcW w:w="289" w:type="dxa"/>
            <w:gridSpan w:val="2"/>
            <w:tcBorders>
              <w:top w:val="nil"/>
              <w:left w:val="nil"/>
              <w:bottom w:val="nil"/>
              <w:right w:val="single" w:sz="4" w:space="0" w:color="auto"/>
            </w:tcBorders>
            <w:shd w:val="clear" w:color="auto" w:fill="FFFFFF" w:themeFill="background1"/>
            <w:hideMark/>
          </w:tcPr>
          <w:p w14:paraId="1A7C8233" w14:textId="5F0ABA0A"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359B9C32" w14:textId="623AC7C4" w:rsidR="000849AC" w:rsidRPr="00A461BC"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Vérifiez la façon dont les menaces de sûreté sont communiquées aux employés et sous-traitants. Le système devrait inclure des informations aux salariés et la direction lorsque le niveau de menace change.</w:t>
            </w:r>
            <w:r w:rsidRPr="005975A6">
              <w:rPr>
                <w:rFonts w:ascii="Calibri" w:hAnsi="Calibri" w:cs="Calibri"/>
                <w:sz w:val="24"/>
                <w:szCs w:val="24"/>
                <w:lang w:val="fr-BE"/>
              </w:rPr>
              <w:br/>
              <w:t xml:space="preserve">Un système d'échange d'informations avec les autorités en charge de l'application de la loi locale/ nationale devrait être mis en place. </w:t>
            </w:r>
            <w:r w:rsidRPr="00A461BC">
              <w:rPr>
                <w:rFonts w:ascii="Calibri" w:hAnsi="Calibri" w:cs="Calibri"/>
                <w:sz w:val="24"/>
                <w:szCs w:val="24"/>
                <w:lang w:val="fr-BE"/>
              </w:rPr>
              <w:t>Reportez-vous au guide "Responsible Care sécurité code" article 5</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5BA58431" w14:textId="73C082AE" w:rsidR="000849AC" w:rsidRPr="005975A6" w:rsidRDefault="000849AC" w:rsidP="002E7138">
            <w:pPr>
              <w:spacing w:after="0" w:line="240" w:lineRule="auto"/>
              <w:rPr>
                <w:rFonts w:ascii="Calibri" w:hAnsi="Calibri" w:cs="Calibri"/>
                <w:sz w:val="24"/>
                <w:szCs w:val="24"/>
                <w:lang w:val="fr-BE"/>
              </w:rPr>
            </w:pPr>
          </w:p>
        </w:tc>
      </w:tr>
      <w:tr w:rsidR="000849AC" w:rsidRPr="0076086C" w14:paraId="69A842B0" w14:textId="77CD323A" w:rsidTr="1A8DC0C9">
        <w:trPr>
          <w:trHeight w:val="900"/>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319C6735" w14:textId="77777777" w:rsidR="000849AC" w:rsidRPr="003F3482" w:rsidRDefault="000849AC" w:rsidP="002E7138">
            <w:pPr>
              <w:spacing w:after="0" w:line="240" w:lineRule="auto"/>
              <w:rPr>
                <w:rFonts w:ascii="Calibri" w:eastAsia="Times New Roman" w:hAnsi="Calibri" w:cs="Calibri"/>
                <w:sz w:val="24"/>
                <w:szCs w:val="24"/>
                <w:lang w:val="en-GB"/>
              </w:rPr>
            </w:pPr>
            <w:r>
              <w:rPr>
                <w:rFonts w:ascii="Calibri" w:eastAsia="Times New Roman" w:hAnsi="Calibri" w:cs="Calibri"/>
                <w:color w:val="0070C0"/>
                <w:sz w:val="24"/>
                <w:szCs w:val="24"/>
                <w:lang w:val="en-GB"/>
              </w:rPr>
              <w:t>2.4.2.6</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58302F59" w14:textId="3BB8ADFF"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Un système est-il en place pour assurer que la réponse aux menaces et aux incidents de sûreté sont définis ?</w:t>
            </w:r>
          </w:p>
        </w:tc>
        <w:tc>
          <w:tcPr>
            <w:tcW w:w="289" w:type="dxa"/>
            <w:gridSpan w:val="2"/>
            <w:tcBorders>
              <w:top w:val="nil"/>
              <w:left w:val="nil"/>
              <w:bottom w:val="nil"/>
              <w:right w:val="single" w:sz="4" w:space="0" w:color="auto"/>
            </w:tcBorders>
            <w:shd w:val="clear" w:color="auto" w:fill="FFFFFF" w:themeFill="background1"/>
            <w:hideMark/>
          </w:tcPr>
          <w:p w14:paraId="4B955408" w14:textId="5F51C42A"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w:t>
            </w:r>
          </w:p>
        </w:tc>
        <w:tc>
          <w:tcPr>
            <w:tcW w:w="9479" w:type="dxa"/>
            <w:tcBorders>
              <w:top w:val="nil"/>
              <w:left w:val="nil"/>
              <w:bottom w:val="single" w:sz="4" w:space="0" w:color="auto"/>
              <w:right w:val="single" w:sz="4" w:space="0" w:color="auto"/>
            </w:tcBorders>
            <w:shd w:val="clear" w:color="auto" w:fill="FFFFFF" w:themeFill="background1"/>
            <w:hideMark/>
          </w:tcPr>
          <w:p w14:paraId="3AC5838F" w14:textId="3B0D92DF" w:rsidR="000849AC" w:rsidRPr="00A461BC"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xml:space="preserve">Vérifiez le signalement et les plans d'action pour les incidents et menaces de sûreté. </w:t>
            </w:r>
            <w:r w:rsidRPr="00A461BC">
              <w:rPr>
                <w:rFonts w:ascii="Calibri" w:hAnsi="Calibri" w:cs="Calibri"/>
                <w:sz w:val="24"/>
                <w:szCs w:val="24"/>
                <w:lang w:val="fr-BE"/>
              </w:rPr>
              <w:t>Reportez-vous au guide "Responsible Care sécurité code" article 6</w:t>
            </w:r>
          </w:p>
        </w:tc>
        <w:tc>
          <w:tcPr>
            <w:tcW w:w="1067" w:type="dxa"/>
            <w:tcBorders>
              <w:top w:val="nil"/>
              <w:left w:val="nil"/>
              <w:bottom w:val="single" w:sz="4" w:space="0" w:color="auto"/>
              <w:right w:val="single" w:sz="4" w:space="0" w:color="auto"/>
            </w:tcBorders>
            <w:shd w:val="clear" w:color="auto" w:fill="FFFFFF" w:themeFill="background1"/>
          </w:tcPr>
          <w:p w14:paraId="160CC087" w14:textId="46602052" w:rsidR="000849AC" w:rsidRPr="005975A6" w:rsidRDefault="000849AC" w:rsidP="002E7138">
            <w:pPr>
              <w:spacing w:after="0" w:line="240" w:lineRule="auto"/>
              <w:rPr>
                <w:rFonts w:ascii="Calibri" w:hAnsi="Calibri" w:cs="Calibri"/>
                <w:sz w:val="24"/>
                <w:szCs w:val="24"/>
                <w:lang w:val="fr-BE"/>
              </w:rPr>
            </w:pPr>
          </w:p>
        </w:tc>
      </w:tr>
      <w:tr w:rsidR="000849AC" w:rsidRPr="005975A6" w14:paraId="18B7DCF3" w14:textId="0242AC6D" w:rsidTr="1A8DC0C9">
        <w:trPr>
          <w:trHeight w:val="484"/>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77133A4B" w14:textId="77777777" w:rsidR="000849AC" w:rsidRPr="003F3482" w:rsidRDefault="000849AC" w:rsidP="002E7138">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2.5</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37B03FB7" w14:textId="2B463EB2" w:rsidR="000849AC" w:rsidRPr="005975A6" w:rsidRDefault="000849AC" w:rsidP="002E7138">
            <w:pPr>
              <w:spacing w:after="240" w:line="240" w:lineRule="auto"/>
              <w:rPr>
                <w:rFonts w:ascii="Calibri" w:eastAsia="Times New Roman" w:hAnsi="Calibri" w:cs="Calibri"/>
                <w:b/>
                <w:bCs/>
                <w:sz w:val="24"/>
                <w:szCs w:val="24"/>
                <w:u w:val="single"/>
                <w:lang w:val="fr-BE"/>
              </w:rPr>
            </w:pPr>
            <w:r w:rsidRPr="005975A6">
              <w:rPr>
                <w:rFonts w:ascii="Calibri" w:hAnsi="Calibri" w:cs="Calibri"/>
                <w:b/>
                <w:bCs/>
                <w:sz w:val="24"/>
                <w:szCs w:val="24"/>
                <w:u w:val="single"/>
                <w:lang w:val="fr-BE"/>
              </w:rPr>
              <w:t>Pratiques loyales dans les affaires</w:t>
            </w:r>
          </w:p>
        </w:tc>
        <w:tc>
          <w:tcPr>
            <w:tcW w:w="289" w:type="dxa"/>
            <w:gridSpan w:val="2"/>
            <w:tcBorders>
              <w:top w:val="single" w:sz="4" w:space="0" w:color="auto"/>
              <w:left w:val="nil"/>
              <w:bottom w:val="single" w:sz="4" w:space="0" w:color="auto"/>
              <w:right w:val="single" w:sz="4" w:space="0" w:color="auto"/>
            </w:tcBorders>
            <w:shd w:val="clear" w:color="auto" w:fill="FFFFFF" w:themeFill="background1"/>
            <w:hideMark/>
          </w:tcPr>
          <w:p w14:paraId="7F891BAE" w14:textId="69DFF57D"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w:t>
            </w:r>
          </w:p>
        </w:tc>
        <w:tc>
          <w:tcPr>
            <w:tcW w:w="9479" w:type="dxa"/>
            <w:tcBorders>
              <w:top w:val="nil"/>
              <w:left w:val="nil"/>
              <w:bottom w:val="single" w:sz="4" w:space="0" w:color="auto"/>
              <w:right w:val="single" w:sz="4" w:space="0" w:color="auto"/>
            </w:tcBorders>
            <w:shd w:val="clear" w:color="auto" w:fill="FFFFFF" w:themeFill="background1"/>
            <w:hideMark/>
          </w:tcPr>
          <w:p w14:paraId="49F7D7FF" w14:textId="6B31D23A" w:rsidR="000849AC" w:rsidRPr="005975A6" w:rsidRDefault="000849AC" w:rsidP="002E7138">
            <w:pPr>
              <w:spacing w:after="0" w:line="240" w:lineRule="auto"/>
              <w:rPr>
                <w:rFonts w:ascii="Calibri" w:eastAsia="Times New Roman" w:hAnsi="Calibri" w:cs="Calibri"/>
                <w:sz w:val="24"/>
                <w:szCs w:val="24"/>
                <w:u w:val="single"/>
                <w:lang w:val="fr-BE"/>
              </w:rPr>
            </w:pPr>
            <w:r w:rsidRPr="005975A6">
              <w:rPr>
                <w:rFonts w:ascii="Calibri" w:hAnsi="Calibri" w:cs="Calibri"/>
                <w:b/>
                <w:bCs/>
                <w:sz w:val="24"/>
                <w:szCs w:val="24"/>
                <w:u w:val="single"/>
                <w:lang w:val="fr-BE"/>
              </w:rPr>
              <w:t>Pratiques loyales dans les affaires</w:t>
            </w:r>
          </w:p>
        </w:tc>
        <w:tc>
          <w:tcPr>
            <w:tcW w:w="1067" w:type="dxa"/>
            <w:tcBorders>
              <w:top w:val="nil"/>
              <w:left w:val="nil"/>
              <w:bottom w:val="single" w:sz="4" w:space="0" w:color="auto"/>
              <w:right w:val="single" w:sz="4" w:space="0" w:color="auto"/>
            </w:tcBorders>
            <w:shd w:val="clear" w:color="auto" w:fill="FFFFFF" w:themeFill="background1"/>
          </w:tcPr>
          <w:p w14:paraId="52DD799C" w14:textId="4A074CD6" w:rsidR="000849AC" w:rsidRPr="005975A6" w:rsidRDefault="000849AC" w:rsidP="002E7138">
            <w:pPr>
              <w:spacing w:after="0" w:line="240" w:lineRule="auto"/>
              <w:rPr>
                <w:rFonts w:ascii="Calibri" w:hAnsi="Calibri" w:cs="Calibri"/>
                <w:b/>
                <w:bCs/>
                <w:sz w:val="24"/>
                <w:szCs w:val="24"/>
                <w:u w:val="single"/>
                <w:lang w:val="fr-BE"/>
              </w:rPr>
            </w:pPr>
          </w:p>
        </w:tc>
      </w:tr>
      <w:tr w:rsidR="000849AC" w:rsidRPr="0076086C" w14:paraId="2F7C9F97" w14:textId="158F2F5E" w:rsidTr="1A8DC0C9">
        <w:trPr>
          <w:trHeight w:val="1710"/>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60A41524"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2.5.1</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11CBEF21" w14:textId="49414B5E"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La société a-t-elle formalisé des pratiques commerciales équitables ?</w:t>
            </w:r>
          </w:p>
        </w:tc>
        <w:tc>
          <w:tcPr>
            <w:tcW w:w="289" w:type="dxa"/>
            <w:gridSpan w:val="2"/>
            <w:tcBorders>
              <w:top w:val="nil"/>
              <w:left w:val="nil"/>
              <w:bottom w:val="nil"/>
              <w:right w:val="single" w:sz="4" w:space="0" w:color="auto"/>
            </w:tcBorders>
            <w:shd w:val="clear" w:color="auto" w:fill="FFFFFF" w:themeFill="background1"/>
            <w:hideMark/>
          </w:tcPr>
          <w:p w14:paraId="57A191CA" w14:textId="21D6290C"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b/>
                <w:bCs/>
                <w:sz w:val="24"/>
                <w:szCs w:val="24"/>
                <w:lang w:val="fr-BE"/>
              </w:rPr>
              <w:t> </w:t>
            </w:r>
          </w:p>
        </w:tc>
        <w:tc>
          <w:tcPr>
            <w:tcW w:w="9479" w:type="dxa"/>
            <w:tcBorders>
              <w:top w:val="nil"/>
              <w:left w:val="nil"/>
              <w:bottom w:val="single" w:sz="4" w:space="0" w:color="auto"/>
              <w:right w:val="single" w:sz="4" w:space="0" w:color="auto"/>
            </w:tcBorders>
            <w:shd w:val="clear" w:color="auto" w:fill="FFFFFF" w:themeFill="background1"/>
            <w:hideMark/>
          </w:tcPr>
          <w:p w14:paraId="6C62D330" w14:textId="5FE07BEC"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Pour noter 1 les mécanismes suivants doivent être couverts: l'évaluation des risques sur l'éthique des affaires menée sur la chaîne d'approvisionnement en amont de la définition des politiques, communication du Code d'éthique/ de la politique d'éthique des affaires à tous les employés, communication du Code d'éthique/ de la politique d'éthique des affaires à tous les partenaires (par exemple, les fournisseurs)</w:t>
            </w:r>
          </w:p>
        </w:tc>
        <w:tc>
          <w:tcPr>
            <w:tcW w:w="1067" w:type="dxa"/>
            <w:tcBorders>
              <w:top w:val="nil"/>
              <w:left w:val="nil"/>
              <w:bottom w:val="single" w:sz="4" w:space="0" w:color="auto"/>
              <w:right w:val="single" w:sz="4" w:space="0" w:color="auto"/>
            </w:tcBorders>
            <w:shd w:val="clear" w:color="auto" w:fill="FFFFFF" w:themeFill="background1"/>
          </w:tcPr>
          <w:p w14:paraId="3118DD86" w14:textId="5ED95205" w:rsidR="000849AC" w:rsidRPr="005975A6" w:rsidRDefault="000849AC" w:rsidP="002E7138">
            <w:pPr>
              <w:spacing w:after="0" w:line="240" w:lineRule="auto"/>
              <w:rPr>
                <w:rFonts w:ascii="Calibri" w:hAnsi="Calibri" w:cs="Calibri"/>
                <w:sz w:val="24"/>
                <w:szCs w:val="24"/>
                <w:lang w:val="fr-BE"/>
              </w:rPr>
            </w:pPr>
          </w:p>
        </w:tc>
      </w:tr>
      <w:tr w:rsidR="000849AC" w:rsidRPr="0076086C" w14:paraId="43241BA0" w14:textId="21F7363F" w:rsidTr="1A8DC0C9">
        <w:trPr>
          <w:trHeight w:val="3825"/>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5B034004"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2.5.2</w:t>
            </w:r>
          </w:p>
        </w:tc>
        <w:tc>
          <w:tcPr>
            <w:tcW w:w="3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BBC354" w14:textId="51E0A8EA" w:rsidR="000849AC" w:rsidRPr="00D0238E" w:rsidRDefault="000849AC" w:rsidP="002E7138">
            <w:pPr>
              <w:spacing w:after="0" w:line="240" w:lineRule="auto"/>
              <w:rPr>
                <w:rFonts w:ascii="Calibri" w:eastAsia="Times New Roman" w:hAnsi="Calibri" w:cs="Calibri"/>
                <w:sz w:val="24"/>
                <w:szCs w:val="24"/>
                <w:lang w:val="en-GB"/>
              </w:rPr>
            </w:pPr>
            <w:r w:rsidRPr="005975A6">
              <w:rPr>
                <w:rFonts w:ascii="Calibri" w:hAnsi="Calibri" w:cs="Calibri"/>
                <w:sz w:val="24"/>
                <w:szCs w:val="24"/>
                <w:lang w:val="fr-BE"/>
              </w:rPr>
              <w:t xml:space="preserve">Y </w:t>
            </w:r>
            <w:proofErr w:type="spellStart"/>
            <w:r w:rsidRPr="005975A6">
              <w:rPr>
                <w:rFonts w:ascii="Calibri" w:hAnsi="Calibri" w:cs="Calibri"/>
                <w:sz w:val="24"/>
                <w:szCs w:val="24"/>
                <w:lang w:val="fr-BE"/>
              </w:rPr>
              <w:t>a t</w:t>
            </w:r>
            <w:proofErr w:type="spellEnd"/>
            <w:r w:rsidRPr="005975A6">
              <w:rPr>
                <w:rFonts w:ascii="Calibri" w:hAnsi="Calibri" w:cs="Calibri"/>
                <w:sz w:val="24"/>
                <w:szCs w:val="24"/>
                <w:lang w:val="fr-BE"/>
              </w:rPr>
              <w:t xml:space="preserve">-il des mécanismes en place pour assurer la mise en œuvre efficace de la politique de lutte contre la corruption et le soudoiement? </w:t>
            </w:r>
            <w:r w:rsidRPr="00D0238E">
              <w:rPr>
                <w:rFonts w:ascii="Calibri" w:hAnsi="Calibri" w:cs="Calibri"/>
                <w:sz w:val="24"/>
                <w:szCs w:val="24"/>
              </w:rPr>
              <w:t xml:space="preserve">(y </w:t>
            </w:r>
            <w:proofErr w:type="spellStart"/>
            <w:r w:rsidRPr="00D0238E">
              <w:rPr>
                <w:rFonts w:ascii="Calibri" w:hAnsi="Calibri" w:cs="Calibri"/>
                <w:sz w:val="24"/>
                <w:szCs w:val="24"/>
              </w:rPr>
              <w:t>compris</w:t>
            </w:r>
            <w:proofErr w:type="spellEnd"/>
            <w:r w:rsidRPr="00D0238E">
              <w:rPr>
                <w:rFonts w:ascii="Calibri" w:hAnsi="Calibri" w:cs="Calibri"/>
                <w:sz w:val="24"/>
                <w:szCs w:val="24"/>
              </w:rPr>
              <w:t xml:space="preserve">, par </w:t>
            </w:r>
            <w:proofErr w:type="spellStart"/>
            <w:r w:rsidRPr="00D0238E">
              <w:rPr>
                <w:rFonts w:ascii="Calibri" w:hAnsi="Calibri" w:cs="Calibri"/>
                <w:sz w:val="24"/>
                <w:szCs w:val="24"/>
              </w:rPr>
              <w:t>exemple</w:t>
            </w:r>
            <w:proofErr w:type="spellEnd"/>
            <w:r w:rsidRPr="00D0238E">
              <w:rPr>
                <w:rFonts w:ascii="Calibri" w:hAnsi="Calibri" w:cs="Calibri"/>
                <w:sz w:val="24"/>
                <w:szCs w:val="24"/>
              </w:rPr>
              <w:t xml:space="preserve">: </w:t>
            </w:r>
            <w:proofErr w:type="spellStart"/>
            <w:r w:rsidRPr="00D0238E">
              <w:rPr>
                <w:rFonts w:ascii="Calibri" w:hAnsi="Calibri" w:cs="Calibri"/>
                <w:sz w:val="24"/>
                <w:szCs w:val="24"/>
              </w:rPr>
              <w:t>conflit</w:t>
            </w:r>
            <w:proofErr w:type="spellEnd"/>
            <w:r w:rsidRPr="00D0238E">
              <w:rPr>
                <w:rFonts w:ascii="Calibri" w:hAnsi="Calibri" w:cs="Calibri"/>
                <w:sz w:val="24"/>
                <w:szCs w:val="24"/>
              </w:rPr>
              <w:t xml:space="preserve"> </w:t>
            </w:r>
            <w:proofErr w:type="spellStart"/>
            <w:r w:rsidRPr="00D0238E">
              <w:rPr>
                <w:rFonts w:ascii="Calibri" w:hAnsi="Calibri" w:cs="Calibri"/>
                <w:sz w:val="24"/>
                <w:szCs w:val="24"/>
              </w:rPr>
              <w:t>d'intérêts</w:t>
            </w:r>
            <w:proofErr w:type="spellEnd"/>
            <w:r w:rsidRPr="00D0238E">
              <w:rPr>
                <w:rFonts w:ascii="Calibri" w:hAnsi="Calibri" w:cs="Calibri"/>
                <w:sz w:val="24"/>
                <w:szCs w:val="24"/>
              </w:rPr>
              <w:t xml:space="preserve">, </w:t>
            </w:r>
            <w:proofErr w:type="spellStart"/>
            <w:r w:rsidRPr="00D0238E">
              <w:rPr>
                <w:rFonts w:ascii="Calibri" w:hAnsi="Calibri" w:cs="Calibri"/>
                <w:sz w:val="24"/>
                <w:szCs w:val="24"/>
              </w:rPr>
              <w:t>fraude</w:t>
            </w:r>
            <w:proofErr w:type="spellEnd"/>
            <w:r w:rsidRPr="00D0238E">
              <w:rPr>
                <w:rFonts w:ascii="Calibri" w:hAnsi="Calibri" w:cs="Calibri"/>
                <w:sz w:val="24"/>
                <w:szCs w:val="24"/>
              </w:rPr>
              <w:t xml:space="preserve">, </w:t>
            </w:r>
            <w:proofErr w:type="spellStart"/>
            <w:r w:rsidRPr="00D0238E">
              <w:rPr>
                <w:rFonts w:ascii="Calibri" w:hAnsi="Calibri" w:cs="Calibri"/>
                <w:sz w:val="24"/>
                <w:szCs w:val="24"/>
              </w:rPr>
              <w:t>blanchiment</w:t>
            </w:r>
            <w:proofErr w:type="spellEnd"/>
            <w:r w:rsidRPr="00D0238E">
              <w:rPr>
                <w:rFonts w:ascii="Calibri" w:hAnsi="Calibri" w:cs="Calibri"/>
                <w:sz w:val="24"/>
                <w:szCs w:val="24"/>
              </w:rPr>
              <w:t xml:space="preserve"> </w:t>
            </w:r>
            <w:proofErr w:type="spellStart"/>
            <w:r w:rsidRPr="00D0238E">
              <w:rPr>
                <w:rFonts w:ascii="Calibri" w:hAnsi="Calibri" w:cs="Calibri"/>
                <w:sz w:val="24"/>
                <w:szCs w:val="24"/>
              </w:rPr>
              <w:t>d'argent</w:t>
            </w:r>
            <w:proofErr w:type="spellEnd"/>
            <w:r w:rsidRPr="00D0238E">
              <w:rPr>
                <w:rFonts w:ascii="Calibri" w:hAnsi="Calibri" w:cs="Calibri"/>
                <w:sz w:val="24"/>
                <w:szCs w:val="24"/>
              </w:rPr>
              <w:t>)</w:t>
            </w:r>
          </w:p>
        </w:tc>
        <w:tc>
          <w:tcPr>
            <w:tcW w:w="289" w:type="dxa"/>
            <w:gridSpan w:val="2"/>
            <w:tcBorders>
              <w:top w:val="nil"/>
              <w:left w:val="nil"/>
              <w:bottom w:val="nil"/>
              <w:right w:val="single" w:sz="4" w:space="0" w:color="auto"/>
            </w:tcBorders>
            <w:shd w:val="clear" w:color="auto" w:fill="FFFFFF" w:themeFill="background1"/>
            <w:hideMark/>
          </w:tcPr>
          <w:p w14:paraId="0C413A3F" w14:textId="370A5F0E" w:rsidR="000849AC" w:rsidRPr="00D0238E" w:rsidRDefault="000849AC" w:rsidP="002E7138">
            <w:pPr>
              <w:spacing w:after="0" w:line="240" w:lineRule="auto"/>
              <w:rPr>
                <w:rFonts w:ascii="Calibri" w:eastAsia="Times New Roman" w:hAnsi="Calibri" w:cs="Calibri"/>
                <w:sz w:val="24"/>
                <w:szCs w:val="24"/>
                <w:lang w:val="en-GB"/>
              </w:rPr>
            </w:pPr>
            <w:r w:rsidRPr="00D0238E">
              <w:rPr>
                <w:rFonts w:ascii="Calibri" w:hAnsi="Calibri" w:cs="Calibri"/>
                <w:b/>
                <w:bCs/>
                <w:sz w:val="24"/>
                <w:szCs w:val="24"/>
              </w:rPr>
              <w:t>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3D64365D" w14:textId="67815A63"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Pour noter 1, les mécanismes suivants doivent être mis en place: signature attestant de la prise de connaissance de la politique anti-corruption  pour tous les salariés concernés, procédure d'approbation spécifique pour les opérations sensibles (par exemple, des cadeaux, voyage), procédures spécifiques pour retenir et avoir recours à des tiers intermédiaires (diligence raisonnable, certifications), mécanismes pour faire face aux violations de la politique (par exemple, des sanctions éventuelles), canal de communication sécurisé pour les employés pour demander des conseils ou exprimer leurs préoccupations (par exemple, hotline, procédure de signalement), audit interne sur le respect de la politique de lutte contre la corruption et le soudoiement, contrôles internes (par exemple principe des quatre yeux, séparation des fonctions, la rotation des tâches/responsabilités).</w:t>
            </w:r>
            <w:r w:rsidRPr="005975A6">
              <w:rPr>
                <w:rFonts w:ascii="Calibri" w:hAnsi="Calibri" w:cs="Calibri"/>
                <w:sz w:val="24"/>
                <w:szCs w:val="24"/>
                <w:lang w:val="fr-BE"/>
              </w:rPr>
              <w:br/>
              <w:t>Pour noter 1, la société doit avoir établi des contrôles internes efficaces et appropriés pour identifier et prévenir la corruption (par exemple principe yeux multiples, procédure d'approbation spécifique pour les opérations sensibles (par exemple, les avantages financiers).</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23E8DD30" w14:textId="0E64D9C6" w:rsidR="000849AC" w:rsidRPr="005975A6" w:rsidRDefault="000849AC" w:rsidP="002E7138">
            <w:pPr>
              <w:spacing w:after="0" w:line="240" w:lineRule="auto"/>
              <w:rPr>
                <w:rFonts w:ascii="Calibri" w:hAnsi="Calibri" w:cs="Calibri"/>
                <w:sz w:val="24"/>
                <w:szCs w:val="24"/>
                <w:lang w:val="fr-BE"/>
              </w:rPr>
            </w:pPr>
          </w:p>
        </w:tc>
      </w:tr>
      <w:tr w:rsidR="000849AC" w:rsidRPr="0076086C" w14:paraId="22BB320F" w14:textId="377A4D29" w:rsidTr="1A8DC0C9">
        <w:trPr>
          <w:trHeight w:val="1839"/>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5B44952D"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lastRenderedPageBreak/>
              <w:t>2.5.3</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711BC732" w14:textId="7FEFEB8C"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xml:space="preserve">Y </w:t>
            </w:r>
            <w:proofErr w:type="spellStart"/>
            <w:r w:rsidRPr="005975A6">
              <w:rPr>
                <w:rFonts w:ascii="Calibri" w:hAnsi="Calibri" w:cs="Calibri"/>
                <w:sz w:val="24"/>
                <w:szCs w:val="24"/>
                <w:lang w:val="fr-BE"/>
              </w:rPr>
              <w:t>a t</w:t>
            </w:r>
            <w:proofErr w:type="spellEnd"/>
            <w:r w:rsidRPr="005975A6">
              <w:rPr>
                <w:rFonts w:ascii="Calibri" w:hAnsi="Calibri" w:cs="Calibri"/>
                <w:sz w:val="24"/>
                <w:szCs w:val="24"/>
                <w:lang w:val="fr-BE"/>
              </w:rPr>
              <w:t>-il des mécanismes en place pour assurer la mise en œuvre efficace de la politique des pratiques non-concurrentielles ?</w:t>
            </w:r>
          </w:p>
        </w:tc>
        <w:tc>
          <w:tcPr>
            <w:tcW w:w="289" w:type="dxa"/>
            <w:gridSpan w:val="2"/>
            <w:tcBorders>
              <w:top w:val="nil"/>
              <w:left w:val="nil"/>
              <w:bottom w:val="nil"/>
              <w:right w:val="single" w:sz="4" w:space="0" w:color="auto"/>
            </w:tcBorders>
            <w:shd w:val="clear" w:color="auto" w:fill="FFFFFF" w:themeFill="background1"/>
            <w:hideMark/>
          </w:tcPr>
          <w:p w14:paraId="51B5BFED" w14:textId="6BB2DC1B"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b/>
                <w:bCs/>
                <w:sz w:val="24"/>
                <w:szCs w:val="24"/>
                <w:lang w:val="fr-BE"/>
              </w:rPr>
              <w:t> </w:t>
            </w:r>
          </w:p>
        </w:tc>
        <w:tc>
          <w:tcPr>
            <w:tcW w:w="9479" w:type="dxa"/>
            <w:tcBorders>
              <w:top w:val="nil"/>
              <w:left w:val="nil"/>
              <w:bottom w:val="single" w:sz="4" w:space="0" w:color="auto"/>
              <w:right w:val="single" w:sz="4" w:space="0" w:color="auto"/>
            </w:tcBorders>
            <w:shd w:val="clear" w:color="auto" w:fill="FFFFFF" w:themeFill="background1"/>
            <w:hideMark/>
          </w:tcPr>
          <w:p w14:paraId="4490BD31" w14:textId="37DE7D0B"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Pour noter 1, les mécanismes suivants doivent être mis en place: signature attestant de la prise de connaissance de la politique concernant les pratiques anti-concurrentielles nécessaires pour tous les employés concernés, mécanismes pour faire face aux violations de politique à savoir d'éventuelles sanctions, la sensibilisation ou de formation sur les pratiques anticoncurrentielles (par exemple, les cartels , la fixation des prix, le truquage des offres), l'audit interne sur le respect de la politique des pratiques anticoncurrentielles</w:t>
            </w:r>
          </w:p>
        </w:tc>
        <w:tc>
          <w:tcPr>
            <w:tcW w:w="1067" w:type="dxa"/>
            <w:tcBorders>
              <w:top w:val="nil"/>
              <w:left w:val="nil"/>
              <w:bottom w:val="single" w:sz="4" w:space="0" w:color="auto"/>
              <w:right w:val="single" w:sz="4" w:space="0" w:color="auto"/>
            </w:tcBorders>
            <w:shd w:val="clear" w:color="auto" w:fill="FFFFFF" w:themeFill="background1"/>
          </w:tcPr>
          <w:p w14:paraId="69EEE5C0" w14:textId="6AC219AD" w:rsidR="000849AC" w:rsidRPr="005975A6" w:rsidRDefault="000849AC" w:rsidP="002E7138">
            <w:pPr>
              <w:spacing w:after="0" w:line="240" w:lineRule="auto"/>
              <w:rPr>
                <w:rFonts w:ascii="Calibri" w:hAnsi="Calibri" w:cs="Calibri"/>
                <w:sz w:val="24"/>
                <w:szCs w:val="24"/>
                <w:lang w:val="fr-BE"/>
              </w:rPr>
            </w:pPr>
          </w:p>
        </w:tc>
      </w:tr>
      <w:tr w:rsidR="000849AC" w:rsidRPr="003F3482" w14:paraId="4ADA051B" w14:textId="0CF0D803" w:rsidTr="1A8DC0C9">
        <w:trPr>
          <w:trHeight w:val="555"/>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027C2BC4" w14:textId="77777777" w:rsidR="000849AC" w:rsidRPr="003F3482" w:rsidRDefault="000849AC" w:rsidP="002E7138">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2.6</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70A7A829" w14:textId="7627EF3C" w:rsidR="000849AC" w:rsidRPr="00CB12CE" w:rsidRDefault="000849AC" w:rsidP="002E7138">
            <w:pPr>
              <w:spacing w:after="0" w:line="240" w:lineRule="auto"/>
              <w:rPr>
                <w:rFonts w:ascii="Calibri" w:eastAsia="Times New Roman" w:hAnsi="Calibri" w:cs="Calibri"/>
                <w:b/>
                <w:bCs/>
                <w:sz w:val="24"/>
                <w:szCs w:val="24"/>
                <w:u w:val="single"/>
                <w:lang w:val="en-GB"/>
              </w:rPr>
            </w:pPr>
            <w:r w:rsidRPr="00CB12CE">
              <w:rPr>
                <w:rFonts w:ascii="Calibri" w:hAnsi="Calibri" w:cs="Calibri"/>
                <w:b/>
                <w:bCs/>
                <w:u w:val="single"/>
              </w:rPr>
              <w:t>Environnement</w:t>
            </w:r>
          </w:p>
        </w:tc>
        <w:tc>
          <w:tcPr>
            <w:tcW w:w="289" w:type="dxa"/>
            <w:gridSpan w:val="2"/>
            <w:tcBorders>
              <w:top w:val="nil"/>
              <w:left w:val="nil"/>
              <w:bottom w:val="nil"/>
              <w:right w:val="single" w:sz="4" w:space="0" w:color="auto"/>
            </w:tcBorders>
            <w:shd w:val="clear" w:color="auto" w:fill="FFFFFF" w:themeFill="background1"/>
            <w:hideMark/>
          </w:tcPr>
          <w:p w14:paraId="6AEB224F" w14:textId="46160F8F" w:rsidR="000849AC" w:rsidRPr="00CB12CE" w:rsidRDefault="000849AC" w:rsidP="002E7138">
            <w:pPr>
              <w:spacing w:after="0" w:line="240" w:lineRule="auto"/>
              <w:rPr>
                <w:rFonts w:ascii="Calibri" w:eastAsia="Times New Roman" w:hAnsi="Calibri" w:cs="Calibri"/>
                <w:sz w:val="24"/>
                <w:szCs w:val="24"/>
                <w:lang w:val="en-GB"/>
              </w:rPr>
            </w:pPr>
            <w:r w:rsidRPr="00CB12CE">
              <w:rPr>
                <w:rFonts w:ascii="Calibri" w:hAnsi="Calibri" w:cs="Calibri"/>
              </w:rPr>
              <w:t> </w:t>
            </w:r>
          </w:p>
        </w:tc>
        <w:tc>
          <w:tcPr>
            <w:tcW w:w="9479" w:type="dxa"/>
            <w:tcBorders>
              <w:top w:val="nil"/>
              <w:left w:val="nil"/>
              <w:bottom w:val="single" w:sz="4" w:space="0" w:color="auto"/>
              <w:right w:val="single" w:sz="4" w:space="0" w:color="auto"/>
            </w:tcBorders>
            <w:shd w:val="clear" w:color="auto" w:fill="FFFFFF" w:themeFill="background1"/>
            <w:hideMark/>
          </w:tcPr>
          <w:p w14:paraId="59901361" w14:textId="0F56E001" w:rsidR="000849AC" w:rsidRPr="00CB12CE" w:rsidRDefault="000849AC" w:rsidP="002E7138">
            <w:pPr>
              <w:spacing w:after="0" w:line="240" w:lineRule="auto"/>
              <w:rPr>
                <w:rFonts w:ascii="Calibri" w:eastAsia="Times New Roman" w:hAnsi="Calibri" w:cs="Calibri"/>
                <w:sz w:val="24"/>
                <w:szCs w:val="24"/>
                <w:lang w:val="en-GB"/>
              </w:rPr>
            </w:pPr>
            <w:r w:rsidRPr="00CB12CE">
              <w:rPr>
                <w:rFonts w:ascii="Calibri" w:hAnsi="Calibri" w:cs="Calibri"/>
                <w:b/>
                <w:bCs/>
                <w:u w:val="single"/>
              </w:rPr>
              <w:t>Environnement</w:t>
            </w:r>
          </w:p>
        </w:tc>
        <w:tc>
          <w:tcPr>
            <w:tcW w:w="1067" w:type="dxa"/>
            <w:tcBorders>
              <w:top w:val="nil"/>
              <w:left w:val="nil"/>
              <w:bottom w:val="single" w:sz="4" w:space="0" w:color="auto"/>
              <w:right w:val="single" w:sz="4" w:space="0" w:color="auto"/>
            </w:tcBorders>
            <w:shd w:val="clear" w:color="auto" w:fill="FFFFFF" w:themeFill="background1"/>
          </w:tcPr>
          <w:p w14:paraId="0E9B95BA" w14:textId="041C0B55" w:rsidR="000849AC" w:rsidRPr="00CB12CE" w:rsidRDefault="000849AC" w:rsidP="002E7138">
            <w:pPr>
              <w:spacing w:after="0" w:line="240" w:lineRule="auto"/>
              <w:rPr>
                <w:rFonts w:ascii="Calibri" w:hAnsi="Calibri" w:cs="Calibri"/>
                <w:b/>
                <w:bCs/>
                <w:u w:val="single"/>
              </w:rPr>
            </w:pPr>
          </w:p>
        </w:tc>
      </w:tr>
      <w:tr w:rsidR="000849AC" w:rsidRPr="0076086C" w14:paraId="2DCA7A7C" w14:textId="01CBC19D" w:rsidTr="1A8DC0C9">
        <w:trPr>
          <w:trHeight w:val="3225"/>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2902BD18"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2.6.1</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691D04DA" w14:textId="28559FBE"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La classification, le stockage, la ségrégation, l'identification, la protection et la destination finale des déchets générés sont-ils effectués conformément aux réglementations et uniquement par des sociétés de gestion des déchets agréées par la loi?</w:t>
            </w:r>
          </w:p>
        </w:tc>
        <w:tc>
          <w:tcPr>
            <w:tcW w:w="289" w:type="dxa"/>
            <w:gridSpan w:val="2"/>
            <w:tcBorders>
              <w:top w:val="nil"/>
              <w:left w:val="nil"/>
              <w:bottom w:val="nil"/>
              <w:right w:val="single" w:sz="4" w:space="0" w:color="auto"/>
            </w:tcBorders>
            <w:shd w:val="clear" w:color="auto" w:fill="FFFFFF" w:themeFill="background1"/>
            <w:hideMark/>
          </w:tcPr>
          <w:p w14:paraId="195015CF" w14:textId="196A857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w:t>
            </w:r>
          </w:p>
        </w:tc>
        <w:tc>
          <w:tcPr>
            <w:tcW w:w="9479" w:type="dxa"/>
            <w:tcBorders>
              <w:top w:val="nil"/>
              <w:left w:val="nil"/>
              <w:bottom w:val="single" w:sz="4" w:space="0" w:color="auto"/>
              <w:right w:val="single" w:sz="4" w:space="0" w:color="auto"/>
            </w:tcBorders>
            <w:shd w:val="clear" w:color="auto" w:fill="FFFFFF" w:themeFill="background1"/>
            <w:hideMark/>
          </w:tcPr>
          <w:p w14:paraId="30616E48" w14:textId="19779592"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xml:space="preserve">Tous les déchets: généraux, non dangereux et dangereux, doivent être classés, stockés, étiquetés, séparés, protégés de la pluie(si </w:t>
            </w:r>
            <w:proofErr w:type="spellStart"/>
            <w:r w:rsidRPr="005975A6">
              <w:rPr>
                <w:rFonts w:ascii="Calibri" w:hAnsi="Calibri" w:cs="Calibri"/>
                <w:sz w:val="24"/>
                <w:szCs w:val="24"/>
                <w:lang w:val="fr-BE"/>
              </w:rPr>
              <w:t>applicale</w:t>
            </w:r>
            <w:proofErr w:type="spellEnd"/>
            <w:r w:rsidRPr="005975A6">
              <w:rPr>
                <w:rFonts w:ascii="Calibri" w:hAnsi="Calibri" w:cs="Calibri"/>
                <w:sz w:val="24"/>
                <w:szCs w:val="24"/>
                <w:lang w:val="fr-BE"/>
              </w:rPr>
              <w:t>) et éliminés de façon sûre, pratique et conforme à la loi par des personnes, des organisations et des sites disposant des autorisations/licences exigées par la loi. L'évaluateur doit vérifier que les enregistrements d'élimination des déchets sont conservés conformément aux exigences légales. Les transporteurs de déchets, les collecteurs/les installations de regroupement et de traitement de déchets, les négociants doivent fournir la preuve de des inscriptions ou autorisation nécessaires. La filière d'élimination et la destination finale des déchets devraient être établies.</w:t>
            </w:r>
            <w:r w:rsidRPr="005975A6">
              <w:rPr>
                <w:rFonts w:ascii="Calibri" w:hAnsi="Calibri" w:cs="Calibri"/>
                <w:sz w:val="24"/>
                <w:szCs w:val="24"/>
                <w:lang w:val="fr-BE"/>
              </w:rPr>
              <w:br/>
              <w:t>Les échantillons qui n'ont plus besoin d'être stockés et tout matériau d'emballage utilisé généré sur place sont également considérés comme des déchets.</w:t>
            </w:r>
          </w:p>
        </w:tc>
        <w:tc>
          <w:tcPr>
            <w:tcW w:w="1067" w:type="dxa"/>
            <w:tcBorders>
              <w:top w:val="nil"/>
              <w:left w:val="nil"/>
              <w:bottom w:val="single" w:sz="4" w:space="0" w:color="auto"/>
              <w:right w:val="single" w:sz="4" w:space="0" w:color="auto"/>
            </w:tcBorders>
            <w:shd w:val="clear" w:color="auto" w:fill="FFFFFF" w:themeFill="background1"/>
          </w:tcPr>
          <w:p w14:paraId="00CF4AA1" w14:textId="5B8F1993" w:rsidR="000849AC" w:rsidRPr="005975A6" w:rsidRDefault="000849AC" w:rsidP="002E7138">
            <w:pPr>
              <w:spacing w:after="0" w:line="240" w:lineRule="auto"/>
              <w:rPr>
                <w:rFonts w:ascii="Calibri" w:hAnsi="Calibri" w:cs="Calibri"/>
                <w:sz w:val="24"/>
                <w:szCs w:val="24"/>
                <w:lang w:val="fr-BE"/>
              </w:rPr>
            </w:pPr>
          </w:p>
        </w:tc>
      </w:tr>
      <w:tr w:rsidR="000849AC" w:rsidRPr="0076086C" w14:paraId="6D1FE77D" w14:textId="2B6EA482" w:rsidTr="1A8DC0C9">
        <w:trPr>
          <w:trHeight w:val="1200"/>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4BC9C54E"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2.6.2</w:t>
            </w:r>
          </w:p>
        </w:tc>
        <w:tc>
          <w:tcPr>
            <w:tcW w:w="3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A32E82" w14:textId="16B2126D"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L'entreprise a-t-elle effectué une évaluation des risques prenant en compte  l'impact des activités de l'entreprise sur la contamination des sols et des eaux souterraines?</w:t>
            </w:r>
          </w:p>
        </w:tc>
        <w:tc>
          <w:tcPr>
            <w:tcW w:w="289" w:type="dxa"/>
            <w:gridSpan w:val="2"/>
            <w:tcBorders>
              <w:top w:val="single" w:sz="4" w:space="0" w:color="auto"/>
              <w:left w:val="nil"/>
              <w:bottom w:val="single" w:sz="4" w:space="0" w:color="auto"/>
              <w:right w:val="single" w:sz="4" w:space="0" w:color="auto"/>
            </w:tcBorders>
            <w:shd w:val="clear" w:color="auto" w:fill="FFFFFF" w:themeFill="background1"/>
            <w:hideMark/>
          </w:tcPr>
          <w:p w14:paraId="0D3BFDA8" w14:textId="7A039D78"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517ED3FF" w14:textId="28B02065"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Rechercher des preuves documentaires. Dans de nombreux pays la surveillance périodique des sols est nécessaire: vérifier le dernier rapport. Vérifiez que des mesures préventives / correctives ont été mises en œuvre si le risque identifié n'est pas acceptable.</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4EA9EB88" w14:textId="58A34465" w:rsidR="000849AC" w:rsidRPr="005975A6" w:rsidRDefault="000849AC" w:rsidP="002E7138">
            <w:pPr>
              <w:spacing w:after="0" w:line="240" w:lineRule="auto"/>
              <w:rPr>
                <w:rFonts w:ascii="Calibri" w:hAnsi="Calibri" w:cs="Calibri"/>
                <w:sz w:val="24"/>
                <w:szCs w:val="24"/>
                <w:lang w:val="fr-BE"/>
              </w:rPr>
            </w:pPr>
          </w:p>
        </w:tc>
      </w:tr>
      <w:tr w:rsidR="000849AC" w:rsidRPr="00EF158D" w14:paraId="2AFF7843" w14:textId="67BDA512" w:rsidTr="1A8DC0C9">
        <w:trPr>
          <w:trHeight w:val="1095"/>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009154" w14:textId="77777777" w:rsidR="000849AC" w:rsidRPr="00EF158D" w:rsidRDefault="000849AC" w:rsidP="002E7138">
            <w:pPr>
              <w:spacing w:after="0" w:line="240" w:lineRule="auto"/>
              <w:rPr>
                <w:rFonts w:ascii="Calibri" w:eastAsia="Times New Roman" w:hAnsi="Calibri" w:cs="Calibri"/>
                <w:color w:val="0070C0"/>
                <w:sz w:val="24"/>
                <w:szCs w:val="24"/>
                <w:lang w:val="en-GB"/>
              </w:rPr>
            </w:pPr>
            <w:r w:rsidRPr="00EF158D">
              <w:rPr>
                <w:rFonts w:ascii="Calibri" w:eastAsia="Times New Roman" w:hAnsi="Calibri" w:cs="Calibri"/>
                <w:color w:val="0070C0"/>
                <w:sz w:val="24"/>
                <w:szCs w:val="24"/>
                <w:lang w:val="en-GB"/>
              </w:rPr>
              <w:t>2.6.3.</w:t>
            </w:r>
          </w:p>
        </w:tc>
        <w:tc>
          <w:tcPr>
            <w:tcW w:w="3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D44B83" w14:textId="5A9DE3F2"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Les déchets plastiques ne sont pas mis en décharge ?</w:t>
            </w:r>
          </w:p>
        </w:tc>
        <w:tc>
          <w:tcPr>
            <w:tcW w:w="2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761AE24" w14:textId="77777777"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 </w:t>
            </w:r>
          </w:p>
        </w:tc>
        <w:tc>
          <w:tcPr>
            <w:tcW w:w="94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6274D8" w14:textId="73055B59"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La mise en décharge des déchets plastiques n'est pas considérée comme une pratique durable. Les matières plastiques peuvent être recyclées, revendues ou envoyées à l'incinération (avec récupération d'énergie) ou utilisées comme combustible de substitution (par exemple dans les fours à ciment).</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717291D5" w14:textId="7AD2CF29" w:rsidR="000849AC" w:rsidRPr="005975A6" w:rsidRDefault="000849AC" w:rsidP="002E7138">
            <w:pPr>
              <w:spacing w:after="0" w:line="240" w:lineRule="auto"/>
              <w:jc w:val="center"/>
              <w:rPr>
                <w:rFonts w:ascii="Calibri" w:eastAsia="Times New Roman" w:hAnsi="Calibri" w:cs="Calibri"/>
                <w:color w:val="0070C0"/>
                <w:sz w:val="24"/>
                <w:szCs w:val="24"/>
                <w:lang w:val="fr-BE"/>
              </w:rPr>
            </w:pPr>
            <w:r w:rsidRPr="00106E4E">
              <w:rPr>
                <w:rFonts w:ascii="Calibri" w:eastAsia="Times New Roman" w:hAnsi="Calibri" w:cs="Calibri"/>
                <w:color w:val="0070C0"/>
                <w:sz w:val="24"/>
                <w:szCs w:val="24"/>
              </w:rPr>
              <w:t>X</w:t>
            </w:r>
          </w:p>
        </w:tc>
      </w:tr>
      <w:tr w:rsidR="000849AC" w:rsidRPr="0076086C" w14:paraId="7100537A" w14:textId="5351809A" w:rsidTr="1A8DC0C9">
        <w:trPr>
          <w:trHeight w:val="870"/>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25B56388" w14:textId="77777777" w:rsidR="000849AC" w:rsidRPr="003F3482" w:rsidRDefault="000849AC" w:rsidP="002E7138">
            <w:pPr>
              <w:spacing w:after="0" w:line="240" w:lineRule="auto"/>
              <w:rPr>
                <w:rFonts w:ascii="Calibri" w:eastAsia="Times New Roman" w:hAnsi="Calibri" w:cs="Calibri"/>
                <w:sz w:val="24"/>
                <w:szCs w:val="24"/>
                <w:lang w:val="en-GB"/>
              </w:rPr>
            </w:pPr>
            <w:r w:rsidRPr="00F7011C">
              <w:rPr>
                <w:rFonts w:ascii="Calibri" w:eastAsia="Times New Roman" w:hAnsi="Calibri" w:cs="Calibri"/>
                <w:color w:val="0070C0"/>
                <w:sz w:val="24"/>
                <w:szCs w:val="24"/>
                <w:lang w:val="en-GB"/>
              </w:rPr>
              <w:t>2.6.4</w:t>
            </w:r>
          </w:p>
        </w:tc>
        <w:tc>
          <w:tcPr>
            <w:tcW w:w="3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B80CEE" w14:textId="51CFEFE0"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Y a-t-il un programme en place pour mesurer et réduire proportionnellement les déchets générés par les activités de l'entreprise?</w:t>
            </w:r>
          </w:p>
        </w:tc>
        <w:tc>
          <w:tcPr>
            <w:tcW w:w="289" w:type="dxa"/>
            <w:gridSpan w:val="2"/>
            <w:tcBorders>
              <w:top w:val="nil"/>
              <w:left w:val="nil"/>
              <w:bottom w:val="nil"/>
              <w:right w:val="single" w:sz="4" w:space="0" w:color="auto"/>
            </w:tcBorders>
            <w:shd w:val="clear" w:color="auto" w:fill="FFFFFF" w:themeFill="background1"/>
            <w:hideMark/>
          </w:tcPr>
          <w:p w14:paraId="41D4ECF7" w14:textId="729A5258"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b/>
                <w:bCs/>
                <w:sz w:val="24"/>
                <w:szCs w:val="24"/>
                <w:lang w:val="fr-BE"/>
              </w:rPr>
              <w:t>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209385CA" w14:textId="6C79F22D"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xml:space="preserve">Un système efficace doit être mis en place pour mesurer et réduire les déchets de la société, par exemple, les huiles usées, la ferraille, les piles usagées, les résidus de produits, les eaux usées, </w:t>
            </w:r>
            <w:proofErr w:type="spellStart"/>
            <w:r w:rsidRPr="005975A6">
              <w:rPr>
                <w:rFonts w:ascii="Calibri" w:hAnsi="Calibri" w:cs="Calibri"/>
                <w:sz w:val="24"/>
                <w:szCs w:val="24"/>
                <w:lang w:val="fr-BE"/>
              </w:rPr>
              <w:t>etc</w:t>
            </w:r>
            <w:proofErr w:type="spellEnd"/>
          </w:p>
        </w:tc>
        <w:tc>
          <w:tcPr>
            <w:tcW w:w="1067" w:type="dxa"/>
            <w:tcBorders>
              <w:top w:val="single" w:sz="4" w:space="0" w:color="auto"/>
              <w:left w:val="nil"/>
              <w:bottom w:val="single" w:sz="4" w:space="0" w:color="auto"/>
              <w:right w:val="single" w:sz="4" w:space="0" w:color="auto"/>
            </w:tcBorders>
            <w:shd w:val="clear" w:color="auto" w:fill="FFFFFF" w:themeFill="background1"/>
          </w:tcPr>
          <w:p w14:paraId="78BF8742" w14:textId="48AA2D8F" w:rsidR="000849AC" w:rsidRPr="005975A6" w:rsidRDefault="000849AC" w:rsidP="002E7138">
            <w:pPr>
              <w:spacing w:after="0" w:line="240" w:lineRule="auto"/>
              <w:rPr>
                <w:rFonts w:ascii="Calibri" w:hAnsi="Calibri" w:cs="Calibri"/>
                <w:sz w:val="24"/>
                <w:szCs w:val="24"/>
                <w:lang w:val="fr-BE"/>
              </w:rPr>
            </w:pPr>
          </w:p>
        </w:tc>
      </w:tr>
      <w:tr w:rsidR="000849AC" w:rsidRPr="003F3482" w14:paraId="6CD7A5AA" w14:textId="66B4DDB8" w:rsidTr="1A8DC0C9">
        <w:trPr>
          <w:trHeight w:val="420"/>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348F59DF" w14:textId="77777777" w:rsidR="000849AC" w:rsidRPr="003F3482" w:rsidRDefault="000849AC" w:rsidP="002E7138">
            <w:pPr>
              <w:spacing w:after="0" w:line="240" w:lineRule="auto"/>
              <w:rPr>
                <w:rFonts w:ascii="Calibri" w:eastAsia="Times New Roman" w:hAnsi="Calibri" w:cs="Calibri"/>
                <w:b/>
                <w:bCs/>
                <w:sz w:val="32"/>
                <w:szCs w:val="32"/>
                <w:lang w:val="en-GB"/>
              </w:rPr>
            </w:pPr>
            <w:r w:rsidRPr="003F3482">
              <w:rPr>
                <w:rFonts w:ascii="Calibri" w:eastAsia="Times New Roman" w:hAnsi="Calibri" w:cs="Calibri"/>
                <w:b/>
                <w:bCs/>
                <w:sz w:val="32"/>
                <w:szCs w:val="32"/>
                <w:lang w:val="en-GB"/>
              </w:rPr>
              <w:t>3</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7A777EE0" w14:textId="11B30A61" w:rsidR="000849AC" w:rsidRPr="00ED1D74" w:rsidRDefault="000849AC" w:rsidP="002E7138">
            <w:pPr>
              <w:spacing w:after="0" w:line="240" w:lineRule="auto"/>
              <w:rPr>
                <w:rFonts w:ascii="Calibri" w:eastAsia="Times New Roman" w:hAnsi="Calibri" w:cs="Calibri"/>
                <w:b/>
                <w:bCs/>
                <w:sz w:val="24"/>
                <w:szCs w:val="24"/>
                <w:u w:val="single"/>
                <w:lang w:val="en-GB"/>
              </w:rPr>
            </w:pPr>
            <w:proofErr w:type="spellStart"/>
            <w:r w:rsidRPr="00ED1D74">
              <w:rPr>
                <w:rFonts w:ascii="Calibri" w:hAnsi="Calibri" w:cs="Calibri"/>
                <w:b/>
                <w:bCs/>
                <w:sz w:val="24"/>
                <w:szCs w:val="24"/>
                <w:u w:val="single"/>
              </w:rPr>
              <w:t>Ressources</w:t>
            </w:r>
            <w:proofErr w:type="spellEnd"/>
            <w:r w:rsidRPr="00ED1D74">
              <w:rPr>
                <w:rFonts w:ascii="Calibri" w:hAnsi="Calibri" w:cs="Calibri"/>
                <w:b/>
                <w:bCs/>
                <w:sz w:val="24"/>
                <w:szCs w:val="24"/>
                <w:u w:val="single"/>
              </w:rPr>
              <w:t xml:space="preserve"> </w:t>
            </w:r>
            <w:proofErr w:type="spellStart"/>
            <w:r w:rsidRPr="00ED1D74">
              <w:rPr>
                <w:rFonts w:ascii="Calibri" w:hAnsi="Calibri" w:cs="Calibri"/>
                <w:b/>
                <w:bCs/>
                <w:sz w:val="24"/>
                <w:szCs w:val="24"/>
                <w:u w:val="single"/>
              </w:rPr>
              <w:t>Humaines</w:t>
            </w:r>
            <w:proofErr w:type="spellEnd"/>
          </w:p>
        </w:tc>
        <w:tc>
          <w:tcPr>
            <w:tcW w:w="289" w:type="dxa"/>
            <w:gridSpan w:val="2"/>
            <w:tcBorders>
              <w:top w:val="nil"/>
              <w:left w:val="nil"/>
              <w:bottom w:val="nil"/>
              <w:right w:val="single" w:sz="4" w:space="0" w:color="auto"/>
            </w:tcBorders>
            <w:shd w:val="clear" w:color="auto" w:fill="FFFFFF" w:themeFill="background1"/>
            <w:hideMark/>
          </w:tcPr>
          <w:p w14:paraId="554B406C" w14:textId="09A1DBE1" w:rsidR="000849AC" w:rsidRPr="00ED1D74" w:rsidRDefault="000849AC" w:rsidP="002E7138">
            <w:pPr>
              <w:spacing w:after="0" w:line="240" w:lineRule="auto"/>
              <w:rPr>
                <w:rFonts w:ascii="Calibri" w:eastAsia="Times New Roman" w:hAnsi="Calibri" w:cs="Calibri"/>
                <w:b/>
                <w:bCs/>
                <w:sz w:val="24"/>
                <w:szCs w:val="24"/>
                <w:lang w:val="en-GB"/>
              </w:rPr>
            </w:pPr>
            <w:r w:rsidRPr="00ED1D74">
              <w:rPr>
                <w:rFonts w:ascii="Calibri" w:hAnsi="Calibri" w:cs="Calibri"/>
                <w:b/>
                <w:bCs/>
                <w:sz w:val="24"/>
                <w:szCs w:val="24"/>
              </w:rPr>
              <w:t> </w:t>
            </w:r>
          </w:p>
        </w:tc>
        <w:tc>
          <w:tcPr>
            <w:tcW w:w="9479" w:type="dxa"/>
            <w:tcBorders>
              <w:top w:val="nil"/>
              <w:left w:val="nil"/>
              <w:bottom w:val="single" w:sz="4" w:space="0" w:color="auto"/>
              <w:right w:val="single" w:sz="4" w:space="0" w:color="auto"/>
            </w:tcBorders>
            <w:shd w:val="clear" w:color="auto" w:fill="FFFFFF" w:themeFill="background1"/>
            <w:hideMark/>
          </w:tcPr>
          <w:p w14:paraId="42F3628D" w14:textId="533E9A27" w:rsidR="000849AC" w:rsidRPr="00ED1D74" w:rsidRDefault="000849AC" w:rsidP="002E7138">
            <w:pPr>
              <w:spacing w:after="0" w:line="240" w:lineRule="auto"/>
              <w:rPr>
                <w:rFonts w:ascii="Calibri" w:eastAsia="Times New Roman" w:hAnsi="Calibri" w:cs="Calibri"/>
                <w:b/>
                <w:bCs/>
                <w:sz w:val="24"/>
                <w:szCs w:val="24"/>
                <w:u w:val="single"/>
                <w:lang w:val="en-GB"/>
              </w:rPr>
            </w:pPr>
            <w:proofErr w:type="spellStart"/>
            <w:r w:rsidRPr="00ED1D74">
              <w:rPr>
                <w:rFonts w:ascii="Calibri" w:hAnsi="Calibri" w:cs="Calibri"/>
                <w:b/>
                <w:bCs/>
                <w:sz w:val="24"/>
                <w:szCs w:val="24"/>
                <w:u w:val="single"/>
              </w:rPr>
              <w:t>Ressources</w:t>
            </w:r>
            <w:proofErr w:type="spellEnd"/>
            <w:r w:rsidRPr="00ED1D74">
              <w:rPr>
                <w:rFonts w:ascii="Calibri" w:hAnsi="Calibri" w:cs="Calibri"/>
                <w:b/>
                <w:bCs/>
                <w:sz w:val="24"/>
                <w:szCs w:val="24"/>
                <w:u w:val="single"/>
              </w:rPr>
              <w:t xml:space="preserve"> </w:t>
            </w:r>
            <w:proofErr w:type="spellStart"/>
            <w:r w:rsidRPr="00ED1D74">
              <w:rPr>
                <w:rFonts w:ascii="Calibri" w:hAnsi="Calibri" w:cs="Calibri"/>
                <w:b/>
                <w:bCs/>
                <w:sz w:val="24"/>
                <w:szCs w:val="24"/>
                <w:u w:val="single"/>
              </w:rPr>
              <w:t>Humaines</w:t>
            </w:r>
            <w:proofErr w:type="spellEnd"/>
          </w:p>
        </w:tc>
        <w:tc>
          <w:tcPr>
            <w:tcW w:w="1067" w:type="dxa"/>
            <w:tcBorders>
              <w:top w:val="nil"/>
              <w:left w:val="nil"/>
              <w:bottom w:val="single" w:sz="4" w:space="0" w:color="auto"/>
              <w:right w:val="single" w:sz="4" w:space="0" w:color="auto"/>
            </w:tcBorders>
            <w:shd w:val="clear" w:color="auto" w:fill="FFFFFF" w:themeFill="background1"/>
          </w:tcPr>
          <w:p w14:paraId="43AAC7AA" w14:textId="4F24EC65" w:rsidR="000849AC" w:rsidRPr="00ED1D74" w:rsidRDefault="000849AC" w:rsidP="002E7138">
            <w:pPr>
              <w:spacing w:after="0" w:line="240" w:lineRule="auto"/>
              <w:rPr>
                <w:rFonts w:ascii="Calibri" w:hAnsi="Calibri" w:cs="Calibri"/>
                <w:b/>
                <w:bCs/>
                <w:sz w:val="24"/>
                <w:szCs w:val="24"/>
                <w:u w:val="single"/>
              </w:rPr>
            </w:pPr>
          </w:p>
        </w:tc>
      </w:tr>
      <w:tr w:rsidR="000849AC" w:rsidRPr="003F3482" w14:paraId="55A97AC9" w14:textId="09BAAD36" w:rsidTr="1A8DC0C9">
        <w:trPr>
          <w:trHeight w:val="310"/>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27FB6BC9" w14:textId="77777777" w:rsidR="000849AC" w:rsidRPr="003F3482" w:rsidRDefault="000849AC" w:rsidP="002E7138">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lastRenderedPageBreak/>
              <w:t>3.1</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7362CFC3" w14:textId="2FB84270" w:rsidR="000849AC" w:rsidRPr="00ED1D74" w:rsidRDefault="000849AC" w:rsidP="002E7138">
            <w:pPr>
              <w:spacing w:after="0" w:line="240" w:lineRule="auto"/>
              <w:rPr>
                <w:rFonts w:ascii="Calibri" w:eastAsia="Times New Roman" w:hAnsi="Calibri" w:cs="Calibri"/>
                <w:b/>
                <w:bCs/>
                <w:sz w:val="24"/>
                <w:szCs w:val="24"/>
                <w:lang w:val="en-GB"/>
              </w:rPr>
            </w:pPr>
            <w:proofErr w:type="spellStart"/>
            <w:r w:rsidRPr="00ED1D74">
              <w:rPr>
                <w:rFonts w:ascii="Calibri" w:hAnsi="Calibri" w:cs="Calibri"/>
                <w:b/>
                <w:bCs/>
                <w:sz w:val="24"/>
                <w:szCs w:val="24"/>
              </w:rPr>
              <w:t>Recrutement</w:t>
            </w:r>
            <w:proofErr w:type="spellEnd"/>
          </w:p>
        </w:tc>
        <w:tc>
          <w:tcPr>
            <w:tcW w:w="289" w:type="dxa"/>
            <w:gridSpan w:val="2"/>
            <w:tcBorders>
              <w:top w:val="nil"/>
              <w:left w:val="nil"/>
              <w:bottom w:val="nil"/>
              <w:right w:val="single" w:sz="4" w:space="0" w:color="auto"/>
            </w:tcBorders>
            <w:shd w:val="clear" w:color="auto" w:fill="FFFFFF" w:themeFill="background1"/>
            <w:hideMark/>
          </w:tcPr>
          <w:p w14:paraId="30C97290" w14:textId="155D2680" w:rsidR="000849AC" w:rsidRPr="00ED1D74" w:rsidRDefault="000849AC" w:rsidP="002E7138">
            <w:pPr>
              <w:spacing w:after="0" w:line="240" w:lineRule="auto"/>
              <w:rPr>
                <w:rFonts w:ascii="Calibri" w:eastAsia="Times New Roman" w:hAnsi="Calibri" w:cs="Calibri"/>
                <w:b/>
                <w:bCs/>
                <w:sz w:val="24"/>
                <w:szCs w:val="24"/>
                <w:lang w:val="en-GB"/>
              </w:rPr>
            </w:pPr>
            <w:r w:rsidRPr="00ED1D74">
              <w:rPr>
                <w:rFonts w:ascii="Calibri" w:hAnsi="Calibri" w:cs="Calibri"/>
                <w:b/>
                <w:bCs/>
                <w:sz w:val="24"/>
                <w:szCs w:val="24"/>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3B3CC891" w14:textId="1674DA76" w:rsidR="000849AC" w:rsidRPr="00ED1D74" w:rsidRDefault="000849AC" w:rsidP="002E7138">
            <w:pPr>
              <w:spacing w:after="0" w:line="240" w:lineRule="auto"/>
              <w:rPr>
                <w:rFonts w:ascii="Calibri" w:eastAsia="Times New Roman" w:hAnsi="Calibri" w:cs="Calibri"/>
                <w:b/>
                <w:bCs/>
                <w:sz w:val="24"/>
                <w:szCs w:val="24"/>
                <w:lang w:val="en-GB"/>
              </w:rPr>
            </w:pPr>
            <w:proofErr w:type="spellStart"/>
            <w:r w:rsidRPr="00ED1D74">
              <w:rPr>
                <w:rFonts w:ascii="Calibri" w:hAnsi="Calibri" w:cs="Calibri"/>
                <w:b/>
                <w:bCs/>
                <w:sz w:val="24"/>
                <w:szCs w:val="24"/>
              </w:rPr>
              <w:t>Recrutement</w:t>
            </w:r>
            <w:proofErr w:type="spellEnd"/>
          </w:p>
        </w:tc>
        <w:tc>
          <w:tcPr>
            <w:tcW w:w="1067" w:type="dxa"/>
            <w:tcBorders>
              <w:top w:val="nil"/>
              <w:left w:val="nil"/>
              <w:bottom w:val="single" w:sz="4" w:space="0" w:color="auto"/>
              <w:right w:val="single" w:sz="4" w:space="0" w:color="auto"/>
            </w:tcBorders>
            <w:shd w:val="clear" w:color="auto" w:fill="FFFFFF" w:themeFill="background1"/>
          </w:tcPr>
          <w:p w14:paraId="5993AC09" w14:textId="14467E18" w:rsidR="000849AC" w:rsidRPr="00ED1D74" w:rsidRDefault="000849AC" w:rsidP="002E7138">
            <w:pPr>
              <w:spacing w:after="0" w:line="240" w:lineRule="auto"/>
              <w:rPr>
                <w:rFonts w:ascii="Calibri" w:hAnsi="Calibri" w:cs="Calibri"/>
                <w:b/>
                <w:bCs/>
                <w:sz w:val="24"/>
                <w:szCs w:val="24"/>
              </w:rPr>
            </w:pPr>
          </w:p>
        </w:tc>
      </w:tr>
      <w:tr w:rsidR="000849AC" w:rsidRPr="0076086C" w14:paraId="71FCD261" w14:textId="113BB0AF" w:rsidTr="1A8DC0C9">
        <w:trPr>
          <w:trHeight w:val="1290"/>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61D85892"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3.1.1</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43CAB3ED" w14:textId="051E7D1C" w:rsidR="000849AC" w:rsidRPr="005975A6" w:rsidRDefault="000849AC" w:rsidP="002E7138">
            <w:pPr>
              <w:spacing w:after="240" w:line="240" w:lineRule="auto"/>
              <w:rPr>
                <w:rFonts w:ascii="Calibri" w:eastAsia="Times New Roman" w:hAnsi="Calibri" w:cs="Calibri"/>
                <w:sz w:val="24"/>
                <w:szCs w:val="24"/>
                <w:lang w:val="fr-BE"/>
              </w:rPr>
            </w:pPr>
            <w:r w:rsidRPr="005975A6">
              <w:rPr>
                <w:rFonts w:ascii="Calibri" w:hAnsi="Calibri" w:cs="Calibri"/>
                <w:sz w:val="24"/>
                <w:szCs w:val="24"/>
                <w:lang w:val="fr-BE"/>
              </w:rPr>
              <w:t xml:space="preserve">Y a-t-il une procédure écrite de recrutement qui prend en compte l'expérience professionnelle, la compétence/formation pertinente pour tout le personnel y compris le personnel </w:t>
            </w:r>
            <w:proofErr w:type="spellStart"/>
            <w:r w:rsidRPr="005975A6">
              <w:rPr>
                <w:rFonts w:ascii="Calibri" w:hAnsi="Calibri" w:cs="Calibri"/>
                <w:sz w:val="24"/>
                <w:szCs w:val="24"/>
                <w:lang w:val="fr-BE"/>
              </w:rPr>
              <w:t>intériméraire</w:t>
            </w:r>
            <w:proofErr w:type="spellEnd"/>
            <w:r w:rsidRPr="005975A6">
              <w:rPr>
                <w:rFonts w:ascii="Calibri" w:hAnsi="Calibri" w:cs="Calibri"/>
                <w:sz w:val="24"/>
                <w:szCs w:val="24"/>
                <w:lang w:val="fr-BE"/>
              </w:rPr>
              <w:t>?</w:t>
            </w:r>
          </w:p>
        </w:tc>
        <w:tc>
          <w:tcPr>
            <w:tcW w:w="289" w:type="dxa"/>
            <w:gridSpan w:val="2"/>
            <w:tcBorders>
              <w:top w:val="nil"/>
              <w:left w:val="nil"/>
              <w:bottom w:val="nil"/>
              <w:right w:val="single" w:sz="4" w:space="0" w:color="auto"/>
            </w:tcBorders>
            <w:shd w:val="clear" w:color="auto" w:fill="FFFFFF" w:themeFill="background1"/>
            <w:hideMark/>
          </w:tcPr>
          <w:p w14:paraId="52657199" w14:textId="3BEA8EB4"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18C3E702" w14:textId="0771EA0B"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Note "1" seulement s'il existe une procédure écrite de recrutement pour toutes les fonctions et les preuves d'application de cette procédure. Les employés de la société avec des fonctions différentes doivent être listés et vérifiés.</w:t>
            </w:r>
          </w:p>
        </w:tc>
        <w:tc>
          <w:tcPr>
            <w:tcW w:w="1067" w:type="dxa"/>
            <w:tcBorders>
              <w:top w:val="nil"/>
              <w:left w:val="nil"/>
              <w:bottom w:val="single" w:sz="4" w:space="0" w:color="auto"/>
              <w:right w:val="single" w:sz="4" w:space="0" w:color="auto"/>
            </w:tcBorders>
            <w:shd w:val="clear" w:color="auto" w:fill="FFFFFF" w:themeFill="background1"/>
          </w:tcPr>
          <w:p w14:paraId="39F5F421" w14:textId="52620873" w:rsidR="000849AC" w:rsidRPr="005975A6" w:rsidRDefault="000849AC" w:rsidP="002E7138">
            <w:pPr>
              <w:spacing w:after="0" w:line="240" w:lineRule="auto"/>
              <w:rPr>
                <w:rFonts w:ascii="Calibri" w:hAnsi="Calibri" w:cs="Calibri"/>
                <w:sz w:val="24"/>
                <w:szCs w:val="24"/>
                <w:lang w:val="fr-BE"/>
              </w:rPr>
            </w:pPr>
          </w:p>
        </w:tc>
      </w:tr>
      <w:tr w:rsidR="000849AC" w:rsidRPr="0076086C" w14:paraId="20C3AE36" w14:textId="2BA36590" w:rsidTr="1A8DC0C9">
        <w:trPr>
          <w:trHeight w:val="1753"/>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1FBDCA"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3.1.2</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5BC0AD3F" w14:textId="19D7B5F5"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Le personnel opérationnel (conducteurs, opérateurs, etc…) est-il soumis à un examen médical périodique lorsque requis par la loi ou par l'évaluation des risques du poste?</w:t>
            </w:r>
          </w:p>
        </w:tc>
        <w:tc>
          <w:tcPr>
            <w:tcW w:w="289" w:type="dxa"/>
            <w:gridSpan w:val="2"/>
            <w:tcBorders>
              <w:top w:val="nil"/>
              <w:left w:val="nil"/>
              <w:bottom w:val="nil"/>
              <w:right w:val="single" w:sz="4" w:space="0" w:color="auto"/>
            </w:tcBorders>
            <w:shd w:val="clear" w:color="auto" w:fill="FFFFFF" w:themeFill="background1"/>
            <w:hideMark/>
          </w:tcPr>
          <w:p w14:paraId="09C332F1" w14:textId="6A7340D5"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2085EDFE" w14:textId="0DFD1CDC"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Contrôler que tout le personnel opérationnel a été soumis à un tel examen médical périodique. Cet examen devrait être adapté aux risques inhérents aux tâches des personnels opérationnels.  Si la loi autorise le personnel opérationnel à refuser un examen médical, vérifiez que toutes les exigences légales qui en découlent sont remplies; dans ce cas, le score sera nul avec un commentaire obligatoire de l’évaluateur.</w:t>
            </w:r>
          </w:p>
        </w:tc>
        <w:tc>
          <w:tcPr>
            <w:tcW w:w="1067" w:type="dxa"/>
            <w:tcBorders>
              <w:top w:val="nil"/>
              <w:left w:val="nil"/>
              <w:bottom w:val="single" w:sz="4" w:space="0" w:color="auto"/>
              <w:right w:val="single" w:sz="4" w:space="0" w:color="auto"/>
            </w:tcBorders>
            <w:shd w:val="clear" w:color="auto" w:fill="FFFFFF" w:themeFill="background1"/>
          </w:tcPr>
          <w:p w14:paraId="367C1B68" w14:textId="73CE1F88" w:rsidR="000849AC" w:rsidRPr="005975A6" w:rsidRDefault="000849AC" w:rsidP="002E7138">
            <w:pPr>
              <w:spacing w:after="0" w:line="240" w:lineRule="auto"/>
              <w:rPr>
                <w:rFonts w:ascii="Calibri" w:hAnsi="Calibri" w:cs="Calibri"/>
                <w:sz w:val="24"/>
                <w:szCs w:val="24"/>
                <w:lang w:val="fr-BE"/>
              </w:rPr>
            </w:pPr>
          </w:p>
        </w:tc>
      </w:tr>
      <w:tr w:rsidR="000849AC" w:rsidRPr="0076086C" w14:paraId="64C47FB3" w14:textId="5234334E" w:rsidTr="1A8DC0C9">
        <w:trPr>
          <w:trHeight w:val="204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FF04C5"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3.1.3</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0B66A10F" w14:textId="7F4E37CB"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Existe-t-il une procédure disciplinaire et de doléances?</w:t>
            </w:r>
          </w:p>
        </w:tc>
        <w:tc>
          <w:tcPr>
            <w:tcW w:w="289" w:type="dxa"/>
            <w:gridSpan w:val="2"/>
            <w:tcBorders>
              <w:top w:val="nil"/>
              <w:left w:val="nil"/>
              <w:bottom w:val="nil"/>
              <w:right w:val="single" w:sz="4" w:space="0" w:color="auto"/>
            </w:tcBorders>
            <w:shd w:val="clear" w:color="auto" w:fill="FFFFFF" w:themeFill="background1"/>
            <w:hideMark/>
          </w:tcPr>
          <w:p w14:paraId="7B3D655B" w14:textId="262E1D6D"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7D665B00" w14:textId="6E3361B1"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Une doléance est une plainte par un employé concernant une action que son employeur a prise ou envisage de prendre à son égard. La procédure de doléance et disciplinaire devrait être écrite et communiquée à tous les employés. Elle devrait comprendre les actions nécessaires pour lever une doléance et la sanction qui sera appliquée dans les différents cas et devrait se concentrer sur SHEQ &amp; Sec et de la RSE. Vérifiez en demandant à un échantillon d'employés le contenu de cette procédure.</w:t>
            </w:r>
          </w:p>
        </w:tc>
        <w:tc>
          <w:tcPr>
            <w:tcW w:w="1067" w:type="dxa"/>
            <w:tcBorders>
              <w:top w:val="nil"/>
              <w:left w:val="nil"/>
              <w:bottom w:val="single" w:sz="4" w:space="0" w:color="auto"/>
              <w:right w:val="single" w:sz="4" w:space="0" w:color="auto"/>
            </w:tcBorders>
            <w:shd w:val="clear" w:color="auto" w:fill="FFFFFF" w:themeFill="background1"/>
          </w:tcPr>
          <w:p w14:paraId="37A11EF6" w14:textId="24CE4D25" w:rsidR="000849AC" w:rsidRPr="005975A6" w:rsidRDefault="000849AC" w:rsidP="002E7138">
            <w:pPr>
              <w:spacing w:after="0" w:line="240" w:lineRule="auto"/>
              <w:rPr>
                <w:rFonts w:ascii="Calibri" w:hAnsi="Calibri" w:cs="Calibri"/>
                <w:sz w:val="24"/>
                <w:szCs w:val="24"/>
                <w:lang w:val="fr-BE"/>
              </w:rPr>
            </w:pPr>
          </w:p>
        </w:tc>
      </w:tr>
      <w:tr w:rsidR="000849AC" w:rsidRPr="003F3482" w14:paraId="2D11B715" w14:textId="3B2DA539" w:rsidTr="1A8DC0C9">
        <w:trPr>
          <w:trHeight w:val="310"/>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6163D82F" w14:textId="77777777" w:rsidR="000849AC" w:rsidRPr="003F3482" w:rsidRDefault="000849AC" w:rsidP="002E7138">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3.2</w:t>
            </w:r>
          </w:p>
        </w:tc>
        <w:tc>
          <w:tcPr>
            <w:tcW w:w="3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695AF7" w14:textId="476B0EFB" w:rsidR="000849AC" w:rsidRPr="004D4819" w:rsidRDefault="000849AC" w:rsidP="002E7138">
            <w:pPr>
              <w:spacing w:after="0" w:line="240" w:lineRule="auto"/>
              <w:rPr>
                <w:rFonts w:ascii="Calibri" w:hAnsi="Calibri" w:cs="Calibri"/>
                <w:b/>
                <w:bCs/>
                <w:sz w:val="24"/>
                <w:szCs w:val="24"/>
              </w:rPr>
            </w:pPr>
            <w:r w:rsidRPr="004D4819">
              <w:rPr>
                <w:rFonts w:ascii="Calibri" w:hAnsi="Calibri" w:cs="Calibri"/>
                <w:b/>
                <w:bCs/>
                <w:sz w:val="24"/>
                <w:szCs w:val="24"/>
              </w:rPr>
              <w:t>Formation</w:t>
            </w:r>
          </w:p>
        </w:tc>
        <w:tc>
          <w:tcPr>
            <w:tcW w:w="289" w:type="dxa"/>
            <w:gridSpan w:val="2"/>
            <w:tcBorders>
              <w:top w:val="nil"/>
              <w:left w:val="nil"/>
              <w:bottom w:val="nil"/>
              <w:right w:val="single" w:sz="4" w:space="0" w:color="auto"/>
            </w:tcBorders>
            <w:shd w:val="clear" w:color="auto" w:fill="FFFFFF" w:themeFill="background1"/>
            <w:hideMark/>
          </w:tcPr>
          <w:p w14:paraId="3AD3920B" w14:textId="098AA42E" w:rsidR="000849AC" w:rsidRPr="004D4819" w:rsidRDefault="000849AC" w:rsidP="002E7138">
            <w:pPr>
              <w:spacing w:after="0" w:line="240" w:lineRule="auto"/>
              <w:rPr>
                <w:rFonts w:ascii="Calibri" w:hAnsi="Calibri" w:cs="Calibri"/>
                <w:b/>
                <w:bCs/>
                <w:sz w:val="24"/>
                <w:szCs w:val="24"/>
              </w:rPr>
            </w:pPr>
            <w:r w:rsidRPr="004D4819">
              <w:rPr>
                <w:rFonts w:ascii="Calibri" w:hAnsi="Calibri" w:cs="Calibri"/>
                <w:b/>
                <w:bCs/>
                <w:sz w:val="24"/>
                <w:szCs w:val="24"/>
              </w:rPr>
              <w:t>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61968171" w14:textId="11576097" w:rsidR="000849AC" w:rsidRPr="004D4819" w:rsidRDefault="000849AC" w:rsidP="002E7138">
            <w:pPr>
              <w:spacing w:after="0" w:line="240" w:lineRule="auto"/>
              <w:rPr>
                <w:rFonts w:ascii="Calibri" w:hAnsi="Calibri" w:cs="Calibri"/>
                <w:b/>
                <w:bCs/>
                <w:sz w:val="24"/>
                <w:szCs w:val="24"/>
              </w:rPr>
            </w:pPr>
            <w:r w:rsidRPr="004D4819">
              <w:rPr>
                <w:rFonts w:ascii="Calibri" w:hAnsi="Calibri" w:cs="Calibri"/>
                <w:b/>
                <w:bCs/>
                <w:sz w:val="24"/>
                <w:szCs w:val="24"/>
              </w:rPr>
              <w:t>Formation</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61285E16" w14:textId="523071FE" w:rsidR="000849AC" w:rsidRPr="004D4819" w:rsidRDefault="000849AC" w:rsidP="002E7138">
            <w:pPr>
              <w:spacing w:after="0" w:line="240" w:lineRule="auto"/>
              <w:rPr>
                <w:rFonts w:ascii="Calibri" w:hAnsi="Calibri" w:cs="Calibri"/>
                <w:b/>
                <w:bCs/>
                <w:sz w:val="24"/>
                <w:szCs w:val="24"/>
              </w:rPr>
            </w:pPr>
          </w:p>
        </w:tc>
      </w:tr>
      <w:tr w:rsidR="000849AC" w:rsidRPr="005975A6" w14:paraId="72C4080C" w14:textId="64AE5EC9" w:rsidTr="1A8DC0C9">
        <w:trPr>
          <w:trHeight w:val="750"/>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1BA9729A" w14:textId="77777777" w:rsidR="000849AC" w:rsidRPr="003F3482" w:rsidRDefault="000849AC" w:rsidP="002E7138">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 </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4E9E4CD8" w14:textId="788A8863" w:rsidR="000849AC" w:rsidRPr="003F3482" w:rsidRDefault="000849AC" w:rsidP="002E7138">
            <w:pPr>
              <w:spacing w:after="0" w:line="240" w:lineRule="auto"/>
              <w:rPr>
                <w:rFonts w:ascii="Calibri" w:eastAsia="Times New Roman" w:hAnsi="Calibri" w:cs="Calibri"/>
                <w:b/>
                <w:bCs/>
                <w:sz w:val="24"/>
                <w:szCs w:val="24"/>
                <w:lang w:val="en-GB"/>
              </w:rPr>
            </w:pPr>
            <w:r>
              <w:rPr>
                <w:rFonts w:ascii="Calibri" w:hAnsi="Calibri" w:cs="Calibri"/>
              </w:rPr>
              <w:t> </w:t>
            </w:r>
          </w:p>
        </w:tc>
        <w:tc>
          <w:tcPr>
            <w:tcW w:w="289" w:type="dxa"/>
            <w:gridSpan w:val="2"/>
            <w:tcBorders>
              <w:top w:val="nil"/>
              <w:left w:val="nil"/>
              <w:bottom w:val="nil"/>
              <w:right w:val="single" w:sz="4" w:space="0" w:color="auto"/>
            </w:tcBorders>
            <w:shd w:val="clear" w:color="auto" w:fill="FFFFFF" w:themeFill="background1"/>
            <w:hideMark/>
          </w:tcPr>
          <w:p w14:paraId="29F6DE93" w14:textId="78F2CB6F" w:rsidR="000849AC" w:rsidRPr="003F3482" w:rsidRDefault="000849AC" w:rsidP="002E7138">
            <w:pPr>
              <w:spacing w:after="0" w:line="240" w:lineRule="auto"/>
              <w:rPr>
                <w:rFonts w:ascii="Calibri" w:eastAsia="Times New Roman" w:hAnsi="Calibri" w:cs="Calibri"/>
                <w:b/>
                <w:bCs/>
                <w:sz w:val="24"/>
                <w:szCs w:val="24"/>
                <w:lang w:val="en-GB"/>
              </w:rPr>
            </w:pPr>
            <w:r>
              <w:rPr>
                <w:rFonts w:ascii="Calibri" w:hAnsi="Calibri" w:cs="Calibri"/>
                <w:b/>
                <w:bCs/>
              </w:rPr>
              <w:t> </w:t>
            </w:r>
          </w:p>
        </w:tc>
        <w:tc>
          <w:tcPr>
            <w:tcW w:w="9479" w:type="dxa"/>
            <w:tcBorders>
              <w:top w:val="nil"/>
              <w:left w:val="nil"/>
              <w:bottom w:val="single" w:sz="4" w:space="0" w:color="auto"/>
              <w:right w:val="single" w:sz="4" w:space="0" w:color="auto"/>
            </w:tcBorders>
            <w:shd w:val="clear" w:color="auto" w:fill="FFFFFF" w:themeFill="background1"/>
            <w:hideMark/>
          </w:tcPr>
          <w:p w14:paraId="7EC57AA6" w14:textId="05D05109"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Si des sous-traitants totalement intégrés sont utilisés, ces conducteurs/ opérateurs doivent être inclus.</w:t>
            </w:r>
          </w:p>
        </w:tc>
        <w:tc>
          <w:tcPr>
            <w:tcW w:w="1067" w:type="dxa"/>
            <w:tcBorders>
              <w:top w:val="nil"/>
              <w:left w:val="nil"/>
              <w:bottom w:val="single" w:sz="4" w:space="0" w:color="auto"/>
              <w:right w:val="single" w:sz="4" w:space="0" w:color="auto"/>
            </w:tcBorders>
            <w:shd w:val="clear" w:color="auto" w:fill="FFFFFF" w:themeFill="background1"/>
          </w:tcPr>
          <w:p w14:paraId="10773B56" w14:textId="282629AA" w:rsidR="000849AC" w:rsidRPr="005975A6" w:rsidRDefault="000849AC" w:rsidP="002E7138">
            <w:pPr>
              <w:spacing w:after="0" w:line="240" w:lineRule="auto"/>
              <w:rPr>
                <w:rFonts w:ascii="Calibri" w:hAnsi="Calibri" w:cs="Calibri"/>
                <w:sz w:val="24"/>
                <w:szCs w:val="24"/>
                <w:lang w:val="fr-BE"/>
              </w:rPr>
            </w:pPr>
          </w:p>
        </w:tc>
      </w:tr>
      <w:tr w:rsidR="000849AC" w:rsidRPr="003F3482" w14:paraId="3B3DF45B" w14:textId="492BFE73" w:rsidTr="1A8DC0C9">
        <w:trPr>
          <w:trHeight w:val="4680"/>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6575B349"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lastRenderedPageBreak/>
              <w:t>3.2.1</w:t>
            </w:r>
          </w:p>
        </w:tc>
        <w:tc>
          <w:tcPr>
            <w:tcW w:w="3560" w:type="dxa"/>
            <w:tcBorders>
              <w:top w:val="nil"/>
              <w:left w:val="nil"/>
              <w:bottom w:val="single" w:sz="4" w:space="0" w:color="auto"/>
              <w:right w:val="single" w:sz="4" w:space="0" w:color="auto"/>
            </w:tcBorders>
            <w:shd w:val="clear" w:color="auto" w:fill="FFFFFF" w:themeFill="background1"/>
            <w:hideMark/>
          </w:tcPr>
          <w:p w14:paraId="6F6BEC55" w14:textId="2931E64D" w:rsidR="000849AC" w:rsidRPr="009C51D2" w:rsidRDefault="000849AC" w:rsidP="002E7138">
            <w:pPr>
              <w:spacing w:after="0" w:line="240" w:lineRule="auto"/>
              <w:rPr>
                <w:rFonts w:ascii="Calibri" w:hAnsi="Calibri" w:cs="Calibri"/>
                <w:sz w:val="24"/>
                <w:szCs w:val="24"/>
              </w:rPr>
            </w:pPr>
            <w:r w:rsidRPr="005975A6">
              <w:rPr>
                <w:rFonts w:ascii="Calibri" w:hAnsi="Calibri" w:cs="Calibri"/>
                <w:sz w:val="24"/>
                <w:szCs w:val="24"/>
                <w:lang w:val="fr-BE"/>
              </w:rPr>
              <w:t xml:space="preserve">Y a-t-il un programme de formation mis en place pour l'ensemble du personnel qui se traduit par un plan de formation individuel et des enregistrements sont-ils disponibles démontrant que le plan de formation a été réalisé? </w:t>
            </w:r>
            <w:r w:rsidRPr="009C51D2">
              <w:rPr>
                <w:rFonts w:ascii="Calibri" w:hAnsi="Calibri" w:cs="Calibri"/>
                <w:sz w:val="24"/>
                <w:szCs w:val="24"/>
              </w:rPr>
              <w:t xml:space="preserve">Le plan de formation </w:t>
            </w:r>
            <w:proofErr w:type="spellStart"/>
            <w:r w:rsidRPr="009C51D2">
              <w:rPr>
                <w:rFonts w:ascii="Calibri" w:hAnsi="Calibri" w:cs="Calibri"/>
                <w:sz w:val="24"/>
                <w:szCs w:val="24"/>
              </w:rPr>
              <w:t>est</w:t>
            </w:r>
            <w:proofErr w:type="spellEnd"/>
            <w:r w:rsidRPr="009C51D2">
              <w:rPr>
                <w:rFonts w:ascii="Calibri" w:hAnsi="Calibri" w:cs="Calibri"/>
                <w:sz w:val="24"/>
                <w:szCs w:val="24"/>
              </w:rPr>
              <w:t xml:space="preserve">-il </w:t>
            </w:r>
            <w:proofErr w:type="spellStart"/>
            <w:r w:rsidRPr="009C51D2">
              <w:rPr>
                <w:rFonts w:ascii="Calibri" w:hAnsi="Calibri" w:cs="Calibri"/>
                <w:sz w:val="24"/>
                <w:szCs w:val="24"/>
              </w:rPr>
              <w:t>révisé</w:t>
            </w:r>
            <w:proofErr w:type="spellEnd"/>
            <w:r w:rsidRPr="009C51D2">
              <w:rPr>
                <w:rFonts w:ascii="Calibri" w:hAnsi="Calibri" w:cs="Calibri"/>
                <w:sz w:val="24"/>
                <w:szCs w:val="24"/>
              </w:rPr>
              <w:t xml:space="preserve"> </w:t>
            </w:r>
            <w:proofErr w:type="spellStart"/>
            <w:r w:rsidRPr="009C51D2">
              <w:rPr>
                <w:rFonts w:ascii="Calibri" w:hAnsi="Calibri" w:cs="Calibri"/>
                <w:sz w:val="24"/>
                <w:szCs w:val="24"/>
              </w:rPr>
              <w:t>chaque</w:t>
            </w:r>
            <w:proofErr w:type="spellEnd"/>
            <w:r w:rsidRPr="009C51D2">
              <w:rPr>
                <w:rFonts w:ascii="Calibri" w:hAnsi="Calibri" w:cs="Calibri"/>
                <w:sz w:val="24"/>
                <w:szCs w:val="24"/>
              </w:rPr>
              <w:t xml:space="preserve"> </w:t>
            </w:r>
            <w:proofErr w:type="spellStart"/>
            <w:r w:rsidRPr="009C51D2">
              <w:rPr>
                <w:rFonts w:ascii="Calibri" w:hAnsi="Calibri" w:cs="Calibri"/>
                <w:sz w:val="24"/>
                <w:szCs w:val="24"/>
              </w:rPr>
              <w:t>année</w:t>
            </w:r>
            <w:proofErr w:type="spellEnd"/>
            <w:r w:rsidRPr="009C51D2">
              <w:rPr>
                <w:rFonts w:ascii="Calibri" w:hAnsi="Calibri" w:cs="Calibri"/>
                <w:sz w:val="24"/>
                <w:szCs w:val="24"/>
              </w:rPr>
              <w:t xml:space="preserve">?                                        </w:t>
            </w:r>
          </w:p>
        </w:tc>
        <w:tc>
          <w:tcPr>
            <w:tcW w:w="289" w:type="dxa"/>
            <w:gridSpan w:val="2"/>
            <w:tcBorders>
              <w:top w:val="nil"/>
              <w:left w:val="nil"/>
              <w:bottom w:val="single" w:sz="4" w:space="0" w:color="auto"/>
              <w:right w:val="single" w:sz="4" w:space="0" w:color="auto"/>
            </w:tcBorders>
            <w:shd w:val="clear" w:color="auto" w:fill="FFFFFF" w:themeFill="background1"/>
            <w:hideMark/>
          </w:tcPr>
          <w:p w14:paraId="1A56598A" w14:textId="77777777" w:rsidR="000849AC" w:rsidRPr="009C51D2" w:rsidRDefault="000849AC" w:rsidP="002E7138">
            <w:pPr>
              <w:spacing w:after="0" w:line="240" w:lineRule="auto"/>
              <w:rPr>
                <w:rFonts w:ascii="Calibri" w:eastAsia="Times New Roman" w:hAnsi="Calibri" w:cs="Calibri"/>
                <w:b/>
                <w:bCs/>
                <w:sz w:val="24"/>
                <w:szCs w:val="24"/>
                <w:lang w:val="en-GB"/>
              </w:rPr>
            </w:pPr>
            <w:r w:rsidRPr="009C51D2">
              <w:rPr>
                <w:rFonts w:ascii="Calibri" w:eastAsia="Times New Roman" w:hAnsi="Calibri" w:cs="Calibri"/>
                <w:b/>
                <w:bCs/>
                <w:sz w:val="24"/>
                <w:szCs w:val="24"/>
                <w:lang w:val="en-GB"/>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49F8DD22" w14:textId="7777777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Un programme de formations est la procédure globale sur la formation. Un plan de formation est la liste de formations à suivre. Cette question concerne le programme et le plan mais l'implémentation doit être en accord avec la législation locale. Pour les nouveaux employés, le programme doit inclure la formation d'intégration. </w:t>
            </w:r>
          </w:p>
          <w:p w14:paraId="4CA93D42" w14:textId="77777777" w:rsidR="000849AC" w:rsidRPr="005975A6" w:rsidRDefault="000849AC" w:rsidP="002E7138">
            <w:pPr>
              <w:spacing w:after="0" w:line="240" w:lineRule="auto"/>
              <w:rPr>
                <w:rFonts w:ascii="Calibri" w:eastAsia="Times New Roman" w:hAnsi="Calibri" w:cs="Calibri"/>
                <w:sz w:val="24"/>
                <w:szCs w:val="24"/>
                <w:lang w:val="fr-BE"/>
              </w:rPr>
            </w:pPr>
          </w:p>
          <w:p w14:paraId="552DDBF7" w14:textId="090BE321" w:rsidR="002033D7"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 xml:space="preserve">Dans le cas où l'entreprise </w:t>
            </w:r>
            <w:r>
              <w:rPr>
                <w:rFonts w:ascii="Calibri" w:eastAsia="Times New Roman" w:hAnsi="Calibri" w:cs="Calibri"/>
                <w:color w:val="0070C0"/>
                <w:sz w:val="24"/>
                <w:szCs w:val="24"/>
                <w:lang w:val="fr-BE"/>
              </w:rPr>
              <w:t>manipule</w:t>
            </w:r>
            <w:r w:rsidRPr="005975A6">
              <w:rPr>
                <w:rFonts w:ascii="Calibri" w:eastAsia="Times New Roman" w:hAnsi="Calibri" w:cs="Calibri"/>
                <w:color w:val="0070C0"/>
                <w:sz w:val="24"/>
                <w:szCs w:val="24"/>
                <w:lang w:val="fr-BE"/>
              </w:rPr>
              <w:t>/transporte des granulés plastiques, l'organisation doit déterminer les besoins en form</w:t>
            </w:r>
            <w:r w:rsidR="002033D7">
              <w:rPr>
                <w:rFonts w:ascii="Calibri" w:eastAsia="Times New Roman" w:hAnsi="Calibri" w:cs="Calibri"/>
                <w:color w:val="0070C0"/>
                <w:sz w:val="24"/>
                <w:szCs w:val="24"/>
                <w:lang w:val="fr-BE"/>
              </w:rPr>
              <w:t>ation associés au programme OCS.</w:t>
            </w:r>
          </w:p>
          <w:p w14:paraId="28236A74" w14:textId="77777777" w:rsidR="002033D7" w:rsidRPr="002033D7" w:rsidRDefault="002033D7" w:rsidP="002033D7">
            <w:pPr>
              <w:spacing w:after="0" w:line="240" w:lineRule="auto"/>
              <w:rPr>
                <w:rFonts w:ascii="Calibri" w:eastAsia="Times New Roman" w:hAnsi="Calibri" w:cs="Calibri"/>
                <w:color w:val="FF0000"/>
                <w:sz w:val="24"/>
                <w:szCs w:val="24"/>
                <w:lang w:val="fr-BE"/>
              </w:rPr>
            </w:pPr>
            <w:r w:rsidRPr="002033D7">
              <w:rPr>
                <w:rFonts w:ascii="Calibri" w:eastAsia="Times New Roman" w:hAnsi="Calibri" w:cs="Calibri"/>
                <w:color w:val="FF0000"/>
                <w:sz w:val="24"/>
                <w:szCs w:val="24"/>
                <w:lang w:val="fr-BE"/>
              </w:rPr>
              <w:t xml:space="preserve">Un programme de formation couvrira les besoins </w:t>
            </w:r>
            <w:r w:rsidRPr="009C5529">
              <w:rPr>
                <w:rFonts w:ascii="Calibri" w:eastAsia="Times New Roman" w:hAnsi="Calibri" w:cs="Calibri"/>
                <w:color w:val="0070C0"/>
                <w:sz w:val="24"/>
                <w:szCs w:val="24"/>
                <w:lang w:val="fr-BE"/>
              </w:rPr>
              <w:t xml:space="preserve">basés </w:t>
            </w:r>
            <w:r w:rsidRPr="002033D7">
              <w:rPr>
                <w:rFonts w:ascii="Calibri" w:eastAsia="Times New Roman" w:hAnsi="Calibri" w:cs="Calibri"/>
                <w:color w:val="0070C0"/>
                <w:sz w:val="24"/>
                <w:szCs w:val="24"/>
                <w:lang w:val="fr-BE"/>
              </w:rPr>
              <w:t xml:space="preserve">sur les rôles et responsabilités spécifiques des employés </w:t>
            </w:r>
            <w:r w:rsidRPr="002033D7">
              <w:rPr>
                <w:rFonts w:ascii="Calibri" w:eastAsia="Times New Roman" w:hAnsi="Calibri" w:cs="Calibri"/>
                <w:color w:val="FF0000"/>
                <w:sz w:val="24"/>
                <w:szCs w:val="24"/>
                <w:lang w:val="fr-BE"/>
              </w:rPr>
              <w:t>et comprendra un calendrier de formation. L'organisation doit fournir un programme de formation pour tout le personnel concerné travaillant sur l'installation, y compris les rôles autres que la manutention des granulés, qui donnera lieu à des plans de formation individuels.</w:t>
            </w:r>
          </w:p>
          <w:p w14:paraId="7832F3EC" w14:textId="2815102D" w:rsidR="000849AC" w:rsidRPr="005975A6" w:rsidRDefault="002033D7" w:rsidP="002033D7">
            <w:pPr>
              <w:spacing w:after="0" w:line="240" w:lineRule="auto"/>
              <w:rPr>
                <w:rFonts w:ascii="Calibri" w:eastAsia="Times New Roman" w:hAnsi="Calibri" w:cs="Calibri"/>
                <w:color w:val="0070C0"/>
                <w:sz w:val="24"/>
                <w:szCs w:val="24"/>
                <w:lang w:val="fr-BE"/>
              </w:rPr>
            </w:pPr>
            <w:r w:rsidRPr="002033D7">
              <w:rPr>
                <w:rFonts w:ascii="Calibri" w:eastAsia="Times New Roman" w:hAnsi="Calibri" w:cs="Calibri"/>
                <w:color w:val="FF0000"/>
                <w:sz w:val="24"/>
                <w:szCs w:val="24"/>
                <w:lang w:val="fr-BE"/>
              </w:rPr>
              <w:t>L'auditeur demandera un organigramme, sélectionnera quelques employés et demandera la description de leurs rôles et responsabilités et vérifiera les besoins de formation des employés associés au programme OCS.</w:t>
            </w:r>
          </w:p>
          <w:p w14:paraId="4009D638" w14:textId="77777777" w:rsidR="000849AC" w:rsidRPr="005975A6" w:rsidRDefault="000849AC" w:rsidP="002E7138">
            <w:pPr>
              <w:spacing w:after="0" w:line="240" w:lineRule="auto"/>
              <w:rPr>
                <w:rFonts w:ascii="Calibri" w:eastAsia="Times New Roman" w:hAnsi="Calibri" w:cs="Calibri"/>
                <w:sz w:val="24"/>
                <w:szCs w:val="24"/>
                <w:lang w:val="fr-BE"/>
              </w:rPr>
            </w:pPr>
          </w:p>
          <w:p w14:paraId="71EFF3AC" w14:textId="139FE578"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Rechercher des enregistrements de formation mis à jour et des preuves individuelles de l'implémentation de ce programme de formation. Si le programme de formation ou plan de formation n'était pas suivi, des évaluations claires doivent être disponibles pour expliquer les divergences en lien avec les actions correctives. Directive UE: 89/391/CEArt.10</w:t>
            </w:r>
          </w:p>
          <w:p w14:paraId="7DB5C2E5" w14:textId="4E670FF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Certaines tâches / activités peuvent nécessiter une connaissance, une expérience ou une formation spécifique. Discutez si un effort conscient a été fait pour affecter des personnes qualifiées pour les aspects spécifiques (techniques) de l'entreprise, lorsque cela est nécessaire. L'analyse des risques est un document de base pour identifier ces tâches.</w:t>
            </w:r>
          </w:p>
        </w:tc>
        <w:tc>
          <w:tcPr>
            <w:tcW w:w="1067" w:type="dxa"/>
            <w:tcBorders>
              <w:top w:val="nil"/>
              <w:left w:val="nil"/>
              <w:bottom w:val="single" w:sz="4" w:space="0" w:color="auto"/>
              <w:right w:val="single" w:sz="4" w:space="0" w:color="auto"/>
            </w:tcBorders>
            <w:shd w:val="clear" w:color="auto" w:fill="FFFFFF" w:themeFill="background1"/>
          </w:tcPr>
          <w:p w14:paraId="37CD6210" w14:textId="4F18EB3D" w:rsidR="000849AC" w:rsidRPr="005975A6" w:rsidRDefault="002033D7" w:rsidP="002E7138">
            <w:pPr>
              <w:spacing w:after="0" w:line="240" w:lineRule="auto"/>
              <w:jc w:val="center"/>
              <w:rPr>
                <w:rFonts w:ascii="Calibri" w:eastAsia="Times New Roman" w:hAnsi="Calibri" w:cs="Calibri"/>
                <w:sz w:val="24"/>
                <w:szCs w:val="24"/>
                <w:lang w:val="fr-BE"/>
              </w:rPr>
            </w:pPr>
            <w:r w:rsidRPr="002033D7">
              <w:rPr>
                <w:rFonts w:ascii="Calibri" w:eastAsia="Times New Roman" w:hAnsi="Calibri" w:cs="Calibri"/>
                <w:color w:val="FF0000"/>
                <w:sz w:val="24"/>
                <w:szCs w:val="24"/>
              </w:rPr>
              <w:t>M</w:t>
            </w:r>
          </w:p>
        </w:tc>
      </w:tr>
      <w:tr w:rsidR="000849AC" w:rsidRPr="0076086C" w14:paraId="2E14EC1D" w14:textId="5D37C2F2" w:rsidTr="1A8DC0C9">
        <w:trPr>
          <w:trHeight w:val="3525"/>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D4107D"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lastRenderedPageBreak/>
              <w:t>3.2.2</w:t>
            </w:r>
          </w:p>
        </w:tc>
        <w:tc>
          <w:tcPr>
            <w:tcW w:w="3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89658D" w14:textId="7F5B8CE0"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Les sujets suivants sont-ils couverts dans le programme de formation:</w:t>
            </w:r>
          </w:p>
        </w:tc>
        <w:tc>
          <w:tcPr>
            <w:tcW w:w="289" w:type="dxa"/>
            <w:gridSpan w:val="2"/>
            <w:tcBorders>
              <w:top w:val="single" w:sz="4" w:space="0" w:color="auto"/>
              <w:left w:val="nil"/>
              <w:bottom w:val="single" w:sz="4" w:space="0" w:color="auto"/>
              <w:right w:val="single" w:sz="4" w:space="0" w:color="auto"/>
            </w:tcBorders>
            <w:shd w:val="clear" w:color="auto" w:fill="FFFFFF" w:themeFill="background1"/>
            <w:hideMark/>
          </w:tcPr>
          <w:p w14:paraId="2E099968" w14:textId="77777777"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xml:space="preserve">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3CD04020" w14:textId="4F3CF0F9" w:rsidR="000849AC" w:rsidRPr="005975A6" w:rsidRDefault="000849AC" w:rsidP="002E7138">
            <w:pPr>
              <w:spacing w:after="0" w:line="240" w:lineRule="auto"/>
              <w:rPr>
                <w:sz w:val="24"/>
                <w:szCs w:val="24"/>
                <w:lang w:val="fr-BE"/>
              </w:rPr>
            </w:pPr>
            <w:r w:rsidRPr="005975A6">
              <w:rPr>
                <w:sz w:val="24"/>
                <w:szCs w:val="24"/>
                <w:lang w:val="fr-BE"/>
              </w:rPr>
              <w:t>Vérifier au hasard, sur un échantillon d'enregistrements, pour confirmer si les sujets mentionnés de a-n sont couverts. Le but de cette formation doit être en relation aux risques que les différents employés rencontrent et qui sont mentionnés dans l'évaluation des risques comme mentionné dans la question 2.1.1. Directive UE: 89/391/EEC Art. 10</w:t>
            </w:r>
          </w:p>
          <w:p w14:paraId="1C38D030" w14:textId="77777777" w:rsidR="000849AC" w:rsidRPr="005975A6" w:rsidRDefault="000849AC" w:rsidP="002E7138">
            <w:pPr>
              <w:spacing w:after="0" w:line="240" w:lineRule="auto"/>
              <w:rPr>
                <w:sz w:val="24"/>
                <w:szCs w:val="24"/>
                <w:lang w:val="fr-BE"/>
              </w:rPr>
            </w:pPr>
            <w:r w:rsidRPr="005975A6">
              <w:rPr>
                <w:sz w:val="24"/>
                <w:szCs w:val="24"/>
                <w:lang w:val="fr-BE"/>
              </w:rPr>
              <w:t>La fréquence de la formation dépend de l'évaluation des risques et de la performance individuelle des employés, mais tous les sujets mentionnés dans les sous-questions doivent être couverts sur un cycle maximal de cinq ans.</w:t>
            </w:r>
          </w:p>
          <w:p w14:paraId="414EF3B0" w14:textId="3E86E302" w:rsidR="000849AC" w:rsidRPr="005975A6" w:rsidRDefault="000849AC" w:rsidP="002E7138">
            <w:pPr>
              <w:spacing w:after="0" w:line="240" w:lineRule="auto"/>
              <w:rPr>
                <w:rFonts w:ascii="Calibri" w:eastAsia="Times New Roman" w:hAnsi="Calibri" w:cs="Calibri"/>
                <w:sz w:val="24"/>
                <w:szCs w:val="24"/>
                <w:lang w:val="fr-BE"/>
              </w:rPr>
            </w:pPr>
            <w:r w:rsidRPr="005975A6">
              <w:rPr>
                <w:sz w:val="24"/>
                <w:szCs w:val="24"/>
                <w:lang w:val="fr-BE"/>
              </w:rPr>
              <w:t xml:space="preserve">Le "Guidelines des meilleures pratiques pour la sécurité lors du (dé) chargement des véhicules routiers de fret" </w:t>
            </w:r>
            <w:hyperlink r:id="rId22" w:history="1">
              <w:r w:rsidRPr="005975A6">
                <w:rPr>
                  <w:rStyle w:val="Hyperlink"/>
                  <w:rFonts w:ascii="Calibri" w:eastAsia="Times New Roman" w:hAnsi="Calibri" w:cs="Calibri"/>
                  <w:sz w:val="24"/>
                  <w:szCs w:val="24"/>
                  <w:lang w:val="fr-BE"/>
                </w:rPr>
                <w:t>https://cefic.org/library-item/best-practice-guidelines-for-safe-un-loading-of-road-freight-vehicles</w:t>
              </w:r>
            </w:hyperlink>
            <w:r w:rsidRPr="005975A6">
              <w:rPr>
                <w:rFonts w:ascii="Calibri" w:eastAsia="Times New Roman" w:hAnsi="Calibri" w:cs="Calibri"/>
                <w:sz w:val="24"/>
                <w:szCs w:val="24"/>
                <w:lang w:val="fr-BE"/>
              </w:rPr>
              <w:t xml:space="preserve">  </w:t>
            </w:r>
            <w:r w:rsidRPr="005975A6">
              <w:rPr>
                <w:sz w:val="24"/>
                <w:szCs w:val="24"/>
                <w:lang w:val="fr-BE"/>
              </w:rPr>
              <w:t>peut être utilisé pour définir avec plus de détail comment le programme de formation du prestataire de service logistique est établi</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3F3EB487" w14:textId="40C2B1ED" w:rsidR="000849AC" w:rsidRPr="005975A6" w:rsidRDefault="000849AC" w:rsidP="002E7138">
            <w:pPr>
              <w:spacing w:after="0" w:line="240" w:lineRule="auto"/>
              <w:rPr>
                <w:sz w:val="24"/>
                <w:szCs w:val="24"/>
                <w:lang w:val="fr-BE"/>
              </w:rPr>
            </w:pPr>
          </w:p>
        </w:tc>
      </w:tr>
      <w:tr w:rsidR="000849AC" w:rsidRPr="003F3482" w14:paraId="375F6643" w14:textId="63A0671F" w:rsidTr="1A8DC0C9">
        <w:trPr>
          <w:trHeight w:val="186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B2EF58"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 xml:space="preserve">3.2.2.a </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329508DE" w14:textId="6CA5A5F6"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rapports d'incident, investigation et analyse?</w:t>
            </w:r>
          </w:p>
        </w:tc>
        <w:tc>
          <w:tcPr>
            <w:tcW w:w="289" w:type="dxa"/>
            <w:gridSpan w:val="2"/>
            <w:tcBorders>
              <w:top w:val="single" w:sz="4" w:space="0" w:color="auto"/>
              <w:left w:val="nil"/>
              <w:bottom w:val="nil"/>
              <w:right w:val="single" w:sz="4" w:space="0" w:color="auto"/>
            </w:tcBorders>
            <w:shd w:val="clear" w:color="auto" w:fill="FFFFFF" w:themeFill="background1"/>
            <w:hideMark/>
          </w:tcPr>
          <w:p w14:paraId="1A81F6E8" w14:textId="77777777"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xml:space="preserve">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06E9D5FC" w14:textId="376B1099" w:rsidR="000849AC" w:rsidRPr="009C51D2" w:rsidRDefault="000849AC" w:rsidP="002E7138">
            <w:pPr>
              <w:spacing w:after="0" w:line="240" w:lineRule="auto"/>
              <w:rPr>
                <w:rFonts w:ascii="Calibri" w:eastAsia="Times New Roman" w:hAnsi="Calibri" w:cs="Calibri"/>
                <w:sz w:val="24"/>
                <w:szCs w:val="24"/>
                <w:lang w:val="en-GB"/>
              </w:rPr>
            </w:pPr>
            <w:r w:rsidRPr="005975A6">
              <w:rPr>
                <w:rFonts w:ascii="Calibri" w:eastAsia="Times New Roman" w:hAnsi="Calibri" w:cs="Calibri"/>
                <w:sz w:val="24"/>
                <w:szCs w:val="24"/>
                <w:lang w:val="fr-BE"/>
              </w:rPr>
              <w:t xml:space="preserve">Le programme de formation doit couvrir les </w:t>
            </w:r>
            <w:proofErr w:type="spellStart"/>
            <w:r w:rsidRPr="005975A6">
              <w:rPr>
                <w:rFonts w:ascii="Calibri" w:eastAsia="Times New Roman" w:hAnsi="Calibri" w:cs="Calibri"/>
                <w:sz w:val="24"/>
                <w:szCs w:val="24"/>
                <w:lang w:val="fr-BE"/>
              </w:rPr>
              <w:t>respnsabilités</w:t>
            </w:r>
            <w:proofErr w:type="spellEnd"/>
            <w:r w:rsidRPr="005975A6">
              <w:rPr>
                <w:rFonts w:ascii="Calibri" w:eastAsia="Times New Roman" w:hAnsi="Calibri" w:cs="Calibri"/>
                <w:sz w:val="24"/>
                <w:szCs w:val="24"/>
                <w:lang w:val="fr-BE"/>
              </w:rPr>
              <w:t xml:space="preserve">, les processus de notification, de classification et l'analyse des causes profondes. Afin de déterminer qui sera formé et l'étendue de la formation, on peut utiliser les «Directives pour l’étude des incidents logistiques et l’identification des causes profondes» du Cefic / ECTA / </w:t>
            </w:r>
            <w:proofErr w:type="spellStart"/>
            <w:r w:rsidRPr="005975A6">
              <w:rPr>
                <w:rFonts w:ascii="Calibri" w:eastAsia="Times New Roman" w:hAnsi="Calibri" w:cs="Calibri"/>
                <w:sz w:val="24"/>
                <w:szCs w:val="24"/>
                <w:lang w:val="fr-BE"/>
              </w:rPr>
              <w:t>Fecc</w:t>
            </w:r>
            <w:proofErr w:type="spellEnd"/>
            <w:r w:rsidRPr="005975A6">
              <w:rPr>
                <w:rFonts w:ascii="Calibri" w:eastAsia="Times New Roman" w:hAnsi="Calibri" w:cs="Calibri"/>
                <w:sz w:val="24"/>
                <w:szCs w:val="24"/>
                <w:lang w:val="fr-BE"/>
              </w:rPr>
              <w:t>.</w:t>
            </w:r>
            <w:r w:rsidRPr="005975A6">
              <w:rPr>
                <w:rFonts w:ascii="Calibri" w:eastAsia="Times New Roman" w:hAnsi="Calibri" w:cs="Calibri"/>
                <w:sz w:val="24"/>
                <w:szCs w:val="24"/>
                <w:lang w:val="fr-BE"/>
              </w:rPr>
              <w:br/>
            </w:r>
            <w:hyperlink r:id="rId23" w:history="1">
              <w:r w:rsidRPr="009C51D2">
                <w:rPr>
                  <w:rStyle w:val="Hyperlink"/>
                  <w:rFonts w:ascii="Calibri" w:eastAsia="Times New Roman" w:hAnsi="Calibri" w:cs="Calibri"/>
                  <w:sz w:val="24"/>
                  <w:szCs w:val="24"/>
                  <w:lang w:val="en-GB"/>
                </w:rPr>
                <w:t>https://cefic.org/library-item/guidelines-for-investigation-logistics-incidents-identifying-root-causes-en</w:t>
              </w:r>
            </w:hyperlink>
            <w:r w:rsidRPr="009C51D2">
              <w:rPr>
                <w:rFonts w:ascii="Calibri" w:eastAsia="Times New Roman" w:hAnsi="Calibri" w:cs="Calibri"/>
                <w:sz w:val="24"/>
                <w:szCs w:val="24"/>
                <w:lang w:val="en-GB"/>
              </w:rPr>
              <w:t xml:space="preserve"> </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1BA1066D" w14:textId="4BB64668" w:rsidR="000849AC" w:rsidRPr="005975A6" w:rsidRDefault="000849AC" w:rsidP="002E7138">
            <w:pPr>
              <w:spacing w:after="0" w:line="240" w:lineRule="auto"/>
              <w:rPr>
                <w:rFonts w:ascii="Calibri" w:eastAsia="Times New Roman" w:hAnsi="Calibri" w:cs="Calibri"/>
                <w:sz w:val="24"/>
                <w:szCs w:val="24"/>
                <w:lang w:val="fr-BE"/>
              </w:rPr>
            </w:pPr>
          </w:p>
        </w:tc>
      </w:tr>
      <w:tr w:rsidR="000849AC" w:rsidRPr="003F3482" w14:paraId="09E730F4" w14:textId="0B80483C" w:rsidTr="1A8DC0C9">
        <w:trPr>
          <w:trHeight w:val="1245"/>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61E2FA45"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 xml:space="preserve">3.2.2.b </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5BA8126A" w14:textId="1327B43E" w:rsidR="000849AC" w:rsidRPr="009C51D2" w:rsidRDefault="000849AC" w:rsidP="002E7138">
            <w:pPr>
              <w:spacing w:after="0" w:line="240" w:lineRule="auto"/>
              <w:rPr>
                <w:rFonts w:ascii="Calibri" w:eastAsia="Times New Roman" w:hAnsi="Calibri" w:cs="Calibri"/>
                <w:sz w:val="24"/>
                <w:szCs w:val="24"/>
                <w:lang w:val="en-GB"/>
              </w:rPr>
            </w:pPr>
            <w:r w:rsidRPr="009C51D2">
              <w:rPr>
                <w:rFonts w:ascii="Calibri" w:hAnsi="Calibri" w:cs="Calibri"/>
                <w:sz w:val="24"/>
                <w:szCs w:val="24"/>
              </w:rPr>
              <w:t xml:space="preserve">- manutention des matières </w:t>
            </w:r>
            <w:proofErr w:type="spellStart"/>
            <w:r w:rsidRPr="009C51D2">
              <w:rPr>
                <w:rFonts w:ascii="Calibri" w:hAnsi="Calibri" w:cs="Calibri"/>
                <w:sz w:val="24"/>
                <w:szCs w:val="24"/>
              </w:rPr>
              <w:t>dangereuses</w:t>
            </w:r>
            <w:proofErr w:type="spellEnd"/>
            <w:r w:rsidRPr="009C51D2">
              <w:rPr>
                <w:rFonts w:ascii="Calibri" w:hAnsi="Calibri" w:cs="Calibri"/>
                <w:sz w:val="24"/>
                <w:szCs w:val="24"/>
              </w:rPr>
              <w:t xml:space="preserve"> ?</w:t>
            </w:r>
          </w:p>
        </w:tc>
        <w:tc>
          <w:tcPr>
            <w:tcW w:w="289" w:type="dxa"/>
            <w:gridSpan w:val="2"/>
            <w:tcBorders>
              <w:top w:val="nil"/>
              <w:left w:val="nil"/>
              <w:bottom w:val="nil"/>
              <w:right w:val="single" w:sz="4" w:space="0" w:color="auto"/>
            </w:tcBorders>
            <w:shd w:val="clear" w:color="auto" w:fill="FFFFFF" w:themeFill="background1"/>
            <w:hideMark/>
          </w:tcPr>
          <w:p w14:paraId="59D7552E" w14:textId="77777777" w:rsidR="000849AC" w:rsidRPr="009C51D2" w:rsidRDefault="000849AC" w:rsidP="002E7138">
            <w:pPr>
              <w:spacing w:after="0" w:line="240" w:lineRule="auto"/>
              <w:rPr>
                <w:rFonts w:ascii="Calibri" w:eastAsia="Times New Roman" w:hAnsi="Calibri" w:cs="Calibri"/>
                <w:b/>
                <w:bCs/>
                <w:sz w:val="24"/>
                <w:szCs w:val="24"/>
                <w:lang w:val="en-GB"/>
              </w:rPr>
            </w:pPr>
            <w:r w:rsidRPr="009C51D2">
              <w:rPr>
                <w:rFonts w:ascii="Calibri" w:eastAsia="Times New Roman" w:hAnsi="Calibri" w:cs="Calibri"/>
                <w:b/>
                <w:bCs/>
                <w:sz w:val="24"/>
                <w:szCs w:val="24"/>
                <w:lang w:val="en-GB"/>
              </w:rPr>
              <w:t xml:space="preserve">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34EBBC66" w14:textId="5992AC75" w:rsidR="000849AC" w:rsidRPr="009C51D2" w:rsidRDefault="000849AC" w:rsidP="002E7138">
            <w:pPr>
              <w:spacing w:after="0" w:line="240" w:lineRule="auto"/>
              <w:rPr>
                <w:rFonts w:ascii="Calibri" w:eastAsia="Times New Roman" w:hAnsi="Calibri" w:cs="Calibri"/>
                <w:sz w:val="24"/>
                <w:szCs w:val="24"/>
                <w:lang w:val="en-GB"/>
              </w:rPr>
            </w:pPr>
            <w:r w:rsidRPr="005975A6">
              <w:rPr>
                <w:rFonts w:ascii="Calibri" w:hAnsi="Calibri" w:cs="Calibri"/>
                <w:sz w:val="24"/>
                <w:szCs w:val="24"/>
                <w:lang w:val="fr-BE"/>
              </w:rPr>
              <w:t xml:space="preserve">Note "N/A" si aucune matière dangereuse n'est manipulée. Noter un '1" si la formation couvre au moins toutes les exigences légales liées aux domaines dont s'occupent la société, par exemple ADR, ADNR, RID, IMDG, GHS, etc. </w:t>
            </w:r>
            <w:r w:rsidRPr="009C51D2">
              <w:rPr>
                <w:rFonts w:ascii="Calibri" w:hAnsi="Calibri" w:cs="Calibri"/>
                <w:sz w:val="24"/>
                <w:szCs w:val="24"/>
              </w:rPr>
              <w:t>Directive UE 98/4/CE Art. et ADR 1.3</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535FE7F5" w14:textId="69FD5719" w:rsidR="000849AC" w:rsidRPr="005975A6" w:rsidRDefault="000849AC" w:rsidP="002E7138">
            <w:pPr>
              <w:spacing w:after="0" w:line="240" w:lineRule="auto"/>
              <w:rPr>
                <w:rFonts w:ascii="Calibri" w:hAnsi="Calibri" w:cs="Calibri"/>
                <w:sz w:val="24"/>
                <w:szCs w:val="24"/>
                <w:lang w:val="fr-BE"/>
              </w:rPr>
            </w:pPr>
          </w:p>
        </w:tc>
      </w:tr>
      <w:tr w:rsidR="000849AC" w:rsidRPr="005975A6" w14:paraId="1CEFB190" w14:textId="21528AC1" w:rsidTr="1A8DC0C9">
        <w:trPr>
          <w:trHeight w:val="930"/>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054DB565"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 xml:space="preserve">3.2.2.c </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11349260" w14:textId="5D527A36"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besoins relatifs au produit spécifique ou à la manutention?</w:t>
            </w:r>
          </w:p>
        </w:tc>
        <w:tc>
          <w:tcPr>
            <w:tcW w:w="289" w:type="dxa"/>
            <w:gridSpan w:val="2"/>
            <w:tcBorders>
              <w:top w:val="nil"/>
              <w:left w:val="nil"/>
              <w:bottom w:val="single" w:sz="4" w:space="0" w:color="auto"/>
              <w:right w:val="single" w:sz="4" w:space="0" w:color="auto"/>
            </w:tcBorders>
            <w:shd w:val="clear" w:color="auto" w:fill="FFFFFF" w:themeFill="background1"/>
            <w:hideMark/>
          </w:tcPr>
          <w:p w14:paraId="28E02692" w14:textId="77777777"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3A3483A2" w14:textId="68D1C7C5"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Non seulement les matières dangereuses peuvent présenter des dangers mais aussi d'autres produits ou manipulations peuvent provoquer certains risques. Donner une formation sur ces points serait une partie des mesures de prévention mentionnées dans l'analyse de risques.</w:t>
            </w:r>
          </w:p>
        </w:tc>
        <w:tc>
          <w:tcPr>
            <w:tcW w:w="1067" w:type="dxa"/>
            <w:tcBorders>
              <w:top w:val="nil"/>
              <w:left w:val="nil"/>
              <w:bottom w:val="single" w:sz="4" w:space="0" w:color="auto"/>
              <w:right w:val="single" w:sz="4" w:space="0" w:color="auto"/>
            </w:tcBorders>
            <w:shd w:val="clear" w:color="auto" w:fill="FFFFFF" w:themeFill="background1"/>
          </w:tcPr>
          <w:p w14:paraId="76A1E567" w14:textId="11FCCA20" w:rsidR="000849AC" w:rsidRPr="005975A6" w:rsidRDefault="000849AC" w:rsidP="002E7138">
            <w:pPr>
              <w:spacing w:after="0" w:line="240" w:lineRule="auto"/>
              <w:rPr>
                <w:rFonts w:ascii="Calibri" w:hAnsi="Calibri" w:cs="Calibri"/>
                <w:sz w:val="24"/>
                <w:szCs w:val="24"/>
                <w:lang w:val="fr-BE"/>
              </w:rPr>
            </w:pPr>
          </w:p>
        </w:tc>
      </w:tr>
      <w:tr w:rsidR="000849AC" w:rsidRPr="003F3482" w14:paraId="25762099" w14:textId="3BEA91B6" w:rsidTr="1A8DC0C9">
        <w:trPr>
          <w:trHeight w:val="2715"/>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7B9DEE"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lastRenderedPageBreak/>
              <w:t xml:space="preserve">3.2.2.d </w:t>
            </w:r>
          </w:p>
        </w:tc>
        <w:tc>
          <w:tcPr>
            <w:tcW w:w="3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668B47" w14:textId="6E7D538F"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xml:space="preserve">- Emploi d'EPI (Equipement de Protection </w:t>
            </w:r>
            <w:proofErr w:type="spellStart"/>
            <w:r w:rsidRPr="005975A6">
              <w:rPr>
                <w:rFonts w:ascii="Calibri" w:hAnsi="Calibri" w:cs="Calibri"/>
                <w:sz w:val="24"/>
                <w:szCs w:val="24"/>
                <w:lang w:val="fr-BE"/>
              </w:rPr>
              <w:t>Idividuelle</w:t>
            </w:r>
            <w:proofErr w:type="spellEnd"/>
            <w:r w:rsidRPr="005975A6">
              <w:rPr>
                <w:rFonts w:ascii="Calibri" w:hAnsi="Calibri" w:cs="Calibri"/>
                <w:sz w:val="24"/>
                <w:szCs w:val="24"/>
                <w:lang w:val="fr-BE"/>
              </w:rPr>
              <w:t>)?</w:t>
            </w:r>
          </w:p>
        </w:tc>
        <w:tc>
          <w:tcPr>
            <w:tcW w:w="289" w:type="dxa"/>
            <w:gridSpan w:val="2"/>
            <w:tcBorders>
              <w:top w:val="nil"/>
              <w:left w:val="nil"/>
              <w:bottom w:val="nil"/>
              <w:right w:val="single" w:sz="4" w:space="0" w:color="auto"/>
            </w:tcBorders>
            <w:shd w:val="clear" w:color="auto" w:fill="FFFFFF" w:themeFill="background1"/>
            <w:hideMark/>
          </w:tcPr>
          <w:p w14:paraId="37F9F823" w14:textId="460051A4"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xml:space="preserve">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0BB12C49" w14:textId="2588BCB6" w:rsidR="000849AC" w:rsidRPr="005975A6" w:rsidRDefault="000849AC" w:rsidP="002E7138">
            <w:pPr>
              <w:spacing w:after="240" w:line="240" w:lineRule="auto"/>
              <w:rPr>
                <w:rFonts w:ascii="Calibri" w:eastAsia="Times New Roman" w:hAnsi="Calibri" w:cs="Calibri"/>
                <w:sz w:val="24"/>
                <w:szCs w:val="24"/>
                <w:lang w:val="fr-BE"/>
              </w:rPr>
            </w:pPr>
            <w:r w:rsidRPr="005975A6">
              <w:rPr>
                <w:rFonts w:ascii="Calibri" w:hAnsi="Calibri" w:cs="Calibri"/>
                <w:sz w:val="24"/>
                <w:szCs w:val="24"/>
                <w:lang w:val="fr-BE"/>
              </w:rPr>
              <w:t xml:space="preserve">Le programme de formation doit couvrir la politique de la société sur les EPI et l'utilisation et le remplacement de l'équipement. </w:t>
            </w:r>
            <w:r w:rsidRPr="005975A6">
              <w:rPr>
                <w:rFonts w:ascii="Calibri" w:hAnsi="Calibri" w:cs="Calibri"/>
                <w:sz w:val="24"/>
                <w:szCs w:val="24"/>
                <w:lang w:val="fr-BE"/>
              </w:rPr>
              <w:br/>
              <w:t>Le programme de formation / les enregistrements doivent montrer explicitement le contenu de la formation. Faire un focus sur la connaissance réelle des salariés dans l'utilisation des EPI. Les EPI utilisés doivent être conformes à l'évaluation des risques effectuée. Les résultats dans les documents (positifs ou négatifs) doivent toujours être vérifiés avec l'interview des conducteurs / des opérateurs. Note de 1 si l'interview fournit une preuve positive. Si les enregistrements sont clairs, mais l'interview fournit une preuve négative, noter 0. Dans ces cas, il est recommandé d'ajouter un commentaire expliquant la note.</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30E4BF2C" w14:textId="7EA36278" w:rsidR="000849AC" w:rsidRPr="005975A6" w:rsidRDefault="000849AC" w:rsidP="002E7138">
            <w:pPr>
              <w:spacing w:after="240" w:line="240" w:lineRule="auto"/>
              <w:rPr>
                <w:rFonts w:ascii="Calibri" w:hAnsi="Calibri" w:cs="Calibri"/>
                <w:sz w:val="24"/>
                <w:szCs w:val="24"/>
                <w:lang w:val="fr-BE"/>
              </w:rPr>
            </w:pPr>
          </w:p>
        </w:tc>
      </w:tr>
      <w:tr w:rsidR="000849AC" w:rsidRPr="003F3482" w14:paraId="7DB5B860" w14:textId="5286BC79" w:rsidTr="1A8DC0C9">
        <w:trPr>
          <w:trHeight w:val="62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CD4AF3"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3.2.2.e</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41C11D0D" w14:textId="192AEE59"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procédures écrites d'urgence de la société?</w:t>
            </w:r>
          </w:p>
        </w:tc>
        <w:tc>
          <w:tcPr>
            <w:tcW w:w="289" w:type="dxa"/>
            <w:gridSpan w:val="2"/>
            <w:tcBorders>
              <w:top w:val="nil"/>
              <w:left w:val="nil"/>
              <w:bottom w:val="nil"/>
              <w:right w:val="single" w:sz="4" w:space="0" w:color="auto"/>
            </w:tcBorders>
            <w:shd w:val="clear" w:color="auto" w:fill="FFFFFF" w:themeFill="background1"/>
            <w:hideMark/>
          </w:tcPr>
          <w:p w14:paraId="28844E38" w14:textId="580012C2"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76B993A8" w14:textId="4629ADCC"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Le programme de formation couvrant les procédures d'urgence doit inclure des aspects pratiques aussi bien qu'administratifs.</w:t>
            </w:r>
          </w:p>
        </w:tc>
        <w:tc>
          <w:tcPr>
            <w:tcW w:w="1067" w:type="dxa"/>
            <w:tcBorders>
              <w:top w:val="nil"/>
              <w:left w:val="nil"/>
              <w:bottom w:val="single" w:sz="4" w:space="0" w:color="auto"/>
              <w:right w:val="single" w:sz="4" w:space="0" w:color="auto"/>
            </w:tcBorders>
            <w:shd w:val="clear" w:color="auto" w:fill="FFFFFF" w:themeFill="background1"/>
          </w:tcPr>
          <w:p w14:paraId="15F93E5C" w14:textId="39CF2AC0" w:rsidR="000849AC" w:rsidRPr="005975A6" w:rsidRDefault="000849AC" w:rsidP="002E7138">
            <w:pPr>
              <w:spacing w:after="0" w:line="240" w:lineRule="auto"/>
              <w:rPr>
                <w:rFonts w:ascii="Calibri" w:hAnsi="Calibri" w:cs="Calibri"/>
                <w:sz w:val="24"/>
                <w:szCs w:val="24"/>
                <w:lang w:val="fr-BE"/>
              </w:rPr>
            </w:pPr>
          </w:p>
        </w:tc>
      </w:tr>
      <w:tr w:rsidR="000849AC" w:rsidRPr="0076086C" w14:paraId="4CD7CF43" w14:textId="15D9FF14" w:rsidTr="1A8DC0C9">
        <w:trPr>
          <w:trHeight w:val="2070"/>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3F6F2460"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3.2.2.f</w:t>
            </w:r>
          </w:p>
        </w:tc>
        <w:tc>
          <w:tcPr>
            <w:tcW w:w="3560" w:type="dxa"/>
            <w:tcBorders>
              <w:top w:val="nil"/>
              <w:left w:val="nil"/>
              <w:bottom w:val="single" w:sz="4" w:space="0" w:color="auto"/>
              <w:right w:val="single" w:sz="4" w:space="0" w:color="auto"/>
            </w:tcBorders>
            <w:shd w:val="clear" w:color="auto" w:fill="FFFFFF" w:themeFill="background1"/>
            <w:hideMark/>
          </w:tcPr>
          <w:p w14:paraId="25D34720" w14:textId="06285ED3"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 prévention et contrôle des déversements </w:t>
            </w:r>
            <w:r w:rsidRPr="005975A6">
              <w:rPr>
                <w:rFonts w:ascii="Calibri" w:eastAsia="Times New Roman" w:hAnsi="Calibri" w:cs="Calibri"/>
                <w:color w:val="0070C0"/>
                <w:sz w:val="24"/>
                <w:szCs w:val="24"/>
                <w:lang w:val="fr-BE"/>
              </w:rPr>
              <w:t>de liquides et de solides, à l'exception des granulés plastiques ?</w:t>
            </w:r>
          </w:p>
        </w:tc>
        <w:tc>
          <w:tcPr>
            <w:tcW w:w="289" w:type="dxa"/>
            <w:gridSpan w:val="2"/>
            <w:tcBorders>
              <w:top w:val="nil"/>
              <w:left w:val="nil"/>
              <w:bottom w:val="nil"/>
              <w:right w:val="single" w:sz="4" w:space="0" w:color="auto"/>
            </w:tcBorders>
            <w:shd w:val="clear" w:color="auto" w:fill="FFFFFF" w:themeFill="background1"/>
            <w:hideMark/>
          </w:tcPr>
          <w:p w14:paraId="355C5EB5" w14:textId="77777777"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072B3277" w14:textId="1D0E84CE"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La formation doit inclure les procédures de chargement et de déchargement et les actions requises pour les opérateurs et les conducteurs en cas d'épandage. Dans le cas de transport intermodal, un aspect important du contrôle concerne également la vérification de toutes les ouvertures par exemple les trous d'homme et les vannes afin d'éviter les fuites, l'intégrité du container pendant le transit, qui comprend la vérification sur tous les lieux d'interface, comme les gares ferroviaires et les ports maritimes. Le conducteur doit vérifier lorsqu'un container est enlevé ou déposé.</w:t>
            </w:r>
          </w:p>
          <w:p w14:paraId="5109A242" w14:textId="7A900099"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La formation et la sensibilisation liées granulés plastiques sont traitées au point 3.2.2.n.</w:t>
            </w:r>
          </w:p>
          <w:p w14:paraId="1F09AD39" w14:textId="2551D54C" w:rsidR="000849AC" w:rsidRPr="005975A6" w:rsidRDefault="000849AC" w:rsidP="002E7138">
            <w:pPr>
              <w:spacing w:after="0" w:line="240" w:lineRule="auto"/>
              <w:rPr>
                <w:rFonts w:ascii="Calibri" w:eastAsia="Times New Roman" w:hAnsi="Calibri" w:cs="Calibri"/>
                <w:sz w:val="24"/>
                <w:szCs w:val="24"/>
                <w:lang w:val="fr-BE"/>
              </w:rPr>
            </w:pPr>
          </w:p>
        </w:tc>
        <w:tc>
          <w:tcPr>
            <w:tcW w:w="1067" w:type="dxa"/>
            <w:tcBorders>
              <w:top w:val="nil"/>
              <w:left w:val="nil"/>
              <w:bottom w:val="single" w:sz="4" w:space="0" w:color="auto"/>
              <w:right w:val="single" w:sz="4" w:space="0" w:color="auto"/>
            </w:tcBorders>
            <w:shd w:val="clear" w:color="auto" w:fill="FFFFFF" w:themeFill="background1"/>
          </w:tcPr>
          <w:p w14:paraId="671B69D2" w14:textId="5397433E" w:rsidR="000849AC" w:rsidRPr="005975A6" w:rsidRDefault="000849AC" w:rsidP="002E7138">
            <w:pPr>
              <w:spacing w:after="0" w:line="240" w:lineRule="auto"/>
              <w:rPr>
                <w:rFonts w:ascii="Calibri" w:eastAsia="Times New Roman" w:hAnsi="Calibri" w:cs="Calibri"/>
                <w:sz w:val="24"/>
                <w:szCs w:val="24"/>
                <w:lang w:val="fr-BE"/>
              </w:rPr>
            </w:pPr>
          </w:p>
        </w:tc>
      </w:tr>
      <w:tr w:rsidR="000849AC" w:rsidRPr="0076086C" w14:paraId="0CFBB392" w14:textId="21B7890A" w:rsidTr="1A8DC0C9">
        <w:trPr>
          <w:trHeight w:val="3060"/>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0E370965"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3.2.2.g</w:t>
            </w:r>
          </w:p>
        </w:tc>
        <w:tc>
          <w:tcPr>
            <w:tcW w:w="3560" w:type="dxa"/>
            <w:tcBorders>
              <w:top w:val="nil"/>
              <w:left w:val="nil"/>
              <w:bottom w:val="single" w:sz="4" w:space="0" w:color="auto"/>
              <w:right w:val="single" w:sz="4" w:space="0" w:color="auto"/>
            </w:tcBorders>
            <w:shd w:val="clear" w:color="auto" w:fill="FFFFFF" w:themeFill="background1"/>
            <w:hideMark/>
          </w:tcPr>
          <w:p w14:paraId="7070292D" w14:textId="53A8D913"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principes de comportement Basé sur la Sécurité (BBS)?</w:t>
            </w:r>
          </w:p>
        </w:tc>
        <w:tc>
          <w:tcPr>
            <w:tcW w:w="289" w:type="dxa"/>
            <w:gridSpan w:val="2"/>
            <w:tcBorders>
              <w:top w:val="nil"/>
              <w:left w:val="nil"/>
              <w:bottom w:val="single" w:sz="4" w:space="0" w:color="auto"/>
              <w:right w:val="single" w:sz="4" w:space="0" w:color="auto"/>
            </w:tcBorders>
            <w:shd w:val="clear" w:color="auto" w:fill="FFFFFF" w:themeFill="background1"/>
            <w:hideMark/>
          </w:tcPr>
          <w:p w14:paraId="19E89A1D" w14:textId="77777777"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2A331DC7" w14:textId="7777777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La formation relative à la BBS doit être en phase avec les principes décrits dans les directives Cefic/ECTA BBS: "Guidelines Comportement Basé sur la Sécurité pour la formation des conducteurs et la conduite sécuritaire des véhicules de transport routier de marchandises" et "Guidelines des meilleures pratiques pour la sécurité lors du (dé) chargement des véhicules routiers de fret" ou équivalent et comporter au moins: l'observation, les indicateurs clés de performance, la performance individuelle et la recyclage</w:t>
            </w:r>
          </w:p>
          <w:p w14:paraId="060A29BF" w14:textId="527D405D"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voir </w:t>
            </w:r>
            <w:hyperlink r:id="rId24" w:history="1">
              <w:r w:rsidRPr="005975A6">
                <w:rPr>
                  <w:rStyle w:val="Hyperlink"/>
                  <w:rFonts w:ascii="Calibri" w:eastAsia="Times New Roman" w:hAnsi="Calibri" w:cs="Calibri"/>
                  <w:sz w:val="24"/>
                  <w:szCs w:val="24"/>
                  <w:lang w:val="fr-BE"/>
                </w:rPr>
                <w:t>https://cefic.org/library-item/best-practice-guidelines-for-safe-un-loading-of-road-freight-vehicles</w:t>
              </w:r>
            </w:hyperlink>
          </w:p>
          <w:p w14:paraId="0224A04E" w14:textId="6B66C41F"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Il est recommandé que les entreprises autres que celles de transport mettent en œuvre de façon proactive leur propre plan BBS, sur la base des principes des programmes équivalents dans le transport.</w:t>
            </w:r>
          </w:p>
          <w:p w14:paraId="00E95E81" w14:textId="77777777" w:rsidR="000849AC" w:rsidRPr="005975A6" w:rsidRDefault="000849AC" w:rsidP="002E7138">
            <w:pPr>
              <w:spacing w:after="0" w:line="240" w:lineRule="auto"/>
              <w:rPr>
                <w:rFonts w:ascii="Calibri" w:eastAsia="Times New Roman" w:hAnsi="Calibri" w:cs="Calibri"/>
                <w:sz w:val="24"/>
                <w:szCs w:val="24"/>
                <w:lang w:val="fr-BE"/>
              </w:rPr>
            </w:pPr>
          </w:p>
          <w:p w14:paraId="0B6CFA45" w14:textId="13CB7F8F" w:rsidR="000849AC" w:rsidRPr="005975A6" w:rsidRDefault="000849AC" w:rsidP="002E7138">
            <w:pPr>
              <w:spacing w:after="0" w:line="240" w:lineRule="auto"/>
              <w:rPr>
                <w:rFonts w:ascii="Calibri" w:eastAsia="Times New Roman" w:hAnsi="Calibri" w:cs="Calibri"/>
                <w:sz w:val="24"/>
                <w:szCs w:val="24"/>
                <w:lang w:val="fr-BE"/>
              </w:rPr>
            </w:pPr>
          </w:p>
        </w:tc>
        <w:tc>
          <w:tcPr>
            <w:tcW w:w="1067" w:type="dxa"/>
            <w:tcBorders>
              <w:top w:val="nil"/>
              <w:left w:val="nil"/>
              <w:bottom w:val="single" w:sz="4" w:space="0" w:color="auto"/>
              <w:right w:val="single" w:sz="4" w:space="0" w:color="auto"/>
            </w:tcBorders>
            <w:shd w:val="clear" w:color="auto" w:fill="FFFFFF" w:themeFill="background1"/>
          </w:tcPr>
          <w:p w14:paraId="1910FFC1" w14:textId="05795ED1" w:rsidR="000849AC" w:rsidRPr="005975A6" w:rsidRDefault="000849AC" w:rsidP="002E7138">
            <w:pPr>
              <w:spacing w:after="0" w:line="240" w:lineRule="auto"/>
              <w:rPr>
                <w:rFonts w:ascii="Calibri" w:eastAsia="Times New Roman" w:hAnsi="Calibri" w:cs="Calibri"/>
                <w:sz w:val="24"/>
                <w:szCs w:val="24"/>
                <w:lang w:val="fr-BE"/>
              </w:rPr>
            </w:pPr>
          </w:p>
        </w:tc>
      </w:tr>
      <w:tr w:rsidR="000849AC" w:rsidRPr="005975A6" w14:paraId="765F1710" w14:textId="3C304EA7" w:rsidTr="1A8DC0C9">
        <w:trPr>
          <w:trHeight w:val="390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24AA5A"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lastRenderedPageBreak/>
              <w:t>3.2.2.h</w:t>
            </w:r>
          </w:p>
        </w:tc>
        <w:tc>
          <w:tcPr>
            <w:tcW w:w="3560" w:type="dxa"/>
            <w:tcBorders>
              <w:top w:val="single" w:sz="4" w:space="0" w:color="auto"/>
              <w:left w:val="nil"/>
              <w:bottom w:val="single" w:sz="4" w:space="0" w:color="auto"/>
              <w:right w:val="single" w:sz="4" w:space="0" w:color="auto"/>
            </w:tcBorders>
            <w:shd w:val="clear" w:color="auto" w:fill="FFFFFF" w:themeFill="background1"/>
            <w:hideMark/>
          </w:tcPr>
          <w:p w14:paraId="2CA80F05" w14:textId="391B38F1"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prise de conscience de la sûreté proportionnelle au risque et leur rôle dans le travail (la sûreté de l'information doit être incluse)?</w:t>
            </w:r>
          </w:p>
        </w:tc>
        <w:tc>
          <w:tcPr>
            <w:tcW w:w="289" w:type="dxa"/>
            <w:gridSpan w:val="2"/>
            <w:tcBorders>
              <w:top w:val="single" w:sz="4" w:space="0" w:color="auto"/>
              <w:left w:val="nil"/>
              <w:bottom w:val="single" w:sz="4" w:space="0" w:color="auto"/>
              <w:right w:val="single" w:sz="4" w:space="0" w:color="auto"/>
            </w:tcBorders>
            <w:shd w:val="clear" w:color="auto" w:fill="FFFFFF" w:themeFill="background1"/>
            <w:hideMark/>
          </w:tcPr>
          <w:p w14:paraId="465501DE" w14:textId="77777777"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xml:space="preserve">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7A23A971" w14:textId="3142B68B" w:rsidR="000849AC" w:rsidRPr="005975A6" w:rsidRDefault="000849AC" w:rsidP="002E7138">
            <w:pPr>
              <w:spacing w:after="24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Une formation sur la sensibilisation à la sûreté comportera la nature des risques de sûreté, reconnaissance des risques de sûreté, les méthodes à suivre et les méthodes pour réduire de tels risques et mettra en œuvre les actions à prendre lors d'un événement de sûreté. Il doit inclure la sensibilisation aux plans de sûreté (le cas échéant) selon les responsabilités et les devoirs des individus et leur rôle dans la mise en œuvre des plans de sûreté. Le programme de formation / les enregistrements doivent montrer explicitement le contenu du programme. Dans le cas des entreprises de transport, le personnel d'exploitation et les conducteurs </w:t>
            </w:r>
            <w:r w:rsidRPr="005975A6">
              <w:rPr>
                <w:rFonts w:ascii="Calibri" w:eastAsia="Times New Roman" w:hAnsi="Calibri" w:cs="Calibri"/>
                <w:color w:val="0070C0"/>
                <w:sz w:val="24"/>
                <w:szCs w:val="24"/>
                <w:lang w:val="fr-BE"/>
              </w:rPr>
              <w:t xml:space="preserve">doivent </w:t>
            </w:r>
            <w:r w:rsidRPr="005975A6">
              <w:rPr>
                <w:rFonts w:ascii="Calibri" w:eastAsia="Times New Roman" w:hAnsi="Calibri" w:cs="Calibri"/>
                <w:sz w:val="24"/>
                <w:szCs w:val="24"/>
                <w:lang w:val="fr-BE"/>
              </w:rPr>
              <w:t>être interrogés.</w:t>
            </w:r>
          </w:p>
          <w:p w14:paraId="68B42CDA" w14:textId="4403DE71" w:rsidR="000849AC" w:rsidRPr="005975A6" w:rsidRDefault="000849AC" w:rsidP="002E7138">
            <w:pPr>
              <w:spacing w:after="24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 xml:space="preserve">La formation à la sécurité de l'information comprendra au minimum : l'importance des mots de passe sécurisés, la pertinence de données commerciales </w:t>
            </w:r>
            <w:r>
              <w:rPr>
                <w:rFonts w:ascii="Calibri" w:eastAsia="Times New Roman" w:hAnsi="Calibri" w:cs="Calibri"/>
                <w:color w:val="0070C0"/>
                <w:sz w:val="24"/>
                <w:szCs w:val="24"/>
                <w:lang w:val="fr-BE"/>
              </w:rPr>
              <w:t xml:space="preserve">précises </w:t>
            </w:r>
            <w:r w:rsidRPr="005975A6">
              <w:rPr>
                <w:rFonts w:ascii="Calibri" w:eastAsia="Times New Roman" w:hAnsi="Calibri" w:cs="Calibri"/>
                <w:color w:val="0070C0"/>
                <w:sz w:val="24"/>
                <w:szCs w:val="24"/>
                <w:lang w:val="fr-BE"/>
              </w:rPr>
              <w:t xml:space="preserve">et la perte </w:t>
            </w:r>
            <w:r>
              <w:rPr>
                <w:rFonts w:ascii="Calibri" w:eastAsia="Times New Roman" w:hAnsi="Calibri" w:cs="Calibri"/>
                <w:color w:val="0070C0"/>
                <w:sz w:val="24"/>
                <w:szCs w:val="24"/>
                <w:lang w:val="fr-BE"/>
              </w:rPr>
              <w:t xml:space="preserve">inappropriée </w:t>
            </w:r>
            <w:r w:rsidRPr="005975A6">
              <w:rPr>
                <w:rFonts w:ascii="Calibri" w:eastAsia="Times New Roman" w:hAnsi="Calibri" w:cs="Calibri"/>
                <w:color w:val="0070C0"/>
                <w:sz w:val="24"/>
                <w:szCs w:val="24"/>
                <w:lang w:val="fr-BE"/>
              </w:rPr>
              <w:t>de données, le hameçonnage.</w:t>
            </w:r>
          </w:p>
          <w:p w14:paraId="326216B8" w14:textId="7E558667" w:rsidR="000849AC" w:rsidRPr="005975A6" w:rsidRDefault="000849AC" w:rsidP="002E7138">
            <w:pPr>
              <w:spacing w:after="24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L'évaluateur doit se concentrer sur la connaissance réelle des employés sur les aspects des risques mentionnés dans les lignes directrices (par exemple de la protection des informations et des biens). Les résultats dans les documents (positifs ou négatifs) doivent toujours être vérifiés avec l'interview du personnel. Note de 1 si l'interview fournit une preuve positive. Si les enregistrements sont clairs, mais l'interview fournit une preuve négative, noter 0. Dans ces cas, il est recommandé d'ajouter un commentaire expliquant la note. </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244637B5" w14:textId="0B0A65C9" w:rsidR="000849AC" w:rsidRPr="005975A6" w:rsidRDefault="000849AC" w:rsidP="002E7138">
            <w:pPr>
              <w:spacing w:after="240" w:line="240" w:lineRule="auto"/>
              <w:rPr>
                <w:rFonts w:ascii="Calibri" w:eastAsia="Times New Roman" w:hAnsi="Calibri" w:cs="Calibri"/>
                <w:sz w:val="24"/>
                <w:szCs w:val="24"/>
                <w:lang w:val="fr-BE"/>
              </w:rPr>
            </w:pPr>
          </w:p>
        </w:tc>
      </w:tr>
      <w:tr w:rsidR="000849AC" w:rsidRPr="0076086C" w14:paraId="3C28EABE" w14:textId="34D3E8D5" w:rsidTr="1A8DC0C9">
        <w:trPr>
          <w:trHeight w:val="258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04A824"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3.2.2.i</w:t>
            </w:r>
          </w:p>
        </w:tc>
        <w:tc>
          <w:tcPr>
            <w:tcW w:w="3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B33324" w14:textId="532B1E39"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l'évaluation des risques et le management des risques</w:t>
            </w:r>
          </w:p>
        </w:tc>
        <w:tc>
          <w:tcPr>
            <w:tcW w:w="289" w:type="dxa"/>
            <w:gridSpan w:val="2"/>
            <w:tcBorders>
              <w:top w:val="nil"/>
              <w:left w:val="nil"/>
              <w:bottom w:val="nil"/>
              <w:right w:val="single" w:sz="4" w:space="0" w:color="auto"/>
            </w:tcBorders>
            <w:shd w:val="clear" w:color="auto" w:fill="FFFFFF" w:themeFill="background1"/>
            <w:hideMark/>
          </w:tcPr>
          <w:p w14:paraId="2FBD9930" w14:textId="26CD5FD9"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xml:space="preserve">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17AA8741" w14:textId="296C2989"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Dans le cas des entreprises de transport, consultez le «Guide sur l'évaluation des risques de sécurité pour les opérations de transport chimiques". Une référence spécifique est faite à l'annexe 1 du «Guide des meilleures pratiques pour la sécurité du (dé) chargement des véhicules routiers de fret".</w:t>
            </w:r>
            <w:r w:rsidRPr="005975A6">
              <w:rPr>
                <w:rFonts w:ascii="Calibri" w:hAnsi="Calibri" w:cs="Calibri"/>
                <w:sz w:val="24"/>
                <w:szCs w:val="24"/>
                <w:lang w:val="fr-BE"/>
              </w:rPr>
              <w:br/>
              <w:t xml:space="preserve">Identifier les personnes dans la société qui procèdent à l'évaluation des risques: Sécurité / Environnement / Sûreté( responsable, planificateurs, </w:t>
            </w:r>
            <w:proofErr w:type="spellStart"/>
            <w:r w:rsidRPr="005975A6">
              <w:rPr>
                <w:rFonts w:ascii="Calibri" w:hAnsi="Calibri" w:cs="Calibri"/>
                <w:sz w:val="24"/>
                <w:szCs w:val="24"/>
                <w:lang w:val="fr-BE"/>
              </w:rPr>
              <w:t>etc</w:t>
            </w:r>
            <w:proofErr w:type="spellEnd"/>
            <w:r w:rsidRPr="005975A6">
              <w:rPr>
                <w:rFonts w:ascii="Calibri" w:hAnsi="Calibri" w:cs="Calibri"/>
                <w:sz w:val="24"/>
                <w:szCs w:val="24"/>
                <w:lang w:val="fr-BE"/>
              </w:rPr>
              <w:t xml:space="preserve"> .): ont-ils suivi une formation en évaluation des risques?</w:t>
            </w:r>
            <w:r w:rsidRPr="005975A6">
              <w:rPr>
                <w:rFonts w:ascii="Calibri" w:hAnsi="Calibri" w:cs="Calibri"/>
                <w:sz w:val="24"/>
                <w:szCs w:val="24"/>
                <w:lang w:val="fr-BE"/>
              </w:rPr>
              <w:br/>
              <w:t>Dans le cas des entreprises de transport, une formation des conducteurs  sur le fonctionnement et au niveau pratique est attendue.</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4097F132" w14:textId="05F0C3B2" w:rsidR="000849AC" w:rsidRPr="005975A6" w:rsidRDefault="000849AC" w:rsidP="002E7138">
            <w:pPr>
              <w:spacing w:after="0" w:line="240" w:lineRule="auto"/>
              <w:rPr>
                <w:rFonts w:ascii="Calibri" w:hAnsi="Calibri" w:cs="Calibri"/>
                <w:sz w:val="24"/>
                <w:szCs w:val="24"/>
                <w:lang w:val="fr-BE"/>
              </w:rPr>
            </w:pPr>
          </w:p>
        </w:tc>
      </w:tr>
      <w:tr w:rsidR="000849AC" w:rsidRPr="0076086C" w14:paraId="24AB7F27" w14:textId="200CDF63" w:rsidTr="1A8DC0C9">
        <w:trPr>
          <w:trHeight w:val="1760"/>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08C25637"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 xml:space="preserve">3.2.2.j </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227231A2" w14:textId="5EF321D6"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compétence en matière de communication?</w:t>
            </w:r>
          </w:p>
        </w:tc>
        <w:tc>
          <w:tcPr>
            <w:tcW w:w="289" w:type="dxa"/>
            <w:gridSpan w:val="2"/>
            <w:tcBorders>
              <w:top w:val="nil"/>
              <w:left w:val="nil"/>
              <w:bottom w:val="nil"/>
              <w:right w:val="single" w:sz="4" w:space="0" w:color="auto"/>
            </w:tcBorders>
            <w:shd w:val="clear" w:color="auto" w:fill="FFFFFF" w:themeFill="background1"/>
            <w:hideMark/>
          </w:tcPr>
          <w:p w14:paraId="11E6C96E" w14:textId="55415821"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w:t>
            </w:r>
          </w:p>
        </w:tc>
        <w:tc>
          <w:tcPr>
            <w:tcW w:w="9479" w:type="dxa"/>
            <w:tcBorders>
              <w:top w:val="nil"/>
              <w:left w:val="nil"/>
              <w:bottom w:val="single" w:sz="4" w:space="0" w:color="auto"/>
              <w:right w:val="single" w:sz="4" w:space="0" w:color="auto"/>
            </w:tcBorders>
            <w:shd w:val="clear" w:color="auto" w:fill="FFFFFF" w:themeFill="background1"/>
            <w:hideMark/>
          </w:tcPr>
          <w:p w14:paraId="5DCA2F91" w14:textId="6D6432A8"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Les conducteurs et lorsque applicable les autres opérateurs doivent avoir une connaissance des expressions applicables en anglais visées dans la section 6 du «Guide des meilleures pratiques pour la sécurité du (dé) chargement des véhicules routiers de fret"</w:t>
            </w:r>
          </w:p>
        </w:tc>
        <w:tc>
          <w:tcPr>
            <w:tcW w:w="1067" w:type="dxa"/>
            <w:tcBorders>
              <w:top w:val="nil"/>
              <w:left w:val="nil"/>
              <w:bottom w:val="single" w:sz="4" w:space="0" w:color="auto"/>
              <w:right w:val="single" w:sz="4" w:space="0" w:color="auto"/>
            </w:tcBorders>
            <w:shd w:val="clear" w:color="auto" w:fill="FFFFFF" w:themeFill="background1"/>
          </w:tcPr>
          <w:p w14:paraId="28E292BC" w14:textId="35BD477A" w:rsidR="000849AC" w:rsidRPr="005975A6" w:rsidRDefault="000849AC" w:rsidP="002E7138">
            <w:pPr>
              <w:spacing w:after="0" w:line="240" w:lineRule="auto"/>
              <w:rPr>
                <w:rFonts w:ascii="Calibri" w:hAnsi="Calibri" w:cs="Calibri"/>
                <w:sz w:val="24"/>
                <w:szCs w:val="24"/>
                <w:lang w:val="fr-BE"/>
              </w:rPr>
            </w:pPr>
          </w:p>
        </w:tc>
      </w:tr>
      <w:tr w:rsidR="000849AC" w:rsidRPr="0076086C" w14:paraId="2454E843" w14:textId="172411DD" w:rsidTr="1A8DC0C9">
        <w:trPr>
          <w:trHeight w:val="682"/>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6239C3C6"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lastRenderedPageBreak/>
              <w:t xml:space="preserve">3.2.2.k </w:t>
            </w:r>
          </w:p>
        </w:tc>
        <w:tc>
          <w:tcPr>
            <w:tcW w:w="3560" w:type="dxa"/>
            <w:tcBorders>
              <w:top w:val="nil"/>
              <w:left w:val="nil"/>
              <w:bottom w:val="single" w:sz="4" w:space="0" w:color="auto"/>
              <w:right w:val="single" w:sz="4" w:space="0" w:color="auto"/>
            </w:tcBorders>
            <w:shd w:val="clear" w:color="auto" w:fill="FFFFFF" w:themeFill="background1"/>
            <w:hideMark/>
          </w:tcPr>
          <w:p w14:paraId="6C136500" w14:textId="77777777" w:rsidR="000849AC" w:rsidRPr="005975A6" w:rsidRDefault="000849AC" w:rsidP="002E7138">
            <w:pPr>
              <w:rPr>
                <w:rFonts w:ascii="Calibri" w:hAnsi="Calibri" w:cs="Calibri"/>
                <w:color w:val="000000"/>
                <w:sz w:val="24"/>
                <w:szCs w:val="24"/>
                <w:lang w:val="fr-BE"/>
              </w:rPr>
            </w:pPr>
            <w:r w:rsidRPr="005975A6">
              <w:rPr>
                <w:rFonts w:ascii="Calibri" w:hAnsi="Calibri" w:cs="Calibri"/>
                <w:color w:val="000000"/>
                <w:sz w:val="24"/>
                <w:szCs w:val="24"/>
                <w:lang w:val="fr-BE"/>
              </w:rPr>
              <w:t>- tous les aspects liés à la prévention de la corruption et de la corruption?</w:t>
            </w:r>
          </w:p>
          <w:p w14:paraId="5D185D24" w14:textId="2B9B4FD6" w:rsidR="000849AC" w:rsidRPr="005975A6" w:rsidRDefault="000849AC" w:rsidP="002E7138">
            <w:pPr>
              <w:spacing w:after="0" w:line="240" w:lineRule="auto"/>
              <w:rPr>
                <w:rFonts w:ascii="Calibri" w:eastAsia="Times New Roman" w:hAnsi="Calibri" w:cs="Calibri"/>
                <w:sz w:val="24"/>
                <w:szCs w:val="24"/>
                <w:lang w:val="fr-BE"/>
              </w:rPr>
            </w:pPr>
          </w:p>
        </w:tc>
        <w:tc>
          <w:tcPr>
            <w:tcW w:w="289" w:type="dxa"/>
            <w:gridSpan w:val="2"/>
            <w:tcBorders>
              <w:top w:val="nil"/>
              <w:left w:val="nil"/>
              <w:bottom w:val="single" w:sz="4" w:space="0" w:color="auto"/>
              <w:right w:val="single" w:sz="4" w:space="0" w:color="auto"/>
            </w:tcBorders>
            <w:shd w:val="clear" w:color="auto" w:fill="FFFFFF" w:themeFill="background1"/>
            <w:hideMark/>
          </w:tcPr>
          <w:p w14:paraId="0ABA2298" w14:textId="77777777"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w:t>
            </w:r>
          </w:p>
        </w:tc>
        <w:tc>
          <w:tcPr>
            <w:tcW w:w="9479" w:type="dxa"/>
            <w:tcBorders>
              <w:top w:val="nil"/>
              <w:left w:val="nil"/>
              <w:bottom w:val="single" w:sz="4" w:space="0" w:color="auto"/>
              <w:right w:val="single" w:sz="4" w:space="0" w:color="auto"/>
            </w:tcBorders>
            <w:shd w:val="clear" w:color="auto" w:fill="FFFFFF" w:themeFill="background1"/>
            <w:hideMark/>
          </w:tcPr>
          <w:p w14:paraId="21CDE601" w14:textId="7777777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w:t>
            </w:r>
          </w:p>
        </w:tc>
        <w:tc>
          <w:tcPr>
            <w:tcW w:w="1067" w:type="dxa"/>
            <w:tcBorders>
              <w:top w:val="nil"/>
              <w:left w:val="nil"/>
              <w:bottom w:val="single" w:sz="4" w:space="0" w:color="auto"/>
              <w:right w:val="single" w:sz="4" w:space="0" w:color="auto"/>
            </w:tcBorders>
            <w:shd w:val="clear" w:color="auto" w:fill="FFFFFF" w:themeFill="background1"/>
          </w:tcPr>
          <w:p w14:paraId="5DCDFD69" w14:textId="7CA9D8B3" w:rsidR="000849AC" w:rsidRPr="005975A6" w:rsidRDefault="000849AC" w:rsidP="002E7138">
            <w:pPr>
              <w:spacing w:after="0" w:line="240" w:lineRule="auto"/>
              <w:rPr>
                <w:rFonts w:ascii="Calibri" w:eastAsia="Times New Roman" w:hAnsi="Calibri" w:cs="Calibri"/>
                <w:sz w:val="24"/>
                <w:szCs w:val="24"/>
                <w:lang w:val="fr-BE"/>
              </w:rPr>
            </w:pPr>
          </w:p>
        </w:tc>
      </w:tr>
      <w:tr w:rsidR="000849AC" w:rsidRPr="0076086C" w14:paraId="554B3DF0" w14:textId="427F92D7" w:rsidTr="1A8DC0C9">
        <w:trPr>
          <w:trHeight w:val="291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5F0C42"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 xml:space="preserve">3.2.2.l </w:t>
            </w:r>
          </w:p>
        </w:tc>
        <w:tc>
          <w:tcPr>
            <w:tcW w:w="3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66297A" w14:textId="55C9EC60"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Formation de sensibilisation à l'épuisement professionnel et à la fatigue</w:t>
            </w:r>
          </w:p>
        </w:tc>
        <w:tc>
          <w:tcPr>
            <w:tcW w:w="289" w:type="dxa"/>
            <w:gridSpan w:val="2"/>
            <w:tcBorders>
              <w:top w:val="nil"/>
              <w:left w:val="nil"/>
              <w:bottom w:val="nil"/>
              <w:right w:val="single" w:sz="4" w:space="0" w:color="auto"/>
            </w:tcBorders>
            <w:shd w:val="clear" w:color="auto" w:fill="FFFFFF" w:themeFill="background1"/>
            <w:hideMark/>
          </w:tcPr>
          <w:p w14:paraId="6751FD91" w14:textId="030E86E5"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4F79921F" w14:textId="10F4071B" w:rsidR="000849AC" w:rsidRPr="005975A6" w:rsidRDefault="000849AC" w:rsidP="002E7138">
            <w:pPr>
              <w:spacing w:after="0" w:line="240" w:lineRule="auto"/>
              <w:rPr>
                <w:rFonts w:ascii="Calibri" w:eastAsia="Times New Roman" w:hAnsi="Calibri" w:cs="Calibri"/>
                <w:i/>
                <w:iCs/>
                <w:sz w:val="24"/>
                <w:szCs w:val="24"/>
                <w:lang w:val="fr-BE"/>
              </w:rPr>
            </w:pPr>
            <w:r w:rsidRPr="005975A6">
              <w:rPr>
                <w:rFonts w:ascii="Calibri" w:hAnsi="Calibri" w:cs="Calibri"/>
                <w:sz w:val="24"/>
                <w:szCs w:val="24"/>
                <w:lang w:val="fr-BE"/>
              </w:rPr>
              <w:t>Cette question s’applique à tout le personnel opérationnel susceptible d’être affecté par l'épuisement et / ou la fatigue.</w:t>
            </w:r>
            <w:r w:rsidRPr="005975A6">
              <w:rPr>
                <w:rFonts w:ascii="Calibri" w:hAnsi="Calibri" w:cs="Calibri"/>
                <w:sz w:val="24"/>
                <w:szCs w:val="24"/>
                <w:lang w:val="fr-BE"/>
              </w:rPr>
              <w:br/>
              <w:t>"Epuisement" dans la compréhension de cette question se veut une détérioration de la performance mentale ou physique due à un travail physique ou mental prolongé - il se produit même chez les personnes qui ont eu un sommeil suffisant. Tout ce qui peut être nécessaire pour éviter l'épuisement professionnel est un "break" dans ce travail, ou un changement dans l'activité ("un changement est aussi bénéfique que le repos"). Le sommeil  peut ne pas être nécessaire si un sommeil suffisant a déjà été pris.</w:t>
            </w:r>
            <w:r w:rsidRPr="005975A6">
              <w:rPr>
                <w:rFonts w:ascii="Calibri" w:hAnsi="Calibri" w:cs="Calibri"/>
                <w:sz w:val="24"/>
                <w:szCs w:val="24"/>
                <w:lang w:val="fr-BE"/>
              </w:rPr>
              <w:br/>
              <w:t>«Fatigue» ou la somnolence est la probabilité de s'endormir, en raison de manque de sommeil, l'éveil prolongé, ou le travail toute la nuit.</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333118F3" w14:textId="4ECED252" w:rsidR="000849AC" w:rsidRPr="005975A6" w:rsidRDefault="000849AC" w:rsidP="002E7138">
            <w:pPr>
              <w:spacing w:after="0" w:line="240" w:lineRule="auto"/>
              <w:rPr>
                <w:rFonts w:ascii="Calibri" w:hAnsi="Calibri" w:cs="Calibri"/>
                <w:sz w:val="24"/>
                <w:szCs w:val="24"/>
                <w:lang w:val="fr-BE"/>
              </w:rPr>
            </w:pPr>
          </w:p>
        </w:tc>
      </w:tr>
      <w:tr w:rsidR="000849AC" w:rsidRPr="0076086C" w14:paraId="3AC63B71" w14:textId="7D96E9C1" w:rsidTr="1A8DC0C9">
        <w:trPr>
          <w:trHeight w:val="81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93F7A1"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 xml:space="preserve">3.2.2.m </w:t>
            </w:r>
          </w:p>
        </w:tc>
        <w:tc>
          <w:tcPr>
            <w:tcW w:w="3560" w:type="dxa"/>
            <w:tcBorders>
              <w:top w:val="nil"/>
              <w:left w:val="single" w:sz="4" w:space="0" w:color="auto"/>
              <w:bottom w:val="single" w:sz="4" w:space="0" w:color="auto"/>
              <w:right w:val="nil"/>
            </w:tcBorders>
            <w:shd w:val="clear" w:color="auto" w:fill="FFFFFF" w:themeFill="background1"/>
            <w:hideMark/>
          </w:tcPr>
          <w:p w14:paraId="418FB45A" w14:textId="2098E9AF"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Politique d'éthique/code de déontologie de l'entreprise?</w:t>
            </w:r>
          </w:p>
        </w:tc>
        <w:tc>
          <w:tcPr>
            <w:tcW w:w="289" w:type="dxa"/>
            <w:gridSpan w:val="2"/>
            <w:tcBorders>
              <w:top w:val="nil"/>
              <w:left w:val="single" w:sz="4" w:space="0" w:color="auto"/>
              <w:bottom w:val="nil"/>
              <w:right w:val="single" w:sz="4" w:space="0" w:color="auto"/>
            </w:tcBorders>
            <w:shd w:val="clear" w:color="auto" w:fill="FFFFFF" w:themeFill="background1"/>
            <w:hideMark/>
          </w:tcPr>
          <w:p w14:paraId="4106CADE" w14:textId="1246D078"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w:t>
            </w:r>
          </w:p>
        </w:tc>
        <w:tc>
          <w:tcPr>
            <w:tcW w:w="9479" w:type="dxa"/>
            <w:tcBorders>
              <w:top w:val="nil"/>
              <w:left w:val="nil"/>
              <w:bottom w:val="single" w:sz="4" w:space="0" w:color="auto"/>
              <w:right w:val="single" w:sz="4" w:space="0" w:color="auto"/>
            </w:tcBorders>
            <w:shd w:val="clear" w:color="auto" w:fill="FFFFFF" w:themeFill="background1"/>
            <w:hideMark/>
          </w:tcPr>
          <w:p w14:paraId="3CA18F40" w14:textId="52A93A9C"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w:t>
            </w:r>
          </w:p>
        </w:tc>
        <w:tc>
          <w:tcPr>
            <w:tcW w:w="1067" w:type="dxa"/>
            <w:tcBorders>
              <w:top w:val="nil"/>
              <w:left w:val="nil"/>
              <w:bottom w:val="single" w:sz="4" w:space="0" w:color="auto"/>
              <w:right w:val="single" w:sz="4" w:space="0" w:color="auto"/>
            </w:tcBorders>
            <w:shd w:val="clear" w:color="auto" w:fill="FFFFFF" w:themeFill="background1"/>
          </w:tcPr>
          <w:p w14:paraId="21929C42" w14:textId="70A00BBB" w:rsidR="000849AC" w:rsidRPr="005975A6" w:rsidRDefault="000849AC" w:rsidP="002E7138">
            <w:pPr>
              <w:spacing w:after="0" w:line="240" w:lineRule="auto"/>
              <w:rPr>
                <w:rFonts w:ascii="Calibri" w:hAnsi="Calibri" w:cs="Calibri"/>
                <w:sz w:val="24"/>
                <w:szCs w:val="24"/>
                <w:lang w:val="fr-BE"/>
              </w:rPr>
            </w:pPr>
          </w:p>
        </w:tc>
      </w:tr>
      <w:tr w:rsidR="000849AC" w:rsidRPr="003F3482" w14:paraId="2C165593" w14:textId="10814F4B" w:rsidTr="1A8DC0C9">
        <w:trPr>
          <w:trHeight w:val="989"/>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E3314B" w14:textId="77777777" w:rsidR="000849AC" w:rsidRPr="00854964" w:rsidRDefault="000849AC" w:rsidP="002E7138">
            <w:pPr>
              <w:spacing w:after="0" w:line="240" w:lineRule="auto"/>
              <w:rPr>
                <w:rFonts w:ascii="Calibri" w:eastAsia="Times New Roman" w:hAnsi="Calibri" w:cs="Calibri"/>
                <w:color w:val="0070C0"/>
                <w:sz w:val="24"/>
                <w:szCs w:val="24"/>
                <w:lang w:val="en-GB"/>
              </w:rPr>
            </w:pPr>
            <w:r w:rsidRPr="005975A6">
              <w:rPr>
                <w:rFonts w:ascii="Calibri" w:eastAsia="Times New Roman" w:hAnsi="Calibri" w:cs="Calibri"/>
                <w:color w:val="0070C0"/>
                <w:sz w:val="24"/>
                <w:szCs w:val="24"/>
                <w:lang w:val="fr-BE"/>
              </w:rPr>
              <w:t xml:space="preserve"> </w:t>
            </w:r>
            <w:r>
              <w:rPr>
                <w:rFonts w:ascii="Calibri" w:eastAsia="Times New Roman" w:hAnsi="Calibri" w:cs="Calibri"/>
                <w:color w:val="0070C0"/>
                <w:sz w:val="24"/>
                <w:szCs w:val="24"/>
                <w:lang w:val="en-GB"/>
              </w:rPr>
              <w:t>3.2.2.n</w:t>
            </w:r>
          </w:p>
        </w:tc>
        <w:tc>
          <w:tcPr>
            <w:tcW w:w="3560" w:type="dxa"/>
            <w:tcBorders>
              <w:top w:val="single" w:sz="4" w:space="0" w:color="auto"/>
              <w:left w:val="nil"/>
              <w:bottom w:val="single" w:sz="4" w:space="0" w:color="auto"/>
              <w:right w:val="single" w:sz="4" w:space="0" w:color="auto"/>
            </w:tcBorders>
            <w:shd w:val="clear" w:color="auto" w:fill="FFFFFF" w:themeFill="background1"/>
            <w:hideMark/>
          </w:tcPr>
          <w:p w14:paraId="023918B2" w14:textId="6287A77E" w:rsidR="000849AC" w:rsidRPr="005975A6" w:rsidRDefault="000849AC" w:rsidP="002E7138">
            <w:pPr>
              <w:pStyle w:val="ListParagraph"/>
              <w:numPr>
                <w:ilvl w:val="0"/>
                <w:numId w:val="2"/>
              </w:numPr>
              <w:spacing w:after="24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sensibilisation et responsabilisation en matière de prévention des déversements/pertes, confinement, nettoyage et d'élimination des granulés plastiques,</w:t>
            </w:r>
          </w:p>
          <w:p w14:paraId="30665C83" w14:textId="71827C0D" w:rsidR="000849AC" w:rsidRPr="005975A6" w:rsidRDefault="000849AC" w:rsidP="002E7138">
            <w:pPr>
              <w:pStyle w:val="ListParagraph"/>
              <w:numPr>
                <w:ilvl w:val="0"/>
                <w:numId w:val="2"/>
              </w:numPr>
              <w:spacing w:after="24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procédures écrites pour prévenir, confiner, nettoyer et éliminer les déversements/</w:t>
            </w:r>
            <w:proofErr w:type="spellStart"/>
            <w:r w:rsidRPr="005975A6">
              <w:rPr>
                <w:rFonts w:ascii="Calibri" w:eastAsia="Times New Roman" w:hAnsi="Calibri" w:cs="Calibri"/>
                <w:color w:val="0070C0"/>
                <w:sz w:val="24"/>
                <w:szCs w:val="24"/>
                <w:lang w:val="fr-BE"/>
              </w:rPr>
              <w:t>pertes,dans</w:t>
            </w:r>
            <w:proofErr w:type="spellEnd"/>
            <w:r w:rsidRPr="005975A6">
              <w:rPr>
                <w:rFonts w:ascii="Calibri" w:eastAsia="Times New Roman" w:hAnsi="Calibri" w:cs="Calibri"/>
                <w:color w:val="0070C0"/>
                <w:sz w:val="24"/>
                <w:szCs w:val="24"/>
                <w:lang w:val="fr-BE"/>
              </w:rPr>
              <w:t xml:space="preserve"> le cas où l'entreprise manipule/transporte des granulés plastiques</w:t>
            </w:r>
          </w:p>
        </w:tc>
        <w:tc>
          <w:tcPr>
            <w:tcW w:w="289" w:type="dxa"/>
            <w:gridSpan w:val="2"/>
            <w:tcBorders>
              <w:top w:val="single" w:sz="4" w:space="0" w:color="auto"/>
              <w:left w:val="nil"/>
              <w:bottom w:val="single" w:sz="4" w:space="0" w:color="auto"/>
              <w:right w:val="single" w:sz="4" w:space="0" w:color="auto"/>
            </w:tcBorders>
            <w:shd w:val="clear" w:color="auto" w:fill="FFFFFF" w:themeFill="background1"/>
            <w:hideMark/>
          </w:tcPr>
          <w:p w14:paraId="61F7E135" w14:textId="77777777"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36CDE8C9" w14:textId="77777777"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 Toute personne impliquée dans le transport ou la manipulation de granulés de plastique doit comprendre que les déversements de plastique sont aussi graves que les déversements de produits chimiques. Les conséquences des déversements de plastique sont moins immédiates, mais elles durent beaucoup plus longtemps dans l'environnement.</w:t>
            </w:r>
          </w:p>
          <w:p w14:paraId="146837B8" w14:textId="77777777"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 xml:space="preserve">- La formation des employés doit inclure la théorie et des exercices pratiques. </w:t>
            </w:r>
          </w:p>
          <w:p w14:paraId="57932351" w14:textId="48E633B0" w:rsidR="000849AC" w:rsidRPr="005975A6" w:rsidRDefault="000849AC" w:rsidP="009C5529">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 xml:space="preserve">- Les sous-traitants </w:t>
            </w:r>
            <w:r w:rsidR="004F3D13" w:rsidRPr="004F3D13">
              <w:rPr>
                <w:rFonts w:ascii="Calibri" w:eastAsia="Times New Roman" w:hAnsi="Calibri" w:cs="Calibri"/>
                <w:color w:val="FF0000"/>
                <w:sz w:val="24"/>
                <w:szCs w:val="24"/>
                <w:lang w:val="fr-BE"/>
              </w:rPr>
              <w:t xml:space="preserve">et les travailleurs extérieurs </w:t>
            </w:r>
            <w:r w:rsidR="009C5529">
              <w:rPr>
                <w:rFonts w:ascii="Calibri" w:eastAsia="Times New Roman" w:hAnsi="Calibri" w:cs="Calibri"/>
                <w:color w:val="FF0000"/>
                <w:sz w:val="24"/>
                <w:szCs w:val="24"/>
                <w:lang w:val="fr-BE"/>
              </w:rPr>
              <w:t xml:space="preserve">sur le </w:t>
            </w:r>
            <w:r w:rsidR="004F3D13" w:rsidRPr="004F3D13">
              <w:rPr>
                <w:rFonts w:ascii="Calibri" w:eastAsia="Times New Roman" w:hAnsi="Calibri" w:cs="Calibri"/>
                <w:color w:val="FF0000"/>
                <w:sz w:val="24"/>
                <w:szCs w:val="24"/>
                <w:lang w:val="fr-BE"/>
              </w:rPr>
              <w:t xml:space="preserve">site </w:t>
            </w:r>
            <w:r w:rsidRPr="005975A6">
              <w:rPr>
                <w:rFonts w:ascii="Calibri" w:eastAsia="Times New Roman" w:hAnsi="Calibri" w:cs="Calibri"/>
                <w:color w:val="0070C0"/>
                <w:sz w:val="24"/>
                <w:szCs w:val="24"/>
                <w:lang w:val="fr-BE"/>
              </w:rPr>
              <w:t xml:space="preserve">doivent être inclus dans le programme de sensibilisation, ce qui est une exigence minimale. Les organisations externes pour lesquelles les sous-traitants travaillent sont responsables de la compétence de leur personnel. </w:t>
            </w:r>
            <w:r w:rsidR="004F3D13" w:rsidRPr="004F3D13">
              <w:rPr>
                <w:rFonts w:ascii="Calibri" w:eastAsia="Times New Roman" w:hAnsi="Calibri" w:cs="Calibri"/>
                <w:color w:val="FF0000"/>
                <w:sz w:val="24"/>
                <w:szCs w:val="24"/>
                <w:lang w:val="fr-BE"/>
              </w:rPr>
              <w:t xml:space="preserve">Si des conducteurs et/ou des travailleurs extérieurs </w:t>
            </w:r>
            <w:r w:rsidR="009C5529">
              <w:rPr>
                <w:rFonts w:ascii="Calibri" w:eastAsia="Times New Roman" w:hAnsi="Calibri" w:cs="Calibri"/>
                <w:color w:val="FF0000"/>
                <w:sz w:val="24"/>
                <w:szCs w:val="24"/>
                <w:lang w:val="fr-BE"/>
              </w:rPr>
              <w:t>sur le</w:t>
            </w:r>
            <w:r w:rsidR="004F3D13" w:rsidRPr="004F3D13">
              <w:rPr>
                <w:rFonts w:ascii="Calibri" w:eastAsia="Times New Roman" w:hAnsi="Calibri" w:cs="Calibri"/>
                <w:color w:val="FF0000"/>
                <w:sz w:val="24"/>
                <w:szCs w:val="24"/>
                <w:lang w:val="fr-BE"/>
              </w:rPr>
              <w:t xml:space="preserve"> site sont présents lors de la visite, l'auditeur les interrogera pour vérifier la mise en œuvre du plan de formation.</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4BCBB661" w14:textId="15D37ED5" w:rsidR="000849AC" w:rsidRPr="005975A6" w:rsidRDefault="004F3D13" w:rsidP="002E7138">
            <w:pPr>
              <w:spacing w:after="0" w:line="240" w:lineRule="auto"/>
              <w:jc w:val="center"/>
              <w:rPr>
                <w:rFonts w:ascii="Calibri" w:eastAsia="Times New Roman" w:hAnsi="Calibri" w:cs="Calibri"/>
                <w:color w:val="0070C0"/>
                <w:sz w:val="24"/>
                <w:szCs w:val="24"/>
                <w:lang w:val="fr-BE"/>
              </w:rPr>
            </w:pPr>
            <w:r w:rsidRPr="004F3D13">
              <w:rPr>
                <w:rFonts w:ascii="Calibri" w:eastAsia="Times New Roman" w:hAnsi="Calibri" w:cs="Calibri"/>
                <w:color w:val="FF0000"/>
                <w:sz w:val="24"/>
                <w:szCs w:val="24"/>
              </w:rPr>
              <w:t>M</w:t>
            </w:r>
          </w:p>
        </w:tc>
      </w:tr>
      <w:tr w:rsidR="000849AC" w:rsidRPr="00876D0F" w14:paraId="10C4693A" w14:textId="612081AD" w:rsidTr="1A8DC0C9">
        <w:trPr>
          <w:trHeight w:val="953"/>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DDB98C" w14:textId="77777777" w:rsidR="000849AC" w:rsidRPr="00854964" w:rsidRDefault="000849AC" w:rsidP="002E7138">
            <w:pPr>
              <w:spacing w:after="0" w:line="240" w:lineRule="auto"/>
              <w:rPr>
                <w:rFonts w:ascii="Calibri" w:eastAsia="Times New Roman" w:hAnsi="Calibri" w:cs="Calibri"/>
                <w:color w:val="0070C0"/>
                <w:sz w:val="24"/>
                <w:szCs w:val="24"/>
                <w:lang w:val="en-GB"/>
              </w:rPr>
            </w:pPr>
            <w:r w:rsidRPr="00854964">
              <w:rPr>
                <w:rFonts w:ascii="Calibri" w:eastAsia="Times New Roman" w:hAnsi="Calibri" w:cs="Calibri"/>
                <w:color w:val="0070C0"/>
                <w:sz w:val="24"/>
                <w:szCs w:val="24"/>
                <w:lang w:val="en-GB"/>
              </w:rPr>
              <w:lastRenderedPageBreak/>
              <w:t>3.2.</w:t>
            </w:r>
            <w:r>
              <w:rPr>
                <w:rFonts w:ascii="Calibri" w:eastAsia="Times New Roman" w:hAnsi="Calibri" w:cs="Calibri"/>
                <w:color w:val="0070C0"/>
                <w:sz w:val="24"/>
                <w:szCs w:val="24"/>
                <w:lang w:val="en-GB"/>
              </w:rPr>
              <w:t>3</w:t>
            </w:r>
          </w:p>
        </w:tc>
        <w:tc>
          <w:tcPr>
            <w:tcW w:w="3560" w:type="dxa"/>
            <w:tcBorders>
              <w:top w:val="single" w:sz="4" w:space="0" w:color="auto"/>
              <w:left w:val="nil"/>
              <w:bottom w:val="single" w:sz="4" w:space="0" w:color="auto"/>
              <w:right w:val="single" w:sz="4" w:space="0" w:color="auto"/>
            </w:tcBorders>
            <w:shd w:val="clear" w:color="auto" w:fill="FFFFFF" w:themeFill="background1"/>
            <w:hideMark/>
          </w:tcPr>
          <w:p w14:paraId="28242533" w14:textId="2777FED1" w:rsidR="000849AC" w:rsidRPr="005975A6" w:rsidRDefault="000849AC" w:rsidP="002E7138">
            <w:pPr>
              <w:spacing w:after="24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Les employés sont-ils informés de l'évolution du programme OCS de l'entreprise ?</w:t>
            </w:r>
          </w:p>
        </w:tc>
        <w:tc>
          <w:tcPr>
            <w:tcW w:w="289" w:type="dxa"/>
            <w:gridSpan w:val="2"/>
            <w:tcBorders>
              <w:top w:val="single" w:sz="4" w:space="0" w:color="auto"/>
              <w:left w:val="nil"/>
              <w:bottom w:val="single" w:sz="4" w:space="0" w:color="auto"/>
              <w:right w:val="single" w:sz="4" w:space="0" w:color="auto"/>
            </w:tcBorders>
            <w:shd w:val="clear" w:color="auto" w:fill="FFFFFF" w:themeFill="background1"/>
            <w:hideMark/>
          </w:tcPr>
          <w:p w14:paraId="0DB3DA64" w14:textId="77777777" w:rsidR="000849AC" w:rsidRPr="005975A6" w:rsidRDefault="000849AC" w:rsidP="002E7138">
            <w:pPr>
              <w:spacing w:after="0" w:line="240" w:lineRule="auto"/>
              <w:rPr>
                <w:rFonts w:ascii="Calibri" w:eastAsia="Times New Roman" w:hAnsi="Calibri" w:cs="Calibri"/>
                <w:b/>
                <w:bCs/>
                <w:color w:val="0070C0"/>
                <w:sz w:val="24"/>
                <w:szCs w:val="24"/>
                <w:lang w:val="fr-BE"/>
              </w:rPr>
            </w:pPr>
            <w:r w:rsidRPr="005975A6">
              <w:rPr>
                <w:rFonts w:ascii="Calibri" w:eastAsia="Times New Roman" w:hAnsi="Calibri" w:cs="Calibri"/>
                <w:b/>
                <w:bCs/>
                <w:color w:val="0070C0"/>
                <w:sz w:val="24"/>
                <w:szCs w:val="24"/>
                <w:lang w:val="fr-BE"/>
              </w:rPr>
              <w:t>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47CDDF08" w14:textId="193FDF34"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Les informations fournies aux employés seront conservées</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371BACE7" w14:textId="7B1A8DAE" w:rsidR="000849AC" w:rsidRPr="005975A6" w:rsidRDefault="004F3D13" w:rsidP="002E7138">
            <w:pPr>
              <w:spacing w:after="0" w:line="240" w:lineRule="auto"/>
              <w:jc w:val="center"/>
              <w:rPr>
                <w:rFonts w:ascii="Calibri" w:eastAsia="Times New Roman" w:hAnsi="Calibri" w:cs="Calibri"/>
                <w:color w:val="0070C0"/>
                <w:sz w:val="24"/>
                <w:szCs w:val="24"/>
                <w:lang w:val="fr-BE"/>
              </w:rPr>
            </w:pPr>
            <w:r w:rsidRPr="004F3D13">
              <w:rPr>
                <w:rFonts w:ascii="Calibri" w:eastAsia="Times New Roman" w:hAnsi="Calibri" w:cs="Calibri"/>
                <w:color w:val="FF0000"/>
                <w:sz w:val="24"/>
                <w:szCs w:val="24"/>
              </w:rPr>
              <w:t>M</w:t>
            </w:r>
          </w:p>
        </w:tc>
      </w:tr>
      <w:tr w:rsidR="000849AC" w:rsidRPr="00876D0F" w14:paraId="75E1A3BE" w14:textId="3BC4F8B4" w:rsidTr="1A8DC0C9">
        <w:trPr>
          <w:trHeight w:val="953"/>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059D2D" w14:textId="77777777" w:rsidR="000849AC" w:rsidRPr="00854964" w:rsidRDefault="000849AC" w:rsidP="002E7138">
            <w:pPr>
              <w:spacing w:after="0" w:line="240" w:lineRule="auto"/>
              <w:rPr>
                <w:rFonts w:ascii="Calibri" w:eastAsia="Times New Roman" w:hAnsi="Calibri" w:cs="Calibri"/>
                <w:color w:val="0070C0"/>
                <w:sz w:val="24"/>
                <w:szCs w:val="24"/>
                <w:lang w:val="en-GB"/>
              </w:rPr>
            </w:pPr>
            <w:r w:rsidRPr="00854964">
              <w:rPr>
                <w:rFonts w:ascii="Calibri" w:eastAsia="Times New Roman" w:hAnsi="Calibri" w:cs="Calibri"/>
                <w:color w:val="0070C0"/>
                <w:sz w:val="24"/>
                <w:szCs w:val="24"/>
                <w:lang w:val="en-GB"/>
              </w:rPr>
              <w:t>3.2.</w:t>
            </w:r>
            <w:r>
              <w:rPr>
                <w:rFonts w:ascii="Calibri" w:eastAsia="Times New Roman" w:hAnsi="Calibri" w:cs="Calibri"/>
                <w:color w:val="0070C0"/>
                <w:sz w:val="24"/>
                <w:szCs w:val="24"/>
                <w:lang w:val="en-GB"/>
              </w:rPr>
              <w:t>4</w:t>
            </w:r>
          </w:p>
        </w:tc>
        <w:tc>
          <w:tcPr>
            <w:tcW w:w="3560" w:type="dxa"/>
            <w:tcBorders>
              <w:top w:val="single" w:sz="4" w:space="0" w:color="auto"/>
              <w:left w:val="nil"/>
              <w:bottom w:val="single" w:sz="4" w:space="0" w:color="auto"/>
              <w:right w:val="single" w:sz="4" w:space="0" w:color="auto"/>
            </w:tcBorders>
            <w:shd w:val="clear" w:color="auto" w:fill="FFFFFF" w:themeFill="background1"/>
            <w:hideMark/>
          </w:tcPr>
          <w:p w14:paraId="246BAFA6" w14:textId="156EC28B" w:rsidR="000849AC" w:rsidRPr="005975A6" w:rsidRDefault="000849AC" w:rsidP="002E7138">
            <w:pPr>
              <w:spacing w:after="24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Les employés sont-ils encouragés à faire part de leurs commentaires sur le programme OCS de l'entreprise à leur hiérarchie ?</w:t>
            </w:r>
          </w:p>
        </w:tc>
        <w:tc>
          <w:tcPr>
            <w:tcW w:w="289" w:type="dxa"/>
            <w:gridSpan w:val="2"/>
            <w:tcBorders>
              <w:top w:val="single" w:sz="4" w:space="0" w:color="auto"/>
              <w:left w:val="nil"/>
              <w:bottom w:val="single" w:sz="4" w:space="0" w:color="auto"/>
              <w:right w:val="single" w:sz="4" w:space="0" w:color="auto"/>
            </w:tcBorders>
            <w:shd w:val="clear" w:color="auto" w:fill="FFFFFF" w:themeFill="background1"/>
            <w:hideMark/>
          </w:tcPr>
          <w:p w14:paraId="523E4726" w14:textId="77777777" w:rsidR="000849AC" w:rsidRPr="005975A6" w:rsidRDefault="000849AC" w:rsidP="002E7138">
            <w:pPr>
              <w:spacing w:after="0" w:line="240" w:lineRule="auto"/>
              <w:rPr>
                <w:rFonts w:ascii="Calibri" w:eastAsia="Times New Roman" w:hAnsi="Calibri" w:cs="Calibri"/>
                <w:b/>
                <w:bCs/>
                <w:color w:val="0070C0"/>
                <w:sz w:val="24"/>
                <w:szCs w:val="24"/>
                <w:lang w:val="fr-BE"/>
              </w:rPr>
            </w:pPr>
            <w:r w:rsidRPr="005975A6">
              <w:rPr>
                <w:rFonts w:ascii="Calibri" w:eastAsia="Times New Roman" w:hAnsi="Calibri" w:cs="Calibri"/>
                <w:b/>
                <w:bCs/>
                <w:color w:val="0070C0"/>
                <w:sz w:val="24"/>
                <w:szCs w:val="24"/>
                <w:lang w:val="fr-BE"/>
              </w:rPr>
              <w:t>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3A3C6076" w14:textId="20F0794B"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Des enregistrements de la communication seront conservés</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0E85E29E" w14:textId="381B46D0" w:rsidR="000849AC" w:rsidRPr="005975A6" w:rsidRDefault="004F3D13" w:rsidP="002E7138">
            <w:pPr>
              <w:spacing w:after="0" w:line="240" w:lineRule="auto"/>
              <w:jc w:val="center"/>
              <w:rPr>
                <w:rFonts w:ascii="Calibri" w:eastAsia="Times New Roman" w:hAnsi="Calibri" w:cs="Calibri"/>
                <w:color w:val="0070C0"/>
                <w:sz w:val="24"/>
                <w:szCs w:val="24"/>
                <w:lang w:val="fr-BE"/>
              </w:rPr>
            </w:pPr>
            <w:r w:rsidRPr="004F3D13">
              <w:rPr>
                <w:rFonts w:ascii="Calibri" w:eastAsia="Times New Roman" w:hAnsi="Calibri" w:cs="Calibri"/>
                <w:color w:val="FF0000"/>
                <w:sz w:val="24"/>
                <w:szCs w:val="24"/>
              </w:rPr>
              <w:t>M</w:t>
            </w:r>
          </w:p>
        </w:tc>
      </w:tr>
      <w:tr w:rsidR="000849AC" w:rsidRPr="0076086C" w14:paraId="4268616A" w14:textId="415376FA" w:rsidTr="1A8DC0C9">
        <w:trPr>
          <w:trHeight w:val="1875"/>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5394A6" w14:textId="77777777" w:rsidR="000849AC" w:rsidRPr="00854964" w:rsidRDefault="000849AC" w:rsidP="002E7138">
            <w:pPr>
              <w:spacing w:after="0" w:line="240" w:lineRule="auto"/>
              <w:rPr>
                <w:rFonts w:ascii="Calibri" w:eastAsia="Times New Roman" w:hAnsi="Calibri" w:cs="Calibri"/>
                <w:color w:val="0070C0"/>
                <w:sz w:val="24"/>
                <w:szCs w:val="24"/>
                <w:lang w:val="en-GB"/>
              </w:rPr>
            </w:pPr>
            <w:r w:rsidRPr="00854964">
              <w:rPr>
                <w:rFonts w:ascii="Calibri" w:eastAsia="Times New Roman" w:hAnsi="Calibri" w:cs="Calibri"/>
                <w:color w:val="0070C0"/>
                <w:sz w:val="24"/>
                <w:szCs w:val="24"/>
                <w:lang w:val="en-GB"/>
              </w:rPr>
              <w:t>3.2.</w:t>
            </w:r>
            <w:r>
              <w:rPr>
                <w:rFonts w:ascii="Calibri" w:eastAsia="Times New Roman" w:hAnsi="Calibri" w:cs="Calibri"/>
                <w:color w:val="0070C0"/>
                <w:sz w:val="24"/>
                <w:szCs w:val="24"/>
                <w:lang w:val="en-GB"/>
              </w:rPr>
              <w:t>5</w:t>
            </w:r>
          </w:p>
        </w:tc>
        <w:tc>
          <w:tcPr>
            <w:tcW w:w="3560" w:type="dxa"/>
            <w:tcBorders>
              <w:top w:val="nil"/>
              <w:left w:val="single" w:sz="4" w:space="0" w:color="auto"/>
              <w:bottom w:val="nil"/>
              <w:right w:val="nil"/>
            </w:tcBorders>
            <w:shd w:val="clear" w:color="auto" w:fill="FFFFFF" w:themeFill="background1"/>
            <w:hideMark/>
          </w:tcPr>
          <w:p w14:paraId="5D7AA268" w14:textId="7B4369FB"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Un programme de formation aux premiers secours pour des personnes identifiées est-il défini et mis en œuvre?</w:t>
            </w:r>
          </w:p>
        </w:tc>
        <w:tc>
          <w:tcPr>
            <w:tcW w:w="289" w:type="dxa"/>
            <w:gridSpan w:val="2"/>
            <w:tcBorders>
              <w:top w:val="nil"/>
              <w:left w:val="single" w:sz="4" w:space="0" w:color="auto"/>
              <w:bottom w:val="nil"/>
              <w:right w:val="single" w:sz="4" w:space="0" w:color="auto"/>
            </w:tcBorders>
            <w:shd w:val="clear" w:color="auto" w:fill="FFFFFF" w:themeFill="background1"/>
            <w:hideMark/>
          </w:tcPr>
          <w:p w14:paraId="44B56498" w14:textId="6053C356"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xml:space="preserve">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7DE0FBDF" w14:textId="3BC554B5"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Vérifier, même si ce n'est pas exigé de façon réglementaire, que le programme de formation aux premiers secours soit documenté et mis en œuvre (y compris la formation de rafraîchissement). Vérifier les participants et la fréquence. Si cela est exigé légalement: vérifier la conformité à la réglementation en plus de ce qui est décrit précédemment. L'évaluateur doit identifier dans les commentaires si les premiers secours de la société évaluée couvrent: a) un bureau, ou b) un site opérationnel.</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3A083BC6" w14:textId="1428F8E5" w:rsidR="000849AC" w:rsidRPr="005975A6" w:rsidRDefault="000849AC" w:rsidP="002E7138">
            <w:pPr>
              <w:spacing w:after="0" w:line="240" w:lineRule="auto"/>
              <w:rPr>
                <w:rFonts w:ascii="Calibri" w:hAnsi="Calibri" w:cs="Calibri"/>
                <w:sz w:val="24"/>
                <w:szCs w:val="24"/>
                <w:lang w:val="fr-BE"/>
              </w:rPr>
            </w:pPr>
          </w:p>
        </w:tc>
      </w:tr>
      <w:tr w:rsidR="000849AC" w:rsidRPr="005975A6" w14:paraId="228A60E9" w14:textId="68E9E46F" w:rsidTr="1A8DC0C9">
        <w:trPr>
          <w:trHeight w:val="735"/>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6DF095" w14:textId="77777777" w:rsidR="000849AC" w:rsidRPr="00854964" w:rsidRDefault="000849AC" w:rsidP="002E7138">
            <w:pPr>
              <w:spacing w:after="0" w:line="240" w:lineRule="auto"/>
              <w:rPr>
                <w:rFonts w:ascii="Calibri" w:eastAsia="Times New Roman" w:hAnsi="Calibri" w:cs="Calibri"/>
                <w:color w:val="0070C0"/>
                <w:sz w:val="24"/>
                <w:szCs w:val="24"/>
                <w:lang w:val="en-GB"/>
              </w:rPr>
            </w:pPr>
            <w:r w:rsidRPr="00854964">
              <w:rPr>
                <w:rFonts w:ascii="Calibri" w:eastAsia="Times New Roman" w:hAnsi="Calibri" w:cs="Calibri"/>
                <w:color w:val="0070C0"/>
                <w:sz w:val="24"/>
                <w:szCs w:val="24"/>
                <w:lang w:val="en-GB"/>
              </w:rPr>
              <w:t>3.2.</w:t>
            </w:r>
            <w:r>
              <w:rPr>
                <w:rFonts w:ascii="Calibri" w:eastAsia="Times New Roman" w:hAnsi="Calibri" w:cs="Calibri"/>
                <w:color w:val="0070C0"/>
                <w:sz w:val="24"/>
                <w:szCs w:val="24"/>
                <w:lang w:val="en-GB"/>
              </w:rPr>
              <w:t>6</w:t>
            </w:r>
          </w:p>
        </w:tc>
        <w:tc>
          <w:tcPr>
            <w:tcW w:w="3560" w:type="dxa"/>
            <w:tcBorders>
              <w:top w:val="single" w:sz="4" w:space="0" w:color="auto"/>
              <w:left w:val="single" w:sz="4" w:space="0" w:color="auto"/>
              <w:bottom w:val="single" w:sz="4" w:space="0" w:color="auto"/>
              <w:right w:val="nil"/>
            </w:tcBorders>
            <w:shd w:val="clear" w:color="auto" w:fill="FFFFFF" w:themeFill="background1"/>
            <w:hideMark/>
          </w:tcPr>
          <w:p w14:paraId="49B34C22" w14:textId="2DC0825A"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Les écarts par rapport au plan sont-ils effectivement suivis?</w:t>
            </w:r>
          </w:p>
        </w:tc>
        <w:tc>
          <w:tcPr>
            <w:tcW w:w="2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E7CA38B" w14:textId="664ECCAC"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sz w:val="24"/>
                <w:szCs w:val="24"/>
                <w:lang w:val="fr-BE"/>
              </w:rPr>
              <w:t> </w:t>
            </w:r>
          </w:p>
        </w:tc>
        <w:tc>
          <w:tcPr>
            <w:tcW w:w="9479" w:type="dxa"/>
            <w:tcBorders>
              <w:top w:val="nil"/>
              <w:left w:val="nil"/>
              <w:bottom w:val="single" w:sz="4" w:space="0" w:color="auto"/>
              <w:right w:val="single" w:sz="4" w:space="0" w:color="auto"/>
            </w:tcBorders>
            <w:shd w:val="clear" w:color="auto" w:fill="FFFFFF" w:themeFill="background1"/>
            <w:hideMark/>
          </w:tcPr>
          <w:p w14:paraId="0E9AFA9E" w14:textId="6C3B4134"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xml:space="preserve">Exemple: maladie ou absences imprévues pour toute autre raison. Les nouvelles embauches et le </w:t>
            </w:r>
            <w:proofErr w:type="spellStart"/>
            <w:r w:rsidRPr="005975A6">
              <w:rPr>
                <w:rFonts w:ascii="Calibri" w:hAnsi="Calibri" w:cs="Calibri"/>
                <w:sz w:val="24"/>
                <w:szCs w:val="24"/>
                <w:lang w:val="fr-BE"/>
              </w:rPr>
              <w:t>turn</w:t>
            </w:r>
            <w:proofErr w:type="spellEnd"/>
            <w:r w:rsidRPr="005975A6">
              <w:rPr>
                <w:rFonts w:ascii="Calibri" w:hAnsi="Calibri" w:cs="Calibri"/>
                <w:sz w:val="24"/>
                <w:szCs w:val="24"/>
                <w:lang w:val="fr-BE"/>
              </w:rPr>
              <w:t xml:space="preserve"> over doivent également être prises en compte.</w:t>
            </w:r>
          </w:p>
        </w:tc>
        <w:tc>
          <w:tcPr>
            <w:tcW w:w="1067" w:type="dxa"/>
            <w:tcBorders>
              <w:top w:val="nil"/>
              <w:left w:val="nil"/>
              <w:bottom w:val="single" w:sz="4" w:space="0" w:color="auto"/>
              <w:right w:val="single" w:sz="4" w:space="0" w:color="auto"/>
            </w:tcBorders>
            <w:shd w:val="clear" w:color="auto" w:fill="FFFFFF" w:themeFill="background1"/>
          </w:tcPr>
          <w:p w14:paraId="6FED576E" w14:textId="123230FE" w:rsidR="000849AC" w:rsidRPr="005975A6" w:rsidRDefault="000849AC" w:rsidP="002E7138">
            <w:pPr>
              <w:spacing w:after="0" w:line="240" w:lineRule="auto"/>
              <w:rPr>
                <w:rFonts w:ascii="Calibri" w:hAnsi="Calibri" w:cs="Calibri"/>
                <w:sz w:val="24"/>
                <w:szCs w:val="24"/>
                <w:lang w:val="fr-BE"/>
              </w:rPr>
            </w:pPr>
          </w:p>
        </w:tc>
      </w:tr>
      <w:tr w:rsidR="000849AC" w:rsidRPr="0076086C" w14:paraId="5A09A202" w14:textId="7F400062" w:rsidTr="1A8DC0C9">
        <w:trPr>
          <w:trHeight w:val="1380"/>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31B47E6C" w14:textId="77777777" w:rsidR="000849AC" w:rsidRPr="00854964" w:rsidRDefault="000849AC" w:rsidP="002E7138">
            <w:pPr>
              <w:spacing w:after="0" w:line="240" w:lineRule="auto"/>
              <w:rPr>
                <w:rFonts w:ascii="Calibri" w:eastAsia="Times New Roman" w:hAnsi="Calibri" w:cs="Calibri"/>
                <w:color w:val="0070C0"/>
                <w:sz w:val="24"/>
                <w:szCs w:val="24"/>
                <w:lang w:val="en-GB"/>
              </w:rPr>
            </w:pPr>
            <w:r w:rsidRPr="00854964">
              <w:rPr>
                <w:rFonts w:ascii="Calibri" w:eastAsia="Times New Roman" w:hAnsi="Calibri" w:cs="Calibri"/>
                <w:color w:val="0070C0"/>
                <w:sz w:val="24"/>
                <w:szCs w:val="24"/>
                <w:lang w:val="en-GB"/>
              </w:rPr>
              <w:t>3.2.</w:t>
            </w:r>
            <w:r>
              <w:rPr>
                <w:rFonts w:ascii="Calibri" w:eastAsia="Times New Roman" w:hAnsi="Calibri" w:cs="Calibri"/>
                <w:color w:val="0070C0"/>
                <w:sz w:val="24"/>
                <w:szCs w:val="24"/>
                <w:lang w:val="en-GB"/>
              </w:rPr>
              <w:t>7</w:t>
            </w:r>
          </w:p>
        </w:tc>
        <w:tc>
          <w:tcPr>
            <w:tcW w:w="3560" w:type="dxa"/>
            <w:tcBorders>
              <w:top w:val="nil"/>
              <w:left w:val="single" w:sz="4" w:space="0" w:color="auto"/>
              <w:bottom w:val="single" w:sz="4" w:space="0" w:color="auto"/>
              <w:right w:val="nil"/>
            </w:tcBorders>
            <w:shd w:val="clear" w:color="auto" w:fill="FFFFFF" w:themeFill="background1"/>
            <w:hideMark/>
          </w:tcPr>
          <w:p w14:paraId="7462BC6A" w14:textId="3FDBB71F"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L'efficacité de la formation est-elle vérifiée pour chaque employé?</w:t>
            </w:r>
          </w:p>
        </w:tc>
        <w:tc>
          <w:tcPr>
            <w:tcW w:w="289" w:type="dxa"/>
            <w:gridSpan w:val="2"/>
            <w:tcBorders>
              <w:top w:val="nil"/>
              <w:left w:val="single" w:sz="4" w:space="0" w:color="auto"/>
              <w:bottom w:val="single" w:sz="4" w:space="0" w:color="auto"/>
              <w:right w:val="single" w:sz="4" w:space="0" w:color="auto"/>
            </w:tcBorders>
            <w:shd w:val="clear" w:color="auto" w:fill="FFFFFF" w:themeFill="background1"/>
            <w:hideMark/>
          </w:tcPr>
          <w:p w14:paraId="0AE31DC8" w14:textId="6C1A26A8"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45FA2B17" w14:textId="2AED41E8"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Des preuves doivent être disponibles pour montrer que l'efficacité de la formation a été vérifiée. Ceci peut être un test après la formation, une évaluation du travail de l'employé un certain temps après la formation, une mesure du rendement de la performance</w:t>
            </w:r>
          </w:p>
        </w:tc>
        <w:tc>
          <w:tcPr>
            <w:tcW w:w="1067" w:type="dxa"/>
            <w:tcBorders>
              <w:top w:val="nil"/>
              <w:left w:val="nil"/>
              <w:bottom w:val="single" w:sz="4" w:space="0" w:color="auto"/>
              <w:right w:val="single" w:sz="4" w:space="0" w:color="auto"/>
            </w:tcBorders>
            <w:shd w:val="clear" w:color="auto" w:fill="FFFFFF" w:themeFill="background1"/>
          </w:tcPr>
          <w:p w14:paraId="555B9F52" w14:textId="2E6C7E05" w:rsidR="000849AC" w:rsidRPr="005975A6" w:rsidRDefault="000849AC" w:rsidP="002E7138">
            <w:pPr>
              <w:spacing w:after="0" w:line="240" w:lineRule="auto"/>
              <w:rPr>
                <w:rFonts w:ascii="Calibri" w:hAnsi="Calibri" w:cs="Calibri"/>
                <w:sz w:val="24"/>
                <w:szCs w:val="24"/>
                <w:lang w:val="fr-BE"/>
              </w:rPr>
            </w:pPr>
          </w:p>
        </w:tc>
      </w:tr>
      <w:tr w:rsidR="000849AC" w:rsidRPr="0076086C" w14:paraId="7B54653A" w14:textId="36FBE009" w:rsidTr="1A8DC0C9">
        <w:trPr>
          <w:trHeight w:val="310"/>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3E991805" w14:textId="7777777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w:t>
            </w:r>
          </w:p>
        </w:tc>
        <w:tc>
          <w:tcPr>
            <w:tcW w:w="3560" w:type="dxa"/>
            <w:tcBorders>
              <w:top w:val="nil"/>
              <w:left w:val="nil"/>
              <w:bottom w:val="single" w:sz="4" w:space="0" w:color="auto"/>
              <w:right w:val="single" w:sz="4" w:space="0" w:color="auto"/>
            </w:tcBorders>
            <w:shd w:val="clear" w:color="auto" w:fill="FFFFFF" w:themeFill="background1"/>
            <w:hideMark/>
          </w:tcPr>
          <w:p w14:paraId="123B43DF" w14:textId="7777777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w:t>
            </w:r>
          </w:p>
        </w:tc>
        <w:tc>
          <w:tcPr>
            <w:tcW w:w="289" w:type="dxa"/>
            <w:gridSpan w:val="2"/>
            <w:tcBorders>
              <w:top w:val="nil"/>
              <w:left w:val="nil"/>
              <w:bottom w:val="nil"/>
              <w:right w:val="single" w:sz="4" w:space="0" w:color="auto"/>
            </w:tcBorders>
            <w:shd w:val="clear" w:color="auto" w:fill="FFFFFF" w:themeFill="background1"/>
            <w:hideMark/>
          </w:tcPr>
          <w:p w14:paraId="06A78381" w14:textId="77777777"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w:t>
            </w:r>
          </w:p>
        </w:tc>
        <w:tc>
          <w:tcPr>
            <w:tcW w:w="9479" w:type="dxa"/>
            <w:tcBorders>
              <w:top w:val="nil"/>
              <w:left w:val="nil"/>
              <w:bottom w:val="single" w:sz="4" w:space="0" w:color="auto"/>
              <w:right w:val="single" w:sz="4" w:space="0" w:color="auto"/>
            </w:tcBorders>
            <w:shd w:val="clear" w:color="auto" w:fill="FFFFFF" w:themeFill="background1"/>
            <w:hideMark/>
          </w:tcPr>
          <w:p w14:paraId="636C95E5" w14:textId="7777777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w:t>
            </w:r>
          </w:p>
        </w:tc>
        <w:tc>
          <w:tcPr>
            <w:tcW w:w="1067" w:type="dxa"/>
            <w:tcBorders>
              <w:top w:val="nil"/>
              <w:left w:val="nil"/>
              <w:bottom w:val="single" w:sz="4" w:space="0" w:color="auto"/>
              <w:right w:val="single" w:sz="4" w:space="0" w:color="auto"/>
            </w:tcBorders>
            <w:shd w:val="clear" w:color="auto" w:fill="FFFFFF" w:themeFill="background1"/>
          </w:tcPr>
          <w:p w14:paraId="77CE8B8A" w14:textId="7E07EF7B" w:rsidR="000849AC" w:rsidRPr="005975A6" w:rsidRDefault="000849AC" w:rsidP="002E7138">
            <w:pPr>
              <w:spacing w:after="0" w:line="240" w:lineRule="auto"/>
              <w:rPr>
                <w:rFonts w:ascii="Calibri" w:eastAsia="Times New Roman" w:hAnsi="Calibri" w:cs="Calibri"/>
                <w:sz w:val="24"/>
                <w:szCs w:val="24"/>
                <w:lang w:val="fr-BE"/>
              </w:rPr>
            </w:pPr>
          </w:p>
        </w:tc>
      </w:tr>
      <w:tr w:rsidR="000849AC" w:rsidRPr="0076086C" w14:paraId="3164B1A5" w14:textId="49CC17E8" w:rsidTr="1A8DC0C9">
        <w:trPr>
          <w:trHeight w:val="310"/>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6FBC6E69" w14:textId="77777777" w:rsidR="000849AC" w:rsidRPr="003F3482" w:rsidRDefault="000849AC" w:rsidP="002E7138">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3.3</w:t>
            </w:r>
          </w:p>
        </w:tc>
        <w:tc>
          <w:tcPr>
            <w:tcW w:w="3560" w:type="dxa"/>
            <w:tcBorders>
              <w:top w:val="nil"/>
              <w:left w:val="nil"/>
              <w:bottom w:val="single" w:sz="4" w:space="0" w:color="auto"/>
              <w:right w:val="single" w:sz="4" w:space="0" w:color="auto"/>
            </w:tcBorders>
            <w:shd w:val="clear" w:color="auto" w:fill="FFFFFF" w:themeFill="background1"/>
            <w:hideMark/>
          </w:tcPr>
          <w:p w14:paraId="2AE4943A" w14:textId="20768F76"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Comportement basé sur la sécurité (BBS)</w:t>
            </w:r>
          </w:p>
        </w:tc>
        <w:tc>
          <w:tcPr>
            <w:tcW w:w="289" w:type="dxa"/>
            <w:gridSpan w:val="2"/>
            <w:tcBorders>
              <w:top w:val="nil"/>
              <w:left w:val="nil"/>
              <w:bottom w:val="nil"/>
              <w:right w:val="single" w:sz="4" w:space="0" w:color="auto"/>
            </w:tcBorders>
            <w:shd w:val="clear" w:color="auto" w:fill="FFFFFF" w:themeFill="background1"/>
            <w:hideMark/>
          </w:tcPr>
          <w:p w14:paraId="1E174612" w14:textId="77777777"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7DE7E193" w14:textId="39A33355"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Comportement basé sur la sécurité (BBS)</w:t>
            </w:r>
          </w:p>
        </w:tc>
        <w:tc>
          <w:tcPr>
            <w:tcW w:w="1067" w:type="dxa"/>
            <w:tcBorders>
              <w:top w:val="nil"/>
              <w:left w:val="nil"/>
              <w:bottom w:val="single" w:sz="4" w:space="0" w:color="auto"/>
              <w:right w:val="single" w:sz="4" w:space="0" w:color="auto"/>
            </w:tcBorders>
            <w:shd w:val="clear" w:color="auto" w:fill="FFFFFF" w:themeFill="background1"/>
          </w:tcPr>
          <w:p w14:paraId="35BDF2FA" w14:textId="40B2722D" w:rsidR="000849AC" w:rsidRPr="005975A6" w:rsidRDefault="000849AC" w:rsidP="002E7138">
            <w:pPr>
              <w:spacing w:after="0" w:line="240" w:lineRule="auto"/>
              <w:rPr>
                <w:rFonts w:ascii="Calibri" w:eastAsia="Times New Roman" w:hAnsi="Calibri" w:cs="Calibri"/>
                <w:b/>
                <w:bCs/>
                <w:sz w:val="24"/>
                <w:szCs w:val="24"/>
                <w:lang w:val="fr-BE"/>
              </w:rPr>
            </w:pPr>
          </w:p>
        </w:tc>
      </w:tr>
      <w:tr w:rsidR="000849AC" w:rsidRPr="0076086C" w14:paraId="1CE00819" w14:textId="531F368A" w:rsidTr="1A8DC0C9">
        <w:trPr>
          <w:trHeight w:val="2115"/>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7EFFCAF9" w14:textId="77777777"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w:t>
            </w:r>
          </w:p>
        </w:tc>
        <w:tc>
          <w:tcPr>
            <w:tcW w:w="3560" w:type="dxa"/>
            <w:tcBorders>
              <w:top w:val="nil"/>
              <w:left w:val="nil"/>
              <w:bottom w:val="single" w:sz="4" w:space="0" w:color="auto"/>
              <w:right w:val="single" w:sz="4" w:space="0" w:color="auto"/>
            </w:tcBorders>
            <w:shd w:val="clear" w:color="auto" w:fill="FFFFFF" w:themeFill="background1"/>
            <w:hideMark/>
          </w:tcPr>
          <w:p w14:paraId="361AAFF6" w14:textId="77777777"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w:t>
            </w:r>
          </w:p>
        </w:tc>
        <w:tc>
          <w:tcPr>
            <w:tcW w:w="289" w:type="dxa"/>
            <w:gridSpan w:val="2"/>
            <w:tcBorders>
              <w:top w:val="nil"/>
              <w:left w:val="nil"/>
              <w:bottom w:val="nil"/>
              <w:right w:val="single" w:sz="4" w:space="0" w:color="auto"/>
            </w:tcBorders>
            <w:shd w:val="clear" w:color="auto" w:fill="FFFFFF" w:themeFill="background1"/>
            <w:hideMark/>
          </w:tcPr>
          <w:p w14:paraId="38DD53CC" w14:textId="77777777"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2BBAD763" w14:textId="7777777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Les guidelines BBS existent: "Guidelines Comportement Basé sur la Sécurité pour la formation des conducteurs et la conduite défensive des véhicules de transport routier de marchandises" et "Guidelines des meilleures pratiques pour la sécurité lors du (dé) chargement des véhicules routiers de fret"  Section 1</w:t>
            </w:r>
          </w:p>
          <w:p w14:paraId="1DE49460" w14:textId="7C6CFFE3"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voir </w:t>
            </w:r>
            <w:hyperlink r:id="rId25" w:history="1">
              <w:r w:rsidRPr="005975A6">
                <w:rPr>
                  <w:rStyle w:val="Hyperlink"/>
                  <w:rFonts w:ascii="Calibri" w:eastAsia="Times New Roman" w:hAnsi="Calibri" w:cs="Calibri"/>
                  <w:sz w:val="24"/>
                  <w:szCs w:val="24"/>
                  <w:lang w:val="fr-BE"/>
                </w:rPr>
                <w:t>https://cefic.org/library-item/best-practice-guidelines-for-safe-un-loading-of-road-freight-vehicles</w:t>
              </w:r>
            </w:hyperlink>
            <w:r w:rsidRPr="005975A6">
              <w:rPr>
                <w:rFonts w:ascii="Calibri" w:eastAsia="Times New Roman" w:hAnsi="Calibri" w:cs="Calibri"/>
                <w:sz w:val="24"/>
                <w:szCs w:val="24"/>
                <w:lang w:val="fr-BE"/>
              </w:rPr>
              <w:t xml:space="preserve"> Il est recommandé que les entreprises autres que celles de transport mettent en œuvre de façon proactive leur propre plan BBS, sur la base des principes des programmes équivalents dans le transport.</w:t>
            </w:r>
          </w:p>
        </w:tc>
        <w:tc>
          <w:tcPr>
            <w:tcW w:w="1067" w:type="dxa"/>
            <w:tcBorders>
              <w:top w:val="nil"/>
              <w:left w:val="nil"/>
              <w:bottom w:val="single" w:sz="4" w:space="0" w:color="auto"/>
              <w:right w:val="single" w:sz="4" w:space="0" w:color="auto"/>
            </w:tcBorders>
            <w:shd w:val="clear" w:color="auto" w:fill="FFFFFF" w:themeFill="background1"/>
          </w:tcPr>
          <w:p w14:paraId="6F7C1E2D" w14:textId="73D0C88B" w:rsidR="000849AC" w:rsidRPr="005975A6" w:rsidRDefault="000849AC" w:rsidP="002E7138">
            <w:pPr>
              <w:spacing w:after="0" w:line="240" w:lineRule="auto"/>
              <w:rPr>
                <w:rFonts w:ascii="Calibri" w:eastAsia="Times New Roman" w:hAnsi="Calibri" w:cs="Calibri"/>
                <w:sz w:val="24"/>
                <w:szCs w:val="24"/>
                <w:lang w:val="fr-BE"/>
              </w:rPr>
            </w:pPr>
          </w:p>
        </w:tc>
      </w:tr>
      <w:tr w:rsidR="000849AC" w:rsidRPr="003F3482" w14:paraId="6A01886F" w14:textId="079EA095" w:rsidTr="1A8DC0C9">
        <w:trPr>
          <w:trHeight w:val="3840"/>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59A36B31"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lastRenderedPageBreak/>
              <w:t>3.3.1</w:t>
            </w:r>
          </w:p>
        </w:tc>
        <w:tc>
          <w:tcPr>
            <w:tcW w:w="3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5414E9" w14:textId="58EE10BF"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Un plan de mise en œuvre de BBS a-t-il été établi avec des objectifs, des ressources et des délais?</w:t>
            </w:r>
          </w:p>
        </w:tc>
        <w:tc>
          <w:tcPr>
            <w:tcW w:w="289" w:type="dxa"/>
            <w:gridSpan w:val="2"/>
            <w:tcBorders>
              <w:top w:val="nil"/>
              <w:left w:val="nil"/>
              <w:bottom w:val="nil"/>
              <w:right w:val="single" w:sz="4" w:space="0" w:color="auto"/>
            </w:tcBorders>
            <w:shd w:val="clear" w:color="auto" w:fill="FFFFFF" w:themeFill="background1"/>
            <w:hideMark/>
          </w:tcPr>
          <w:p w14:paraId="4DB30DE1" w14:textId="282CECD8"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6928457B" w14:textId="352CED33" w:rsidR="000849AC" w:rsidRPr="005975A6" w:rsidRDefault="000849AC" w:rsidP="002E7138">
            <w:pPr>
              <w:spacing w:after="240" w:line="240" w:lineRule="auto"/>
              <w:rPr>
                <w:rFonts w:ascii="Calibri" w:eastAsia="Times New Roman" w:hAnsi="Calibri" w:cs="Calibri"/>
                <w:sz w:val="24"/>
                <w:szCs w:val="24"/>
                <w:lang w:val="fr-BE"/>
              </w:rPr>
            </w:pPr>
            <w:r w:rsidRPr="1A8DC0C9">
              <w:rPr>
                <w:rFonts w:ascii="Calibri" w:hAnsi="Calibri" w:cs="Calibri"/>
                <w:sz w:val="24"/>
                <w:szCs w:val="24"/>
                <w:lang w:val="fr-BE"/>
              </w:rPr>
              <w:t>Vérifiez qu'il existe un plan de mise en œuvre documenté ou un programme établi avec des objectifs et un état à jour mentionnant les résultats. Les objectifs pourraient être inclus dans les objectifs généraux de l'entreprise. S' il y a un doute, évaluer cette question après avoir évalué la section BBS des modules SQAS spécifiques.</w:t>
            </w:r>
            <w:r>
              <w:br/>
            </w:r>
            <w:r w:rsidRPr="1A8DC0C9">
              <w:rPr>
                <w:rFonts w:ascii="Calibri" w:hAnsi="Calibri" w:cs="Calibri"/>
                <w:sz w:val="24"/>
                <w:szCs w:val="24"/>
                <w:lang w:val="fr-BE"/>
              </w:rPr>
              <w:t>Dans le cas des services de transport et d'entreposage évaluer à partir du "Guidelines des meilleures pratiques pour la sécurité du (dé) chargement des véhicules routiers de fret", partie A, chapitre 1,</w:t>
            </w:r>
            <w:r w:rsidR="0E32C18A" w:rsidRPr="1A8DC0C9">
              <w:rPr>
                <w:rFonts w:ascii="Calibri" w:hAnsi="Calibri" w:cs="Calibri"/>
                <w:sz w:val="24"/>
                <w:szCs w:val="24"/>
                <w:lang w:val="fr-BE"/>
              </w:rPr>
              <w:t xml:space="preserve"> </w:t>
            </w:r>
            <w:r w:rsidRPr="1A8DC0C9">
              <w:rPr>
                <w:rFonts w:ascii="Calibri" w:hAnsi="Calibri" w:cs="Calibri"/>
                <w:sz w:val="24"/>
                <w:szCs w:val="24"/>
                <w:lang w:val="fr-BE"/>
              </w:rPr>
              <w:t>afin de déterminer le niveau de mise en œuvre des 4 niveaux BBS donnés dans le guide. Les entreprises évaluées qui ne sont pas directement impliquées dans le (dé) chargement des véhicules de transport routier de marchandises pourraient utiliser les lignes directrices pour avoir un programme équivalent en place et pour évaluer son niveau de la mise en œuvre</w:t>
            </w:r>
            <w:r>
              <w:br/>
            </w:r>
            <w:r w:rsidRPr="1A8DC0C9">
              <w:rPr>
                <w:rFonts w:ascii="Calibri" w:hAnsi="Calibri" w:cs="Calibri"/>
                <w:sz w:val="24"/>
                <w:szCs w:val="24"/>
                <w:lang w:val="fr-BE"/>
              </w:rPr>
              <w:t>L'évaluateur devrait enregistrer dans les commentaires le niveau BBS que la société a mis en place</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6B832DE5" w14:textId="45F796C7" w:rsidR="000849AC" w:rsidRPr="005975A6" w:rsidRDefault="000849AC" w:rsidP="002E7138">
            <w:pPr>
              <w:spacing w:after="240" w:line="240" w:lineRule="auto"/>
              <w:jc w:val="center"/>
              <w:rPr>
                <w:rFonts w:ascii="Calibri" w:hAnsi="Calibri" w:cs="Calibri"/>
                <w:sz w:val="24"/>
                <w:szCs w:val="24"/>
                <w:lang w:val="fr-BE"/>
              </w:rPr>
            </w:pPr>
            <w:r w:rsidRPr="00106E4E">
              <w:rPr>
                <w:rFonts w:ascii="Calibri" w:eastAsia="Times New Roman" w:hAnsi="Calibri" w:cs="Calibri"/>
                <w:color w:val="0070C0"/>
                <w:sz w:val="24"/>
                <w:szCs w:val="24"/>
              </w:rPr>
              <w:t>X</w:t>
            </w:r>
          </w:p>
        </w:tc>
      </w:tr>
      <w:tr w:rsidR="000849AC" w:rsidRPr="00A461BC" w14:paraId="010AA591" w14:textId="2284AC1F" w:rsidTr="1A8DC0C9">
        <w:trPr>
          <w:trHeight w:val="3555"/>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57DBEA62"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3.3.2</w:t>
            </w:r>
          </w:p>
        </w:tc>
        <w:tc>
          <w:tcPr>
            <w:tcW w:w="3560" w:type="dxa"/>
            <w:tcBorders>
              <w:top w:val="nil"/>
              <w:left w:val="single" w:sz="4" w:space="0" w:color="auto"/>
              <w:bottom w:val="nil"/>
              <w:right w:val="nil"/>
            </w:tcBorders>
            <w:shd w:val="clear" w:color="auto" w:fill="FFFFFF" w:themeFill="background1"/>
            <w:hideMark/>
          </w:tcPr>
          <w:p w14:paraId="2ABB8632" w14:textId="5689B450"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Les responsabilités respectives de tout le personnel dans la mise en œuvre du BBS ont-elles été identifiées?</w:t>
            </w:r>
          </w:p>
        </w:tc>
        <w:tc>
          <w:tcPr>
            <w:tcW w:w="289" w:type="dxa"/>
            <w:gridSpan w:val="2"/>
            <w:tcBorders>
              <w:top w:val="nil"/>
              <w:left w:val="single" w:sz="4" w:space="0" w:color="auto"/>
              <w:bottom w:val="nil"/>
              <w:right w:val="single" w:sz="4" w:space="0" w:color="auto"/>
            </w:tcBorders>
            <w:shd w:val="clear" w:color="auto" w:fill="FFFFFF" w:themeFill="background1"/>
            <w:hideMark/>
          </w:tcPr>
          <w:p w14:paraId="771808C6" w14:textId="0DFAFF10"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7015813F" w14:textId="72684387" w:rsidR="000849AC" w:rsidRPr="005975A6" w:rsidRDefault="000849AC" w:rsidP="002E7138">
            <w:pPr>
              <w:spacing w:after="0" w:line="240" w:lineRule="auto"/>
              <w:rPr>
                <w:rFonts w:ascii="Calibri" w:eastAsia="Times New Roman" w:hAnsi="Calibri" w:cs="Calibri"/>
                <w:sz w:val="24"/>
                <w:szCs w:val="24"/>
                <w:lang w:val="fr-BE"/>
              </w:rPr>
            </w:pPr>
            <w:r w:rsidRPr="1A8DC0C9">
              <w:rPr>
                <w:rFonts w:ascii="Calibri" w:hAnsi="Calibri" w:cs="Calibri"/>
                <w:sz w:val="24"/>
                <w:szCs w:val="24"/>
                <w:lang w:val="fr-BE"/>
              </w:rPr>
              <w:t>Re</w:t>
            </w:r>
            <w:r w:rsidR="726F11FF" w:rsidRPr="1A8DC0C9">
              <w:rPr>
                <w:rFonts w:ascii="Calibri" w:hAnsi="Calibri" w:cs="Calibri"/>
                <w:sz w:val="24"/>
                <w:szCs w:val="24"/>
                <w:lang w:val="fr-BE"/>
              </w:rPr>
              <w:t>c</w:t>
            </w:r>
            <w:r w:rsidRPr="1A8DC0C9">
              <w:rPr>
                <w:rFonts w:ascii="Calibri" w:hAnsi="Calibri" w:cs="Calibri"/>
                <w:sz w:val="24"/>
                <w:szCs w:val="24"/>
                <w:lang w:val="fr-BE"/>
              </w:rPr>
              <w:t xml:space="preserve">hercher les descriptions des tâches se référant aux responsabilités en relation avec le BBS. La direction est principalement responsable de la mise en œuvre et du support continuel du programme de BBS. Elle doit avoir des rôles définis, fournir la </w:t>
            </w:r>
            <w:proofErr w:type="spellStart"/>
            <w:r w:rsidRPr="1A8DC0C9">
              <w:rPr>
                <w:rFonts w:ascii="Calibri" w:hAnsi="Calibri" w:cs="Calibri"/>
                <w:sz w:val="24"/>
                <w:szCs w:val="24"/>
                <w:lang w:val="fr-BE"/>
              </w:rPr>
              <w:t>main-d'oeuvre</w:t>
            </w:r>
            <w:proofErr w:type="spellEnd"/>
            <w:r w:rsidRPr="1A8DC0C9">
              <w:rPr>
                <w:rFonts w:ascii="Calibri" w:hAnsi="Calibri" w:cs="Calibri"/>
                <w:sz w:val="24"/>
                <w:szCs w:val="24"/>
                <w:lang w:val="fr-BE"/>
              </w:rPr>
              <w:t xml:space="preserve">, et résoudre les problèmes pour une mise en </w:t>
            </w:r>
            <w:proofErr w:type="spellStart"/>
            <w:r w:rsidRPr="1A8DC0C9">
              <w:rPr>
                <w:rFonts w:ascii="Calibri" w:hAnsi="Calibri" w:cs="Calibri"/>
                <w:sz w:val="24"/>
                <w:szCs w:val="24"/>
                <w:lang w:val="fr-BE"/>
              </w:rPr>
              <w:t>oeuvre</w:t>
            </w:r>
            <w:proofErr w:type="spellEnd"/>
            <w:r w:rsidRPr="1A8DC0C9">
              <w:rPr>
                <w:rFonts w:ascii="Calibri" w:hAnsi="Calibri" w:cs="Calibri"/>
                <w:sz w:val="24"/>
                <w:szCs w:val="24"/>
                <w:lang w:val="fr-BE"/>
              </w:rPr>
              <w:t xml:space="preserve"> réussie dont le résultat est contrôlé selon les objectifs. Le personnel administratif doit comprendre et supporter le programme de BBS de façon à éviter/éliminer un planning et des instructions qui peuvent être conflictuels avec les principes du BBS. Les formateurs ne donnent pas seulement la formation sur le BBS mais ils collectent aussi les données et font un rapport à la direction sur les résultats. Tout le personnel doit comprendre le but du programme de BBS, être positivement engagé à participer et accepter les changements préventifs résultant des recherches et analyse du BBS.</w:t>
            </w:r>
          </w:p>
        </w:tc>
        <w:tc>
          <w:tcPr>
            <w:tcW w:w="1067" w:type="dxa"/>
            <w:tcBorders>
              <w:top w:val="nil"/>
              <w:left w:val="nil"/>
              <w:bottom w:val="single" w:sz="4" w:space="0" w:color="auto"/>
              <w:right w:val="single" w:sz="4" w:space="0" w:color="auto"/>
            </w:tcBorders>
            <w:shd w:val="clear" w:color="auto" w:fill="FFFFFF" w:themeFill="background1"/>
          </w:tcPr>
          <w:p w14:paraId="56CBD38A" w14:textId="7273C990" w:rsidR="000849AC" w:rsidRPr="005975A6" w:rsidRDefault="000849AC" w:rsidP="002E7138">
            <w:pPr>
              <w:spacing w:after="0" w:line="240" w:lineRule="auto"/>
              <w:rPr>
                <w:rFonts w:ascii="Calibri" w:hAnsi="Calibri" w:cs="Calibri"/>
                <w:sz w:val="24"/>
                <w:szCs w:val="24"/>
                <w:lang w:val="fr-BE"/>
              </w:rPr>
            </w:pPr>
          </w:p>
        </w:tc>
      </w:tr>
      <w:tr w:rsidR="000849AC" w:rsidRPr="005975A6" w14:paraId="2450B76B" w14:textId="647F2A66" w:rsidTr="1A8DC0C9">
        <w:trPr>
          <w:trHeight w:val="435"/>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107E5BA2" w14:textId="77777777" w:rsidR="000849AC" w:rsidRPr="003F3482" w:rsidRDefault="000849AC" w:rsidP="002E7138">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3.4</w:t>
            </w:r>
          </w:p>
        </w:tc>
        <w:tc>
          <w:tcPr>
            <w:tcW w:w="3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8E12EB" w14:textId="3359DF59" w:rsidR="000849AC" w:rsidRPr="005975A6" w:rsidRDefault="000849AC" w:rsidP="002E7138">
            <w:pPr>
              <w:spacing w:after="0" w:line="240" w:lineRule="auto"/>
              <w:rPr>
                <w:rFonts w:ascii="Calibri" w:eastAsia="Times New Roman" w:hAnsi="Calibri" w:cs="Calibri"/>
                <w:b/>
                <w:bCs/>
                <w:sz w:val="24"/>
                <w:szCs w:val="24"/>
                <w:u w:val="single"/>
                <w:lang w:val="fr-BE"/>
              </w:rPr>
            </w:pPr>
            <w:r w:rsidRPr="005975A6">
              <w:rPr>
                <w:rFonts w:ascii="Calibri" w:eastAsia="Times New Roman" w:hAnsi="Calibri" w:cs="Calibri"/>
                <w:b/>
                <w:bCs/>
                <w:sz w:val="24"/>
                <w:szCs w:val="24"/>
                <w:lang w:val="fr-BE"/>
              </w:rPr>
              <w:t>Politique du travail et droits de l'homme</w:t>
            </w:r>
          </w:p>
        </w:tc>
        <w:tc>
          <w:tcPr>
            <w:tcW w:w="289" w:type="dxa"/>
            <w:gridSpan w:val="2"/>
            <w:tcBorders>
              <w:top w:val="nil"/>
              <w:left w:val="nil"/>
              <w:bottom w:val="nil"/>
              <w:right w:val="single" w:sz="4" w:space="0" w:color="auto"/>
            </w:tcBorders>
            <w:shd w:val="clear" w:color="auto" w:fill="FFFFFF" w:themeFill="background1"/>
            <w:hideMark/>
          </w:tcPr>
          <w:p w14:paraId="1778A823" w14:textId="60F2E749"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color w:val="3366FF"/>
                <w:sz w:val="24"/>
                <w:szCs w:val="24"/>
                <w:lang w:val="fr-BE"/>
              </w:rPr>
              <w:t>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0AD711F2" w14:textId="4B83C7FA" w:rsidR="000849AC" w:rsidRPr="005975A6" w:rsidRDefault="000849AC" w:rsidP="002E7138">
            <w:pPr>
              <w:spacing w:after="0" w:line="240" w:lineRule="auto"/>
              <w:rPr>
                <w:rFonts w:ascii="Calibri" w:eastAsia="Times New Roman" w:hAnsi="Calibri" w:cs="Calibri"/>
                <w:b/>
                <w:bCs/>
                <w:sz w:val="24"/>
                <w:szCs w:val="24"/>
                <w:u w:val="single"/>
                <w:lang w:val="fr-BE"/>
              </w:rPr>
            </w:pPr>
            <w:r w:rsidRPr="005975A6">
              <w:rPr>
                <w:rFonts w:ascii="Calibri" w:hAnsi="Calibri" w:cs="Calibri"/>
                <w:color w:val="3366FF"/>
                <w:sz w:val="24"/>
                <w:szCs w:val="24"/>
                <w:lang w:val="fr-BE"/>
              </w:rPr>
              <w:t> </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7D8A8004" w14:textId="67A8921D" w:rsidR="000849AC" w:rsidRPr="005975A6" w:rsidRDefault="000849AC" w:rsidP="002E7138">
            <w:pPr>
              <w:spacing w:after="0" w:line="240" w:lineRule="auto"/>
              <w:rPr>
                <w:rFonts w:ascii="Calibri" w:hAnsi="Calibri" w:cs="Calibri"/>
                <w:color w:val="3366FF"/>
                <w:sz w:val="24"/>
                <w:szCs w:val="24"/>
                <w:lang w:val="fr-BE"/>
              </w:rPr>
            </w:pPr>
          </w:p>
        </w:tc>
      </w:tr>
      <w:tr w:rsidR="000849AC" w:rsidRPr="0076086C" w14:paraId="7A1B9266" w14:textId="455E080C" w:rsidTr="1A8DC0C9">
        <w:trPr>
          <w:trHeight w:val="2340"/>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47993D7E"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lastRenderedPageBreak/>
              <w:t>3.4.1</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5CD8D866" w14:textId="7FF1E81C"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Des mécanismes spécifiques sont-ils en place pour assurer une mise en œuvre effective de la</w:t>
            </w:r>
            <w:r w:rsidRPr="005975A6">
              <w:rPr>
                <w:rFonts w:ascii="Calibri" w:hAnsi="Calibri" w:cs="Calibri"/>
                <w:sz w:val="24"/>
                <w:szCs w:val="24"/>
                <w:u w:val="single"/>
                <w:lang w:val="fr-BE"/>
              </w:rPr>
              <w:t xml:space="preserve"> politique de gestion des carrières et de la formation professionnelle </w:t>
            </w:r>
            <w:r w:rsidRPr="005975A6">
              <w:rPr>
                <w:rFonts w:ascii="Calibri" w:hAnsi="Calibri" w:cs="Calibri"/>
                <w:sz w:val="24"/>
                <w:szCs w:val="24"/>
                <w:lang w:val="fr-BE"/>
              </w:rPr>
              <w:t>de votre entreprise ?</w:t>
            </w:r>
          </w:p>
        </w:tc>
        <w:tc>
          <w:tcPr>
            <w:tcW w:w="289" w:type="dxa"/>
            <w:gridSpan w:val="2"/>
            <w:tcBorders>
              <w:top w:val="nil"/>
              <w:left w:val="nil"/>
              <w:bottom w:val="nil"/>
              <w:right w:val="single" w:sz="4" w:space="0" w:color="auto"/>
            </w:tcBorders>
            <w:shd w:val="clear" w:color="auto" w:fill="FFFFFF" w:themeFill="background1"/>
            <w:hideMark/>
          </w:tcPr>
          <w:p w14:paraId="05F2A1CA" w14:textId="20E9BEA0"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b/>
                <w:bCs/>
                <w:sz w:val="24"/>
                <w:szCs w:val="24"/>
                <w:lang w:val="fr-BE"/>
              </w:rPr>
              <w:t> </w:t>
            </w:r>
          </w:p>
        </w:tc>
        <w:tc>
          <w:tcPr>
            <w:tcW w:w="9479" w:type="dxa"/>
            <w:tcBorders>
              <w:top w:val="nil"/>
              <w:left w:val="nil"/>
              <w:bottom w:val="single" w:sz="4" w:space="0" w:color="auto"/>
              <w:right w:val="single" w:sz="4" w:space="0" w:color="auto"/>
            </w:tcBorders>
            <w:shd w:val="clear" w:color="auto" w:fill="FFFFFF" w:themeFill="background1"/>
            <w:hideMark/>
          </w:tcPr>
          <w:p w14:paraId="483588F7" w14:textId="153E5D9E"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Les mécanismes suivants doivent être en place: processus transparent de recrutement (communiqué clairement et formellement à tous les candidats), évaluation régulière (au moins une fois par an) de la performance individuelle, cadre de développement individuel et plan de carrière pour tous les employés, mesures officielles favorisant la mobilité professionnelle , politique visant à donner la priorité au recrutement interne, services de formation,  développement des compétences,  mesures officielles pour anticiper ou réduire les licenciements et les impacts négatifs associés (par exemple une compensation financière, services d'aide pour trouver un autre emploi)</w:t>
            </w:r>
          </w:p>
        </w:tc>
        <w:tc>
          <w:tcPr>
            <w:tcW w:w="1067" w:type="dxa"/>
            <w:tcBorders>
              <w:top w:val="nil"/>
              <w:left w:val="nil"/>
              <w:bottom w:val="single" w:sz="4" w:space="0" w:color="auto"/>
              <w:right w:val="single" w:sz="4" w:space="0" w:color="auto"/>
            </w:tcBorders>
            <w:shd w:val="clear" w:color="auto" w:fill="FFFFFF" w:themeFill="background1"/>
          </w:tcPr>
          <w:p w14:paraId="43679218" w14:textId="4806E5B4" w:rsidR="000849AC" w:rsidRPr="005975A6" w:rsidRDefault="000849AC" w:rsidP="002E7138">
            <w:pPr>
              <w:spacing w:after="0" w:line="240" w:lineRule="auto"/>
              <w:rPr>
                <w:rFonts w:ascii="Calibri" w:hAnsi="Calibri" w:cs="Calibri"/>
                <w:sz w:val="24"/>
                <w:szCs w:val="24"/>
                <w:lang w:val="fr-BE"/>
              </w:rPr>
            </w:pPr>
          </w:p>
        </w:tc>
      </w:tr>
      <w:tr w:rsidR="000849AC" w:rsidRPr="0076086C" w14:paraId="204EFEBE" w14:textId="775C8579" w:rsidTr="1A8DC0C9">
        <w:trPr>
          <w:trHeight w:val="2925"/>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0ECC46D2"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3.4.2</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4DC5B231" w14:textId="7C4D6520"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Des mécanismes spécifiques sont-ils en place pour assurer une mise en œuvre effective de la politique de non-discrimination de votre entreprise ?</w:t>
            </w:r>
          </w:p>
        </w:tc>
        <w:tc>
          <w:tcPr>
            <w:tcW w:w="289" w:type="dxa"/>
            <w:gridSpan w:val="2"/>
            <w:tcBorders>
              <w:top w:val="nil"/>
              <w:left w:val="nil"/>
              <w:bottom w:val="nil"/>
              <w:right w:val="single" w:sz="4" w:space="0" w:color="auto"/>
            </w:tcBorders>
            <w:shd w:val="clear" w:color="auto" w:fill="FFFFFF" w:themeFill="background1"/>
            <w:hideMark/>
          </w:tcPr>
          <w:p w14:paraId="3451DBB7" w14:textId="2C03A3CC"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b/>
                <w:bCs/>
                <w:sz w:val="24"/>
                <w:szCs w:val="24"/>
                <w:lang w:val="fr-BE"/>
              </w:rPr>
              <w:t> </w:t>
            </w:r>
          </w:p>
        </w:tc>
        <w:tc>
          <w:tcPr>
            <w:tcW w:w="9479" w:type="dxa"/>
            <w:tcBorders>
              <w:top w:val="nil"/>
              <w:left w:val="nil"/>
              <w:bottom w:val="single" w:sz="4" w:space="0" w:color="auto"/>
              <w:right w:val="single" w:sz="4" w:space="0" w:color="auto"/>
            </w:tcBorders>
            <w:shd w:val="clear" w:color="auto" w:fill="FFFFFF" w:themeFill="background1"/>
            <w:hideMark/>
          </w:tcPr>
          <w:p w14:paraId="4366D41F" w14:textId="47363402"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Les mécanismes suivants doivent être en place: engagement public de l'entreprise pour éviter la discrimination (par exemple la couleur, la race, le sexe, la religion, l'origine ethnique, l'origine sociale), mesures proactives de l'entreprise pour éviter toute discrimination lors de la phase de recrutement, sensibilisation spécifique de l'entreprise et programmes de formation pour les managers, objectifs spécifiques de l'entreprise (dépassant les exigences légales) à employer des personnes handicapées, conditions de travail et mise à disposition de postes de travail adaptés aux handicapés, mesures spécifiques de l'entreprise afin de promouvoir l'égalité des sexes en milieu de travail (</w:t>
            </w:r>
            <w:proofErr w:type="spellStart"/>
            <w:r w:rsidRPr="005975A6">
              <w:rPr>
                <w:rFonts w:ascii="Calibri" w:hAnsi="Calibri" w:cs="Calibri"/>
                <w:sz w:val="24"/>
                <w:szCs w:val="24"/>
                <w:lang w:val="fr-BE"/>
              </w:rPr>
              <w:t>ex:groupes</w:t>
            </w:r>
            <w:proofErr w:type="spellEnd"/>
            <w:r w:rsidRPr="005975A6">
              <w:rPr>
                <w:rFonts w:ascii="Calibri" w:hAnsi="Calibri" w:cs="Calibri"/>
                <w:sz w:val="24"/>
                <w:szCs w:val="24"/>
                <w:lang w:val="fr-BE"/>
              </w:rPr>
              <w:t xml:space="preserve"> de réseaux, programmes de promotion des femmes, égalité des salaires, </w:t>
            </w:r>
            <w:proofErr w:type="spellStart"/>
            <w:r w:rsidRPr="005975A6">
              <w:rPr>
                <w:rFonts w:ascii="Calibri" w:hAnsi="Calibri" w:cs="Calibri"/>
                <w:sz w:val="24"/>
                <w:szCs w:val="24"/>
                <w:lang w:val="fr-BE"/>
              </w:rPr>
              <w:t>etc</w:t>
            </w:r>
            <w:proofErr w:type="spellEnd"/>
            <w:r w:rsidRPr="005975A6">
              <w:rPr>
                <w:rFonts w:ascii="Calibri" w:hAnsi="Calibri" w:cs="Calibri"/>
                <w:sz w:val="24"/>
                <w:szCs w:val="24"/>
                <w:lang w:val="fr-BE"/>
              </w:rPr>
              <w:t>), procédure de signalement (rapport de l'employé sur des malfaçons suspectées au travail) mesures disciplinaires appliquées</w:t>
            </w:r>
          </w:p>
        </w:tc>
        <w:tc>
          <w:tcPr>
            <w:tcW w:w="1067" w:type="dxa"/>
            <w:tcBorders>
              <w:top w:val="nil"/>
              <w:left w:val="nil"/>
              <w:bottom w:val="single" w:sz="4" w:space="0" w:color="auto"/>
              <w:right w:val="single" w:sz="4" w:space="0" w:color="auto"/>
            </w:tcBorders>
            <w:shd w:val="clear" w:color="auto" w:fill="FFFFFF" w:themeFill="background1"/>
          </w:tcPr>
          <w:p w14:paraId="33795C3B" w14:textId="61FDF5BB" w:rsidR="000849AC" w:rsidRPr="005975A6" w:rsidRDefault="000849AC" w:rsidP="002E7138">
            <w:pPr>
              <w:spacing w:after="0" w:line="240" w:lineRule="auto"/>
              <w:rPr>
                <w:rFonts w:ascii="Calibri" w:hAnsi="Calibri" w:cs="Calibri"/>
                <w:sz w:val="24"/>
                <w:szCs w:val="24"/>
                <w:lang w:val="fr-BE"/>
              </w:rPr>
            </w:pPr>
          </w:p>
        </w:tc>
      </w:tr>
      <w:tr w:rsidR="000849AC" w:rsidRPr="0076086C" w14:paraId="7E6320AD" w14:textId="51D42537" w:rsidTr="1A8DC0C9">
        <w:trPr>
          <w:trHeight w:val="1282"/>
          <w:jc w:val="center"/>
        </w:trPr>
        <w:tc>
          <w:tcPr>
            <w:tcW w:w="1129" w:type="dxa"/>
            <w:tcBorders>
              <w:top w:val="nil"/>
              <w:left w:val="single" w:sz="4" w:space="0" w:color="auto"/>
              <w:bottom w:val="nil"/>
              <w:right w:val="single" w:sz="4" w:space="0" w:color="auto"/>
            </w:tcBorders>
            <w:shd w:val="clear" w:color="auto" w:fill="FFFFFF" w:themeFill="background1"/>
            <w:hideMark/>
          </w:tcPr>
          <w:p w14:paraId="118F7B7E"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3.4.3</w:t>
            </w:r>
          </w:p>
        </w:tc>
        <w:tc>
          <w:tcPr>
            <w:tcW w:w="3560" w:type="dxa"/>
            <w:tcBorders>
              <w:top w:val="nil"/>
              <w:left w:val="single" w:sz="4" w:space="0" w:color="auto"/>
              <w:bottom w:val="nil"/>
              <w:right w:val="single" w:sz="4" w:space="0" w:color="auto"/>
            </w:tcBorders>
            <w:shd w:val="clear" w:color="auto" w:fill="FFFFFF" w:themeFill="background1"/>
            <w:hideMark/>
          </w:tcPr>
          <w:p w14:paraId="48815AA7" w14:textId="1EAAF564"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Des mécanismes spécifiques sont-ils en place pour assurer une mise en œuvre effective de la politique de votre entreprise contre le travail des enfants?</w:t>
            </w:r>
          </w:p>
        </w:tc>
        <w:tc>
          <w:tcPr>
            <w:tcW w:w="289" w:type="dxa"/>
            <w:gridSpan w:val="2"/>
            <w:tcBorders>
              <w:top w:val="single" w:sz="4" w:space="0" w:color="auto"/>
              <w:left w:val="nil"/>
              <w:bottom w:val="nil"/>
              <w:right w:val="single" w:sz="4" w:space="0" w:color="auto"/>
            </w:tcBorders>
            <w:shd w:val="clear" w:color="auto" w:fill="FFFFFF" w:themeFill="background1"/>
            <w:hideMark/>
          </w:tcPr>
          <w:p w14:paraId="257F9641" w14:textId="27C82F91" w:rsidR="000849AC" w:rsidRPr="005975A6" w:rsidRDefault="000849AC" w:rsidP="002E7138">
            <w:pPr>
              <w:spacing w:after="0" w:line="240" w:lineRule="auto"/>
              <w:jc w:val="center"/>
              <w:rPr>
                <w:rFonts w:ascii="Calibri" w:eastAsia="Times New Roman" w:hAnsi="Calibri" w:cs="Calibri"/>
                <w:sz w:val="24"/>
                <w:szCs w:val="24"/>
                <w:lang w:val="fr-BE"/>
              </w:rPr>
            </w:pPr>
            <w:r w:rsidRPr="005975A6">
              <w:rPr>
                <w:rFonts w:ascii="Calibri" w:hAnsi="Calibri" w:cs="Calibri"/>
                <w:sz w:val="24"/>
                <w:szCs w:val="24"/>
                <w:lang w:val="fr-BE"/>
              </w:rPr>
              <w:t> </w:t>
            </w:r>
          </w:p>
        </w:tc>
        <w:tc>
          <w:tcPr>
            <w:tcW w:w="9479" w:type="dxa"/>
            <w:tcBorders>
              <w:top w:val="nil"/>
              <w:left w:val="nil"/>
              <w:bottom w:val="nil"/>
              <w:right w:val="single" w:sz="4" w:space="0" w:color="auto"/>
            </w:tcBorders>
            <w:shd w:val="clear" w:color="auto" w:fill="FFFFFF" w:themeFill="background1"/>
            <w:hideMark/>
          </w:tcPr>
          <w:p w14:paraId="2AB4106F" w14:textId="300CAA30"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w:t>
            </w:r>
          </w:p>
        </w:tc>
        <w:tc>
          <w:tcPr>
            <w:tcW w:w="1067" w:type="dxa"/>
            <w:tcBorders>
              <w:top w:val="nil"/>
              <w:left w:val="nil"/>
              <w:bottom w:val="nil"/>
              <w:right w:val="single" w:sz="4" w:space="0" w:color="auto"/>
            </w:tcBorders>
            <w:shd w:val="clear" w:color="auto" w:fill="FFFFFF" w:themeFill="background1"/>
          </w:tcPr>
          <w:p w14:paraId="52A48A64" w14:textId="485D444F" w:rsidR="000849AC" w:rsidRPr="005975A6" w:rsidRDefault="000849AC" w:rsidP="002E7138">
            <w:pPr>
              <w:spacing w:after="0" w:line="240" w:lineRule="auto"/>
              <w:rPr>
                <w:rFonts w:ascii="Calibri" w:hAnsi="Calibri" w:cs="Calibri"/>
                <w:sz w:val="24"/>
                <w:szCs w:val="24"/>
                <w:lang w:val="fr-BE"/>
              </w:rPr>
            </w:pPr>
          </w:p>
        </w:tc>
      </w:tr>
      <w:tr w:rsidR="000849AC" w:rsidRPr="0076086C" w14:paraId="2175B144" w14:textId="0D5E0F40" w:rsidTr="1A8DC0C9">
        <w:trPr>
          <w:trHeight w:val="96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E97EAA"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3.4.4</w:t>
            </w:r>
          </w:p>
        </w:tc>
        <w:tc>
          <w:tcPr>
            <w:tcW w:w="3560" w:type="dxa"/>
            <w:tcBorders>
              <w:top w:val="single" w:sz="4" w:space="0" w:color="auto"/>
              <w:left w:val="single" w:sz="4" w:space="0" w:color="auto"/>
              <w:bottom w:val="nil"/>
              <w:right w:val="single" w:sz="4" w:space="0" w:color="auto"/>
            </w:tcBorders>
            <w:shd w:val="clear" w:color="auto" w:fill="FFFFFF" w:themeFill="background1"/>
            <w:hideMark/>
          </w:tcPr>
          <w:p w14:paraId="07AD164E" w14:textId="52332875"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L'entreprise assure-t-elle qu'elle n'a pas recours au travail pénitentiaire de  façon forcée, imposée ou non-volontaire ?</w:t>
            </w:r>
          </w:p>
        </w:tc>
        <w:tc>
          <w:tcPr>
            <w:tcW w:w="289" w:type="dxa"/>
            <w:gridSpan w:val="2"/>
            <w:tcBorders>
              <w:top w:val="single" w:sz="4" w:space="0" w:color="auto"/>
              <w:left w:val="nil"/>
              <w:bottom w:val="single" w:sz="4" w:space="0" w:color="auto"/>
              <w:right w:val="single" w:sz="4" w:space="0" w:color="auto"/>
            </w:tcBorders>
            <w:shd w:val="clear" w:color="auto" w:fill="FFFFFF" w:themeFill="background1"/>
            <w:hideMark/>
          </w:tcPr>
          <w:p w14:paraId="163D59F2" w14:textId="21BA9D1B"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w:t>
            </w:r>
          </w:p>
        </w:tc>
        <w:tc>
          <w:tcPr>
            <w:tcW w:w="9479" w:type="dxa"/>
            <w:tcBorders>
              <w:top w:val="single" w:sz="4" w:space="0" w:color="auto"/>
              <w:left w:val="nil"/>
              <w:bottom w:val="nil"/>
              <w:right w:val="single" w:sz="4" w:space="0" w:color="auto"/>
            </w:tcBorders>
            <w:shd w:val="clear" w:color="auto" w:fill="FFFFFF" w:themeFill="background1"/>
            <w:hideMark/>
          </w:tcPr>
          <w:p w14:paraId="4AB067D0" w14:textId="50D2EBBE"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Pas de guide de lecture</w:t>
            </w:r>
          </w:p>
        </w:tc>
        <w:tc>
          <w:tcPr>
            <w:tcW w:w="1067" w:type="dxa"/>
            <w:tcBorders>
              <w:top w:val="single" w:sz="4" w:space="0" w:color="auto"/>
              <w:left w:val="nil"/>
              <w:bottom w:val="nil"/>
              <w:right w:val="single" w:sz="4" w:space="0" w:color="auto"/>
            </w:tcBorders>
            <w:shd w:val="clear" w:color="auto" w:fill="FFFFFF" w:themeFill="background1"/>
          </w:tcPr>
          <w:p w14:paraId="6C7BB375" w14:textId="07F5194C" w:rsidR="000849AC" w:rsidRPr="005975A6" w:rsidRDefault="000849AC" w:rsidP="002E7138">
            <w:pPr>
              <w:spacing w:after="0" w:line="240" w:lineRule="auto"/>
              <w:rPr>
                <w:rFonts w:ascii="Calibri" w:hAnsi="Calibri" w:cs="Calibri"/>
                <w:sz w:val="24"/>
                <w:szCs w:val="24"/>
                <w:lang w:val="fr-BE"/>
              </w:rPr>
            </w:pPr>
          </w:p>
        </w:tc>
      </w:tr>
      <w:tr w:rsidR="000849AC" w:rsidRPr="0076086C" w14:paraId="4EDEE279" w14:textId="60A08BF5" w:rsidTr="1A8DC0C9">
        <w:trPr>
          <w:trHeight w:val="1635"/>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3B1E2F3B" w14:textId="77777777" w:rsidR="000849AC" w:rsidRPr="003F3482" w:rsidRDefault="000849AC" w:rsidP="002E7138">
            <w:pPr>
              <w:spacing w:after="0" w:line="240" w:lineRule="auto"/>
              <w:rPr>
                <w:rFonts w:ascii="Calibri" w:eastAsia="Times New Roman" w:hAnsi="Calibri" w:cs="Calibri"/>
                <w:b/>
                <w:bCs/>
                <w:sz w:val="32"/>
                <w:szCs w:val="32"/>
                <w:lang w:val="en-GB"/>
              </w:rPr>
            </w:pPr>
            <w:r w:rsidRPr="003F3482">
              <w:rPr>
                <w:rFonts w:ascii="Calibri" w:eastAsia="Times New Roman" w:hAnsi="Calibri" w:cs="Calibri"/>
                <w:b/>
                <w:bCs/>
                <w:sz w:val="32"/>
                <w:szCs w:val="32"/>
                <w:lang w:val="en-GB"/>
              </w:rPr>
              <w:t>4</w:t>
            </w:r>
          </w:p>
        </w:tc>
        <w:tc>
          <w:tcPr>
            <w:tcW w:w="3560" w:type="dxa"/>
            <w:tcBorders>
              <w:top w:val="nil"/>
              <w:left w:val="nil"/>
              <w:bottom w:val="single" w:sz="4" w:space="0" w:color="auto"/>
              <w:right w:val="single" w:sz="4" w:space="0" w:color="auto"/>
            </w:tcBorders>
            <w:shd w:val="clear" w:color="auto" w:fill="FFFFFF" w:themeFill="background1"/>
            <w:hideMark/>
          </w:tcPr>
          <w:p w14:paraId="1006C6C0" w14:textId="04C7BE58" w:rsidR="000849AC" w:rsidRPr="005975A6" w:rsidRDefault="000849AC" w:rsidP="002E7138">
            <w:pPr>
              <w:spacing w:after="0" w:line="240" w:lineRule="auto"/>
              <w:rPr>
                <w:rFonts w:ascii="Calibri" w:eastAsia="Times New Roman" w:hAnsi="Calibri" w:cs="Calibri"/>
                <w:b/>
                <w:bCs/>
                <w:sz w:val="32"/>
                <w:szCs w:val="32"/>
                <w:lang w:val="fr-BE"/>
              </w:rPr>
            </w:pPr>
            <w:r w:rsidRPr="005975A6">
              <w:rPr>
                <w:rFonts w:ascii="Calibri" w:eastAsia="Times New Roman" w:hAnsi="Calibri" w:cs="Calibri"/>
                <w:b/>
                <w:bCs/>
                <w:sz w:val="32"/>
                <w:szCs w:val="32"/>
                <w:u w:val="single"/>
                <w:lang w:val="fr-BE"/>
              </w:rPr>
              <w:t>Préparation et réponse aux urgences sur site et hors site</w:t>
            </w:r>
          </w:p>
        </w:tc>
        <w:tc>
          <w:tcPr>
            <w:tcW w:w="289" w:type="dxa"/>
            <w:gridSpan w:val="2"/>
            <w:tcBorders>
              <w:top w:val="nil"/>
              <w:left w:val="nil"/>
              <w:bottom w:val="nil"/>
              <w:right w:val="single" w:sz="4" w:space="0" w:color="auto"/>
            </w:tcBorders>
            <w:shd w:val="clear" w:color="auto" w:fill="FFFFFF" w:themeFill="background1"/>
            <w:hideMark/>
          </w:tcPr>
          <w:p w14:paraId="6F035ED5" w14:textId="77777777" w:rsidR="000849AC" w:rsidRPr="005975A6" w:rsidRDefault="000849AC" w:rsidP="002E7138">
            <w:pPr>
              <w:spacing w:after="0" w:line="240" w:lineRule="auto"/>
              <w:rPr>
                <w:rFonts w:ascii="Calibri" w:eastAsia="Times New Roman" w:hAnsi="Calibri" w:cs="Calibri"/>
                <w:b/>
                <w:bCs/>
                <w:sz w:val="32"/>
                <w:szCs w:val="32"/>
                <w:lang w:val="fr-BE"/>
              </w:rPr>
            </w:pPr>
            <w:r w:rsidRPr="005975A6">
              <w:rPr>
                <w:rFonts w:ascii="Calibri" w:eastAsia="Times New Roman" w:hAnsi="Calibri" w:cs="Calibri"/>
                <w:b/>
                <w:bCs/>
                <w:sz w:val="32"/>
                <w:szCs w:val="32"/>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7344DE8A" w14:textId="77777777" w:rsidR="000849AC" w:rsidRPr="005975A6" w:rsidRDefault="000849AC" w:rsidP="002E7138">
            <w:pPr>
              <w:spacing w:after="0" w:line="240" w:lineRule="auto"/>
              <w:rPr>
                <w:rFonts w:ascii="Calibri" w:eastAsia="Times New Roman" w:hAnsi="Calibri" w:cs="Calibri"/>
                <w:b/>
                <w:bCs/>
                <w:sz w:val="32"/>
                <w:szCs w:val="32"/>
                <w:u w:val="single"/>
                <w:lang w:val="fr-BE"/>
              </w:rPr>
            </w:pPr>
            <w:r w:rsidRPr="005975A6">
              <w:rPr>
                <w:rFonts w:ascii="Calibri" w:eastAsia="Times New Roman" w:hAnsi="Calibri" w:cs="Calibri"/>
                <w:b/>
                <w:bCs/>
                <w:sz w:val="32"/>
                <w:szCs w:val="32"/>
                <w:u w:val="single"/>
                <w:lang w:val="fr-BE"/>
              </w:rPr>
              <w:t>Préparation et réponse aux urgences sur site et hors site</w:t>
            </w:r>
          </w:p>
          <w:p w14:paraId="6F59FC39" w14:textId="6F33CF3B" w:rsidR="000849AC" w:rsidRPr="005975A6" w:rsidRDefault="000849AC" w:rsidP="002E7138">
            <w:pPr>
              <w:spacing w:after="0" w:line="240" w:lineRule="auto"/>
              <w:rPr>
                <w:rFonts w:ascii="Calibri" w:eastAsia="Times New Roman" w:hAnsi="Calibri" w:cs="Calibri"/>
                <w:b/>
                <w:bCs/>
                <w:sz w:val="32"/>
                <w:szCs w:val="32"/>
                <w:u w:val="single"/>
                <w:lang w:val="fr-BE"/>
              </w:rPr>
            </w:pPr>
            <w:r w:rsidRPr="005975A6">
              <w:rPr>
                <w:rFonts w:ascii="Calibri" w:eastAsia="Times New Roman" w:hAnsi="Calibri" w:cs="Calibri"/>
                <w:b/>
                <w:bCs/>
                <w:sz w:val="24"/>
                <w:szCs w:val="24"/>
                <w:lang w:val="fr-BE"/>
              </w:rPr>
              <w:t xml:space="preserve">Lors d'une évaluation TRANSPORT SERVICE, ESAD </w:t>
            </w:r>
            <w:proofErr w:type="spellStart"/>
            <w:r w:rsidRPr="005975A6">
              <w:rPr>
                <w:rFonts w:ascii="Calibri" w:eastAsia="Times New Roman" w:hAnsi="Calibri" w:cs="Calibri"/>
                <w:b/>
                <w:bCs/>
                <w:sz w:val="24"/>
                <w:szCs w:val="24"/>
                <w:lang w:val="fr-BE"/>
              </w:rPr>
              <w:t>distributor</w:t>
            </w:r>
            <w:proofErr w:type="spellEnd"/>
            <w:r w:rsidRPr="005975A6">
              <w:rPr>
                <w:rFonts w:ascii="Calibri" w:eastAsia="Times New Roman" w:hAnsi="Calibri" w:cs="Calibri"/>
                <w:b/>
                <w:bCs/>
                <w:sz w:val="24"/>
                <w:szCs w:val="24"/>
                <w:lang w:val="fr-BE"/>
              </w:rPr>
              <w:t xml:space="preserve"> ou RAIL CARRIER, des plans d'intervention d'urgence sur site et hors site seront nécessaires. Pour les autres fournisseurs de services, seul le plan de réponse aux urgences sur site sera exigé.</w:t>
            </w:r>
          </w:p>
        </w:tc>
        <w:tc>
          <w:tcPr>
            <w:tcW w:w="1067" w:type="dxa"/>
            <w:tcBorders>
              <w:top w:val="nil"/>
              <w:left w:val="nil"/>
              <w:bottom w:val="single" w:sz="4" w:space="0" w:color="auto"/>
              <w:right w:val="single" w:sz="4" w:space="0" w:color="auto"/>
            </w:tcBorders>
            <w:shd w:val="clear" w:color="auto" w:fill="FFFFFF" w:themeFill="background1"/>
          </w:tcPr>
          <w:p w14:paraId="0A262AF8" w14:textId="5FEF3BDC" w:rsidR="000849AC" w:rsidRPr="005975A6" w:rsidRDefault="000849AC" w:rsidP="002E7138">
            <w:pPr>
              <w:spacing w:after="0" w:line="240" w:lineRule="auto"/>
              <w:rPr>
                <w:rFonts w:ascii="Calibri" w:eastAsia="Times New Roman" w:hAnsi="Calibri" w:cs="Calibri"/>
                <w:b/>
                <w:bCs/>
                <w:sz w:val="32"/>
                <w:szCs w:val="32"/>
                <w:u w:val="single"/>
                <w:lang w:val="fr-BE"/>
              </w:rPr>
            </w:pPr>
          </w:p>
        </w:tc>
      </w:tr>
      <w:tr w:rsidR="000849AC" w:rsidRPr="003F3482" w14:paraId="280106D7" w14:textId="754B3452" w:rsidTr="1A8DC0C9">
        <w:trPr>
          <w:trHeight w:val="5822"/>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57A32A8D"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lastRenderedPageBreak/>
              <w:t>4.1</w:t>
            </w:r>
          </w:p>
        </w:tc>
        <w:tc>
          <w:tcPr>
            <w:tcW w:w="3560" w:type="dxa"/>
            <w:tcBorders>
              <w:top w:val="nil"/>
              <w:left w:val="nil"/>
              <w:bottom w:val="single" w:sz="4" w:space="0" w:color="auto"/>
              <w:right w:val="single" w:sz="4" w:space="0" w:color="auto"/>
            </w:tcBorders>
            <w:shd w:val="clear" w:color="auto" w:fill="FFFFFF" w:themeFill="background1"/>
            <w:hideMark/>
          </w:tcPr>
          <w:p w14:paraId="2AA9FCCC" w14:textId="7777777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Existe-t-il un plan écrit pour faire face aux urgences sur site et hors site et aux crises potentielles?</w:t>
            </w:r>
          </w:p>
          <w:p w14:paraId="29A440F6" w14:textId="5653D5A1" w:rsidR="000849AC" w:rsidRPr="005975A6" w:rsidRDefault="000849AC" w:rsidP="002E7138">
            <w:pPr>
              <w:spacing w:after="0" w:line="240" w:lineRule="auto"/>
              <w:rPr>
                <w:rFonts w:ascii="Calibri" w:eastAsia="Times New Roman" w:hAnsi="Calibri" w:cs="Calibri"/>
                <w:sz w:val="24"/>
                <w:szCs w:val="24"/>
                <w:u w:val="single"/>
                <w:lang w:val="fr-BE"/>
              </w:rPr>
            </w:pPr>
            <w:r w:rsidRPr="005975A6">
              <w:rPr>
                <w:rFonts w:ascii="Calibri" w:eastAsia="Times New Roman" w:hAnsi="Calibri" w:cs="Calibri"/>
                <w:sz w:val="24"/>
                <w:szCs w:val="24"/>
                <w:u w:val="single"/>
                <w:lang w:val="fr-BE"/>
              </w:rPr>
              <w:t>Note: le texte souligné ne s’applique que lorsqu'un plan d’urgence hors site est requis, en plus du plan d’urgence sur site.</w:t>
            </w:r>
          </w:p>
        </w:tc>
        <w:tc>
          <w:tcPr>
            <w:tcW w:w="289" w:type="dxa"/>
            <w:gridSpan w:val="2"/>
            <w:tcBorders>
              <w:top w:val="nil"/>
              <w:left w:val="nil"/>
              <w:bottom w:val="nil"/>
              <w:right w:val="single" w:sz="4" w:space="0" w:color="auto"/>
            </w:tcBorders>
            <w:shd w:val="clear" w:color="auto" w:fill="FFFFFF" w:themeFill="background1"/>
            <w:hideMark/>
          </w:tcPr>
          <w:p w14:paraId="1D5CD9C3" w14:textId="77777777"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50953B91" w14:textId="7777777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Le plan d'urgence écrit doit couvrir </w:t>
            </w:r>
            <w:r w:rsidRPr="005975A6">
              <w:rPr>
                <w:rFonts w:ascii="Calibri" w:eastAsia="Times New Roman" w:hAnsi="Calibri" w:cs="Calibri"/>
                <w:b/>
                <w:bCs/>
                <w:color w:val="0070C0"/>
                <w:sz w:val="24"/>
                <w:szCs w:val="24"/>
                <w:lang w:val="fr-BE"/>
              </w:rPr>
              <w:t>tous les scénarios applicables</w:t>
            </w:r>
            <w:r w:rsidRPr="005975A6">
              <w:rPr>
                <w:rFonts w:ascii="Calibri" w:eastAsia="Times New Roman" w:hAnsi="Calibri" w:cs="Calibri"/>
                <w:sz w:val="24"/>
                <w:szCs w:val="24"/>
                <w:lang w:val="fr-BE"/>
              </w:rPr>
              <w:t>, tous les items indiqués en 4.2 et doit être régulièrement mis à jour.</w:t>
            </w:r>
          </w:p>
          <w:p w14:paraId="58C83931" w14:textId="63798045"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color w:val="0070C0"/>
                <w:sz w:val="24"/>
                <w:szCs w:val="24"/>
                <w:lang w:val="fr-BE"/>
              </w:rPr>
              <w:t xml:space="preserve"> Dans le cas où l'entreprise </w:t>
            </w:r>
            <w:r>
              <w:rPr>
                <w:rFonts w:ascii="Calibri" w:eastAsia="Times New Roman" w:hAnsi="Calibri" w:cs="Calibri"/>
                <w:color w:val="0070C0"/>
                <w:sz w:val="24"/>
                <w:szCs w:val="24"/>
                <w:lang w:val="fr-BE"/>
              </w:rPr>
              <w:t>manipule</w:t>
            </w:r>
            <w:r w:rsidRPr="005975A6">
              <w:rPr>
                <w:rFonts w:ascii="Calibri" w:eastAsia="Times New Roman" w:hAnsi="Calibri" w:cs="Calibri"/>
                <w:color w:val="0070C0"/>
                <w:sz w:val="24"/>
                <w:szCs w:val="24"/>
                <w:lang w:val="fr-BE"/>
              </w:rPr>
              <w:t xml:space="preserve"> ou transporte des granulés plastiques, les scénarios à envisager doivent inclure un accident impliquant une perte de granulés dans l'environnement. Ce cas doit être traité comme une urgence. </w:t>
            </w:r>
          </w:p>
          <w:p w14:paraId="0D40AC9A" w14:textId="0753EDFB" w:rsidR="000849AC" w:rsidRPr="00820BED" w:rsidRDefault="000849AC" w:rsidP="002E7138">
            <w:pPr>
              <w:spacing w:after="0" w:line="240" w:lineRule="auto"/>
              <w:rPr>
                <w:rFonts w:ascii="Calibri" w:eastAsia="Times New Roman" w:hAnsi="Calibri" w:cs="Calibri"/>
                <w:color w:val="00B050"/>
                <w:sz w:val="24"/>
                <w:szCs w:val="24"/>
                <w:lang w:val="fr-BE"/>
              </w:rPr>
            </w:pPr>
            <w:r w:rsidRPr="005975A6">
              <w:rPr>
                <w:rFonts w:ascii="Calibri" w:eastAsia="Times New Roman" w:hAnsi="Calibri" w:cs="Calibri"/>
                <w:sz w:val="24"/>
                <w:szCs w:val="24"/>
                <w:lang w:val="fr-BE"/>
              </w:rPr>
              <w:t xml:space="preserve">Vérifier si toutes les dispositions décrites sont en vigueur. Vérifier si les individus comprennent leurs responsabilités en cas d'urgence. Le plan d'urgence doit contenir aussi tous les contacts spécifiques client sur une base 24/7. Une urgence peut se transformer en crise. </w:t>
            </w:r>
            <w:r w:rsidRPr="00820BED">
              <w:rPr>
                <w:rFonts w:ascii="Calibri" w:eastAsia="Times New Roman" w:hAnsi="Calibri" w:cs="Calibri"/>
                <w:color w:val="00B050"/>
                <w:sz w:val="24"/>
                <w:szCs w:val="24"/>
                <w:lang w:val="fr-BE"/>
              </w:rPr>
              <w:t>Vérifier que ce plan de crise fait partie intégrante du plan d'urgence.</w:t>
            </w:r>
          </w:p>
          <w:p w14:paraId="052A4752" w14:textId="77777777" w:rsidR="000849AC" w:rsidRPr="005975A6" w:rsidRDefault="000849AC" w:rsidP="002E7138">
            <w:pPr>
              <w:spacing w:after="0" w:line="240" w:lineRule="auto"/>
              <w:rPr>
                <w:rFonts w:ascii="Calibri" w:eastAsia="Times New Roman" w:hAnsi="Calibri" w:cs="Calibri"/>
                <w:sz w:val="24"/>
                <w:szCs w:val="24"/>
                <w:u w:val="single"/>
                <w:lang w:val="fr-BE"/>
              </w:rPr>
            </w:pPr>
            <w:r w:rsidRPr="005975A6">
              <w:rPr>
                <w:rFonts w:ascii="Calibri" w:eastAsia="Times New Roman" w:hAnsi="Calibri" w:cs="Calibri"/>
                <w:sz w:val="24"/>
                <w:szCs w:val="24"/>
                <w:u w:val="single"/>
                <w:lang w:val="fr-BE"/>
              </w:rPr>
              <w:t>Cette question s’applique également aux fournisseurs de services qui ne font que sous-traiter que d’autres sociétés. Le prestataire de services peut transmettre les exigences à ses sous-traitants, mais il leur incombe de tester ou de vérifier si leurs sous-traitants sont en mesure de faire face aux situations d'urgence définies.</w:t>
            </w:r>
          </w:p>
          <w:p w14:paraId="0E1AD0C1" w14:textId="41FED12E"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u w:val="single"/>
                <w:lang w:val="fr-BE"/>
              </w:rPr>
              <w:t>L'évaluateur doit rechercher un plan écrit détaillant la réponse de l'entreprise (ou d'une entreprise sous contrat) similaire à la réponse de niveau 3 de l'ICE. Ce plan d'urgence doit pouvoir prendre en charge la récupération des équipements endommagés, la récupération du produit et le confinement et l'atténuation de tout déversement. Ce service peut être pris en charge par un tiers intervenant d'urgence externe qui a été officiellement nommé.</w:t>
            </w:r>
          </w:p>
        </w:tc>
        <w:tc>
          <w:tcPr>
            <w:tcW w:w="1067" w:type="dxa"/>
            <w:tcBorders>
              <w:top w:val="nil"/>
              <w:left w:val="nil"/>
              <w:bottom w:val="single" w:sz="4" w:space="0" w:color="auto"/>
              <w:right w:val="single" w:sz="4" w:space="0" w:color="auto"/>
            </w:tcBorders>
            <w:shd w:val="clear" w:color="auto" w:fill="FFFFFF" w:themeFill="background1"/>
          </w:tcPr>
          <w:p w14:paraId="612331E3" w14:textId="648044FE" w:rsidR="000849AC" w:rsidRPr="005975A6" w:rsidRDefault="004F3D13" w:rsidP="002E7138">
            <w:pPr>
              <w:spacing w:after="0" w:line="240" w:lineRule="auto"/>
              <w:jc w:val="center"/>
              <w:rPr>
                <w:rFonts w:ascii="Calibri" w:eastAsia="Times New Roman" w:hAnsi="Calibri" w:cs="Calibri"/>
                <w:sz w:val="24"/>
                <w:szCs w:val="24"/>
                <w:lang w:val="fr-BE"/>
              </w:rPr>
            </w:pPr>
            <w:r w:rsidRPr="004F3D13">
              <w:rPr>
                <w:rFonts w:ascii="Calibri" w:eastAsia="Times New Roman" w:hAnsi="Calibri" w:cs="Calibri"/>
                <w:color w:val="FF0000"/>
                <w:sz w:val="24"/>
                <w:szCs w:val="24"/>
              </w:rPr>
              <w:t>M</w:t>
            </w:r>
          </w:p>
        </w:tc>
      </w:tr>
      <w:tr w:rsidR="000849AC" w:rsidRPr="005975A6" w14:paraId="72B2137C" w14:textId="1E3DB44C" w:rsidTr="1A8DC0C9">
        <w:trPr>
          <w:trHeight w:val="310"/>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4A703FB8"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4.2</w:t>
            </w:r>
          </w:p>
        </w:tc>
        <w:tc>
          <w:tcPr>
            <w:tcW w:w="3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4958F9" w14:textId="5944B96E"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Le plan écrit contient-il les informations suivantes:</w:t>
            </w:r>
          </w:p>
        </w:tc>
        <w:tc>
          <w:tcPr>
            <w:tcW w:w="289" w:type="dxa"/>
            <w:gridSpan w:val="2"/>
            <w:tcBorders>
              <w:top w:val="nil"/>
              <w:left w:val="nil"/>
              <w:bottom w:val="nil"/>
              <w:right w:val="single" w:sz="4" w:space="0" w:color="auto"/>
            </w:tcBorders>
            <w:shd w:val="clear" w:color="auto" w:fill="FFFFFF" w:themeFill="background1"/>
            <w:hideMark/>
          </w:tcPr>
          <w:p w14:paraId="4BE72E36" w14:textId="2AC20339"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xml:space="preserve">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7EE49AB7" w14:textId="27DAB799"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403A917D" w14:textId="04095BD6" w:rsidR="000849AC" w:rsidRPr="005975A6" w:rsidRDefault="000849AC" w:rsidP="002E7138">
            <w:pPr>
              <w:spacing w:after="0" w:line="240" w:lineRule="auto"/>
              <w:rPr>
                <w:rFonts w:ascii="Calibri" w:hAnsi="Calibri" w:cs="Calibri"/>
                <w:sz w:val="24"/>
                <w:szCs w:val="24"/>
                <w:lang w:val="fr-BE"/>
              </w:rPr>
            </w:pPr>
          </w:p>
        </w:tc>
      </w:tr>
      <w:tr w:rsidR="000849AC" w:rsidRPr="005975A6" w14:paraId="48413202" w14:textId="21EC45FF" w:rsidTr="1A8DC0C9">
        <w:trPr>
          <w:trHeight w:val="930"/>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34A27A3A"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4.2.a</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5837D86A" w14:textId="59D52A3F" w:rsidR="000849AC" w:rsidRPr="0043595D" w:rsidRDefault="000849AC" w:rsidP="002E7138">
            <w:pPr>
              <w:spacing w:after="0" w:line="240" w:lineRule="auto"/>
              <w:rPr>
                <w:rFonts w:ascii="Calibri" w:eastAsia="Times New Roman" w:hAnsi="Calibri" w:cs="Calibri"/>
                <w:sz w:val="24"/>
                <w:szCs w:val="24"/>
                <w:lang w:val="en-GB"/>
              </w:rPr>
            </w:pPr>
            <w:r>
              <w:rPr>
                <w:rFonts w:ascii="Calibri" w:hAnsi="Calibri" w:cs="Calibri"/>
                <w:sz w:val="24"/>
                <w:szCs w:val="24"/>
              </w:rPr>
              <w:t xml:space="preserve">- </w:t>
            </w:r>
            <w:proofErr w:type="spellStart"/>
            <w:r>
              <w:rPr>
                <w:rFonts w:ascii="Calibri" w:hAnsi="Calibri" w:cs="Calibri"/>
                <w:sz w:val="24"/>
                <w:szCs w:val="24"/>
              </w:rPr>
              <w:t>responsabilités</w:t>
            </w:r>
            <w:proofErr w:type="spellEnd"/>
            <w:r>
              <w:rPr>
                <w:rFonts w:ascii="Calibri" w:hAnsi="Calibri" w:cs="Calibri"/>
                <w:sz w:val="24"/>
                <w:szCs w:val="24"/>
              </w:rPr>
              <w:t xml:space="preserve"> </w:t>
            </w:r>
            <w:proofErr w:type="spellStart"/>
            <w:r>
              <w:rPr>
                <w:rFonts w:ascii="Calibri" w:hAnsi="Calibri" w:cs="Calibri"/>
                <w:sz w:val="24"/>
                <w:szCs w:val="24"/>
              </w:rPr>
              <w:t>individuelles</w:t>
            </w:r>
            <w:proofErr w:type="spellEnd"/>
          </w:p>
        </w:tc>
        <w:tc>
          <w:tcPr>
            <w:tcW w:w="289" w:type="dxa"/>
            <w:gridSpan w:val="2"/>
            <w:tcBorders>
              <w:top w:val="nil"/>
              <w:left w:val="nil"/>
              <w:bottom w:val="nil"/>
              <w:right w:val="single" w:sz="4" w:space="0" w:color="auto"/>
            </w:tcBorders>
            <w:shd w:val="clear" w:color="auto" w:fill="FFFFFF" w:themeFill="background1"/>
            <w:hideMark/>
          </w:tcPr>
          <w:p w14:paraId="71763013" w14:textId="0C28BF1F" w:rsidR="000849AC" w:rsidRPr="0043595D" w:rsidRDefault="000849AC" w:rsidP="002E7138">
            <w:pPr>
              <w:spacing w:after="0" w:line="240" w:lineRule="auto"/>
              <w:rPr>
                <w:rFonts w:ascii="Calibri" w:eastAsia="Times New Roman" w:hAnsi="Calibri" w:cs="Calibri"/>
                <w:b/>
                <w:bCs/>
                <w:sz w:val="24"/>
                <w:szCs w:val="24"/>
                <w:lang w:val="en-GB"/>
              </w:rPr>
            </w:pPr>
            <w:r w:rsidRPr="0043595D">
              <w:rPr>
                <w:rFonts w:ascii="Calibri" w:hAnsi="Calibri" w:cs="Calibri"/>
                <w:b/>
                <w:bCs/>
                <w:sz w:val="24"/>
                <w:szCs w:val="24"/>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5E1F3360" w14:textId="2861327C"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L'évaluateur doit vérifier que les responsabilités du top management aux superviseurs d'incident sont clairement définies, cela aide par des séparations claires et des rapports.</w:t>
            </w:r>
          </w:p>
        </w:tc>
        <w:tc>
          <w:tcPr>
            <w:tcW w:w="1067" w:type="dxa"/>
            <w:tcBorders>
              <w:top w:val="nil"/>
              <w:left w:val="nil"/>
              <w:bottom w:val="single" w:sz="4" w:space="0" w:color="auto"/>
              <w:right w:val="single" w:sz="4" w:space="0" w:color="auto"/>
            </w:tcBorders>
            <w:shd w:val="clear" w:color="auto" w:fill="FFFFFF" w:themeFill="background1"/>
          </w:tcPr>
          <w:p w14:paraId="00461C76" w14:textId="198869B9" w:rsidR="000849AC" w:rsidRPr="005975A6" w:rsidRDefault="000849AC" w:rsidP="002E7138">
            <w:pPr>
              <w:spacing w:after="0" w:line="240" w:lineRule="auto"/>
              <w:rPr>
                <w:rFonts w:ascii="Calibri" w:hAnsi="Calibri" w:cs="Calibri"/>
                <w:sz w:val="24"/>
                <w:szCs w:val="24"/>
                <w:lang w:val="fr-BE"/>
              </w:rPr>
            </w:pPr>
          </w:p>
        </w:tc>
      </w:tr>
      <w:tr w:rsidR="000849AC" w:rsidRPr="0076086C" w14:paraId="6C89C7A6" w14:textId="1CBE7FA9" w:rsidTr="1A8DC0C9">
        <w:trPr>
          <w:trHeight w:val="930"/>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08286360"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4.2.b</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10791BE4" w14:textId="627321CB"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dispositions pour la couverture 24/7 par des interlocuteurs formés?</w:t>
            </w:r>
          </w:p>
        </w:tc>
        <w:tc>
          <w:tcPr>
            <w:tcW w:w="289" w:type="dxa"/>
            <w:gridSpan w:val="2"/>
            <w:tcBorders>
              <w:top w:val="nil"/>
              <w:left w:val="nil"/>
              <w:bottom w:val="nil"/>
              <w:right w:val="single" w:sz="4" w:space="0" w:color="auto"/>
            </w:tcBorders>
            <w:shd w:val="clear" w:color="auto" w:fill="FFFFFF" w:themeFill="background1"/>
            <w:hideMark/>
          </w:tcPr>
          <w:p w14:paraId="112FAE48" w14:textId="52ACF136"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6D3DB953" w14:textId="77947960"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L'évaluateur doit demander un registre de superviseurs d'incident et quelle méthode est employée pour obtenir une couverture 24/7; à partir de ce point, des questions doivent être posées sur la couverture 24/7 sur site par les superviseurs d'incident et la réception par eux du planning de couverture 24/7.</w:t>
            </w:r>
          </w:p>
        </w:tc>
        <w:tc>
          <w:tcPr>
            <w:tcW w:w="1067" w:type="dxa"/>
            <w:tcBorders>
              <w:top w:val="nil"/>
              <w:left w:val="nil"/>
              <w:bottom w:val="single" w:sz="4" w:space="0" w:color="auto"/>
              <w:right w:val="single" w:sz="4" w:space="0" w:color="auto"/>
            </w:tcBorders>
            <w:shd w:val="clear" w:color="auto" w:fill="FFFFFF" w:themeFill="background1"/>
          </w:tcPr>
          <w:p w14:paraId="533430FD" w14:textId="14189A3F" w:rsidR="000849AC" w:rsidRPr="005975A6" w:rsidRDefault="000849AC" w:rsidP="002E7138">
            <w:pPr>
              <w:spacing w:after="0" w:line="240" w:lineRule="auto"/>
              <w:rPr>
                <w:rFonts w:ascii="Calibri" w:hAnsi="Calibri" w:cs="Calibri"/>
                <w:sz w:val="24"/>
                <w:szCs w:val="24"/>
                <w:lang w:val="fr-BE"/>
              </w:rPr>
            </w:pPr>
          </w:p>
        </w:tc>
      </w:tr>
      <w:tr w:rsidR="000849AC" w:rsidRPr="0076086C" w14:paraId="5FD6D050" w14:textId="144843C9" w:rsidTr="1A8DC0C9">
        <w:trPr>
          <w:trHeight w:val="1335"/>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7CBD212A"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4.2.c</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7EAE3DD1" w14:textId="4B3E18CA"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une liste des différentes parties à informer avec les contacts détaillés (clients, autorités)?</w:t>
            </w:r>
          </w:p>
        </w:tc>
        <w:tc>
          <w:tcPr>
            <w:tcW w:w="289" w:type="dxa"/>
            <w:gridSpan w:val="2"/>
            <w:tcBorders>
              <w:top w:val="nil"/>
              <w:left w:val="nil"/>
              <w:bottom w:val="nil"/>
              <w:right w:val="single" w:sz="4" w:space="0" w:color="auto"/>
            </w:tcBorders>
            <w:shd w:val="clear" w:color="auto" w:fill="FFFFFF" w:themeFill="background1"/>
            <w:hideMark/>
          </w:tcPr>
          <w:p w14:paraId="7D867AFA" w14:textId="3567C525"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2B28B2FF" w14:textId="30C6244E"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color w:val="000000"/>
                <w:sz w:val="24"/>
                <w:szCs w:val="24"/>
                <w:lang w:val="fr-BE"/>
              </w:rPr>
              <w:t>Le plan d'urgence doit détailler les parties à informer dans le cas de situation d'urgence, à la fois en interne et à l'externe.</w:t>
            </w:r>
          </w:p>
        </w:tc>
        <w:tc>
          <w:tcPr>
            <w:tcW w:w="1067" w:type="dxa"/>
            <w:tcBorders>
              <w:top w:val="nil"/>
              <w:left w:val="nil"/>
              <w:bottom w:val="single" w:sz="4" w:space="0" w:color="auto"/>
              <w:right w:val="single" w:sz="4" w:space="0" w:color="auto"/>
            </w:tcBorders>
            <w:shd w:val="clear" w:color="auto" w:fill="FFFFFF" w:themeFill="background1"/>
          </w:tcPr>
          <w:p w14:paraId="335D42BF" w14:textId="12E27B10" w:rsidR="000849AC" w:rsidRPr="005975A6" w:rsidRDefault="000849AC" w:rsidP="002E7138">
            <w:pPr>
              <w:spacing w:after="0" w:line="240" w:lineRule="auto"/>
              <w:rPr>
                <w:rFonts w:ascii="Calibri" w:hAnsi="Calibri" w:cs="Calibri"/>
                <w:color w:val="000000"/>
                <w:sz w:val="24"/>
                <w:szCs w:val="24"/>
                <w:lang w:val="fr-BE"/>
              </w:rPr>
            </w:pPr>
          </w:p>
        </w:tc>
      </w:tr>
      <w:tr w:rsidR="000849AC" w:rsidRPr="0076086C" w14:paraId="21B7F75D" w14:textId="1BD6733A" w:rsidTr="1A8DC0C9">
        <w:trPr>
          <w:trHeight w:val="1240"/>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4F02786F"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lastRenderedPageBreak/>
              <w:t>4.2.d</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2CD31F54" w14:textId="05D6EA96"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xml:space="preserve">- une procédure écrite pour circuler l'information vers l'entourage, la presse et d'autres parties </w:t>
            </w:r>
            <w:proofErr w:type="spellStart"/>
            <w:r w:rsidRPr="005975A6">
              <w:rPr>
                <w:rFonts w:ascii="Calibri" w:hAnsi="Calibri" w:cs="Calibri"/>
                <w:sz w:val="24"/>
                <w:szCs w:val="24"/>
                <w:lang w:val="fr-BE"/>
              </w:rPr>
              <w:t>interessées</w:t>
            </w:r>
            <w:proofErr w:type="spellEnd"/>
            <w:r w:rsidRPr="005975A6">
              <w:rPr>
                <w:rFonts w:ascii="Calibri" w:hAnsi="Calibri" w:cs="Calibri"/>
                <w:sz w:val="24"/>
                <w:szCs w:val="24"/>
                <w:lang w:val="fr-BE"/>
              </w:rPr>
              <w:t xml:space="preserve"> d'un accident/incident sérieux survenu sur le site?</w:t>
            </w:r>
          </w:p>
        </w:tc>
        <w:tc>
          <w:tcPr>
            <w:tcW w:w="289" w:type="dxa"/>
            <w:gridSpan w:val="2"/>
            <w:tcBorders>
              <w:top w:val="nil"/>
              <w:left w:val="nil"/>
              <w:bottom w:val="nil"/>
              <w:right w:val="single" w:sz="4" w:space="0" w:color="auto"/>
            </w:tcBorders>
            <w:shd w:val="clear" w:color="auto" w:fill="FFFFFF" w:themeFill="background1"/>
            <w:hideMark/>
          </w:tcPr>
          <w:p w14:paraId="3A65ADA9" w14:textId="068BAA3E"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69C4058F" w14:textId="4D38E28A"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Vérifier que cette procédure soit incorporée dans le plan d'urgence. Les différentes responsabilités et compétences doivent être mentionnées ainsi que les formations nécessaires par les employés s'occupant de la communication et de l'information. Rechercher la liste mise à jour des numéros de contact des parties concernées.</w:t>
            </w:r>
          </w:p>
        </w:tc>
        <w:tc>
          <w:tcPr>
            <w:tcW w:w="1067" w:type="dxa"/>
            <w:tcBorders>
              <w:top w:val="nil"/>
              <w:left w:val="nil"/>
              <w:bottom w:val="single" w:sz="4" w:space="0" w:color="auto"/>
              <w:right w:val="single" w:sz="4" w:space="0" w:color="auto"/>
            </w:tcBorders>
            <w:shd w:val="clear" w:color="auto" w:fill="FFFFFF" w:themeFill="background1"/>
          </w:tcPr>
          <w:p w14:paraId="0D0F49BF" w14:textId="7CD9FA4F" w:rsidR="000849AC" w:rsidRPr="005975A6" w:rsidRDefault="000849AC" w:rsidP="002E7138">
            <w:pPr>
              <w:spacing w:after="0" w:line="240" w:lineRule="auto"/>
              <w:rPr>
                <w:rFonts w:ascii="Calibri" w:hAnsi="Calibri" w:cs="Calibri"/>
                <w:sz w:val="24"/>
                <w:szCs w:val="24"/>
                <w:lang w:val="fr-BE"/>
              </w:rPr>
            </w:pPr>
          </w:p>
        </w:tc>
      </w:tr>
      <w:tr w:rsidR="000849AC" w:rsidRPr="003F3482" w14:paraId="4ECB83F2" w14:textId="1E8CD76A" w:rsidTr="1A8DC0C9">
        <w:trPr>
          <w:trHeight w:val="4085"/>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997065" w14:textId="77777777" w:rsidR="000849AC" w:rsidRPr="003F3482" w:rsidRDefault="000849AC" w:rsidP="002E7138">
            <w:pPr>
              <w:spacing w:after="0" w:line="240" w:lineRule="auto"/>
              <w:rPr>
                <w:rFonts w:ascii="Calibri" w:eastAsia="Times New Roman" w:hAnsi="Calibri" w:cs="Calibri"/>
                <w:color w:val="0070C0"/>
                <w:sz w:val="24"/>
                <w:szCs w:val="24"/>
                <w:lang w:val="en-GB"/>
              </w:rPr>
            </w:pPr>
            <w:r>
              <w:rPr>
                <w:rFonts w:ascii="Calibri" w:eastAsia="Times New Roman" w:hAnsi="Calibri" w:cs="Calibri"/>
                <w:color w:val="0070C0"/>
                <w:sz w:val="24"/>
                <w:szCs w:val="24"/>
                <w:lang w:val="en-GB"/>
              </w:rPr>
              <w:t>4.2.e</w:t>
            </w:r>
          </w:p>
        </w:tc>
        <w:tc>
          <w:tcPr>
            <w:tcW w:w="3560" w:type="dxa"/>
            <w:tcBorders>
              <w:top w:val="single" w:sz="4" w:space="0" w:color="auto"/>
              <w:left w:val="nil"/>
              <w:bottom w:val="single" w:sz="4" w:space="0" w:color="auto"/>
              <w:right w:val="single" w:sz="4" w:space="0" w:color="auto"/>
            </w:tcBorders>
            <w:shd w:val="clear" w:color="auto" w:fill="FFFFFF" w:themeFill="background1"/>
            <w:hideMark/>
          </w:tcPr>
          <w:p w14:paraId="3822DDD0" w14:textId="473AD47F" w:rsidR="000849AC" w:rsidRPr="005975A6" w:rsidRDefault="000849AC" w:rsidP="002E7138">
            <w:pPr>
              <w:spacing w:after="0" w:line="240" w:lineRule="auto"/>
              <w:rPr>
                <w:rFonts w:ascii="Calibri" w:eastAsia="Times New Roman" w:hAnsi="Calibri" w:cs="Calibri"/>
                <w:color w:val="0070C0"/>
                <w:sz w:val="24"/>
                <w:szCs w:val="24"/>
                <w:u w:val="single"/>
                <w:lang w:val="fr-BE"/>
              </w:rPr>
            </w:pPr>
            <w:r w:rsidRPr="005975A6">
              <w:rPr>
                <w:rFonts w:ascii="Calibri" w:eastAsia="Times New Roman" w:hAnsi="Calibri" w:cs="Calibri"/>
                <w:color w:val="0070C0"/>
                <w:sz w:val="24"/>
                <w:szCs w:val="24"/>
                <w:u w:val="single"/>
                <w:lang w:val="fr-BE"/>
              </w:rPr>
              <w:t xml:space="preserve">Dans le cas où l'entreprise </w:t>
            </w:r>
            <w:r>
              <w:rPr>
                <w:rFonts w:ascii="Calibri" w:eastAsia="Times New Roman" w:hAnsi="Calibri" w:cs="Calibri"/>
                <w:color w:val="0070C0"/>
                <w:sz w:val="24"/>
                <w:szCs w:val="24"/>
                <w:u w:val="single"/>
                <w:lang w:val="fr-BE"/>
              </w:rPr>
              <w:t>manipule</w:t>
            </w:r>
            <w:r w:rsidRPr="005975A6">
              <w:rPr>
                <w:rFonts w:ascii="Calibri" w:eastAsia="Times New Roman" w:hAnsi="Calibri" w:cs="Calibri"/>
                <w:color w:val="0070C0"/>
                <w:sz w:val="24"/>
                <w:szCs w:val="24"/>
                <w:u w:val="single"/>
                <w:lang w:val="fr-BE"/>
              </w:rPr>
              <w:t>/transporte des granulés plastiques, existe-t-il une ou plusieurs procédures documentées comprenant :</w:t>
            </w:r>
          </w:p>
          <w:p w14:paraId="2CA448C9" w14:textId="77777777" w:rsidR="000849AC" w:rsidRPr="005975A6" w:rsidRDefault="000849AC" w:rsidP="002E7138">
            <w:pPr>
              <w:pStyle w:val="ListParagraph"/>
              <w:numPr>
                <w:ilvl w:val="0"/>
                <w:numId w:val="3"/>
              </w:numPr>
              <w:spacing w:after="0" w:line="240" w:lineRule="auto"/>
              <w:ind w:left="481"/>
              <w:rPr>
                <w:rFonts w:ascii="Calibri" w:eastAsia="Times New Roman" w:hAnsi="Calibri" w:cs="Calibri"/>
                <w:color w:val="0070C0"/>
                <w:sz w:val="24"/>
                <w:szCs w:val="24"/>
                <w:u w:val="single"/>
                <w:lang w:val="fr-BE"/>
              </w:rPr>
            </w:pPr>
            <w:r w:rsidRPr="005975A6">
              <w:rPr>
                <w:rFonts w:ascii="Calibri" w:eastAsia="Times New Roman" w:hAnsi="Calibri" w:cs="Calibri"/>
                <w:color w:val="0070C0"/>
                <w:sz w:val="24"/>
                <w:szCs w:val="24"/>
                <w:u w:val="single"/>
                <w:lang w:val="fr-BE"/>
              </w:rPr>
              <w:t>Des instructions pour la gestion du nettoyage, l'utilisation de l'équipement de nettoyage et l'élimination des granulés après un déversement/une perte afin de prévenir l'impact sur l'environnement ?</w:t>
            </w:r>
          </w:p>
          <w:p w14:paraId="358900CA" w14:textId="77777777" w:rsidR="000849AC" w:rsidRPr="005975A6" w:rsidRDefault="000849AC" w:rsidP="002E7138">
            <w:pPr>
              <w:pStyle w:val="ListParagraph"/>
              <w:numPr>
                <w:ilvl w:val="0"/>
                <w:numId w:val="3"/>
              </w:numPr>
              <w:spacing w:after="0" w:line="240" w:lineRule="auto"/>
              <w:ind w:left="481"/>
              <w:rPr>
                <w:rFonts w:ascii="Calibri" w:eastAsia="Times New Roman" w:hAnsi="Calibri" w:cs="Calibri"/>
                <w:color w:val="0070C0"/>
                <w:sz w:val="24"/>
                <w:szCs w:val="24"/>
                <w:u w:val="single"/>
                <w:lang w:val="fr-BE"/>
              </w:rPr>
            </w:pPr>
            <w:r w:rsidRPr="005975A6">
              <w:rPr>
                <w:rFonts w:ascii="Calibri" w:eastAsia="Times New Roman" w:hAnsi="Calibri" w:cs="Calibri"/>
                <w:color w:val="0070C0"/>
                <w:sz w:val="24"/>
                <w:szCs w:val="24"/>
                <w:u w:val="single"/>
                <w:lang w:val="fr-BE"/>
              </w:rPr>
              <w:t>Une définition claire d'un scénario de nettoyage acceptable après l'incident ?</w:t>
            </w:r>
          </w:p>
          <w:p w14:paraId="6B2D3C0D" w14:textId="291F74B7" w:rsidR="000849AC" w:rsidRPr="005975A6" w:rsidRDefault="000849AC" w:rsidP="002E7138">
            <w:pPr>
              <w:spacing w:after="0" w:line="240" w:lineRule="auto"/>
              <w:rPr>
                <w:rFonts w:ascii="Calibri" w:eastAsia="Times New Roman" w:hAnsi="Calibri" w:cs="Calibri"/>
                <w:color w:val="0070C0"/>
                <w:sz w:val="24"/>
                <w:szCs w:val="24"/>
                <w:lang w:val="fr-BE"/>
              </w:rPr>
            </w:pPr>
          </w:p>
        </w:tc>
        <w:tc>
          <w:tcPr>
            <w:tcW w:w="289" w:type="dxa"/>
            <w:gridSpan w:val="2"/>
            <w:tcBorders>
              <w:top w:val="single" w:sz="4" w:space="0" w:color="auto"/>
              <w:left w:val="nil"/>
              <w:bottom w:val="single" w:sz="4" w:space="0" w:color="auto"/>
              <w:right w:val="single" w:sz="4" w:space="0" w:color="auto"/>
            </w:tcBorders>
            <w:shd w:val="clear" w:color="auto" w:fill="FFFFFF" w:themeFill="background1"/>
          </w:tcPr>
          <w:p w14:paraId="4165AF91" w14:textId="77777777" w:rsidR="000849AC" w:rsidRPr="005975A6" w:rsidRDefault="000849AC" w:rsidP="002E7138">
            <w:pPr>
              <w:spacing w:after="0" w:line="240" w:lineRule="auto"/>
              <w:rPr>
                <w:rFonts w:ascii="Calibri" w:eastAsia="Times New Roman" w:hAnsi="Calibri" w:cs="Calibri"/>
                <w:b/>
                <w:bCs/>
                <w:color w:val="0070C0"/>
                <w:sz w:val="24"/>
                <w:szCs w:val="24"/>
                <w:lang w:val="fr-BE"/>
              </w:rPr>
            </w:pPr>
          </w:p>
        </w:tc>
        <w:tc>
          <w:tcPr>
            <w:tcW w:w="9479" w:type="dxa"/>
            <w:tcBorders>
              <w:top w:val="single" w:sz="4" w:space="0" w:color="auto"/>
              <w:left w:val="nil"/>
              <w:bottom w:val="single" w:sz="4" w:space="0" w:color="auto"/>
              <w:right w:val="single" w:sz="4" w:space="0" w:color="auto"/>
            </w:tcBorders>
            <w:shd w:val="clear" w:color="auto" w:fill="FFFFFF" w:themeFill="background1"/>
          </w:tcPr>
          <w:p w14:paraId="7479896F" w14:textId="720AA5E9" w:rsidR="004F3D13" w:rsidRPr="004F3D13" w:rsidRDefault="004F3D13" w:rsidP="002E7138">
            <w:pPr>
              <w:spacing w:after="0" w:line="240" w:lineRule="auto"/>
              <w:rPr>
                <w:rFonts w:ascii="Calibri" w:eastAsia="Times New Roman" w:hAnsi="Calibri" w:cs="Calibri"/>
                <w:color w:val="FF0000"/>
                <w:sz w:val="24"/>
                <w:szCs w:val="24"/>
                <w:lang w:val="fr-BE"/>
              </w:rPr>
            </w:pPr>
            <w:r w:rsidRPr="004F3D13">
              <w:rPr>
                <w:rFonts w:ascii="Calibri" w:eastAsia="Times New Roman" w:hAnsi="Calibri" w:cs="Calibri"/>
                <w:color w:val="FF0000"/>
                <w:sz w:val="24"/>
                <w:szCs w:val="24"/>
                <w:lang w:val="fr-BE"/>
              </w:rPr>
              <w:t xml:space="preserve">L'établissement doit maintenir un niveau d'entretien </w:t>
            </w:r>
            <w:r w:rsidR="009C5529">
              <w:rPr>
                <w:rFonts w:ascii="Calibri" w:eastAsia="Times New Roman" w:hAnsi="Calibri" w:cs="Calibri"/>
                <w:color w:val="FF0000"/>
                <w:sz w:val="24"/>
                <w:szCs w:val="24"/>
                <w:lang w:val="fr-BE"/>
              </w:rPr>
              <w:t>des locaux</w:t>
            </w:r>
            <w:r w:rsidRPr="004F3D13">
              <w:rPr>
                <w:rFonts w:ascii="Calibri" w:eastAsia="Times New Roman" w:hAnsi="Calibri" w:cs="Calibri"/>
                <w:color w:val="FF0000"/>
                <w:sz w:val="24"/>
                <w:szCs w:val="24"/>
                <w:lang w:val="fr-BE"/>
              </w:rPr>
              <w:t xml:space="preserve"> conforme à la définition figurant dans l'annexe.</w:t>
            </w:r>
          </w:p>
          <w:p w14:paraId="0AF99E70" w14:textId="7F517EC7"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 xml:space="preserve">En cas d'incident, les granulés doivent être immédiatement collectés pour éviter que le vent/la pluie n'augmente l'impact environnemental. </w:t>
            </w:r>
          </w:p>
          <w:p w14:paraId="1222621D" w14:textId="36F6E886"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 xml:space="preserve">Si l'incident se produit sur la route, </w:t>
            </w:r>
            <w:r>
              <w:rPr>
                <w:rFonts w:ascii="Calibri" w:eastAsia="Times New Roman" w:hAnsi="Calibri" w:cs="Calibri"/>
                <w:color w:val="0070C0"/>
                <w:sz w:val="24"/>
                <w:szCs w:val="24"/>
                <w:lang w:val="fr-BE"/>
              </w:rPr>
              <w:t xml:space="preserve"> la circulation</w:t>
            </w:r>
            <w:r w:rsidRPr="005975A6">
              <w:rPr>
                <w:rFonts w:ascii="Calibri" w:eastAsia="Times New Roman" w:hAnsi="Calibri" w:cs="Calibri"/>
                <w:color w:val="0070C0"/>
                <w:sz w:val="24"/>
                <w:szCs w:val="24"/>
                <w:lang w:val="fr-BE"/>
              </w:rPr>
              <w:t xml:space="preserve"> augmente également le risque d'impact environnemental. En fonction de la législation locale concernant l'intervention des brigades de secours publiques, la société de transport définira les responsabilités du conducteur pendant l'urgence. L'expéditeur doit être contacté pour obtenir de l'aide ou des conseils.</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1C30CBBC" w14:textId="2FD451C3" w:rsidR="000849AC" w:rsidRPr="005975A6" w:rsidRDefault="004F3D13" w:rsidP="002E7138">
            <w:pPr>
              <w:spacing w:after="0" w:line="240" w:lineRule="auto"/>
              <w:jc w:val="center"/>
              <w:rPr>
                <w:rFonts w:ascii="Calibri" w:eastAsia="Times New Roman" w:hAnsi="Calibri" w:cs="Calibri"/>
                <w:color w:val="0070C0"/>
                <w:sz w:val="24"/>
                <w:szCs w:val="24"/>
                <w:lang w:val="fr-BE"/>
              </w:rPr>
            </w:pPr>
            <w:r w:rsidRPr="004F3D13">
              <w:rPr>
                <w:rFonts w:ascii="Calibri" w:eastAsia="Times New Roman" w:hAnsi="Calibri" w:cs="Calibri"/>
                <w:color w:val="FF0000"/>
                <w:sz w:val="24"/>
                <w:szCs w:val="24"/>
              </w:rPr>
              <w:t>M</w:t>
            </w:r>
          </w:p>
        </w:tc>
      </w:tr>
      <w:tr w:rsidR="000849AC" w:rsidRPr="005975A6" w14:paraId="484A53CB" w14:textId="1704B70D" w:rsidTr="1A8DC0C9">
        <w:trPr>
          <w:trHeight w:val="1240"/>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7091AFA8"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4.3</w:t>
            </w:r>
          </w:p>
        </w:tc>
        <w:tc>
          <w:tcPr>
            <w:tcW w:w="3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0CC196" w14:textId="55CAE8B4"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L'équipement d'urgence est-il entretenu, testé et vérifié de façon régulière ?</w:t>
            </w:r>
          </w:p>
        </w:tc>
        <w:tc>
          <w:tcPr>
            <w:tcW w:w="289" w:type="dxa"/>
            <w:gridSpan w:val="2"/>
            <w:tcBorders>
              <w:top w:val="nil"/>
              <w:left w:val="nil"/>
              <w:bottom w:val="nil"/>
              <w:right w:val="single" w:sz="4" w:space="0" w:color="auto"/>
            </w:tcBorders>
            <w:shd w:val="clear" w:color="auto" w:fill="FFFFFF" w:themeFill="background1"/>
            <w:hideMark/>
          </w:tcPr>
          <w:p w14:paraId="246B4D38" w14:textId="244F0E68"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xml:space="preserve">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437E19E3" w14:textId="7DF65AF5"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Les tuyaux d'incendie les extincteurs, les bouteilles de rinçage pour les yeux, les douches d'urgence, les appareils respiratoires, trousse de secours doivent être entretenus/vérifiés/testés de façon régulière. Les intervalles dépendent de l'équipement et de la législation locale. La preuve peut être vue sur l'équipement ou dans le rapport adéquat.</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2AEF39B4" w14:textId="513E174F" w:rsidR="000849AC" w:rsidRPr="005975A6" w:rsidRDefault="000849AC" w:rsidP="002E7138">
            <w:pPr>
              <w:spacing w:after="0" w:line="240" w:lineRule="auto"/>
              <w:rPr>
                <w:rFonts w:ascii="Calibri" w:hAnsi="Calibri" w:cs="Calibri"/>
                <w:sz w:val="24"/>
                <w:szCs w:val="24"/>
                <w:lang w:val="fr-BE"/>
              </w:rPr>
            </w:pPr>
          </w:p>
        </w:tc>
      </w:tr>
      <w:tr w:rsidR="000849AC" w:rsidRPr="003F3482" w14:paraId="0757A0ED" w14:textId="368568E9" w:rsidTr="1A8DC0C9">
        <w:trPr>
          <w:trHeight w:val="441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67D5F19"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lastRenderedPageBreak/>
              <w:t>4.4</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72B61F71" w14:textId="48BA18C2"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xml:space="preserve">Y a-t-il eu, durant ces 12 derniers mois, un test du plan d'urgence sur site et </w:t>
            </w:r>
            <w:r w:rsidRPr="005975A6">
              <w:rPr>
                <w:rFonts w:ascii="Calibri" w:hAnsi="Calibri" w:cs="Calibri"/>
                <w:sz w:val="24"/>
                <w:szCs w:val="24"/>
                <w:u w:val="single"/>
                <w:lang w:val="fr-BE"/>
              </w:rPr>
              <w:t>hors site</w:t>
            </w:r>
            <w:r w:rsidRPr="005975A6">
              <w:rPr>
                <w:rFonts w:ascii="Calibri" w:hAnsi="Calibri" w:cs="Calibri"/>
                <w:sz w:val="24"/>
                <w:szCs w:val="24"/>
                <w:lang w:val="fr-BE"/>
              </w:rPr>
              <w:t xml:space="preserve"> ?</w:t>
            </w:r>
          </w:p>
        </w:tc>
        <w:tc>
          <w:tcPr>
            <w:tcW w:w="289" w:type="dxa"/>
            <w:gridSpan w:val="2"/>
            <w:tcBorders>
              <w:top w:val="nil"/>
              <w:left w:val="nil"/>
              <w:bottom w:val="nil"/>
              <w:right w:val="single" w:sz="4" w:space="0" w:color="auto"/>
            </w:tcBorders>
            <w:shd w:val="clear" w:color="auto" w:fill="FFFFFF" w:themeFill="background1"/>
            <w:hideMark/>
          </w:tcPr>
          <w:p w14:paraId="4FE11854" w14:textId="1966FB22"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096F261C" w14:textId="55288F14"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xml:space="preserve">La preuve d'un exercice pratique de situation d'urgence pour tester le système dans des situations d'urgence sur site et </w:t>
            </w:r>
            <w:r w:rsidRPr="005975A6">
              <w:rPr>
                <w:rFonts w:ascii="Calibri" w:hAnsi="Calibri" w:cs="Calibri"/>
                <w:sz w:val="24"/>
                <w:szCs w:val="24"/>
                <w:u w:val="single"/>
                <w:lang w:val="fr-BE"/>
              </w:rPr>
              <w:t>hors site</w:t>
            </w:r>
            <w:r w:rsidRPr="005975A6">
              <w:rPr>
                <w:rFonts w:ascii="Calibri" w:hAnsi="Calibri" w:cs="Calibri"/>
                <w:sz w:val="24"/>
                <w:szCs w:val="24"/>
                <w:lang w:val="fr-BE"/>
              </w:rPr>
              <w:t xml:space="preserve"> durant les 12 derniers mois est requise.</w:t>
            </w:r>
            <w:r w:rsidRPr="005975A6">
              <w:rPr>
                <w:rFonts w:ascii="Calibri" w:hAnsi="Calibri" w:cs="Calibri"/>
                <w:sz w:val="24"/>
                <w:szCs w:val="24"/>
                <w:lang w:val="fr-BE"/>
              </w:rPr>
              <w:br/>
            </w:r>
            <w:r w:rsidRPr="005975A6">
              <w:rPr>
                <w:rFonts w:ascii="Calibri" w:hAnsi="Calibri" w:cs="Calibri"/>
                <w:sz w:val="24"/>
                <w:szCs w:val="24"/>
                <w:u w:val="single"/>
                <w:lang w:val="fr-BE"/>
              </w:rPr>
              <w:t>Pour les situations d’urgence hors site, un tel exercice peut se limiter à tester le système de communication d’urgence et les mesures à prendre sur place pour gérer un incident hors site (il n’est pas nécessaire de faire une simulation d'urgence hors site). Un rapport d'évaluation détaillé d'un incident réel hors site au cours des douze derniers mois répondrait également aux exigences de cette question.</w:t>
            </w:r>
            <w:r w:rsidRPr="005975A6">
              <w:rPr>
                <w:rFonts w:ascii="Calibri" w:hAnsi="Calibri" w:cs="Calibri"/>
                <w:sz w:val="24"/>
                <w:szCs w:val="24"/>
                <w:u w:val="single"/>
                <w:lang w:val="fr-BE"/>
              </w:rPr>
              <w:br/>
              <w:t>Un test possible peut être: téléphoner à un conducteur, il doit chercher un parking et rappeler. Puis interview avec une liste de contrôle particulière</w:t>
            </w:r>
            <w:r w:rsidRPr="005975A6">
              <w:rPr>
                <w:rFonts w:ascii="Calibri" w:hAnsi="Calibri" w:cs="Calibri"/>
                <w:sz w:val="24"/>
                <w:szCs w:val="24"/>
                <w:u w:val="single"/>
                <w:lang w:val="fr-BE"/>
              </w:rPr>
              <w:br/>
              <w:t>a) expliquer au conducteur ce qui s'est passé, comme si une vanne fuyait</w:t>
            </w:r>
            <w:r w:rsidRPr="005975A6">
              <w:rPr>
                <w:rFonts w:ascii="Calibri" w:hAnsi="Calibri" w:cs="Calibri"/>
                <w:sz w:val="24"/>
                <w:szCs w:val="24"/>
                <w:u w:val="single"/>
                <w:lang w:val="fr-BE"/>
              </w:rPr>
              <w:br/>
              <w:t>b) demander au conducteur ce qu'il doit faire</w:t>
            </w:r>
            <w:r w:rsidRPr="005975A6">
              <w:rPr>
                <w:rFonts w:ascii="Calibri" w:hAnsi="Calibri" w:cs="Calibri"/>
                <w:sz w:val="24"/>
                <w:szCs w:val="24"/>
                <w:u w:val="single"/>
                <w:lang w:val="fr-BE"/>
              </w:rPr>
              <w:br/>
              <w:t>c) comparer avec la liste de contrôle</w:t>
            </w:r>
            <w:r w:rsidRPr="005975A6">
              <w:rPr>
                <w:rFonts w:ascii="Calibri" w:hAnsi="Calibri" w:cs="Calibri"/>
                <w:sz w:val="24"/>
                <w:szCs w:val="24"/>
                <w:u w:val="single"/>
                <w:lang w:val="fr-BE"/>
              </w:rPr>
              <w:br/>
              <w:t>c) conclusion, ce qui manquait, plan d'amélioration: exemple formation, date, signature.</w:t>
            </w:r>
          </w:p>
        </w:tc>
        <w:tc>
          <w:tcPr>
            <w:tcW w:w="1067" w:type="dxa"/>
            <w:tcBorders>
              <w:top w:val="nil"/>
              <w:left w:val="nil"/>
              <w:bottom w:val="single" w:sz="4" w:space="0" w:color="auto"/>
              <w:right w:val="single" w:sz="4" w:space="0" w:color="auto"/>
            </w:tcBorders>
            <w:shd w:val="clear" w:color="auto" w:fill="FFFFFF" w:themeFill="background1"/>
          </w:tcPr>
          <w:p w14:paraId="3716872A" w14:textId="6A5B779E" w:rsidR="000849AC" w:rsidRPr="005975A6" w:rsidRDefault="000849AC" w:rsidP="002E7138">
            <w:pPr>
              <w:spacing w:after="0" w:line="240" w:lineRule="auto"/>
              <w:jc w:val="center"/>
              <w:rPr>
                <w:rFonts w:ascii="Calibri" w:hAnsi="Calibri" w:cs="Calibri"/>
                <w:sz w:val="24"/>
                <w:szCs w:val="24"/>
                <w:lang w:val="fr-BE"/>
              </w:rPr>
            </w:pPr>
            <w:r w:rsidRPr="00106E4E">
              <w:rPr>
                <w:rFonts w:ascii="Calibri" w:eastAsia="Times New Roman" w:hAnsi="Calibri" w:cs="Calibri"/>
                <w:color w:val="0070C0"/>
                <w:sz w:val="24"/>
                <w:szCs w:val="24"/>
              </w:rPr>
              <w:t>X</w:t>
            </w:r>
          </w:p>
        </w:tc>
      </w:tr>
      <w:tr w:rsidR="000849AC" w:rsidRPr="0076086C" w14:paraId="52E5958A" w14:textId="764C2BE6" w:rsidTr="1A8DC0C9">
        <w:trPr>
          <w:trHeight w:val="62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7C54E0F"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4.5</w:t>
            </w:r>
          </w:p>
        </w:tc>
        <w:tc>
          <w:tcPr>
            <w:tcW w:w="3560" w:type="dxa"/>
            <w:tcBorders>
              <w:top w:val="single" w:sz="4" w:space="0" w:color="auto"/>
              <w:left w:val="nil"/>
              <w:bottom w:val="single" w:sz="4" w:space="0" w:color="auto"/>
              <w:right w:val="single" w:sz="4" w:space="0" w:color="auto"/>
            </w:tcBorders>
            <w:shd w:val="clear" w:color="auto" w:fill="FFFFFF" w:themeFill="background1"/>
            <w:hideMark/>
          </w:tcPr>
          <w:p w14:paraId="5A81F4CF" w14:textId="77777777" w:rsidR="000849AC" w:rsidRPr="005975A6" w:rsidRDefault="000849AC" w:rsidP="002E7138">
            <w:pPr>
              <w:spacing w:after="0" w:line="240" w:lineRule="auto"/>
              <w:rPr>
                <w:rFonts w:ascii="Calibri" w:eastAsia="Times New Roman" w:hAnsi="Calibri" w:cs="Calibri"/>
                <w:sz w:val="24"/>
                <w:szCs w:val="24"/>
                <w:lang w:val="fr-BE"/>
              </w:rPr>
            </w:pPr>
          </w:p>
          <w:p w14:paraId="63E58A5D" w14:textId="3118999A"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Y a-t-il un plan de continuité d'activité </w:t>
            </w:r>
            <w:r w:rsidRPr="005975A6">
              <w:rPr>
                <w:rFonts w:ascii="Calibri" w:eastAsia="Times New Roman" w:hAnsi="Calibri" w:cs="Calibri"/>
                <w:color w:val="0070C0"/>
                <w:sz w:val="24"/>
                <w:szCs w:val="24"/>
                <w:lang w:val="fr-BE"/>
              </w:rPr>
              <w:t>qui comprend les pannes de systèmes informatiques</w:t>
            </w:r>
            <w:r w:rsidRPr="005975A6">
              <w:rPr>
                <w:rFonts w:ascii="Calibri" w:eastAsia="Times New Roman" w:hAnsi="Calibri" w:cs="Calibri"/>
                <w:sz w:val="24"/>
                <w:szCs w:val="24"/>
                <w:lang w:val="fr-BE"/>
              </w:rPr>
              <w:t xml:space="preserve"> et le plan contient-il les contacts des clients à informer ?</w:t>
            </w:r>
          </w:p>
        </w:tc>
        <w:tc>
          <w:tcPr>
            <w:tcW w:w="289" w:type="dxa"/>
            <w:gridSpan w:val="2"/>
            <w:tcBorders>
              <w:top w:val="single" w:sz="4" w:space="0" w:color="auto"/>
              <w:left w:val="nil"/>
              <w:bottom w:val="nil"/>
              <w:right w:val="single" w:sz="4" w:space="0" w:color="auto"/>
            </w:tcBorders>
            <w:shd w:val="clear" w:color="auto" w:fill="FFFFFF" w:themeFill="background1"/>
            <w:hideMark/>
          </w:tcPr>
          <w:p w14:paraId="77F9EE05" w14:textId="77777777"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xml:space="preserve">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237B5E5A" w14:textId="46AECB04" w:rsidR="000849AC" w:rsidRPr="005975A6" w:rsidRDefault="000849AC" w:rsidP="002E7138">
            <w:pPr>
              <w:tabs>
                <w:tab w:val="left" w:pos="4816"/>
              </w:tabs>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Il s'agit d'un plan pour s'assurer que les opérations continuent en cas d'interruptions du travail/de catastrophes dues à différentes raisons.</w:t>
            </w:r>
          </w:p>
          <w:p w14:paraId="4A2D26A8" w14:textId="1EA96041" w:rsidR="000849AC" w:rsidRPr="005975A6" w:rsidRDefault="000849AC" w:rsidP="002E7138">
            <w:pPr>
              <w:tabs>
                <w:tab w:val="left" w:pos="4816"/>
              </w:tabs>
              <w:spacing w:after="0" w:line="240" w:lineRule="auto"/>
              <w:rPr>
                <w:rFonts w:ascii="Calibri" w:eastAsia="Times New Roman" w:hAnsi="Calibri" w:cs="Calibri"/>
                <w:sz w:val="24"/>
                <w:szCs w:val="24"/>
                <w:lang w:val="fr-BE"/>
              </w:rPr>
            </w:pPr>
            <w:r w:rsidRPr="005975A6">
              <w:rPr>
                <w:rFonts w:ascii="Calibri" w:eastAsia="Times New Roman" w:hAnsi="Calibri" w:cs="Calibri"/>
                <w:color w:val="0070C0"/>
                <w:sz w:val="24"/>
                <w:szCs w:val="24"/>
                <w:lang w:val="fr-BE"/>
              </w:rPr>
              <w:t>Le plan désignera les personnes responsables qui seront préparées et réagiront à l'urgence.</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633D07FF" w14:textId="379732BC" w:rsidR="000849AC" w:rsidRPr="005975A6" w:rsidRDefault="000849AC" w:rsidP="002E7138">
            <w:pPr>
              <w:tabs>
                <w:tab w:val="left" w:pos="4816"/>
              </w:tabs>
              <w:spacing w:after="0" w:line="240" w:lineRule="auto"/>
              <w:rPr>
                <w:rFonts w:ascii="Calibri" w:eastAsia="Times New Roman" w:hAnsi="Calibri" w:cs="Calibri"/>
                <w:sz w:val="24"/>
                <w:szCs w:val="24"/>
                <w:lang w:val="fr-BE"/>
              </w:rPr>
            </w:pPr>
          </w:p>
        </w:tc>
      </w:tr>
      <w:tr w:rsidR="000849AC" w:rsidRPr="005975A6" w14:paraId="5627AC2F" w14:textId="37689BC7" w:rsidTr="1A8DC0C9">
        <w:trPr>
          <w:trHeight w:val="840"/>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4DFE4744" w14:textId="77777777" w:rsidR="000849AC" w:rsidRPr="003F3482" w:rsidRDefault="000849AC" w:rsidP="002E7138">
            <w:pPr>
              <w:spacing w:after="0" w:line="240" w:lineRule="auto"/>
              <w:rPr>
                <w:rFonts w:ascii="Calibri" w:eastAsia="Times New Roman" w:hAnsi="Calibri" w:cs="Calibri"/>
                <w:b/>
                <w:bCs/>
                <w:sz w:val="32"/>
                <w:szCs w:val="32"/>
                <w:lang w:val="en-GB"/>
              </w:rPr>
            </w:pPr>
            <w:r w:rsidRPr="003F3482">
              <w:rPr>
                <w:rFonts w:ascii="Calibri" w:eastAsia="Times New Roman" w:hAnsi="Calibri" w:cs="Calibri"/>
                <w:b/>
                <w:bCs/>
                <w:sz w:val="32"/>
                <w:szCs w:val="32"/>
                <w:lang w:val="en-GB"/>
              </w:rPr>
              <w:t>5</w:t>
            </w:r>
          </w:p>
        </w:tc>
        <w:tc>
          <w:tcPr>
            <w:tcW w:w="3560" w:type="dxa"/>
            <w:tcBorders>
              <w:top w:val="nil"/>
              <w:left w:val="nil"/>
              <w:bottom w:val="single" w:sz="4" w:space="0" w:color="auto"/>
              <w:right w:val="single" w:sz="4" w:space="0" w:color="auto"/>
            </w:tcBorders>
            <w:shd w:val="clear" w:color="auto" w:fill="FFFFFF" w:themeFill="background1"/>
            <w:hideMark/>
          </w:tcPr>
          <w:p w14:paraId="2F00E414" w14:textId="57AC9888" w:rsidR="000849AC" w:rsidRPr="005975A6" w:rsidRDefault="000849AC" w:rsidP="002E7138">
            <w:pPr>
              <w:spacing w:after="0" w:line="240" w:lineRule="auto"/>
              <w:rPr>
                <w:rFonts w:ascii="Calibri" w:eastAsia="Times New Roman" w:hAnsi="Calibri" w:cs="Calibri"/>
                <w:b/>
                <w:bCs/>
                <w:sz w:val="32"/>
                <w:szCs w:val="32"/>
                <w:u w:val="single"/>
                <w:lang w:val="fr-BE"/>
              </w:rPr>
            </w:pPr>
            <w:r w:rsidRPr="005975A6">
              <w:rPr>
                <w:rFonts w:ascii="Calibri" w:eastAsia="Times New Roman" w:hAnsi="Calibri" w:cs="Calibri"/>
                <w:b/>
                <w:bCs/>
                <w:sz w:val="32"/>
                <w:szCs w:val="32"/>
                <w:u w:val="single"/>
                <w:lang w:val="fr-BE"/>
              </w:rPr>
              <w:t>Analyse des performances et revue de direction</w:t>
            </w:r>
          </w:p>
        </w:tc>
        <w:tc>
          <w:tcPr>
            <w:tcW w:w="289" w:type="dxa"/>
            <w:gridSpan w:val="2"/>
            <w:tcBorders>
              <w:top w:val="nil"/>
              <w:left w:val="nil"/>
              <w:bottom w:val="nil"/>
              <w:right w:val="single" w:sz="4" w:space="0" w:color="auto"/>
            </w:tcBorders>
            <w:shd w:val="clear" w:color="auto" w:fill="FFFFFF" w:themeFill="background1"/>
            <w:hideMark/>
          </w:tcPr>
          <w:p w14:paraId="503AAE14" w14:textId="12BC85FF" w:rsidR="000849AC" w:rsidRPr="005975A6" w:rsidRDefault="000849AC" w:rsidP="002E7138">
            <w:pPr>
              <w:spacing w:after="0" w:line="240" w:lineRule="auto"/>
              <w:rPr>
                <w:rFonts w:ascii="Calibri" w:eastAsia="Times New Roman" w:hAnsi="Calibri" w:cs="Calibri"/>
                <w:b/>
                <w:bCs/>
                <w:sz w:val="32"/>
                <w:szCs w:val="32"/>
                <w:u w:val="single"/>
                <w:lang w:val="fr-BE"/>
              </w:rPr>
            </w:pPr>
            <w:r w:rsidRPr="005975A6">
              <w:rPr>
                <w:rFonts w:ascii="Calibri" w:eastAsia="Times New Roman" w:hAnsi="Calibri" w:cs="Calibri"/>
                <w:b/>
                <w:bCs/>
                <w:sz w:val="32"/>
                <w:szCs w:val="32"/>
                <w:u w:val="single"/>
                <w:lang w:val="fr-BE"/>
              </w:rPr>
              <w:t> </w:t>
            </w:r>
          </w:p>
        </w:tc>
        <w:tc>
          <w:tcPr>
            <w:tcW w:w="9479" w:type="dxa"/>
            <w:tcBorders>
              <w:top w:val="nil"/>
              <w:left w:val="nil"/>
              <w:bottom w:val="single" w:sz="4" w:space="0" w:color="auto"/>
              <w:right w:val="single" w:sz="4" w:space="0" w:color="auto"/>
            </w:tcBorders>
            <w:shd w:val="clear" w:color="auto" w:fill="FFFFFF" w:themeFill="background1"/>
            <w:hideMark/>
          </w:tcPr>
          <w:p w14:paraId="763514CC" w14:textId="2D13DB98" w:rsidR="000849AC" w:rsidRPr="005975A6" w:rsidRDefault="000849AC" w:rsidP="002E7138">
            <w:pPr>
              <w:spacing w:after="0" w:line="240" w:lineRule="auto"/>
              <w:rPr>
                <w:rFonts w:ascii="Calibri" w:eastAsia="Times New Roman" w:hAnsi="Calibri" w:cs="Calibri"/>
                <w:b/>
                <w:bCs/>
                <w:sz w:val="32"/>
                <w:szCs w:val="32"/>
                <w:u w:val="single"/>
                <w:lang w:val="fr-BE"/>
              </w:rPr>
            </w:pPr>
            <w:r w:rsidRPr="005975A6">
              <w:rPr>
                <w:rFonts w:ascii="Calibri" w:eastAsia="Times New Roman" w:hAnsi="Calibri" w:cs="Calibri"/>
                <w:b/>
                <w:bCs/>
                <w:sz w:val="32"/>
                <w:szCs w:val="32"/>
                <w:u w:val="single"/>
                <w:lang w:val="fr-BE"/>
              </w:rPr>
              <w:t>Analyse des performances et revue de direction</w:t>
            </w:r>
          </w:p>
        </w:tc>
        <w:tc>
          <w:tcPr>
            <w:tcW w:w="1067" w:type="dxa"/>
            <w:tcBorders>
              <w:top w:val="nil"/>
              <w:left w:val="nil"/>
              <w:bottom w:val="single" w:sz="4" w:space="0" w:color="auto"/>
              <w:right w:val="single" w:sz="4" w:space="0" w:color="auto"/>
            </w:tcBorders>
            <w:shd w:val="clear" w:color="auto" w:fill="FFFFFF" w:themeFill="background1"/>
          </w:tcPr>
          <w:p w14:paraId="432CE87A" w14:textId="22722C6B" w:rsidR="000849AC" w:rsidRPr="005975A6" w:rsidRDefault="000849AC" w:rsidP="002E7138">
            <w:pPr>
              <w:spacing w:after="0" w:line="240" w:lineRule="auto"/>
              <w:rPr>
                <w:rFonts w:ascii="Calibri" w:eastAsia="Times New Roman" w:hAnsi="Calibri" w:cs="Calibri"/>
                <w:b/>
                <w:bCs/>
                <w:sz w:val="32"/>
                <w:szCs w:val="32"/>
                <w:u w:val="single"/>
                <w:lang w:val="fr-BE"/>
              </w:rPr>
            </w:pPr>
          </w:p>
        </w:tc>
      </w:tr>
      <w:tr w:rsidR="000849AC" w:rsidRPr="005975A6" w14:paraId="4B7362FD" w14:textId="2CDF593A" w:rsidTr="1A8DC0C9">
        <w:trPr>
          <w:trHeight w:val="620"/>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4B057C90" w14:textId="77777777" w:rsidR="000849AC" w:rsidRPr="003F3482" w:rsidRDefault="000849AC" w:rsidP="002E7138">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5.1</w:t>
            </w:r>
          </w:p>
        </w:tc>
        <w:tc>
          <w:tcPr>
            <w:tcW w:w="3560" w:type="dxa"/>
            <w:tcBorders>
              <w:top w:val="nil"/>
              <w:left w:val="nil"/>
              <w:bottom w:val="single" w:sz="4" w:space="0" w:color="auto"/>
              <w:right w:val="single" w:sz="4" w:space="0" w:color="auto"/>
            </w:tcBorders>
            <w:shd w:val="clear" w:color="auto" w:fill="FFFFFF" w:themeFill="background1"/>
            <w:hideMark/>
          </w:tcPr>
          <w:p w14:paraId="2C8872F6" w14:textId="2FA8C99A"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Rapport des non-conformités, investigation, analyse et action corrective</w:t>
            </w:r>
          </w:p>
        </w:tc>
        <w:tc>
          <w:tcPr>
            <w:tcW w:w="289" w:type="dxa"/>
            <w:gridSpan w:val="2"/>
            <w:tcBorders>
              <w:top w:val="nil"/>
              <w:left w:val="nil"/>
              <w:bottom w:val="nil"/>
              <w:right w:val="single" w:sz="4" w:space="0" w:color="auto"/>
            </w:tcBorders>
            <w:shd w:val="clear" w:color="auto" w:fill="FFFFFF" w:themeFill="background1"/>
            <w:hideMark/>
          </w:tcPr>
          <w:p w14:paraId="09AF0842" w14:textId="4917B44C"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1ADC8AFE" w14:textId="3CF5F961"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Rapport des non-conformités, investigation, analyse et action corrective</w:t>
            </w:r>
          </w:p>
        </w:tc>
        <w:tc>
          <w:tcPr>
            <w:tcW w:w="1067" w:type="dxa"/>
            <w:tcBorders>
              <w:top w:val="nil"/>
              <w:left w:val="nil"/>
              <w:bottom w:val="single" w:sz="4" w:space="0" w:color="auto"/>
              <w:right w:val="single" w:sz="4" w:space="0" w:color="auto"/>
            </w:tcBorders>
            <w:shd w:val="clear" w:color="auto" w:fill="FFFFFF" w:themeFill="background1"/>
          </w:tcPr>
          <w:p w14:paraId="0F6ED5CC" w14:textId="6273616D" w:rsidR="000849AC" w:rsidRPr="005975A6" w:rsidRDefault="000849AC" w:rsidP="002E7138">
            <w:pPr>
              <w:spacing w:after="0" w:line="240" w:lineRule="auto"/>
              <w:rPr>
                <w:rFonts w:ascii="Calibri" w:eastAsia="Times New Roman" w:hAnsi="Calibri" w:cs="Calibri"/>
                <w:b/>
                <w:bCs/>
                <w:sz w:val="24"/>
                <w:szCs w:val="24"/>
                <w:lang w:val="fr-BE"/>
              </w:rPr>
            </w:pPr>
          </w:p>
        </w:tc>
      </w:tr>
      <w:tr w:rsidR="000849AC" w:rsidRPr="00A461BC" w14:paraId="2AB62F11" w14:textId="2A0CB0C7" w:rsidTr="1A8DC0C9">
        <w:trPr>
          <w:trHeight w:val="2580"/>
          <w:jc w:val="center"/>
        </w:trPr>
        <w:tc>
          <w:tcPr>
            <w:tcW w:w="1129" w:type="dxa"/>
            <w:tcBorders>
              <w:top w:val="nil"/>
              <w:left w:val="single" w:sz="4" w:space="0" w:color="auto"/>
              <w:bottom w:val="single" w:sz="4" w:space="0" w:color="auto"/>
              <w:right w:val="single" w:sz="4" w:space="0" w:color="auto"/>
            </w:tcBorders>
            <w:shd w:val="clear" w:color="auto" w:fill="FFFFFF" w:themeFill="background1"/>
            <w:noWrap/>
            <w:hideMark/>
          </w:tcPr>
          <w:p w14:paraId="08046D30" w14:textId="77777777"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lastRenderedPageBreak/>
              <w:t> </w:t>
            </w:r>
          </w:p>
        </w:tc>
        <w:tc>
          <w:tcPr>
            <w:tcW w:w="3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DD87BC" w14:textId="399F6F9C"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w:t>
            </w:r>
          </w:p>
        </w:tc>
        <w:tc>
          <w:tcPr>
            <w:tcW w:w="289" w:type="dxa"/>
            <w:gridSpan w:val="2"/>
            <w:tcBorders>
              <w:top w:val="nil"/>
              <w:left w:val="nil"/>
              <w:bottom w:val="nil"/>
              <w:right w:val="single" w:sz="4" w:space="0" w:color="auto"/>
            </w:tcBorders>
            <w:shd w:val="clear" w:color="auto" w:fill="FFFFFF" w:themeFill="background1"/>
            <w:hideMark/>
          </w:tcPr>
          <w:p w14:paraId="49ACF1BB" w14:textId="19494BD2"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xml:space="preserve">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0AC2779A" w14:textId="75A7E5AE"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Des données doivent être disponibles à chaque phase de l'activité depuis la demande client jusqu'à la réaction et le retour client. La collecte et l'analyse des données peuvent indiquer des moyens pour améliorer le service ou réciproquement peuvent détecter le commencement d'une dégradation insidieuse du service avant qu'elle ne devienne un problème majeur. Pour vérifier l'opération satisfaisante du système de remontée, plusieurs sources d'information doivent être contrôlées comme des rapports d'assurance, des plaintes et des pénalités de clients, des retours d'information d'observations internes (</w:t>
            </w:r>
            <w:proofErr w:type="spellStart"/>
            <w:r w:rsidRPr="005975A6">
              <w:rPr>
                <w:rFonts w:ascii="Calibri" w:hAnsi="Calibri" w:cs="Calibri"/>
                <w:sz w:val="24"/>
                <w:szCs w:val="24"/>
                <w:lang w:val="fr-BE"/>
              </w:rPr>
              <w:t>p.e</w:t>
            </w:r>
            <w:proofErr w:type="spellEnd"/>
            <w:r w:rsidRPr="005975A6">
              <w:rPr>
                <w:rFonts w:ascii="Calibri" w:hAnsi="Calibri" w:cs="Calibri"/>
                <w:sz w:val="24"/>
                <w:szCs w:val="24"/>
                <w:lang w:val="fr-BE"/>
              </w:rPr>
              <w:t>. conducteurs).</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43E68893" w14:textId="24DFEB1C" w:rsidR="000849AC" w:rsidRPr="005975A6" w:rsidRDefault="000849AC" w:rsidP="002E7138">
            <w:pPr>
              <w:spacing w:after="0" w:line="240" w:lineRule="auto"/>
              <w:rPr>
                <w:rFonts w:ascii="Calibri" w:hAnsi="Calibri" w:cs="Calibri"/>
                <w:sz w:val="24"/>
                <w:szCs w:val="24"/>
                <w:lang w:val="fr-BE"/>
              </w:rPr>
            </w:pPr>
          </w:p>
        </w:tc>
      </w:tr>
      <w:tr w:rsidR="000849AC" w:rsidRPr="0076086C" w14:paraId="2D816893" w14:textId="7E1257C6" w:rsidTr="1A8DC0C9">
        <w:trPr>
          <w:trHeight w:val="1410"/>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2A38689B"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5.1.1</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5111DC72" w14:textId="7532662F"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Y a-t-il un système documenté d'enregistrement et d'investigation de non-conformités concernant:</w:t>
            </w:r>
          </w:p>
        </w:tc>
        <w:tc>
          <w:tcPr>
            <w:tcW w:w="289" w:type="dxa"/>
            <w:gridSpan w:val="2"/>
            <w:tcBorders>
              <w:top w:val="nil"/>
              <w:left w:val="nil"/>
              <w:bottom w:val="nil"/>
              <w:right w:val="single" w:sz="4" w:space="0" w:color="auto"/>
            </w:tcBorders>
            <w:shd w:val="clear" w:color="auto" w:fill="FFFFFF" w:themeFill="background1"/>
            <w:hideMark/>
          </w:tcPr>
          <w:p w14:paraId="3542EEF6" w14:textId="3BB9CEF5"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w:t>
            </w:r>
          </w:p>
        </w:tc>
        <w:tc>
          <w:tcPr>
            <w:tcW w:w="9479" w:type="dxa"/>
            <w:tcBorders>
              <w:top w:val="nil"/>
              <w:left w:val="nil"/>
              <w:bottom w:val="single" w:sz="4" w:space="0" w:color="auto"/>
              <w:right w:val="single" w:sz="4" w:space="0" w:color="auto"/>
            </w:tcBorders>
            <w:shd w:val="clear" w:color="auto" w:fill="FFFFFF" w:themeFill="background1"/>
            <w:hideMark/>
          </w:tcPr>
          <w:p w14:paraId="63D61C45" w14:textId="18DDFCCB" w:rsidR="000849AC" w:rsidRPr="005975A6" w:rsidRDefault="000849AC" w:rsidP="002E7138">
            <w:pPr>
              <w:spacing w:after="240" w:line="240" w:lineRule="auto"/>
              <w:rPr>
                <w:rFonts w:ascii="Calibri" w:eastAsia="Times New Roman" w:hAnsi="Calibri" w:cs="Calibri"/>
                <w:sz w:val="24"/>
                <w:szCs w:val="24"/>
                <w:lang w:val="fr-BE"/>
              </w:rPr>
            </w:pPr>
            <w:r w:rsidRPr="005975A6">
              <w:rPr>
                <w:rFonts w:ascii="Calibri" w:hAnsi="Calibri" w:cs="Calibri"/>
                <w:sz w:val="24"/>
                <w:szCs w:val="24"/>
                <w:lang w:val="fr-BE"/>
              </w:rPr>
              <w:t>Cette question (items a à h) n'est évaluée positivement que s'il existe un système documenté en vigueur pour l'enregistrement et l'investigation, clarifiant ce qu'est une non-conformité, qui doit rapporter, comment et à qui. Ces questions sont applicables pour tous les domaines tels que l'environnement, la sécurité &amp; la santé, la sûreté, la RSE.</w:t>
            </w:r>
          </w:p>
        </w:tc>
        <w:tc>
          <w:tcPr>
            <w:tcW w:w="1067" w:type="dxa"/>
            <w:tcBorders>
              <w:top w:val="nil"/>
              <w:left w:val="nil"/>
              <w:bottom w:val="single" w:sz="4" w:space="0" w:color="auto"/>
              <w:right w:val="single" w:sz="4" w:space="0" w:color="auto"/>
            </w:tcBorders>
            <w:shd w:val="clear" w:color="auto" w:fill="FFFFFF" w:themeFill="background1"/>
          </w:tcPr>
          <w:p w14:paraId="20BE481C" w14:textId="0F49FB4D" w:rsidR="000849AC" w:rsidRPr="005975A6" w:rsidRDefault="000849AC" w:rsidP="002E7138">
            <w:pPr>
              <w:spacing w:after="240" w:line="240" w:lineRule="auto"/>
              <w:rPr>
                <w:rFonts w:ascii="Calibri" w:hAnsi="Calibri" w:cs="Calibri"/>
                <w:sz w:val="24"/>
                <w:szCs w:val="24"/>
                <w:lang w:val="fr-BE"/>
              </w:rPr>
            </w:pPr>
          </w:p>
        </w:tc>
      </w:tr>
      <w:tr w:rsidR="000849AC" w:rsidRPr="003F3482" w14:paraId="0EB9CD0C" w14:textId="3EE11358" w:rsidTr="1A8DC0C9">
        <w:trPr>
          <w:trHeight w:val="1920"/>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5895AA4A"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5.1.1.a</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00B2BF64" w14:textId="5042BDC3" w:rsidR="000849AC" w:rsidRPr="00740748" w:rsidRDefault="000849AC" w:rsidP="002E7138">
            <w:pPr>
              <w:spacing w:after="0" w:line="240" w:lineRule="auto"/>
              <w:rPr>
                <w:rFonts w:ascii="Calibri" w:eastAsia="Times New Roman" w:hAnsi="Calibri" w:cs="Calibri"/>
                <w:sz w:val="24"/>
                <w:szCs w:val="24"/>
                <w:lang w:val="en-GB"/>
              </w:rPr>
            </w:pPr>
            <w:r w:rsidRPr="00740748">
              <w:rPr>
                <w:rFonts w:ascii="Calibri" w:hAnsi="Calibri" w:cs="Calibri"/>
                <w:sz w:val="24"/>
                <w:szCs w:val="24"/>
              </w:rPr>
              <w:t xml:space="preserve"> -  des accidents &amp; incidents ?</w:t>
            </w:r>
          </w:p>
        </w:tc>
        <w:tc>
          <w:tcPr>
            <w:tcW w:w="289" w:type="dxa"/>
            <w:gridSpan w:val="2"/>
            <w:tcBorders>
              <w:top w:val="nil"/>
              <w:left w:val="nil"/>
              <w:bottom w:val="nil"/>
              <w:right w:val="single" w:sz="4" w:space="0" w:color="auto"/>
            </w:tcBorders>
            <w:shd w:val="clear" w:color="auto" w:fill="FFFFFF" w:themeFill="background1"/>
            <w:hideMark/>
          </w:tcPr>
          <w:p w14:paraId="6464FF05" w14:textId="0746DA27" w:rsidR="000849AC" w:rsidRPr="00740748" w:rsidRDefault="000849AC" w:rsidP="002E7138">
            <w:pPr>
              <w:spacing w:after="0" w:line="240" w:lineRule="auto"/>
              <w:rPr>
                <w:rFonts w:ascii="Calibri" w:eastAsia="Times New Roman" w:hAnsi="Calibri" w:cs="Calibri"/>
                <w:b/>
                <w:bCs/>
                <w:sz w:val="24"/>
                <w:szCs w:val="24"/>
                <w:lang w:val="en-GB"/>
              </w:rPr>
            </w:pPr>
            <w:r w:rsidRPr="00740748">
              <w:rPr>
                <w:rFonts w:ascii="Calibri" w:hAnsi="Calibri" w:cs="Calibri"/>
                <w:b/>
                <w:bCs/>
                <w:sz w:val="24"/>
                <w:szCs w:val="24"/>
              </w:rPr>
              <w:t> </w:t>
            </w:r>
          </w:p>
        </w:tc>
        <w:tc>
          <w:tcPr>
            <w:tcW w:w="9479" w:type="dxa"/>
            <w:tcBorders>
              <w:top w:val="nil"/>
              <w:left w:val="nil"/>
              <w:bottom w:val="single" w:sz="4" w:space="0" w:color="auto"/>
              <w:right w:val="single" w:sz="4" w:space="0" w:color="auto"/>
            </w:tcBorders>
            <w:shd w:val="clear" w:color="auto" w:fill="FFFFFF" w:themeFill="background1"/>
            <w:hideMark/>
          </w:tcPr>
          <w:p w14:paraId="2EB69F6D" w14:textId="30E9AC16" w:rsidR="000849AC" w:rsidRDefault="000849AC" w:rsidP="002E7138">
            <w:pPr>
              <w:spacing w:after="0" w:line="240" w:lineRule="auto"/>
              <w:rPr>
                <w:rFonts w:ascii="Calibri" w:hAnsi="Calibri" w:cs="Calibri"/>
                <w:sz w:val="24"/>
                <w:szCs w:val="24"/>
                <w:lang w:val="fr-BE"/>
              </w:rPr>
            </w:pPr>
            <w:r w:rsidRPr="005975A6">
              <w:rPr>
                <w:rFonts w:ascii="Calibri" w:hAnsi="Calibri" w:cs="Calibri"/>
                <w:sz w:val="24"/>
                <w:szCs w:val="24"/>
                <w:lang w:val="fr-BE"/>
              </w:rPr>
              <w:t>Accident: Un événement fortuit qui a pour résultat une perte de qualité, blessure, maladie ou endommagement.</w:t>
            </w:r>
            <w:r w:rsidRPr="005975A6">
              <w:rPr>
                <w:rFonts w:ascii="Calibri" w:hAnsi="Calibri" w:cs="Calibri"/>
                <w:sz w:val="24"/>
                <w:szCs w:val="24"/>
                <w:lang w:val="fr-BE"/>
              </w:rPr>
              <w:br/>
              <w:t>Incident: Un événement fortuit qui aurait pu avoir pour résultat une perte de qualité, blessure, maladie ou endommagement. Si des matières dangereuses sont impliquées, ADR § 1.8.5. pourrait être pertinent. Vérifiez également si ces événements sont pris en compte dans le rapport du CSTMD.</w:t>
            </w:r>
          </w:p>
          <w:p w14:paraId="0F7BA27D" w14:textId="0F9B1E72" w:rsidR="0027005A" w:rsidRPr="0027005A" w:rsidRDefault="0027005A" w:rsidP="002E7138">
            <w:pPr>
              <w:spacing w:after="0" w:line="240" w:lineRule="auto"/>
              <w:rPr>
                <w:rFonts w:ascii="Calibri" w:hAnsi="Calibri" w:cs="Calibri"/>
                <w:color w:val="FF0000"/>
                <w:sz w:val="24"/>
                <w:szCs w:val="24"/>
                <w:lang w:val="fr-BE"/>
              </w:rPr>
            </w:pPr>
            <w:r w:rsidRPr="0027005A">
              <w:rPr>
                <w:rFonts w:ascii="Calibri" w:hAnsi="Calibri" w:cs="Calibri"/>
                <w:color w:val="FF0000"/>
                <w:sz w:val="24"/>
                <w:szCs w:val="24"/>
                <w:lang w:val="fr-BE"/>
              </w:rPr>
              <w:t xml:space="preserve">Les incidents entraînant la perte de granulés dans l'environnement doivent être enregistrés, </w:t>
            </w:r>
            <w:r w:rsidR="00572F10">
              <w:rPr>
                <w:rFonts w:ascii="Calibri" w:hAnsi="Calibri" w:cs="Calibri"/>
                <w:color w:val="FF0000"/>
                <w:sz w:val="24"/>
                <w:szCs w:val="24"/>
                <w:lang w:val="fr-BE"/>
              </w:rPr>
              <w:t>faire l’objet d’une enquête</w:t>
            </w:r>
            <w:r w:rsidR="00472C1A">
              <w:rPr>
                <w:rFonts w:ascii="Calibri" w:hAnsi="Calibri" w:cs="Calibri"/>
                <w:color w:val="FF0000"/>
                <w:sz w:val="24"/>
                <w:szCs w:val="24"/>
                <w:lang w:val="fr-BE"/>
              </w:rPr>
              <w:t>,</w:t>
            </w:r>
            <w:r w:rsidRPr="0027005A">
              <w:rPr>
                <w:rFonts w:ascii="Calibri" w:hAnsi="Calibri" w:cs="Calibri"/>
                <w:color w:val="FF0000"/>
                <w:sz w:val="24"/>
                <w:szCs w:val="24"/>
                <w:lang w:val="fr-BE"/>
              </w:rPr>
              <w:t xml:space="preserve"> et </w:t>
            </w:r>
            <w:r w:rsidR="00472C1A">
              <w:rPr>
                <w:rFonts w:ascii="Calibri" w:hAnsi="Calibri" w:cs="Calibri"/>
                <w:color w:val="FF0000"/>
                <w:sz w:val="24"/>
                <w:szCs w:val="24"/>
                <w:lang w:val="fr-BE"/>
              </w:rPr>
              <w:t xml:space="preserve">être </w:t>
            </w:r>
            <w:r w:rsidRPr="0027005A">
              <w:rPr>
                <w:rFonts w:ascii="Calibri" w:hAnsi="Calibri" w:cs="Calibri"/>
                <w:color w:val="FF0000"/>
                <w:sz w:val="24"/>
                <w:szCs w:val="24"/>
                <w:lang w:val="fr-BE"/>
              </w:rPr>
              <w:t>suivis.</w:t>
            </w:r>
          </w:p>
          <w:p w14:paraId="1D273EF3" w14:textId="6BA5824A"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color w:val="0070C0"/>
                <w:sz w:val="24"/>
                <w:szCs w:val="24"/>
                <w:lang w:val="fr-BE"/>
              </w:rPr>
              <w:t>L'évaluateur peut également recouper les informations provenant des réclamations d'assurance et du département des ressources humaines.</w:t>
            </w:r>
          </w:p>
        </w:tc>
        <w:tc>
          <w:tcPr>
            <w:tcW w:w="1067" w:type="dxa"/>
            <w:tcBorders>
              <w:top w:val="nil"/>
              <w:left w:val="nil"/>
              <w:bottom w:val="single" w:sz="4" w:space="0" w:color="auto"/>
              <w:right w:val="single" w:sz="4" w:space="0" w:color="auto"/>
            </w:tcBorders>
            <w:shd w:val="clear" w:color="auto" w:fill="FFFFFF" w:themeFill="background1"/>
          </w:tcPr>
          <w:p w14:paraId="5BAFE125" w14:textId="6FA02158" w:rsidR="000849AC" w:rsidRPr="005975A6" w:rsidRDefault="004F3D13" w:rsidP="002E7138">
            <w:pPr>
              <w:spacing w:after="0" w:line="240" w:lineRule="auto"/>
              <w:jc w:val="center"/>
              <w:rPr>
                <w:rFonts w:ascii="Calibri" w:hAnsi="Calibri" w:cs="Calibri"/>
                <w:sz w:val="24"/>
                <w:szCs w:val="24"/>
                <w:lang w:val="fr-BE"/>
              </w:rPr>
            </w:pPr>
            <w:r w:rsidRPr="004F3D13">
              <w:rPr>
                <w:rFonts w:ascii="Calibri" w:eastAsia="Times New Roman" w:hAnsi="Calibri" w:cs="Calibri"/>
                <w:color w:val="FF0000"/>
                <w:sz w:val="24"/>
                <w:szCs w:val="24"/>
              </w:rPr>
              <w:t>M</w:t>
            </w:r>
          </w:p>
        </w:tc>
      </w:tr>
      <w:tr w:rsidR="000849AC" w:rsidRPr="0076086C" w14:paraId="6CFCFE7F" w14:textId="055D41E7" w:rsidTr="1A8DC0C9">
        <w:trPr>
          <w:trHeight w:val="620"/>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08FBF372"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5.1.1.b</w:t>
            </w:r>
          </w:p>
        </w:tc>
        <w:tc>
          <w:tcPr>
            <w:tcW w:w="3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B704BA" w14:textId="0801AC1F"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des manquements à la sûreté et les menaces</w:t>
            </w:r>
          </w:p>
        </w:tc>
        <w:tc>
          <w:tcPr>
            <w:tcW w:w="289" w:type="dxa"/>
            <w:gridSpan w:val="2"/>
            <w:tcBorders>
              <w:top w:val="nil"/>
              <w:left w:val="nil"/>
              <w:bottom w:val="nil"/>
              <w:right w:val="single" w:sz="4" w:space="0" w:color="auto"/>
            </w:tcBorders>
            <w:shd w:val="clear" w:color="auto" w:fill="FFFFFF" w:themeFill="background1"/>
            <w:hideMark/>
          </w:tcPr>
          <w:p w14:paraId="3C3D22C5" w14:textId="5F674A96"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3702CD13" w14:textId="77777777" w:rsidR="000849AC" w:rsidRPr="005975A6" w:rsidRDefault="000849AC" w:rsidP="002E7138">
            <w:pPr>
              <w:spacing w:after="0" w:line="240" w:lineRule="auto"/>
              <w:rPr>
                <w:rFonts w:ascii="Calibri" w:hAnsi="Calibri" w:cs="Calibri"/>
                <w:sz w:val="24"/>
                <w:szCs w:val="24"/>
                <w:lang w:val="fr-BE"/>
              </w:rPr>
            </w:pPr>
            <w:r w:rsidRPr="005975A6">
              <w:rPr>
                <w:rFonts w:ascii="Calibri" w:hAnsi="Calibri" w:cs="Calibri"/>
                <w:sz w:val="24"/>
                <w:szCs w:val="24"/>
                <w:lang w:val="fr-BE"/>
              </w:rPr>
              <w:t>Tout événement impliquant un manquement de sûreté ou des dangers tels que le vol, le vandalisme, entrée sans autorisation, intrusion dans le système informatique,… doit être enregistré et géré.</w:t>
            </w:r>
          </w:p>
          <w:p w14:paraId="106BB92F" w14:textId="33C63E9F" w:rsidR="000849AC" w:rsidRPr="005975A6" w:rsidRDefault="000849AC" w:rsidP="002E7138">
            <w:pPr>
              <w:spacing w:after="0" w:line="240" w:lineRule="auto"/>
              <w:rPr>
                <w:rFonts w:ascii="Calibri" w:eastAsia="Times New Roman" w:hAnsi="Calibri" w:cs="Calibri"/>
                <w:sz w:val="24"/>
                <w:szCs w:val="24"/>
                <w:lang w:val="fr-BE"/>
              </w:rPr>
            </w:pPr>
          </w:p>
        </w:tc>
        <w:tc>
          <w:tcPr>
            <w:tcW w:w="1067" w:type="dxa"/>
            <w:tcBorders>
              <w:top w:val="single" w:sz="4" w:space="0" w:color="auto"/>
              <w:left w:val="nil"/>
              <w:bottom w:val="single" w:sz="4" w:space="0" w:color="auto"/>
              <w:right w:val="single" w:sz="4" w:space="0" w:color="auto"/>
            </w:tcBorders>
            <w:shd w:val="clear" w:color="auto" w:fill="FFFFFF" w:themeFill="background1"/>
          </w:tcPr>
          <w:p w14:paraId="65B5FF40" w14:textId="051AA9E3" w:rsidR="000849AC" w:rsidRPr="005975A6" w:rsidRDefault="000849AC" w:rsidP="002E7138">
            <w:pPr>
              <w:spacing w:after="0" w:line="240" w:lineRule="auto"/>
              <w:rPr>
                <w:rFonts w:ascii="Calibri" w:hAnsi="Calibri" w:cs="Calibri"/>
                <w:sz w:val="24"/>
                <w:szCs w:val="24"/>
                <w:lang w:val="fr-BE"/>
              </w:rPr>
            </w:pPr>
          </w:p>
        </w:tc>
      </w:tr>
      <w:tr w:rsidR="000849AC" w:rsidRPr="0076086C" w14:paraId="46ED216E" w14:textId="120E2D45" w:rsidTr="1A8DC0C9">
        <w:trPr>
          <w:trHeight w:val="1905"/>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40BC3191"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5.1.1.c</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0EC66304" w14:textId="02D5D076" w:rsidR="000849AC" w:rsidRPr="00740748" w:rsidRDefault="000849AC" w:rsidP="002E7138">
            <w:pPr>
              <w:spacing w:after="0" w:line="240" w:lineRule="auto"/>
              <w:rPr>
                <w:rFonts w:ascii="Calibri" w:eastAsia="Times New Roman" w:hAnsi="Calibri" w:cs="Calibri"/>
                <w:sz w:val="24"/>
                <w:szCs w:val="24"/>
                <w:lang w:val="en-GB"/>
              </w:rPr>
            </w:pPr>
            <w:r w:rsidRPr="00740748">
              <w:rPr>
                <w:rFonts w:ascii="Calibri" w:hAnsi="Calibri" w:cs="Calibri"/>
                <w:sz w:val="24"/>
                <w:szCs w:val="24"/>
              </w:rPr>
              <w:t xml:space="preserve">- </w:t>
            </w:r>
            <w:proofErr w:type="spellStart"/>
            <w:r w:rsidRPr="00740748">
              <w:rPr>
                <w:rFonts w:ascii="Calibri" w:hAnsi="Calibri" w:cs="Calibri"/>
                <w:sz w:val="24"/>
                <w:szCs w:val="24"/>
              </w:rPr>
              <w:t>comportement</w:t>
            </w:r>
            <w:proofErr w:type="spellEnd"/>
            <w:r w:rsidRPr="00740748">
              <w:rPr>
                <w:rFonts w:ascii="Calibri" w:hAnsi="Calibri" w:cs="Calibri"/>
                <w:sz w:val="24"/>
                <w:szCs w:val="24"/>
              </w:rPr>
              <w:t xml:space="preserve"> </w:t>
            </w:r>
            <w:proofErr w:type="spellStart"/>
            <w:r w:rsidRPr="00740748">
              <w:rPr>
                <w:rFonts w:ascii="Calibri" w:hAnsi="Calibri" w:cs="Calibri"/>
                <w:sz w:val="24"/>
                <w:szCs w:val="24"/>
              </w:rPr>
              <w:t>dangereux</w:t>
            </w:r>
            <w:proofErr w:type="spellEnd"/>
            <w:r w:rsidRPr="00740748">
              <w:rPr>
                <w:rFonts w:ascii="Calibri" w:hAnsi="Calibri" w:cs="Calibri"/>
                <w:sz w:val="24"/>
                <w:szCs w:val="24"/>
              </w:rPr>
              <w:t xml:space="preserve"> &amp; situations </w:t>
            </w:r>
            <w:proofErr w:type="spellStart"/>
            <w:r w:rsidRPr="00740748">
              <w:rPr>
                <w:rFonts w:ascii="Calibri" w:hAnsi="Calibri" w:cs="Calibri"/>
                <w:sz w:val="24"/>
                <w:szCs w:val="24"/>
              </w:rPr>
              <w:t>dangereuses</w:t>
            </w:r>
            <w:proofErr w:type="spellEnd"/>
          </w:p>
        </w:tc>
        <w:tc>
          <w:tcPr>
            <w:tcW w:w="289" w:type="dxa"/>
            <w:gridSpan w:val="2"/>
            <w:tcBorders>
              <w:top w:val="nil"/>
              <w:left w:val="nil"/>
              <w:bottom w:val="nil"/>
              <w:right w:val="single" w:sz="4" w:space="0" w:color="auto"/>
            </w:tcBorders>
            <w:shd w:val="clear" w:color="auto" w:fill="FFFFFF" w:themeFill="background1"/>
            <w:hideMark/>
          </w:tcPr>
          <w:p w14:paraId="6BD15409" w14:textId="3E81503A" w:rsidR="000849AC" w:rsidRPr="00740748" w:rsidRDefault="000849AC" w:rsidP="002E7138">
            <w:pPr>
              <w:spacing w:after="0" w:line="240" w:lineRule="auto"/>
              <w:rPr>
                <w:rFonts w:ascii="Calibri" w:eastAsia="Times New Roman" w:hAnsi="Calibri" w:cs="Calibri"/>
                <w:b/>
                <w:bCs/>
                <w:sz w:val="24"/>
                <w:szCs w:val="24"/>
                <w:lang w:val="en-GB"/>
              </w:rPr>
            </w:pPr>
            <w:r w:rsidRPr="00740748">
              <w:rPr>
                <w:rFonts w:ascii="Calibri" w:hAnsi="Calibri" w:cs="Calibri"/>
                <w:b/>
                <w:bCs/>
                <w:sz w:val="24"/>
                <w:szCs w:val="24"/>
              </w:rPr>
              <w:t> </w:t>
            </w:r>
          </w:p>
        </w:tc>
        <w:tc>
          <w:tcPr>
            <w:tcW w:w="9479" w:type="dxa"/>
            <w:tcBorders>
              <w:top w:val="nil"/>
              <w:left w:val="nil"/>
              <w:bottom w:val="single" w:sz="4" w:space="0" w:color="auto"/>
              <w:right w:val="single" w:sz="4" w:space="0" w:color="auto"/>
            </w:tcBorders>
            <w:shd w:val="clear" w:color="auto" w:fill="FFFFFF" w:themeFill="background1"/>
            <w:hideMark/>
          </w:tcPr>
          <w:p w14:paraId="5891D754" w14:textId="5F059A9A" w:rsidR="000849AC" w:rsidRPr="005975A6" w:rsidRDefault="000849AC" w:rsidP="002E7138">
            <w:pPr>
              <w:spacing w:after="240" w:line="240" w:lineRule="auto"/>
              <w:rPr>
                <w:rFonts w:ascii="Calibri" w:eastAsia="Times New Roman" w:hAnsi="Calibri" w:cs="Calibri"/>
                <w:sz w:val="24"/>
                <w:szCs w:val="24"/>
                <w:lang w:val="fr-BE"/>
              </w:rPr>
            </w:pPr>
            <w:r w:rsidRPr="005975A6">
              <w:rPr>
                <w:rFonts w:ascii="Calibri" w:hAnsi="Calibri" w:cs="Calibri"/>
                <w:sz w:val="24"/>
                <w:szCs w:val="24"/>
                <w:lang w:val="fr-BE"/>
              </w:rPr>
              <w:t>Des situations ou comportements qui n'auraient pas pour résultat la perte de qualité, des blessures, maladie ou endommagement mais qui ont le potentiel de l'avoir doivent être enregistrés et suivis. Le nombre d'enregistrements disponibles doit être confirmé par l'évaluateur lors de l'inspection du site.</w:t>
            </w:r>
            <w:r w:rsidRPr="005975A6">
              <w:rPr>
                <w:rFonts w:ascii="Calibri" w:hAnsi="Calibri" w:cs="Calibri"/>
                <w:sz w:val="24"/>
                <w:szCs w:val="24"/>
                <w:lang w:val="fr-BE"/>
              </w:rPr>
              <w:br/>
              <w:t>S' il n'y pas d'enregistrement dans les dossiers, l'évaluateur doit prendre en compte des éléments trouvés lors de la visite de comportement dangereux ou de conditions dangereuses et noter cette question 0.</w:t>
            </w:r>
          </w:p>
        </w:tc>
        <w:tc>
          <w:tcPr>
            <w:tcW w:w="1067" w:type="dxa"/>
            <w:tcBorders>
              <w:top w:val="nil"/>
              <w:left w:val="nil"/>
              <w:bottom w:val="single" w:sz="4" w:space="0" w:color="auto"/>
              <w:right w:val="single" w:sz="4" w:space="0" w:color="auto"/>
            </w:tcBorders>
            <w:shd w:val="clear" w:color="auto" w:fill="FFFFFF" w:themeFill="background1"/>
          </w:tcPr>
          <w:p w14:paraId="44EB5C93" w14:textId="34CA3B69" w:rsidR="000849AC" w:rsidRPr="005975A6" w:rsidRDefault="000849AC" w:rsidP="002E7138">
            <w:pPr>
              <w:spacing w:after="240" w:line="240" w:lineRule="auto"/>
              <w:rPr>
                <w:rFonts w:ascii="Calibri" w:hAnsi="Calibri" w:cs="Calibri"/>
                <w:sz w:val="24"/>
                <w:szCs w:val="24"/>
                <w:lang w:val="fr-BE"/>
              </w:rPr>
            </w:pPr>
          </w:p>
        </w:tc>
      </w:tr>
      <w:tr w:rsidR="000849AC" w:rsidRPr="0076086C" w14:paraId="7170615E" w14:textId="144B4933" w:rsidTr="1A8DC0C9">
        <w:trPr>
          <w:trHeight w:val="690"/>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12284311"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lastRenderedPageBreak/>
              <w:t>5.1.1.d</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2DA1AF4E" w14:textId="719A9DE3"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le respect de la réglementation</w:t>
            </w:r>
          </w:p>
        </w:tc>
        <w:tc>
          <w:tcPr>
            <w:tcW w:w="289" w:type="dxa"/>
            <w:gridSpan w:val="2"/>
            <w:tcBorders>
              <w:top w:val="nil"/>
              <w:left w:val="nil"/>
              <w:bottom w:val="nil"/>
              <w:right w:val="single" w:sz="4" w:space="0" w:color="auto"/>
            </w:tcBorders>
            <w:shd w:val="clear" w:color="auto" w:fill="FFFFFF" w:themeFill="background1"/>
            <w:hideMark/>
          </w:tcPr>
          <w:p w14:paraId="2ECF0BCB" w14:textId="71CDA31B"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58043706" w14:textId="3F3D4E26" w:rsidR="000849AC" w:rsidRPr="005975A6" w:rsidRDefault="000849AC" w:rsidP="002E7138">
            <w:pPr>
              <w:spacing w:after="0" w:line="240" w:lineRule="auto"/>
              <w:rPr>
                <w:rFonts w:ascii="Calibri" w:eastAsia="Times New Roman" w:hAnsi="Calibri" w:cs="Calibri"/>
                <w:sz w:val="24"/>
                <w:szCs w:val="24"/>
                <w:lang w:val="fr-BE"/>
              </w:rPr>
            </w:pPr>
            <w:proofErr w:type="spellStart"/>
            <w:r w:rsidRPr="005975A6">
              <w:rPr>
                <w:rFonts w:ascii="Calibri" w:hAnsi="Calibri" w:cs="Calibri"/>
                <w:sz w:val="24"/>
                <w:szCs w:val="24"/>
                <w:lang w:val="fr-BE"/>
              </w:rPr>
              <w:t>p.e</w:t>
            </w:r>
            <w:proofErr w:type="spellEnd"/>
            <w:r w:rsidRPr="005975A6">
              <w:rPr>
                <w:rFonts w:ascii="Calibri" w:hAnsi="Calibri" w:cs="Calibri"/>
                <w:sz w:val="24"/>
                <w:szCs w:val="24"/>
                <w:lang w:val="fr-BE"/>
              </w:rPr>
              <w:t>. l'observation du retard de la mise en œuvre des exigences d'une nouvelle réglementation, amendes</w:t>
            </w:r>
          </w:p>
        </w:tc>
        <w:tc>
          <w:tcPr>
            <w:tcW w:w="1067" w:type="dxa"/>
            <w:tcBorders>
              <w:top w:val="nil"/>
              <w:left w:val="nil"/>
              <w:bottom w:val="single" w:sz="4" w:space="0" w:color="auto"/>
              <w:right w:val="single" w:sz="4" w:space="0" w:color="auto"/>
            </w:tcBorders>
            <w:shd w:val="clear" w:color="auto" w:fill="FFFFFF" w:themeFill="background1"/>
          </w:tcPr>
          <w:p w14:paraId="2743DC2E" w14:textId="7586262F" w:rsidR="000849AC" w:rsidRPr="005975A6" w:rsidRDefault="000849AC" w:rsidP="002E7138">
            <w:pPr>
              <w:spacing w:after="0" w:line="240" w:lineRule="auto"/>
              <w:rPr>
                <w:rFonts w:ascii="Calibri" w:hAnsi="Calibri" w:cs="Calibri"/>
                <w:sz w:val="24"/>
                <w:szCs w:val="24"/>
                <w:lang w:val="fr-BE"/>
              </w:rPr>
            </w:pPr>
          </w:p>
        </w:tc>
      </w:tr>
      <w:tr w:rsidR="000849AC" w:rsidRPr="003F3482" w14:paraId="7986D089" w14:textId="7162A274" w:rsidTr="1A8DC0C9">
        <w:trPr>
          <w:trHeight w:val="620"/>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7F544DCD"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5.1.1.e</w:t>
            </w:r>
          </w:p>
        </w:tc>
        <w:tc>
          <w:tcPr>
            <w:tcW w:w="3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39BF03" w14:textId="47293E8E" w:rsidR="000849AC" w:rsidRPr="00740748" w:rsidRDefault="000849AC" w:rsidP="002E7138">
            <w:pPr>
              <w:spacing w:after="0" w:line="240" w:lineRule="auto"/>
              <w:rPr>
                <w:rFonts w:ascii="Calibri" w:eastAsia="Times New Roman" w:hAnsi="Calibri" w:cs="Calibri"/>
                <w:sz w:val="24"/>
                <w:szCs w:val="24"/>
                <w:lang w:val="en-GB"/>
              </w:rPr>
            </w:pPr>
            <w:r w:rsidRPr="00740748">
              <w:rPr>
                <w:rFonts w:ascii="Calibri" w:hAnsi="Calibri" w:cs="Calibri"/>
                <w:sz w:val="24"/>
                <w:szCs w:val="24"/>
              </w:rPr>
              <w:t xml:space="preserve">- contamination du </w:t>
            </w:r>
            <w:proofErr w:type="spellStart"/>
            <w:r w:rsidRPr="00740748">
              <w:rPr>
                <w:rFonts w:ascii="Calibri" w:hAnsi="Calibri" w:cs="Calibri"/>
                <w:sz w:val="24"/>
                <w:szCs w:val="24"/>
              </w:rPr>
              <w:t>produit</w:t>
            </w:r>
            <w:proofErr w:type="spellEnd"/>
          </w:p>
        </w:tc>
        <w:tc>
          <w:tcPr>
            <w:tcW w:w="289" w:type="dxa"/>
            <w:gridSpan w:val="2"/>
            <w:tcBorders>
              <w:top w:val="nil"/>
              <w:left w:val="nil"/>
              <w:bottom w:val="nil"/>
              <w:right w:val="single" w:sz="4" w:space="0" w:color="auto"/>
            </w:tcBorders>
            <w:shd w:val="clear" w:color="auto" w:fill="FFFFFF" w:themeFill="background1"/>
            <w:hideMark/>
          </w:tcPr>
          <w:p w14:paraId="2261B494" w14:textId="1C098CD7" w:rsidR="000849AC" w:rsidRPr="00740748" w:rsidRDefault="000849AC" w:rsidP="002E7138">
            <w:pPr>
              <w:spacing w:after="0" w:line="240" w:lineRule="auto"/>
              <w:rPr>
                <w:rFonts w:ascii="Calibri" w:eastAsia="Times New Roman" w:hAnsi="Calibri" w:cs="Calibri"/>
                <w:b/>
                <w:bCs/>
                <w:sz w:val="24"/>
                <w:szCs w:val="24"/>
                <w:lang w:val="en-GB"/>
              </w:rPr>
            </w:pPr>
            <w:r w:rsidRPr="00740748">
              <w:rPr>
                <w:rFonts w:ascii="Calibri" w:hAnsi="Calibri" w:cs="Calibri"/>
                <w:b/>
                <w:bCs/>
                <w:sz w:val="24"/>
                <w:szCs w:val="24"/>
              </w:rPr>
              <w:t xml:space="preserve">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1959471E" w14:textId="2BEED13F" w:rsidR="000849AC" w:rsidRPr="00740748" w:rsidRDefault="000849AC" w:rsidP="002E7138">
            <w:pPr>
              <w:spacing w:after="0" w:line="240" w:lineRule="auto"/>
              <w:rPr>
                <w:rFonts w:ascii="Calibri" w:eastAsia="Times New Roman" w:hAnsi="Calibri" w:cs="Calibri"/>
                <w:sz w:val="24"/>
                <w:szCs w:val="24"/>
                <w:lang w:val="en-GB"/>
              </w:rPr>
            </w:pPr>
            <w:proofErr w:type="spellStart"/>
            <w:r w:rsidRPr="00740748">
              <w:rPr>
                <w:rFonts w:ascii="Calibri" w:hAnsi="Calibri" w:cs="Calibri"/>
                <w:sz w:val="24"/>
                <w:szCs w:val="24"/>
              </w:rPr>
              <w:t>Suffisament</w:t>
            </w:r>
            <w:proofErr w:type="spellEnd"/>
            <w:r w:rsidRPr="00740748">
              <w:rPr>
                <w:rFonts w:ascii="Calibri" w:hAnsi="Calibri" w:cs="Calibri"/>
                <w:sz w:val="24"/>
                <w:szCs w:val="24"/>
              </w:rPr>
              <w:t xml:space="preserve"> </w:t>
            </w:r>
            <w:proofErr w:type="spellStart"/>
            <w:r w:rsidRPr="00740748">
              <w:rPr>
                <w:rFonts w:ascii="Calibri" w:hAnsi="Calibri" w:cs="Calibri"/>
                <w:sz w:val="24"/>
                <w:szCs w:val="24"/>
              </w:rPr>
              <w:t>explicite</w:t>
            </w:r>
            <w:proofErr w:type="spellEnd"/>
          </w:p>
        </w:tc>
        <w:tc>
          <w:tcPr>
            <w:tcW w:w="1067" w:type="dxa"/>
            <w:tcBorders>
              <w:top w:val="single" w:sz="4" w:space="0" w:color="auto"/>
              <w:left w:val="nil"/>
              <w:bottom w:val="single" w:sz="4" w:space="0" w:color="auto"/>
              <w:right w:val="single" w:sz="4" w:space="0" w:color="auto"/>
            </w:tcBorders>
            <w:shd w:val="clear" w:color="auto" w:fill="FFFFFF" w:themeFill="background1"/>
          </w:tcPr>
          <w:p w14:paraId="6FFF42DC" w14:textId="15AE072E" w:rsidR="000849AC" w:rsidRPr="00740748" w:rsidRDefault="000849AC" w:rsidP="002E7138">
            <w:pPr>
              <w:spacing w:after="0" w:line="240" w:lineRule="auto"/>
              <w:rPr>
                <w:rFonts w:ascii="Calibri" w:hAnsi="Calibri" w:cs="Calibri"/>
                <w:sz w:val="24"/>
                <w:szCs w:val="24"/>
              </w:rPr>
            </w:pPr>
          </w:p>
        </w:tc>
      </w:tr>
      <w:tr w:rsidR="000849AC" w:rsidRPr="005975A6" w14:paraId="6D20AFAE" w14:textId="2EB4E28A" w:rsidTr="1A8DC0C9">
        <w:trPr>
          <w:trHeight w:val="620"/>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43FB2010"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5.1.1.f</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1409EF3D" w14:textId="7DC4FAFB"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divergences dans la qualité et la quantité des produits, les livraisons incomplètes</w:t>
            </w:r>
          </w:p>
        </w:tc>
        <w:tc>
          <w:tcPr>
            <w:tcW w:w="289" w:type="dxa"/>
            <w:gridSpan w:val="2"/>
            <w:tcBorders>
              <w:top w:val="nil"/>
              <w:left w:val="nil"/>
              <w:bottom w:val="nil"/>
              <w:right w:val="single" w:sz="4" w:space="0" w:color="auto"/>
            </w:tcBorders>
            <w:shd w:val="clear" w:color="auto" w:fill="FFFFFF" w:themeFill="background1"/>
            <w:hideMark/>
          </w:tcPr>
          <w:p w14:paraId="5C2BC070" w14:textId="335FEB32"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15827B41" w14:textId="6E2AC2C1"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Toute divergence dans la qualité et la quantité des produits (en dehors des opérations normales) est prise en considération.</w:t>
            </w:r>
          </w:p>
        </w:tc>
        <w:tc>
          <w:tcPr>
            <w:tcW w:w="1067" w:type="dxa"/>
            <w:tcBorders>
              <w:top w:val="nil"/>
              <w:left w:val="nil"/>
              <w:bottom w:val="single" w:sz="4" w:space="0" w:color="auto"/>
              <w:right w:val="single" w:sz="4" w:space="0" w:color="auto"/>
            </w:tcBorders>
            <w:shd w:val="clear" w:color="auto" w:fill="FFFFFF" w:themeFill="background1"/>
          </w:tcPr>
          <w:p w14:paraId="6C63A245" w14:textId="15BB8127" w:rsidR="000849AC" w:rsidRPr="005975A6" w:rsidRDefault="000849AC" w:rsidP="002E7138">
            <w:pPr>
              <w:spacing w:after="0" w:line="240" w:lineRule="auto"/>
              <w:rPr>
                <w:rFonts w:ascii="Calibri" w:hAnsi="Calibri" w:cs="Calibri"/>
                <w:sz w:val="24"/>
                <w:szCs w:val="24"/>
                <w:lang w:val="fr-BE"/>
              </w:rPr>
            </w:pPr>
          </w:p>
        </w:tc>
      </w:tr>
      <w:tr w:rsidR="000849AC" w:rsidRPr="0076086C" w14:paraId="1FE04831" w14:textId="45551E9D" w:rsidTr="1A8DC0C9">
        <w:trPr>
          <w:trHeight w:val="1485"/>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1A008F1D"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5.1.1.g</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227F0A67" w14:textId="7F0312E0" w:rsidR="000849AC" w:rsidRPr="00740748" w:rsidRDefault="000849AC" w:rsidP="002E7138">
            <w:pPr>
              <w:spacing w:after="0" w:line="240" w:lineRule="auto"/>
              <w:rPr>
                <w:rFonts w:ascii="Calibri" w:eastAsia="Times New Roman" w:hAnsi="Calibri" w:cs="Calibri"/>
                <w:sz w:val="24"/>
                <w:szCs w:val="24"/>
                <w:lang w:val="en-GB"/>
              </w:rPr>
            </w:pPr>
            <w:r w:rsidRPr="00740748">
              <w:rPr>
                <w:rFonts w:ascii="Calibri" w:hAnsi="Calibri" w:cs="Calibri"/>
                <w:sz w:val="24"/>
                <w:szCs w:val="24"/>
              </w:rPr>
              <w:t xml:space="preserve">- corruption et </w:t>
            </w:r>
            <w:proofErr w:type="spellStart"/>
            <w:r w:rsidRPr="00740748">
              <w:rPr>
                <w:rFonts w:ascii="Calibri" w:hAnsi="Calibri" w:cs="Calibri"/>
                <w:sz w:val="24"/>
                <w:szCs w:val="24"/>
              </w:rPr>
              <w:t>soudoiement</w:t>
            </w:r>
            <w:proofErr w:type="spellEnd"/>
          </w:p>
        </w:tc>
        <w:tc>
          <w:tcPr>
            <w:tcW w:w="289" w:type="dxa"/>
            <w:gridSpan w:val="2"/>
            <w:tcBorders>
              <w:top w:val="nil"/>
              <w:left w:val="nil"/>
              <w:bottom w:val="nil"/>
              <w:right w:val="single" w:sz="4" w:space="0" w:color="auto"/>
            </w:tcBorders>
            <w:shd w:val="clear" w:color="auto" w:fill="FFFFFF" w:themeFill="background1"/>
            <w:hideMark/>
          </w:tcPr>
          <w:p w14:paraId="7EBED41A" w14:textId="4D21F2B9" w:rsidR="000849AC" w:rsidRPr="00740748" w:rsidRDefault="000849AC" w:rsidP="002E7138">
            <w:pPr>
              <w:spacing w:after="0" w:line="240" w:lineRule="auto"/>
              <w:rPr>
                <w:rFonts w:ascii="Calibri" w:eastAsia="Times New Roman" w:hAnsi="Calibri" w:cs="Calibri"/>
                <w:b/>
                <w:bCs/>
                <w:sz w:val="24"/>
                <w:szCs w:val="24"/>
                <w:lang w:val="en-GB"/>
              </w:rPr>
            </w:pPr>
            <w:r w:rsidRPr="00740748">
              <w:rPr>
                <w:rFonts w:ascii="Calibri" w:hAnsi="Calibri" w:cs="Calibri"/>
                <w:b/>
                <w:bCs/>
                <w:sz w:val="24"/>
                <w:szCs w:val="24"/>
              </w:rPr>
              <w:t> </w:t>
            </w:r>
          </w:p>
        </w:tc>
        <w:tc>
          <w:tcPr>
            <w:tcW w:w="9479" w:type="dxa"/>
            <w:tcBorders>
              <w:top w:val="nil"/>
              <w:left w:val="nil"/>
              <w:bottom w:val="single" w:sz="4" w:space="0" w:color="auto"/>
              <w:right w:val="single" w:sz="4" w:space="0" w:color="auto"/>
            </w:tcBorders>
            <w:shd w:val="clear" w:color="auto" w:fill="FFFFFF" w:themeFill="background1"/>
            <w:hideMark/>
          </w:tcPr>
          <w:p w14:paraId="79DBDC9B" w14:textId="2D5C169C"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L'évaluateur doit demander à voir les fichiers d'enregistrement des non-conformités. Si le fichier est vide et l'entreprise affirme qu'il n'y a pas de non-conformité, enregistrer un commentaire. Si l'entreprise affirme que ces documents sont confidentiels, marquer 0 et enregistrer un commentaire</w:t>
            </w:r>
          </w:p>
        </w:tc>
        <w:tc>
          <w:tcPr>
            <w:tcW w:w="1067" w:type="dxa"/>
            <w:tcBorders>
              <w:top w:val="nil"/>
              <w:left w:val="nil"/>
              <w:bottom w:val="single" w:sz="4" w:space="0" w:color="auto"/>
              <w:right w:val="single" w:sz="4" w:space="0" w:color="auto"/>
            </w:tcBorders>
            <w:shd w:val="clear" w:color="auto" w:fill="FFFFFF" w:themeFill="background1"/>
          </w:tcPr>
          <w:p w14:paraId="6D843616" w14:textId="7071E2AB" w:rsidR="000849AC" w:rsidRPr="005975A6" w:rsidRDefault="000849AC" w:rsidP="002E7138">
            <w:pPr>
              <w:spacing w:after="0" w:line="240" w:lineRule="auto"/>
              <w:rPr>
                <w:rFonts w:ascii="Calibri" w:hAnsi="Calibri" w:cs="Calibri"/>
                <w:sz w:val="24"/>
                <w:szCs w:val="24"/>
                <w:lang w:val="fr-BE"/>
              </w:rPr>
            </w:pPr>
          </w:p>
        </w:tc>
      </w:tr>
      <w:tr w:rsidR="000849AC" w:rsidRPr="0076086C" w14:paraId="357A5EC1" w14:textId="041BEE05" w:rsidTr="1A8DC0C9">
        <w:trPr>
          <w:trHeight w:val="1410"/>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7A3E31B3" w14:textId="77777777"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5.1.1.h</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3F059F2E" w14:textId="57ADD696"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-doléances et conclusions des procédures disciplinaires ?</w:t>
            </w:r>
          </w:p>
        </w:tc>
        <w:tc>
          <w:tcPr>
            <w:tcW w:w="289" w:type="dxa"/>
            <w:gridSpan w:val="2"/>
            <w:tcBorders>
              <w:top w:val="nil"/>
              <w:left w:val="nil"/>
              <w:bottom w:val="nil"/>
              <w:right w:val="single" w:sz="4" w:space="0" w:color="auto"/>
            </w:tcBorders>
            <w:shd w:val="clear" w:color="auto" w:fill="FFFFFF" w:themeFill="background1"/>
            <w:hideMark/>
          </w:tcPr>
          <w:p w14:paraId="55B88AFD" w14:textId="0DBCBA3C"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w:t>
            </w:r>
          </w:p>
        </w:tc>
        <w:tc>
          <w:tcPr>
            <w:tcW w:w="9479" w:type="dxa"/>
            <w:tcBorders>
              <w:top w:val="nil"/>
              <w:left w:val="nil"/>
              <w:bottom w:val="single" w:sz="4" w:space="0" w:color="auto"/>
              <w:right w:val="single" w:sz="4" w:space="0" w:color="auto"/>
            </w:tcBorders>
            <w:shd w:val="clear" w:color="auto" w:fill="FFFFFF" w:themeFill="background1"/>
            <w:hideMark/>
          </w:tcPr>
          <w:p w14:paraId="23B8FF9A" w14:textId="10F4ECA1"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L'évaluateur doit demander à voir les fichiers d'enregistrement des non-conformités. Si le fichier est vide et l'entreprise affirme qu'il n'y a pas de non-conformité, enregistrer un commentaire. Si l'entreprise affirme que ces documents sont confidentiels, marquer 0 et enregistrer un commentaire</w:t>
            </w:r>
          </w:p>
        </w:tc>
        <w:tc>
          <w:tcPr>
            <w:tcW w:w="1067" w:type="dxa"/>
            <w:tcBorders>
              <w:top w:val="nil"/>
              <w:left w:val="nil"/>
              <w:bottom w:val="single" w:sz="4" w:space="0" w:color="auto"/>
              <w:right w:val="single" w:sz="4" w:space="0" w:color="auto"/>
            </w:tcBorders>
            <w:shd w:val="clear" w:color="auto" w:fill="FFFFFF" w:themeFill="background1"/>
          </w:tcPr>
          <w:p w14:paraId="3E86EB64" w14:textId="2EAA3963" w:rsidR="000849AC" w:rsidRPr="005975A6" w:rsidRDefault="000849AC" w:rsidP="002E7138">
            <w:pPr>
              <w:spacing w:after="0" w:line="240" w:lineRule="auto"/>
              <w:rPr>
                <w:rFonts w:ascii="Calibri" w:hAnsi="Calibri" w:cs="Calibri"/>
                <w:sz w:val="24"/>
                <w:szCs w:val="24"/>
                <w:lang w:val="fr-BE"/>
              </w:rPr>
            </w:pPr>
          </w:p>
        </w:tc>
      </w:tr>
      <w:tr w:rsidR="000849AC" w:rsidRPr="003F3482" w14:paraId="64E72A90" w14:textId="5901304C" w:rsidTr="1A8DC0C9">
        <w:trPr>
          <w:trHeight w:val="2595"/>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91D27A" w14:textId="77777777" w:rsidR="000849AC" w:rsidRPr="003F3482" w:rsidRDefault="000849AC" w:rsidP="002E7138">
            <w:pPr>
              <w:spacing w:after="0" w:line="240" w:lineRule="auto"/>
              <w:rPr>
                <w:rFonts w:ascii="Calibri" w:eastAsia="Times New Roman" w:hAnsi="Calibri" w:cs="Calibri"/>
                <w:color w:val="0070C0"/>
                <w:sz w:val="24"/>
                <w:szCs w:val="24"/>
                <w:lang w:val="en-GB"/>
              </w:rPr>
            </w:pPr>
            <w:r w:rsidRPr="003F3482">
              <w:rPr>
                <w:rFonts w:ascii="Calibri" w:eastAsia="Times New Roman" w:hAnsi="Calibri" w:cs="Calibri"/>
                <w:color w:val="0070C0"/>
                <w:sz w:val="24"/>
                <w:szCs w:val="24"/>
                <w:lang w:val="en-GB"/>
              </w:rPr>
              <w:t>5.1.</w:t>
            </w:r>
            <w:r>
              <w:rPr>
                <w:rFonts w:ascii="Calibri" w:eastAsia="Times New Roman" w:hAnsi="Calibri" w:cs="Calibri"/>
                <w:color w:val="0070C0"/>
                <w:sz w:val="24"/>
                <w:szCs w:val="24"/>
                <w:lang w:val="en-GB"/>
              </w:rPr>
              <w:t>2</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1F446D49" w14:textId="246DF3EA"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xml:space="preserve">Un rapport détaillé sur les non-conformités est-il fourni au Management responsable contenant: la cause immédiate, les causes profondes et les recommandations pour des actions correctives pour empêcher la répétition des problèmes? </w:t>
            </w:r>
          </w:p>
        </w:tc>
        <w:tc>
          <w:tcPr>
            <w:tcW w:w="289" w:type="dxa"/>
            <w:gridSpan w:val="2"/>
            <w:tcBorders>
              <w:top w:val="nil"/>
              <w:left w:val="nil"/>
              <w:bottom w:val="nil"/>
              <w:right w:val="single" w:sz="4" w:space="0" w:color="auto"/>
            </w:tcBorders>
            <w:shd w:val="clear" w:color="auto" w:fill="FFFFFF" w:themeFill="background1"/>
            <w:hideMark/>
          </w:tcPr>
          <w:p w14:paraId="1F2150A1" w14:textId="29742161"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5C1EF26C" w14:textId="6B1D5DFF"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Les critères qui déclenchent, pour une non-conformité, une enquête sur l'analyse de la cause fondamentale doivent être définis.</w:t>
            </w:r>
            <w:r w:rsidRPr="005975A6">
              <w:rPr>
                <w:rFonts w:ascii="Calibri" w:hAnsi="Calibri" w:cs="Calibri"/>
                <w:sz w:val="24"/>
                <w:szCs w:val="24"/>
                <w:lang w:val="fr-BE"/>
              </w:rPr>
              <w:br/>
              <w:t>Vérifiez qu'il existe un processus /une procédure écrite qui définissent l'enregistrement, la recherche, l'analyse des causes profondes et des mesures correctives à prendre, avec des échéances pour les actions. Reportez-vous aux "Lignes directrices pour enquêter sur les accidents de transport / incidents et analyse des causes profondes". Dans ces cas, un rapport écrit détaillé doit être préparé pour le manager responsable sans délai indu et en accord avec la procédure interne. Vérifiez si l'entreprise dispose d'un système pour vérifier l'efficacité des actions correctives.</w:t>
            </w:r>
          </w:p>
        </w:tc>
        <w:tc>
          <w:tcPr>
            <w:tcW w:w="1067" w:type="dxa"/>
            <w:tcBorders>
              <w:top w:val="nil"/>
              <w:left w:val="nil"/>
              <w:bottom w:val="single" w:sz="4" w:space="0" w:color="auto"/>
              <w:right w:val="single" w:sz="4" w:space="0" w:color="auto"/>
            </w:tcBorders>
            <w:shd w:val="clear" w:color="auto" w:fill="FFFFFF" w:themeFill="background1"/>
          </w:tcPr>
          <w:p w14:paraId="1DA6ACB4" w14:textId="64AE3E80" w:rsidR="000849AC" w:rsidRPr="005975A6" w:rsidRDefault="000849AC" w:rsidP="002E7138">
            <w:pPr>
              <w:spacing w:after="0" w:line="240" w:lineRule="auto"/>
              <w:jc w:val="center"/>
              <w:rPr>
                <w:rFonts w:ascii="Calibri" w:hAnsi="Calibri" w:cs="Calibri"/>
                <w:sz w:val="24"/>
                <w:szCs w:val="24"/>
                <w:lang w:val="fr-BE"/>
              </w:rPr>
            </w:pPr>
            <w:r w:rsidRPr="00106E4E">
              <w:rPr>
                <w:rFonts w:ascii="Calibri" w:eastAsia="Times New Roman" w:hAnsi="Calibri" w:cs="Calibri"/>
                <w:color w:val="0070C0"/>
                <w:sz w:val="24"/>
                <w:szCs w:val="24"/>
              </w:rPr>
              <w:t>X</w:t>
            </w:r>
          </w:p>
        </w:tc>
      </w:tr>
      <w:tr w:rsidR="000849AC" w:rsidRPr="003F3482" w14:paraId="29F6D133" w14:textId="1E3C27BF" w:rsidTr="1A8DC0C9">
        <w:trPr>
          <w:trHeight w:val="1590"/>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1358D59E" w14:textId="77777777" w:rsidR="000849AC" w:rsidRPr="003F3482" w:rsidRDefault="000849AC" w:rsidP="002E7138">
            <w:pPr>
              <w:spacing w:after="0" w:line="240" w:lineRule="auto"/>
              <w:rPr>
                <w:rFonts w:ascii="Calibri" w:eastAsia="Times New Roman" w:hAnsi="Calibri" w:cs="Calibri"/>
                <w:color w:val="0070C0"/>
                <w:sz w:val="24"/>
                <w:szCs w:val="24"/>
                <w:lang w:val="en-GB"/>
              </w:rPr>
            </w:pPr>
            <w:r w:rsidRPr="003F3482">
              <w:rPr>
                <w:rFonts w:ascii="Calibri" w:eastAsia="Times New Roman" w:hAnsi="Calibri" w:cs="Calibri"/>
                <w:color w:val="0070C0"/>
                <w:sz w:val="24"/>
                <w:szCs w:val="24"/>
                <w:lang w:val="en-GB"/>
              </w:rPr>
              <w:t>5.1.</w:t>
            </w:r>
            <w:r>
              <w:rPr>
                <w:rFonts w:ascii="Calibri" w:eastAsia="Times New Roman" w:hAnsi="Calibri" w:cs="Calibri"/>
                <w:color w:val="0070C0"/>
                <w:sz w:val="24"/>
                <w:szCs w:val="24"/>
                <w:lang w:val="en-GB"/>
              </w:rPr>
              <w:t>3</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5207D92D" w14:textId="40941783"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Après un incident/accident les employés et les contractants concernés sont-ils informés et, si nécessaire, formés à l'aide de l'analyse des causes profondes?</w:t>
            </w:r>
          </w:p>
        </w:tc>
        <w:tc>
          <w:tcPr>
            <w:tcW w:w="289" w:type="dxa"/>
            <w:gridSpan w:val="2"/>
            <w:tcBorders>
              <w:top w:val="nil"/>
              <w:left w:val="nil"/>
              <w:bottom w:val="nil"/>
              <w:right w:val="single" w:sz="4" w:space="0" w:color="auto"/>
            </w:tcBorders>
            <w:shd w:val="clear" w:color="auto" w:fill="FFFFFF" w:themeFill="background1"/>
            <w:hideMark/>
          </w:tcPr>
          <w:p w14:paraId="122377D4" w14:textId="79E031F7"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75B8C9BE" w14:textId="2E7401D0"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Le retour d'informations d'un accident à tous les employés et contractants concernés est important pour apprendre d'un événement et pour éviter que cela ne se reproduise dans le futur. L'analyse des causes profondes doit être la base pour de tels retours d'informations. Vérifier si les employés sont au courant des incidents et des mesures préventives. L'analyse des causes profondes doit aussi couvrir les incidents de sûreté.</w:t>
            </w:r>
          </w:p>
        </w:tc>
        <w:tc>
          <w:tcPr>
            <w:tcW w:w="1067" w:type="dxa"/>
            <w:tcBorders>
              <w:top w:val="nil"/>
              <w:left w:val="nil"/>
              <w:bottom w:val="single" w:sz="4" w:space="0" w:color="auto"/>
              <w:right w:val="single" w:sz="4" w:space="0" w:color="auto"/>
            </w:tcBorders>
            <w:shd w:val="clear" w:color="auto" w:fill="FFFFFF" w:themeFill="background1"/>
          </w:tcPr>
          <w:p w14:paraId="04CD8044" w14:textId="2CD72ADE" w:rsidR="000849AC" w:rsidRPr="005975A6" w:rsidRDefault="000849AC" w:rsidP="002E7138">
            <w:pPr>
              <w:spacing w:after="0" w:line="240" w:lineRule="auto"/>
              <w:rPr>
                <w:rFonts w:ascii="Calibri" w:hAnsi="Calibri" w:cs="Calibri"/>
                <w:sz w:val="24"/>
                <w:szCs w:val="24"/>
                <w:lang w:val="fr-BE"/>
              </w:rPr>
            </w:pPr>
          </w:p>
        </w:tc>
      </w:tr>
      <w:tr w:rsidR="000849AC" w:rsidRPr="003F3482" w14:paraId="3199F418" w14:textId="5ABE54D1" w:rsidTr="1A8DC0C9">
        <w:trPr>
          <w:trHeight w:val="1200"/>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7CC457CF" w14:textId="77777777" w:rsidR="000849AC" w:rsidRPr="003F3482" w:rsidRDefault="000849AC" w:rsidP="002E7138">
            <w:pPr>
              <w:spacing w:after="0" w:line="240" w:lineRule="auto"/>
              <w:rPr>
                <w:rFonts w:ascii="Calibri" w:eastAsia="Times New Roman" w:hAnsi="Calibri" w:cs="Calibri"/>
                <w:color w:val="0070C0"/>
                <w:sz w:val="24"/>
                <w:szCs w:val="24"/>
                <w:lang w:val="en-GB"/>
              </w:rPr>
            </w:pPr>
            <w:r w:rsidRPr="003F3482">
              <w:rPr>
                <w:rFonts w:ascii="Calibri" w:eastAsia="Times New Roman" w:hAnsi="Calibri" w:cs="Calibri"/>
                <w:color w:val="0070C0"/>
                <w:sz w:val="24"/>
                <w:szCs w:val="24"/>
                <w:lang w:val="en-GB"/>
              </w:rPr>
              <w:lastRenderedPageBreak/>
              <w:t>5.1.</w:t>
            </w:r>
            <w:r>
              <w:rPr>
                <w:rFonts w:ascii="Calibri" w:eastAsia="Times New Roman" w:hAnsi="Calibri" w:cs="Calibri"/>
                <w:color w:val="0070C0"/>
                <w:sz w:val="24"/>
                <w:szCs w:val="24"/>
                <w:lang w:val="en-GB"/>
              </w:rPr>
              <w:t>4</w:t>
            </w:r>
          </w:p>
        </w:tc>
        <w:tc>
          <w:tcPr>
            <w:tcW w:w="3560" w:type="dxa"/>
            <w:tcBorders>
              <w:top w:val="nil"/>
              <w:left w:val="single" w:sz="4" w:space="0" w:color="auto"/>
              <w:bottom w:val="single" w:sz="4" w:space="0" w:color="auto"/>
              <w:right w:val="single" w:sz="4" w:space="0" w:color="auto"/>
            </w:tcBorders>
            <w:shd w:val="clear" w:color="auto" w:fill="FFFFFF" w:themeFill="background1"/>
            <w:hideMark/>
          </w:tcPr>
          <w:p w14:paraId="13698894" w14:textId="606A726C" w:rsidR="000849AC" w:rsidRPr="005975A6" w:rsidRDefault="000849AC" w:rsidP="002E7138">
            <w:pPr>
              <w:spacing w:after="240" w:line="240" w:lineRule="auto"/>
              <w:rPr>
                <w:rFonts w:ascii="Calibri" w:eastAsia="Times New Roman" w:hAnsi="Calibri" w:cs="Calibri"/>
                <w:sz w:val="24"/>
                <w:szCs w:val="24"/>
                <w:lang w:val="fr-BE"/>
              </w:rPr>
            </w:pPr>
            <w:r w:rsidRPr="005975A6">
              <w:rPr>
                <w:rFonts w:ascii="Calibri" w:hAnsi="Calibri" w:cs="Calibri"/>
                <w:sz w:val="24"/>
                <w:szCs w:val="24"/>
                <w:lang w:val="fr-BE"/>
              </w:rPr>
              <w:t>Y-a-t-il une procédure en place pour informer le client rapidement de toutes les non-conformités impliquant ses transports/produits?</w:t>
            </w:r>
          </w:p>
        </w:tc>
        <w:tc>
          <w:tcPr>
            <w:tcW w:w="289" w:type="dxa"/>
            <w:gridSpan w:val="2"/>
            <w:tcBorders>
              <w:top w:val="nil"/>
              <w:left w:val="nil"/>
              <w:bottom w:val="nil"/>
              <w:right w:val="single" w:sz="4" w:space="0" w:color="auto"/>
            </w:tcBorders>
            <w:shd w:val="clear" w:color="auto" w:fill="FFFFFF" w:themeFill="background1"/>
            <w:hideMark/>
          </w:tcPr>
          <w:p w14:paraId="52A94A4A" w14:textId="203B9D33"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4393DF63" w14:textId="6E0114F6" w:rsidR="000849AC" w:rsidRPr="009C51D2" w:rsidRDefault="000849AC" w:rsidP="002E7138">
            <w:pPr>
              <w:spacing w:after="0" w:line="240" w:lineRule="auto"/>
              <w:rPr>
                <w:rFonts w:ascii="Calibri" w:eastAsia="Times New Roman" w:hAnsi="Calibri" w:cs="Calibri"/>
                <w:sz w:val="24"/>
                <w:szCs w:val="24"/>
                <w:lang w:val="en-GB"/>
              </w:rPr>
            </w:pPr>
            <w:r w:rsidRPr="005975A6">
              <w:rPr>
                <w:rFonts w:ascii="Calibri" w:hAnsi="Calibri" w:cs="Calibri"/>
                <w:sz w:val="24"/>
                <w:szCs w:val="24"/>
                <w:lang w:val="fr-BE"/>
              </w:rPr>
              <w:t xml:space="preserve">D'après les enregistrements, vérifier que le client concerné est bien informé quand son envoi est impliqué et que ceci est fait de façon régulière. </w:t>
            </w:r>
            <w:r w:rsidRPr="009C51D2">
              <w:rPr>
                <w:rFonts w:ascii="Calibri" w:hAnsi="Calibri" w:cs="Calibri"/>
                <w:sz w:val="24"/>
                <w:szCs w:val="24"/>
              </w:rPr>
              <w:t xml:space="preserve">Noter "0" </w:t>
            </w:r>
            <w:proofErr w:type="spellStart"/>
            <w:r w:rsidRPr="009C51D2">
              <w:rPr>
                <w:rFonts w:ascii="Calibri" w:hAnsi="Calibri" w:cs="Calibri"/>
                <w:sz w:val="24"/>
                <w:szCs w:val="24"/>
              </w:rPr>
              <w:t>si</w:t>
            </w:r>
            <w:proofErr w:type="spellEnd"/>
            <w:r w:rsidRPr="009C51D2">
              <w:rPr>
                <w:rFonts w:ascii="Calibri" w:hAnsi="Calibri" w:cs="Calibri"/>
                <w:sz w:val="24"/>
                <w:szCs w:val="24"/>
              </w:rPr>
              <w:t xml:space="preserve"> </w:t>
            </w:r>
            <w:proofErr w:type="spellStart"/>
            <w:r w:rsidRPr="009C51D2">
              <w:rPr>
                <w:rFonts w:ascii="Calibri" w:hAnsi="Calibri" w:cs="Calibri"/>
                <w:sz w:val="24"/>
                <w:szCs w:val="24"/>
              </w:rPr>
              <w:t>cela</w:t>
            </w:r>
            <w:proofErr w:type="spellEnd"/>
            <w:r w:rsidRPr="009C51D2">
              <w:rPr>
                <w:rFonts w:ascii="Calibri" w:hAnsi="Calibri" w:cs="Calibri"/>
                <w:sz w:val="24"/>
                <w:szCs w:val="24"/>
              </w:rPr>
              <w:t xml:space="preserve"> </w:t>
            </w:r>
            <w:proofErr w:type="spellStart"/>
            <w:r w:rsidRPr="009C51D2">
              <w:rPr>
                <w:rFonts w:ascii="Calibri" w:hAnsi="Calibri" w:cs="Calibri"/>
                <w:sz w:val="24"/>
                <w:szCs w:val="24"/>
              </w:rPr>
              <w:t>n'est</w:t>
            </w:r>
            <w:proofErr w:type="spellEnd"/>
            <w:r w:rsidRPr="009C51D2">
              <w:rPr>
                <w:rFonts w:ascii="Calibri" w:hAnsi="Calibri" w:cs="Calibri"/>
                <w:sz w:val="24"/>
                <w:szCs w:val="24"/>
              </w:rPr>
              <w:t xml:space="preserve"> pas </w:t>
            </w:r>
            <w:proofErr w:type="spellStart"/>
            <w:r w:rsidRPr="009C51D2">
              <w:rPr>
                <w:rFonts w:ascii="Calibri" w:hAnsi="Calibri" w:cs="Calibri"/>
                <w:sz w:val="24"/>
                <w:szCs w:val="24"/>
              </w:rPr>
              <w:t>systématique</w:t>
            </w:r>
            <w:proofErr w:type="spellEnd"/>
          </w:p>
        </w:tc>
        <w:tc>
          <w:tcPr>
            <w:tcW w:w="1067" w:type="dxa"/>
            <w:tcBorders>
              <w:top w:val="nil"/>
              <w:left w:val="nil"/>
              <w:bottom w:val="single" w:sz="4" w:space="0" w:color="auto"/>
              <w:right w:val="single" w:sz="4" w:space="0" w:color="auto"/>
            </w:tcBorders>
            <w:shd w:val="clear" w:color="auto" w:fill="FFFFFF" w:themeFill="background1"/>
          </w:tcPr>
          <w:p w14:paraId="52C8C4E5" w14:textId="38C20786" w:rsidR="000849AC" w:rsidRPr="005975A6" w:rsidRDefault="000849AC" w:rsidP="002E7138">
            <w:pPr>
              <w:spacing w:after="0" w:line="240" w:lineRule="auto"/>
              <w:jc w:val="center"/>
              <w:rPr>
                <w:rFonts w:ascii="Calibri" w:hAnsi="Calibri" w:cs="Calibri"/>
                <w:sz w:val="24"/>
                <w:szCs w:val="24"/>
                <w:lang w:val="fr-BE"/>
              </w:rPr>
            </w:pPr>
            <w:r w:rsidRPr="00106E4E">
              <w:rPr>
                <w:rFonts w:ascii="Calibri" w:eastAsia="Times New Roman" w:hAnsi="Calibri" w:cs="Calibri"/>
                <w:color w:val="0070C0"/>
                <w:sz w:val="24"/>
                <w:szCs w:val="24"/>
              </w:rPr>
              <w:t>X</w:t>
            </w:r>
          </w:p>
        </w:tc>
      </w:tr>
      <w:tr w:rsidR="000849AC" w:rsidRPr="003F3482" w14:paraId="6078BF2D" w14:textId="7B365F67" w:rsidTr="1A8DC0C9">
        <w:trPr>
          <w:trHeight w:val="620"/>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7A361176" w14:textId="77777777" w:rsidR="000849AC" w:rsidRPr="003F3482" w:rsidRDefault="000849AC" w:rsidP="002E7138">
            <w:pPr>
              <w:spacing w:after="0" w:line="240" w:lineRule="auto"/>
              <w:rPr>
                <w:rFonts w:ascii="Calibri" w:eastAsia="Times New Roman" w:hAnsi="Calibri" w:cs="Calibri"/>
                <w:color w:val="0070C0"/>
                <w:sz w:val="24"/>
                <w:szCs w:val="24"/>
                <w:lang w:val="en-GB"/>
              </w:rPr>
            </w:pPr>
            <w:r w:rsidRPr="003F3482">
              <w:rPr>
                <w:rFonts w:ascii="Calibri" w:eastAsia="Times New Roman" w:hAnsi="Calibri" w:cs="Calibri"/>
                <w:color w:val="0070C0"/>
                <w:sz w:val="24"/>
                <w:szCs w:val="24"/>
                <w:lang w:val="en-GB"/>
              </w:rPr>
              <w:t>5.1.</w:t>
            </w:r>
            <w:r>
              <w:rPr>
                <w:rFonts w:ascii="Calibri" w:eastAsia="Times New Roman" w:hAnsi="Calibri" w:cs="Calibri"/>
                <w:color w:val="0070C0"/>
                <w:sz w:val="24"/>
                <w:szCs w:val="24"/>
                <w:lang w:val="en-GB"/>
              </w:rPr>
              <w:t>5</w:t>
            </w:r>
          </w:p>
        </w:tc>
        <w:tc>
          <w:tcPr>
            <w:tcW w:w="3560" w:type="dxa"/>
            <w:tcBorders>
              <w:top w:val="nil"/>
              <w:left w:val="nil"/>
              <w:bottom w:val="single" w:sz="4" w:space="0" w:color="auto"/>
              <w:right w:val="single" w:sz="4" w:space="0" w:color="auto"/>
            </w:tcBorders>
            <w:shd w:val="clear" w:color="auto" w:fill="FFFFFF" w:themeFill="background1"/>
            <w:hideMark/>
          </w:tcPr>
          <w:p w14:paraId="0748C66B" w14:textId="0A77BF81"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Le Conseiller pour la sécurité des matières dangereuses est-il impliqué après un incident où des matières dangereuses sont mises en jeu?</w:t>
            </w:r>
          </w:p>
        </w:tc>
        <w:tc>
          <w:tcPr>
            <w:tcW w:w="289" w:type="dxa"/>
            <w:gridSpan w:val="2"/>
            <w:tcBorders>
              <w:top w:val="nil"/>
              <w:left w:val="nil"/>
              <w:bottom w:val="nil"/>
              <w:right w:val="single" w:sz="4" w:space="0" w:color="auto"/>
            </w:tcBorders>
            <w:shd w:val="clear" w:color="auto" w:fill="FFFFFF" w:themeFill="background1"/>
            <w:hideMark/>
          </w:tcPr>
          <w:p w14:paraId="0DF0B5BD" w14:textId="59D7A48D"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6678D658" w14:textId="1BB6EE5E" w:rsidR="000849AC" w:rsidRPr="009C51D2" w:rsidRDefault="000849AC" w:rsidP="002E7138">
            <w:pPr>
              <w:spacing w:after="0" w:line="240" w:lineRule="auto"/>
              <w:rPr>
                <w:rFonts w:ascii="Calibri" w:eastAsia="Times New Roman" w:hAnsi="Calibri" w:cs="Calibri"/>
                <w:sz w:val="24"/>
                <w:szCs w:val="24"/>
                <w:lang w:val="en-GB"/>
              </w:rPr>
            </w:pPr>
            <w:r w:rsidRPr="005975A6">
              <w:rPr>
                <w:rFonts w:ascii="Calibri" w:hAnsi="Calibri" w:cs="Calibri"/>
                <w:sz w:val="24"/>
                <w:szCs w:val="24"/>
                <w:lang w:val="fr-BE"/>
              </w:rPr>
              <w:t xml:space="preserve">Vérifier les rapports de l'incident de même que le rapport annuel du DGSA. </w:t>
            </w:r>
            <w:r w:rsidRPr="009C51D2">
              <w:rPr>
                <w:rFonts w:ascii="Calibri" w:hAnsi="Calibri" w:cs="Calibri"/>
                <w:sz w:val="24"/>
                <w:szCs w:val="24"/>
              </w:rPr>
              <w:t>ADR 1.8.</w:t>
            </w:r>
          </w:p>
        </w:tc>
        <w:tc>
          <w:tcPr>
            <w:tcW w:w="1067" w:type="dxa"/>
            <w:tcBorders>
              <w:top w:val="nil"/>
              <w:left w:val="nil"/>
              <w:bottom w:val="single" w:sz="4" w:space="0" w:color="auto"/>
              <w:right w:val="single" w:sz="4" w:space="0" w:color="auto"/>
            </w:tcBorders>
            <w:shd w:val="clear" w:color="auto" w:fill="FFFFFF" w:themeFill="background1"/>
          </w:tcPr>
          <w:p w14:paraId="6FF6E6EE" w14:textId="5E4D3EC2" w:rsidR="000849AC" w:rsidRPr="005975A6" w:rsidRDefault="000849AC" w:rsidP="002E7138">
            <w:pPr>
              <w:spacing w:after="0" w:line="240" w:lineRule="auto"/>
              <w:rPr>
                <w:rFonts w:ascii="Calibri" w:hAnsi="Calibri" w:cs="Calibri"/>
                <w:sz w:val="24"/>
                <w:szCs w:val="24"/>
                <w:lang w:val="fr-BE"/>
              </w:rPr>
            </w:pPr>
          </w:p>
        </w:tc>
      </w:tr>
      <w:tr w:rsidR="000849AC" w:rsidRPr="005975A6" w14:paraId="0A107309" w14:textId="6E0623AE" w:rsidTr="1A8DC0C9">
        <w:trPr>
          <w:trHeight w:val="310"/>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2CE5A741" w14:textId="77777777" w:rsidR="000849AC" w:rsidRPr="003F3482" w:rsidRDefault="000849AC" w:rsidP="002E7138">
            <w:pPr>
              <w:spacing w:after="0" w:line="240" w:lineRule="auto"/>
              <w:rPr>
                <w:rFonts w:ascii="Calibri" w:eastAsia="Times New Roman" w:hAnsi="Calibri" w:cs="Calibri"/>
                <w:b/>
                <w:bCs/>
                <w:sz w:val="24"/>
                <w:szCs w:val="24"/>
                <w:lang w:val="en-GB"/>
              </w:rPr>
            </w:pPr>
            <w:r w:rsidRPr="003F3482">
              <w:rPr>
                <w:rFonts w:ascii="Calibri" w:eastAsia="Times New Roman" w:hAnsi="Calibri" w:cs="Calibri"/>
                <w:b/>
                <w:bCs/>
                <w:sz w:val="24"/>
                <w:szCs w:val="24"/>
                <w:lang w:val="en-GB"/>
              </w:rPr>
              <w:t>5.2</w:t>
            </w:r>
          </w:p>
        </w:tc>
        <w:tc>
          <w:tcPr>
            <w:tcW w:w="3560" w:type="dxa"/>
            <w:tcBorders>
              <w:top w:val="nil"/>
              <w:left w:val="nil"/>
              <w:bottom w:val="single" w:sz="4" w:space="0" w:color="auto"/>
              <w:right w:val="single" w:sz="4" w:space="0" w:color="auto"/>
            </w:tcBorders>
            <w:shd w:val="clear" w:color="auto" w:fill="FFFFFF" w:themeFill="background1"/>
            <w:hideMark/>
          </w:tcPr>
          <w:p w14:paraId="014E31D3" w14:textId="514320D4"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xml:space="preserve">Objectifs </w:t>
            </w:r>
            <w:proofErr w:type="spellStart"/>
            <w:r w:rsidRPr="005975A6">
              <w:rPr>
                <w:rFonts w:ascii="Calibri" w:eastAsia="Times New Roman" w:hAnsi="Calibri" w:cs="Calibri"/>
                <w:b/>
                <w:bCs/>
                <w:sz w:val="24"/>
                <w:szCs w:val="24"/>
                <w:lang w:val="fr-BE"/>
              </w:rPr>
              <w:t>QHSE&amp;Séc&amp;RSE</w:t>
            </w:r>
            <w:proofErr w:type="spellEnd"/>
            <w:r w:rsidRPr="005975A6">
              <w:rPr>
                <w:rFonts w:ascii="Calibri" w:eastAsia="Times New Roman" w:hAnsi="Calibri" w:cs="Calibri"/>
                <w:b/>
                <w:bCs/>
                <w:sz w:val="24"/>
                <w:szCs w:val="24"/>
                <w:lang w:val="fr-BE"/>
              </w:rPr>
              <w:t>. Et analyses de tendance</w:t>
            </w:r>
          </w:p>
        </w:tc>
        <w:tc>
          <w:tcPr>
            <w:tcW w:w="289" w:type="dxa"/>
            <w:gridSpan w:val="2"/>
            <w:tcBorders>
              <w:top w:val="nil"/>
              <w:left w:val="nil"/>
              <w:bottom w:val="nil"/>
              <w:right w:val="single" w:sz="4" w:space="0" w:color="auto"/>
            </w:tcBorders>
            <w:shd w:val="clear" w:color="auto" w:fill="FFFFFF" w:themeFill="background1"/>
            <w:hideMark/>
          </w:tcPr>
          <w:p w14:paraId="2FDA0A86" w14:textId="58644F9F"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w:t>
            </w:r>
          </w:p>
        </w:tc>
        <w:tc>
          <w:tcPr>
            <w:tcW w:w="9479" w:type="dxa"/>
            <w:tcBorders>
              <w:top w:val="nil"/>
              <w:left w:val="nil"/>
              <w:bottom w:val="single" w:sz="4" w:space="0" w:color="auto"/>
              <w:right w:val="single" w:sz="4" w:space="0" w:color="auto"/>
            </w:tcBorders>
            <w:shd w:val="clear" w:color="auto" w:fill="FFFFFF" w:themeFill="background1"/>
            <w:hideMark/>
          </w:tcPr>
          <w:p w14:paraId="5AD28A39" w14:textId="535B9606"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xml:space="preserve">Objectifs </w:t>
            </w:r>
            <w:proofErr w:type="spellStart"/>
            <w:r w:rsidRPr="005975A6">
              <w:rPr>
                <w:rFonts w:ascii="Calibri" w:eastAsia="Times New Roman" w:hAnsi="Calibri" w:cs="Calibri"/>
                <w:b/>
                <w:bCs/>
                <w:sz w:val="24"/>
                <w:szCs w:val="24"/>
                <w:lang w:val="fr-BE"/>
              </w:rPr>
              <w:t>QHSE&amp;Séc&amp;RSE</w:t>
            </w:r>
            <w:proofErr w:type="spellEnd"/>
            <w:r w:rsidRPr="005975A6">
              <w:rPr>
                <w:rFonts w:ascii="Calibri" w:eastAsia="Times New Roman" w:hAnsi="Calibri" w:cs="Calibri"/>
                <w:b/>
                <w:bCs/>
                <w:sz w:val="24"/>
                <w:szCs w:val="24"/>
                <w:lang w:val="fr-BE"/>
              </w:rPr>
              <w:t>. Et analyses de tendance</w:t>
            </w:r>
          </w:p>
        </w:tc>
        <w:tc>
          <w:tcPr>
            <w:tcW w:w="1067" w:type="dxa"/>
            <w:tcBorders>
              <w:top w:val="nil"/>
              <w:left w:val="nil"/>
              <w:bottom w:val="single" w:sz="4" w:space="0" w:color="auto"/>
              <w:right w:val="single" w:sz="4" w:space="0" w:color="auto"/>
            </w:tcBorders>
            <w:shd w:val="clear" w:color="auto" w:fill="FFFFFF" w:themeFill="background1"/>
          </w:tcPr>
          <w:p w14:paraId="7C93C7B6" w14:textId="09B851B5" w:rsidR="000849AC" w:rsidRPr="005975A6" w:rsidRDefault="000849AC" w:rsidP="002E7138">
            <w:pPr>
              <w:spacing w:after="0" w:line="240" w:lineRule="auto"/>
              <w:rPr>
                <w:rFonts w:ascii="Calibri" w:eastAsia="Times New Roman" w:hAnsi="Calibri" w:cs="Calibri"/>
                <w:b/>
                <w:bCs/>
                <w:sz w:val="24"/>
                <w:szCs w:val="24"/>
                <w:lang w:val="fr-BE"/>
              </w:rPr>
            </w:pPr>
          </w:p>
        </w:tc>
      </w:tr>
      <w:tr w:rsidR="000849AC" w:rsidRPr="0076086C" w14:paraId="3F44A390" w14:textId="4C619AE9" w:rsidTr="1A8DC0C9">
        <w:trPr>
          <w:trHeight w:val="3435"/>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785182F0" w14:textId="77777777" w:rsidR="000849AC" w:rsidRPr="003F3482" w:rsidRDefault="000849AC" w:rsidP="002E7138">
            <w:pPr>
              <w:spacing w:after="0" w:line="240" w:lineRule="auto"/>
              <w:rPr>
                <w:rFonts w:ascii="Calibri" w:eastAsia="Times New Roman" w:hAnsi="Calibri" w:cs="Calibri"/>
                <w:color w:val="0070C0"/>
                <w:sz w:val="24"/>
                <w:szCs w:val="24"/>
                <w:lang w:val="en-GB"/>
              </w:rPr>
            </w:pPr>
            <w:r w:rsidRPr="003F3482">
              <w:rPr>
                <w:rFonts w:ascii="Calibri" w:eastAsia="Times New Roman" w:hAnsi="Calibri" w:cs="Calibri"/>
                <w:color w:val="0070C0"/>
                <w:sz w:val="24"/>
                <w:szCs w:val="24"/>
                <w:lang w:val="en-GB"/>
              </w:rPr>
              <w:t>5.2.1</w:t>
            </w:r>
          </w:p>
        </w:tc>
        <w:tc>
          <w:tcPr>
            <w:tcW w:w="3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19167D" w14:textId="4CE79875"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xml:space="preserve">Une méthode est-elle en place pour analyser les données de </w:t>
            </w:r>
            <w:proofErr w:type="spellStart"/>
            <w:r w:rsidRPr="005975A6">
              <w:rPr>
                <w:rFonts w:ascii="Calibri" w:hAnsi="Calibri" w:cs="Calibri"/>
                <w:sz w:val="24"/>
                <w:szCs w:val="24"/>
                <w:lang w:val="fr-BE"/>
              </w:rPr>
              <w:t>QHSE&amp;Séc&amp;RSE</w:t>
            </w:r>
            <w:proofErr w:type="spellEnd"/>
            <w:r w:rsidRPr="005975A6">
              <w:rPr>
                <w:rFonts w:ascii="Calibri" w:hAnsi="Calibri" w:cs="Calibri"/>
                <w:sz w:val="24"/>
                <w:szCs w:val="24"/>
                <w:lang w:val="fr-BE"/>
              </w:rPr>
              <w:t xml:space="preserve"> en vue d'identifier les tendances, et de fixer des objectifs. Y a-t-il un plan d'actions en place pour atteindre ces objectifs?</w:t>
            </w:r>
          </w:p>
        </w:tc>
        <w:tc>
          <w:tcPr>
            <w:tcW w:w="289" w:type="dxa"/>
            <w:gridSpan w:val="2"/>
            <w:tcBorders>
              <w:top w:val="nil"/>
              <w:left w:val="nil"/>
              <w:bottom w:val="nil"/>
              <w:right w:val="single" w:sz="4" w:space="0" w:color="auto"/>
            </w:tcBorders>
            <w:shd w:val="clear" w:color="auto" w:fill="FFFFFF" w:themeFill="background1"/>
            <w:hideMark/>
          </w:tcPr>
          <w:p w14:paraId="5F80A96D" w14:textId="3E61A0C2"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xml:space="preserve">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65F0A9A4" w14:textId="21E2BCED"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xml:space="preserve">Un système efficace doit être en place pour l’enregistrement et l’analyse des données, permettant d’identifier la tendance dans le nombre de non-conformités </w:t>
            </w:r>
            <w:proofErr w:type="spellStart"/>
            <w:r w:rsidRPr="005975A6">
              <w:rPr>
                <w:rFonts w:ascii="Calibri" w:hAnsi="Calibri" w:cs="Calibri"/>
                <w:sz w:val="24"/>
                <w:szCs w:val="24"/>
                <w:lang w:val="fr-BE"/>
              </w:rPr>
              <w:t>QHSE&amp;Séc&amp;RSE</w:t>
            </w:r>
            <w:proofErr w:type="spellEnd"/>
            <w:r w:rsidRPr="005975A6">
              <w:rPr>
                <w:rFonts w:ascii="Calibri" w:hAnsi="Calibri" w:cs="Calibri"/>
                <w:sz w:val="24"/>
                <w:szCs w:val="24"/>
                <w:lang w:val="fr-BE"/>
              </w:rPr>
              <w:t xml:space="preserve">. Rechercher des preuves qu’un tel système existe.  Demander à voir un résumé de l’analyse des tendances de(s) l’année(s) précédente(s). Si une société a déjà été évaluée, les données doivent être disponibles pour les 3 dernières années, ce qui doit prouver une amélioration continue. Si non, la question doit être notée 0. </w:t>
            </w:r>
            <w:r w:rsidRPr="005975A6">
              <w:rPr>
                <w:rFonts w:ascii="Calibri" w:hAnsi="Calibri" w:cs="Calibri"/>
                <w:sz w:val="24"/>
                <w:szCs w:val="24"/>
                <w:lang w:val="fr-BE"/>
              </w:rPr>
              <w:br/>
              <w:t xml:space="preserve">Des exemples d'objectifs de RSE peuvent être le nombre de transports et/ou accidents de personnes, les dommages causés à l'environnement, les personnes formées, le nombre d'audits internes / externes, </w:t>
            </w:r>
            <w:proofErr w:type="spellStart"/>
            <w:r w:rsidRPr="005975A6">
              <w:rPr>
                <w:rFonts w:ascii="Calibri" w:hAnsi="Calibri" w:cs="Calibri"/>
                <w:sz w:val="24"/>
                <w:szCs w:val="24"/>
                <w:lang w:val="fr-BE"/>
              </w:rPr>
              <w:t>etc</w:t>
            </w:r>
            <w:proofErr w:type="spellEnd"/>
            <w:r w:rsidRPr="005975A6">
              <w:rPr>
                <w:rFonts w:ascii="Calibri" w:hAnsi="Calibri" w:cs="Calibri"/>
                <w:sz w:val="24"/>
                <w:szCs w:val="24"/>
                <w:lang w:val="fr-BE"/>
              </w:rPr>
              <w:br/>
              <w:t>Les grandes entreprises peuvent utiliser les rapports "consolidés", y compris les données de leurs filiales, mais l'analyse des données de la filiale évaluée doit être disponible.</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5780B7FB" w14:textId="0804B65B" w:rsidR="000849AC" w:rsidRPr="005975A6" w:rsidRDefault="000849AC" w:rsidP="002E7138">
            <w:pPr>
              <w:spacing w:after="0" w:line="240" w:lineRule="auto"/>
              <w:rPr>
                <w:rFonts w:ascii="Calibri" w:hAnsi="Calibri" w:cs="Calibri"/>
                <w:sz w:val="24"/>
                <w:szCs w:val="24"/>
                <w:lang w:val="fr-BE"/>
              </w:rPr>
            </w:pPr>
          </w:p>
        </w:tc>
      </w:tr>
      <w:tr w:rsidR="000849AC" w:rsidRPr="003F3482" w14:paraId="5B901EE8" w14:textId="001F0223" w:rsidTr="1A8DC0C9">
        <w:trPr>
          <w:trHeight w:val="1340"/>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47439737" w14:textId="77777777" w:rsidR="000849AC" w:rsidRPr="003F3482" w:rsidRDefault="000849AC" w:rsidP="002E7138">
            <w:pPr>
              <w:spacing w:after="0" w:line="240" w:lineRule="auto"/>
              <w:rPr>
                <w:rFonts w:ascii="Calibri" w:eastAsia="Times New Roman" w:hAnsi="Calibri" w:cs="Calibri"/>
                <w:color w:val="0070C0"/>
                <w:sz w:val="24"/>
                <w:szCs w:val="24"/>
                <w:lang w:val="en-GB"/>
              </w:rPr>
            </w:pPr>
            <w:r w:rsidRPr="003F3482">
              <w:rPr>
                <w:rFonts w:ascii="Calibri" w:eastAsia="Times New Roman" w:hAnsi="Calibri" w:cs="Calibri"/>
                <w:color w:val="0070C0"/>
                <w:sz w:val="24"/>
                <w:szCs w:val="24"/>
                <w:lang w:val="en-GB"/>
              </w:rPr>
              <w:t>5.2.2</w:t>
            </w:r>
          </w:p>
        </w:tc>
        <w:tc>
          <w:tcPr>
            <w:tcW w:w="3560" w:type="dxa"/>
            <w:tcBorders>
              <w:top w:val="nil"/>
              <w:left w:val="nil"/>
              <w:bottom w:val="single" w:sz="4" w:space="0" w:color="auto"/>
              <w:right w:val="single" w:sz="4" w:space="0" w:color="auto"/>
            </w:tcBorders>
            <w:shd w:val="clear" w:color="auto" w:fill="FFFFFF" w:themeFill="background1"/>
            <w:hideMark/>
          </w:tcPr>
          <w:p w14:paraId="070CF2E6" w14:textId="39433519"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 xml:space="preserve">Dans le cas où l'entreprise </w:t>
            </w:r>
            <w:r>
              <w:rPr>
                <w:rFonts w:ascii="Calibri" w:eastAsia="Times New Roman" w:hAnsi="Calibri" w:cs="Calibri"/>
                <w:color w:val="0070C0"/>
                <w:sz w:val="24"/>
                <w:szCs w:val="24"/>
                <w:lang w:val="fr-BE"/>
              </w:rPr>
              <w:t>manipule</w:t>
            </w:r>
            <w:r w:rsidRPr="005975A6">
              <w:rPr>
                <w:rFonts w:ascii="Calibri" w:eastAsia="Times New Roman" w:hAnsi="Calibri" w:cs="Calibri"/>
                <w:color w:val="0070C0"/>
                <w:sz w:val="24"/>
                <w:szCs w:val="24"/>
                <w:lang w:val="fr-BE"/>
              </w:rPr>
              <w:t>/transporte des granulés de plastique, des objectifs de performance sont-ils établis ?</w:t>
            </w:r>
          </w:p>
        </w:tc>
        <w:tc>
          <w:tcPr>
            <w:tcW w:w="289" w:type="dxa"/>
            <w:gridSpan w:val="2"/>
            <w:tcBorders>
              <w:top w:val="nil"/>
              <w:left w:val="nil"/>
              <w:bottom w:val="single" w:sz="4" w:space="0" w:color="auto"/>
              <w:right w:val="single" w:sz="4" w:space="0" w:color="auto"/>
            </w:tcBorders>
            <w:shd w:val="clear" w:color="auto" w:fill="FFFFFF" w:themeFill="background1"/>
            <w:hideMark/>
          </w:tcPr>
          <w:p w14:paraId="16CF13D6" w14:textId="77777777" w:rsidR="000849AC" w:rsidRPr="005975A6" w:rsidRDefault="000849AC" w:rsidP="002E7138">
            <w:pPr>
              <w:spacing w:after="0" w:line="240" w:lineRule="auto"/>
              <w:rPr>
                <w:rFonts w:ascii="Calibri" w:eastAsia="Times New Roman" w:hAnsi="Calibri" w:cs="Calibri"/>
                <w:b/>
                <w:bCs/>
                <w:color w:val="0070C0"/>
                <w:sz w:val="24"/>
                <w:szCs w:val="24"/>
                <w:lang w:val="fr-BE"/>
              </w:rPr>
            </w:pPr>
            <w:r w:rsidRPr="005975A6">
              <w:rPr>
                <w:rFonts w:ascii="Calibri" w:eastAsia="Times New Roman" w:hAnsi="Calibri" w:cs="Calibri"/>
                <w:b/>
                <w:bCs/>
                <w:color w:val="0070C0"/>
                <w:sz w:val="24"/>
                <w:szCs w:val="24"/>
                <w:lang w:val="fr-BE"/>
              </w:rPr>
              <w:t> </w:t>
            </w:r>
          </w:p>
        </w:tc>
        <w:tc>
          <w:tcPr>
            <w:tcW w:w="9479" w:type="dxa"/>
            <w:tcBorders>
              <w:top w:val="nil"/>
              <w:left w:val="nil"/>
              <w:bottom w:val="single" w:sz="4" w:space="0" w:color="auto"/>
              <w:right w:val="single" w:sz="4" w:space="0" w:color="auto"/>
            </w:tcBorders>
            <w:shd w:val="clear" w:color="auto" w:fill="FFFFFF" w:themeFill="background1"/>
            <w:hideMark/>
          </w:tcPr>
          <w:p w14:paraId="2138A7A6" w14:textId="76A3C3A9" w:rsidR="000849AC" w:rsidRPr="005975A6" w:rsidRDefault="000849AC" w:rsidP="002E7138">
            <w:pPr>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Les objectifs de performance doivent être catégorisés selon l'engagement OCS et la hiérarchie des pertes de granulés. Les objectifs de performance en matière de perte de granulés</w:t>
            </w:r>
            <w:r w:rsidR="0027005A">
              <w:rPr>
                <w:rFonts w:ascii="Calibri" w:eastAsia="Times New Roman" w:hAnsi="Calibri" w:cs="Calibri"/>
                <w:color w:val="0070C0"/>
                <w:sz w:val="24"/>
                <w:szCs w:val="24"/>
                <w:lang w:val="fr-BE"/>
              </w:rPr>
              <w:t xml:space="preserve"> </w:t>
            </w:r>
            <w:r w:rsidR="0027005A" w:rsidRPr="0027005A">
              <w:rPr>
                <w:rFonts w:ascii="Calibri" w:eastAsia="Times New Roman" w:hAnsi="Calibri" w:cs="Calibri"/>
                <w:color w:val="FF0000"/>
                <w:sz w:val="24"/>
                <w:szCs w:val="24"/>
                <w:lang w:val="fr-BE"/>
              </w:rPr>
              <w:t>(par exemple, aucune perte de granulés)</w:t>
            </w:r>
            <w:r w:rsidR="0027005A" w:rsidRPr="0027005A">
              <w:rPr>
                <w:rFonts w:ascii="Calibri" w:eastAsia="Times New Roman" w:hAnsi="Calibri" w:cs="Calibri"/>
                <w:color w:val="0070C0"/>
                <w:sz w:val="24"/>
                <w:szCs w:val="24"/>
                <w:lang w:val="fr-BE"/>
              </w:rPr>
              <w:t xml:space="preserve"> </w:t>
            </w:r>
            <w:r w:rsidRPr="005975A6">
              <w:rPr>
                <w:rFonts w:ascii="Calibri" w:eastAsia="Times New Roman" w:hAnsi="Calibri" w:cs="Calibri"/>
                <w:color w:val="0070C0"/>
                <w:sz w:val="24"/>
                <w:szCs w:val="24"/>
                <w:lang w:val="fr-BE"/>
              </w:rPr>
              <w:t xml:space="preserve"> doivent être conformes à l'engagement d'OCS, communiqués</w:t>
            </w:r>
            <w:r w:rsidR="0027005A">
              <w:rPr>
                <w:rFonts w:ascii="Calibri" w:eastAsia="Times New Roman" w:hAnsi="Calibri" w:cs="Calibri"/>
                <w:color w:val="0070C0"/>
                <w:sz w:val="24"/>
                <w:szCs w:val="24"/>
                <w:lang w:val="fr-BE"/>
              </w:rPr>
              <w:t xml:space="preserve"> </w:t>
            </w:r>
            <w:r w:rsidR="0027005A" w:rsidRPr="0027005A">
              <w:rPr>
                <w:rFonts w:ascii="Calibri" w:eastAsia="Times New Roman" w:hAnsi="Calibri" w:cs="Calibri"/>
                <w:color w:val="FF0000"/>
                <w:sz w:val="24"/>
                <w:szCs w:val="24"/>
                <w:lang w:val="fr-BE"/>
              </w:rPr>
              <w:t>à toutes les personnes travaillant sur le site</w:t>
            </w:r>
            <w:r w:rsidRPr="005975A6">
              <w:rPr>
                <w:rFonts w:ascii="Calibri" w:eastAsia="Times New Roman" w:hAnsi="Calibri" w:cs="Calibri"/>
                <w:color w:val="0070C0"/>
                <w:sz w:val="24"/>
                <w:szCs w:val="24"/>
                <w:lang w:val="fr-BE"/>
              </w:rPr>
              <w:t xml:space="preserve">, suivis et révisés lors de </w:t>
            </w:r>
            <w:r>
              <w:rPr>
                <w:rFonts w:ascii="Calibri" w:eastAsia="Times New Roman" w:hAnsi="Calibri" w:cs="Calibri"/>
                <w:color w:val="0070C0"/>
                <w:sz w:val="24"/>
                <w:szCs w:val="24"/>
                <w:lang w:val="fr-BE"/>
              </w:rPr>
              <w:t>la revue de direction annuelle</w:t>
            </w:r>
            <w:r w:rsidRPr="005975A6">
              <w:rPr>
                <w:rFonts w:ascii="Calibri" w:eastAsia="Times New Roman" w:hAnsi="Calibri" w:cs="Calibri"/>
                <w:color w:val="0070C0"/>
                <w:sz w:val="24"/>
                <w:szCs w:val="24"/>
                <w:lang w:val="fr-BE"/>
              </w:rPr>
              <w:t xml:space="preserve"> (voir 5.4.1.g).</w:t>
            </w:r>
          </w:p>
        </w:tc>
        <w:tc>
          <w:tcPr>
            <w:tcW w:w="1067" w:type="dxa"/>
            <w:tcBorders>
              <w:top w:val="nil"/>
              <w:left w:val="nil"/>
              <w:bottom w:val="single" w:sz="4" w:space="0" w:color="auto"/>
              <w:right w:val="single" w:sz="4" w:space="0" w:color="auto"/>
            </w:tcBorders>
            <w:shd w:val="clear" w:color="auto" w:fill="FFFFFF" w:themeFill="background1"/>
          </w:tcPr>
          <w:p w14:paraId="40A1A60C" w14:textId="32C4C324" w:rsidR="000849AC" w:rsidRPr="005975A6" w:rsidRDefault="0027005A" w:rsidP="002E7138">
            <w:pPr>
              <w:jc w:val="center"/>
              <w:rPr>
                <w:rFonts w:ascii="Calibri" w:eastAsia="Times New Roman" w:hAnsi="Calibri" w:cs="Calibri"/>
                <w:color w:val="0070C0"/>
                <w:sz w:val="24"/>
                <w:szCs w:val="24"/>
                <w:lang w:val="fr-BE"/>
              </w:rPr>
            </w:pPr>
            <w:r w:rsidRPr="0027005A">
              <w:rPr>
                <w:rFonts w:ascii="Calibri" w:eastAsia="Times New Roman" w:hAnsi="Calibri" w:cs="Calibri"/>
                <w:color w:val="FF0000"/>
                <w:sz w:val="24"/>
                <w:szCs w:val="24"/>
              </w:rPr>
              <w:t>M</w:t>
            </w:r>
          </w:p>
        </w:tc>
      </w:tr>
      <w:tr w:rsidR="000849AC" w:rsidRPr="0076086C" w14:paraId="1D6A3E7A" w14:textId="146BF015" w:rsidTr="1A8DC0C9">
        <w:trPr>
          <w:trHeight w:val="802"/>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2FE938E" w14:textId="77777777" w:rsidR="000849AC" w:rsidRPr="003F3482" w:rsidRDefault="000849AC" w:rsidP="002E7138">
            <w:pPr>
              <w:spacing w:after="0" w:line="240" w:lineRule="auto"/>
              <w:rPr>
                <w:rFonts w:ascii="Calibri" w:eastAsia="Times New Roman" w:hAnsi="Calibri" w:cs="Calibri"/>
                <w:color w:val="0070C0"/>
                <w:sz w:val="24"/>
                <w:szCs w:val="24"/>
                <w:lang w:val="en-GB"/>
              </w:rPr>
            </w:pPr>
            <w:r>
              <w:rPr>
                <w:rFonts w:ascii="Calibri" w:eastAsia="Times New Roman" w:hAnsi="Calibri" w:cs="Calibri"/>
                <w:color w:val="0070C0"/>
                <w:sz w:val="24"/>
                <w:szCs w:val="24"/>
                <w:lang w:val="en-GB"/>
              </w:rPr>
              <w:t>5.2.3</w:t>
            </w:r>
          </w:p>
        </w:tc>
        <w:tc>
          <w:tcPr>
            <w:tcW w:w="3560" w:type="dxa"/>
            <w:tcBorders>
              <w:top w:val="single" w:sz="4" w:space="0" w:color="auto"/>
              <w:left w:val="nil"/>
              <w:bottom w:val="single" w:sz="4" w:space="0" w:color="auto"/>
              <w:right w:val="single" w:sz="4" w:space="0" w:color="auto"/>
            </w:tcBorders>
            <w:shd w:val="clear" w:color="auto" w:fill="FFFFFF" w:themeFill="background1"/>
          </w:tcPr>
          <w:p w14:paraId="41FF61B1" w14:textId="640A4058" w:rsidR="000849AC" w:rsidRPr="005975A6" w:rsidRDefault="000849AC" w:rsidP="002E7138">
            <w:pPr>
              <w:spacing w:after="0" w:line="240" w:lineRule="auto"/>
              <w:rPr>
                <w:rFonts w:cstheme="minorHAnsi"/>
                <w:sz w:val="24"/>
                <w:szCs w:val="24"/>
                <w:lang w:val="fr-BE"/>
              </w:rPr>
            </w:pPr>
            <w:r w:rsidRPr="005975A6">
              <w:rPr>
                <w:rFonts w:eastAsia="Times New Roman" w:cstheme="minorHAnsi"/>
                <w:color w:val="0070C0"/>
                <w:sz w:val="24"/>
                <w:szCs w:val="24"/>
                <w:lang w:val="fr-BE"/>
              </w:rPr>
              <w:t xml:space="preserve">Si l'entreprise </w:t>
            </w:r>
            <w:r>
              <w:rPr>
                <w:rFonts w:eastAsia="Times New Roman" w:cstheme="minorHAnsi"/>
                <w:color w:val="0070C0"/>
                <w:sz w:val="24"/>
                <w:szCs w:val="24"/>
                <w:lang w:val="fr-BE"/>
              </w:rPr>
              <w:t>manipule</w:t>
            </w:r>
            <w:r w:rsidRPr="005975A6">
              <w:rPr>
                <w:rFonts w:eastAsia="Times New Roman" w:cstheme="minorHAnsi"/>
                <w:color w:val="0070C0"/>
                <w:sz w:val="24"/>
                <w:szCs w:val="24"/>
                <w:lang w:val="fr-BE"/>
              </w:rPr>
              <w:t xml:space="preserve">/transporte des granulés de plastique, dispose-t-elle </w:t>
            </w:r>
            <w:r w:rsidRPr="005975A6">
              <w:rPr>
                <w:rFonts w:eastAsia="Times New Roman" w:cstheme="minorHAnsi"/>
                <w:color w:val="0070C0"/>
                <w:sz w:val="24"/>
                <w:szCs w:val="24"/>
                <w:lang w:val="fr-BE"/>
              </w:rPr>
              <w:lastRenderedPageBreak/>
              <w:t>d'indicateurs clés de performance internes :</w:t>
            </w:r>
          </w:p>
        </w:tc>
        <w:tc>
          <w:tcPr>
            <w:tcW w:w="289" w:type="dxa"/>
            <w:gridSpan w:val="2"/>
            <w:tcBorders>
              <w:top w:val="single" w:sz="4" w:space="0" w:color="auto"/>
              <w:left w:val="nil"/>
              <w:bottom w:val="single" w:sz="4" w:space="0" w:color="auto"/>
              <w:right w:val="single" w:sz="4" w:space="0" w:color="auto"/>
            </w:tcBorders>
            <w:shd w:val="clear" w:color="auto" w:fill="FFFFFF" w:themeFill="background1"/>
          </w:tcPr>
          <w:p w14:paraId="7D5391F9" w14:textId="77777777" w:rsidR="000849AC" w:rsidRPr="005975A6" w:rsidRDefault="000849AC" w:rsidP="002E7138">
            <w:pPr>
              <w:spacing w:after="0" w:line="240" w:lineRule="auto"/>
              <w:rPr>
                <w:rFonts w:eastAsia="Times New Roman" w:cstheme="minorHAnsi"/>
                <w:b/>
                <w:bCs/>
                <w:sz w:val="24"/>
                <w:szCs w:val="24"/>
                <w:lang w:val="fr-BE"/>
              </w:rPr>
            </w:pPr>
          </w:p>
        </w:tc>
        <w:tc>
          <w:tcPr>
            <w:tcW w:w="9479" w:type="dxa"/>
            <w:tcBorders>
              <w:top w:val="single" w:sz="4" w:space="0" w:color="auto"/>
              <w:left w:val="nil"/>
              <w:bottom w:val="single" w:sz="4" w:space="0" w:color="auto"/>
              <w:right w:val="single" w:sz="4" w:space="0" w:color="auto"/>
            </w:tcBorders>
            <w:shd w:val="clear" w:color="auto" w:fill="FFFFFF" w:themeFill="background1"/>
          </w:tcPr>
          <w:p w14:paraId="0A13F306" w14:textId="77777777" w:rsidR="000849AC" w:rsidRPr="005975A6" w:rsidRDefault="000849AC" w:rsidP="002E7138">
            <w:pPr>
              <w:rPr>
                <w:rFonts w:cstheme="minorHAnsi"/>
                <w:sz w:val="24"/>
                <w:szCs w:val="24"/>
                <w:lang w:val="fr-BE"/>
              </w:rPr>
            </w:pPr>
          </w:p>
        </w:tc>
        <w:tc>
          <w:tcPr>
            <w:tcW w:w="1067" w:type="dxa"/>
            <w:tcBorders>
              <w:top w:val="single" w:sz="4" w:space="0" w:color="auto"/>
              <w:left w:val="nil"/>
              <w:bottom w:val="single" w:sz="4" w:space="0" w:color="auto"/>
              <w:right w:val="single" w:sz="4" w:space="0" w:color="auto"/>
            </w:tcBorders>
            <w:shd w:val="clear" w:color="auto" w:fill="FFFFFF" w:themeFill="background1"/>
          </w:tcPr>
          <w:p w14:paraId="0BE60FB4" w14:textId="1C7BF557" w:rsidR="000849AC" w:rsidRPr="005975A6" w:rsidRDefault="000849AC" w:rsidP="002E7138">
            <w:pPr>
              <w:rPr>
                <w:rFonts w:cstheme="minorHAnsi"/>
                <w:sz w:val="24"/>
                <w:szCs w:val="24"/>
                <w:lang w:val="fr-BE"/>
              </w:rPr>
            </w:pPr>
          </w:p>
        </w:tc>
      </w:tr>
      <w:tr w:rsidR="000849AC" w:rsidRPr="003F3482" w14:paraId="76E820FF" w14:textId="13F5171A" w:rsidTr="1A8DC0C9">
        <w:trPr>
          <w:trHeight w:val="53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0FEBA11F" w14:textId="77777777" w:rsidR="000849AC" w:rsidRPr="003F3482" w:rsidRDefault="000849AC" w:rsidP="002E7138">
            <w:pPr>
              <w:spacing w:after="0" w:line="240" w:lineRule="auto"/>
              <w:rPr>
                <w:rFonts w:ascii="Calibri" w:eastAsia="Times New Roman" w:hAnsi="Calibri" w:cs="Calibri"/>
                <w:color w:val="0070C0"/>
                <w:sz w:val="24"/>
                <w:szCs w:val="24"/>
                <w:lang w:val="en-GB"/>
              </w:rPr>
            </w:pPr>
            <w:r>
              <w:rPr>
                <w:rFonts w:ascii="Calibri" w:eastAsia="Times New Roman" w:hAnsi="Calibri" w:cs="Calibri"/>
                <w:color w:val="0070C0"/>
                <w:sz w:val="24"/>
                <w:szCs w:val="24"/>
                <w:lang w:val="en-GB"/>
              </w:rPr>
              <w:t>5.2.3.a</w:t>
            </w:r>
          </w:p>
        </w:tc>
        <w:tc>
          <w:tcPr>
            <w:tcW w:w="3560" w:type="dxa"/>
            <w:tcBorders>
              <w:top w:val="single" w:sz="4" w:space="0" w:color="auto"/>
              <w:left w:val="nil"/>
              <w:bottom w:val="single" w:sz="4" w:space="0" w:color="auto"/>
              <w:right w:val="single" w:sz="4" w:space="0" w:color="auto"/>
            </w:tcBorders>
            <w:shd w:val="clear" w:color="auto" w:fill="FFFFFF" w:themeFill="background1"/>
          </w:tcPr>
          <w:p w14:paraId="5D90CAB9" w14:textId="5D2CD2D4" w:rsidR="000849AC" w:rsidRPr="005975A6" w:rsidRDefault="0027005A" w:rsidP="002E7138">
            <w:pPr>
              <w:spacing w:after="0" w:line="240" w:lineRule="auto"/>
              <w:rPr>
                <w:rFonts w:cstheme="minorHAnsi"/>
                <w:sz w:val="24"/>
                <w:szCs w:val="24"/>
                <w:lang w:val="fr-BE"/>
              </w:rPr>
            </w:pPr>
            <w:r w:rsidRPr="0027005A">
              <w:rPr>
                <w:rFonts w:eastAsia="Times New Roman" w:cstheme="minorHAnsi"/>
                <w:color w:val="FF0000"/>
                <w:sz w:val="24"/>
                <w:szCs w:val="24"/>
                <w:lang w:val="fr-BE"/>
              </w:rPr>
              <w:t>Question supprimée</w:t>
            </w:r>
          </w:p>
        </w:tc>
        <w:tc>
          <w:tcPr>
            <w:tcW w:w="289" w:type="dxa"/>
            <w:gridSpan w:val="2"/>
            <w:tcBorders>
              <w:top w:val="single" w:sz="4" w:space="0" w:color="auto"/>
              <w:left w:val="nil"/>
              <w:bottom w:val="single" w:sz="4" w:space="0" w:color="auto"/>
              <w:right w:val="single" w:sz="4" w:space="0" w:color="auto"/>
            </w:tcBorders>
            <w:shd w:val="clear" w:color="auto" w:fill="FFFFFF" w:themeFill="background1"/>
          </w:tcPr>
          <w:p w14:paraId="16BDF859" w14:textId="77777777" w:rsidR="000849AC" w:rsidRPr="005975A6" w:rsidRDefault="000849AC" w:rsidP="002E7138">
            <w:pPr>
              <w:spacing w:after="0" w:line="240" w:lineRule="auto"/>
              <w:rPr>
                <w:rFonts w:eastAsia="Times New Roman" w:cstheme="minorHAnsi"/>
                <w:b/>
                <w:bCs/>
                <w:sz w:val="24"/>
                <w:szCs w:val="24"/>
                <w:lang w:val="fr-BE"/>
              </w:rPr>
            </w:pPr>
          </w:p>
        </w:tc>
        <w:tc>
          <w:tcPr>
            <w:tcW w:w="9479" w:type="dxa"/>
            <w:tcBorders>
              <w:top w:val="single" w:sz="4" w:space="0" w:color="auto"/>
              <w:left w:val="nil"/>
              <w:bottom w:val="single" w:sz="4" w:space="0" w:color="auto"/>
              <w:right w:val="single" w:sz="4" w:space="0" w:color="auto"/>
            </w:tcBorders>
            <w:shd w:val="clear" w:color="auto" w:fill="FFFFFF" w:themeFill="background1"/>
          </w:tcPr>
          <w:p w14:paraId="10ED1958" w14:textId="77777777" w:rsidR="000849AC" w:rsidRPr="005975A6" w:rsidRDefault="000849AC" w:rsidP="002E7138">
            <w:pPr>
              <w:rPr>
                <w:rFonts w:cstheme="minorHAnsi"/>
                <w:sz w:val="24"/>
                <w:szCs w:val="24"/>
                <w:lang w:val="fr-BE"/>
              </w:rPr>
            </w:pPr>
          </w:p>
        </w:tc>
        <w:tc>
          <w:tcPr>
            <w:tcW w:w="1067" w:type="dxa"/>
            <w:tcBorders>
              <w:top w:val="single" w:sz="4" w:space="0" w:color="auto"/>
              <w:left w:val="nil"/>
              <w:bottom w:val="single" w:sz="4" w:space="0" w:color="auto"/>
              <w:right w:val="single" w:sz="4" w:space="0" w:color="auto"/>
            </w:tcBorders>
            <w:shd w:val="clear" w:color="auto" w:fill="FFFFFF" w:themeFill="background1"/>
          </w:tcPr>
          <w:p w14:paraId="3C840874" w14:textId="7444D4BF" w:rsidR="000849AC" w:rsidRPr="0027005A" w:rsidRDefault="0027005A" w:rsidP="002E7138">
            <w:pPr>
              <w:jc w:val="center"/>
              <w:rPr>
                <w:rFonts w:cstheme="minorHAnsi"/>
                <w:strike/>
                <w:sz w:val="24"/>
                <w:szCs w:val="24"/>
                <w:lang w:val="fr-BE"/>
              </w:rPr>
            </w:pPr>
            <w:r w:rsidRPr="0027005A">
              <w:rPr>
                <w:rFonts w:ascii="Calibri" w:eastAsia="Times New Roman" w:hAnsi="Calibri" w:cs="Calibri"/>
                <w:strike/>
                <w:color w:val="FF0000"/>
                <w:sz w:val="24"/>
                <w:szCs w:val="24"/>
              </w:rPr>
              <w:t>M</w:t>
            </w:r>
          </w:p>
        </w:tc>
      </w:tr>
      <w:tr w:rsidR="000849AC" w:rsidRPr="003F3482" w14:paraId="7AF65221" w14:textId="304512F9" w:rsidTr="1A8DC0C9">
        <w:trPr>
          <w:trHeight w:val="53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0A323F59" w14:textId="2BEBD2C7" w:rsidR="000849AC" w:rsidRPr="003F3482" w:rsidRDefault="000849AC" w:rsidP="002E7138">
            <w:pPr>
              <w:spacing w:after="0" w:line="240" w:lineRule="auto"/>
              <w:rPr>
                <w:rFonts w:ascii="Calibri" w:eastAsia="Times New Roman" w:hAnsi="Calibri" w:cs="Calibri"/>
                <w:color w:val="0070C0"/>
                <w:sz w:val="24"/>
                <w:szCs w:val="24"/>
                <w:lang w:val="en-GB"/>
              </w:rPr>
            </w:pPr>
            <w:r>
              <w:rPr>
                <w:rFonts w:ascii="Calibri" w:eastAsia="Times New Roman" w:hAnsi="Calibri" w:cs="Calibri"/>
                <w:color w:val="0070C0"/>
                <w:sz w:val="24"/>
                <w:szCs w:val="24"/>
                <w:lang w:val="en-GB"/>
              </w:rPr>
              <w:t>5.2.3.b</w:t>
            </w:r>
          </w:p>
        </w:tc>
        <w:tc>
          <w:tcPr>
            <w:tcW w:w="3560" w:type="dxa"/>
            <w:tcBorders>
              <w:top w:val="single" w:sz="4" w:space="0" w:color="auto"/>
              <w:left w:val="nil"/>
              <w:bottom w:val="single" w:sz="4" w:space="0" w:color="auto"/>
              <w:right w:val="single" w:sz="4" w:space="0" w:color="auto"/>
            </w:tcBorders>
            <w:shd w:val="clear" w:color="auto" w:fill="FFFFFF" w:themeFill="background1"/>
          </w:tcPr>
          <w:p w14:paraId="44B4F978" w14:textId="3577546A" w:rsidR="000849AC" w:rsidRPr="005975A6" w:rsidRDefault="0027005A" w:rsidP="002E7138">
            <w:pPr>
              <w:spacing w:after="0" w:line="240" w:lineRule="auto"/>
              <w:rPr>
                <w:rFonts w:cstheme="minorHAnsi"/>
                <w:sz w:val="24"/>
                <w:szCs w:val="24"/>
                <w:lang w:val="fr-BE"/>
              </w:rPr>
            </w:pPr>
            <w:r w:rsidRPr="0027005A">
              <w:rPr>
                <w:rFonts w:eastAsia="Times New Roman" w:cstheme="minorHAnsi"/>
                <w:color w:val="FF0000"/>
                <w:sz w:val="24"/>
                <w:szCs w:val="24"/>
                <w:lang w:val="fr-BE"/>
              </w:rPr>
              <w:t>Question supprimée</w:t>
            </w:r>
          </w:p>
        </w:tc>
        <w:tc>
          <w:tcPr>
            <w:tcW w:w="289" w:type="dxa"/>
            <w:gridSpan w:val="2"/>
            <w:tcBorders>
              <w:top w:val="single" w:sz="4" w:space="0" w:color="auto"/>
              <w:left w:val="nil"/>
              <w:bottom w:val="single" w:sz="4" w:space="0" w:color="auto"/>
              <w:right w:val="single" w:sz="4" w:space="0" w:color="auto"/>
            </w:tcBorders>
            <w:shd w:val="clear" w:color="auto" w:fill="FFFFFF" w:themeFill="background1"/>
          </w:tcPr>
          <w:p w14:paraId="6DD35D03" w14:textId="77777777" w:rsidR="000849AC" w:rsidRPr="005975A6" w:rsidRDefault="000849AC" w:rsidP="002E7138">
            <w:pPr>
              <w:spacing w:after="0" w:line="240" w:lineRule="auto"/>
              <w:rPr>
                <w:rFonts w:eastAsia="Times New Roman" w:cstheme="minorHAnsi"/>
                <w:b/>
                <w:bCs/>
                <w:sz w:val="24"/>
                <w:szCs w:val="24"/>
                <w:lang w:val="fr-BE"/>
              </w:rPr>
            </w:pPr>
          </w:p>
        </w:tc>
        <w:tc>
          <w:tcPr>
            <w:tcW w:w="9479" w:type="dxa"/>
            <w:tcBorders>
              <w:top w:val="single" w:sz="4" w:space="0" w:color="auto"/>
              <w:left w:val="nil"/>
              <w:bottom w:val="single" w:sz="4" w:space="0" w:color="auto"/>
              <w:right w:val="single" w:sz="4" w:space="0" w:color="auto"/>
            </w:tcBorders>
            <w:shd w:val="clear" w:color="auto" w:fill="FFFFFF" w:themeFill="background1"/>
          </w:tcPr>
          <w:p w14:paraId="60A435EC" w14:textId="77777777" w:rsidR="000849AC" w:rsidRPr="005975A6" w:rsidRDefault="000849AC" w:rsidP="002E7138">
            <w:pPr>
              <w:rPr>
                <w:rFonts w:cstheme="minorHAnsi"/>
                <w:sz w:val="24"/>
                <w:szCs w:val="24"/>
                <w:lang w:val="fr-BE"/>
              </w:rPr>
            </w:pPr>
          </w:p>
        </w:tc>
        <w:tc>
          <w:tcPr>
            <w:tcW w:w="1067" w:type="dxa"/>
            <w:tcBorders>
              <w:top w:val="single" w:sz="4" w:space="0" w:color="auto"/>
              <w:left w:val="nil"/>
              <w:bottom w:val="single" w:sz="4" w:space="0" w:color="auto"/>
              <w:right w:val="single" w:sz="4" w:space="0" w:color="auto"/>
            </w:tcBorders>
            <w:shd w:val="clear" w:color="auto" w:fill="FFFFFF" w:themeFill="background1"/>
          </w:tcPr>
          <w:p w14:paraId="64F5A336" w14:textId="6E509F41" w:rsidR="000849AC" w:rsidRPr="0027005A" w:rsidRDefault="0027005A" w:rsidP="002E7138">
            <w:pPr>
              <w:jc w:val="center"/>
              <w:rPr>
                <w:rFonts w:cstheme="minorHAnsi"/>
                <w:strike/>
                <w:sz w:val="24"/>
                <w:szCs w:val="24"/>
                <w:lang w:val="fr-BE"/>
              </w:rPr>
            </w:pPr>
            <w:r w:rsidRPr="0027005A">
              <w:rPr>
                <w:rFonts w:ascii="Calibri" w:eastAsia="Times New Roman" w:hAnsi="Calibri" w:cs="Calibri"/>
                <w:strike/>
                <w:color w:val="FF0000"/>
                <w:sz w:val="24"/>
                <w:szCs w:val="24"/>
              </w:rPr>
              <w:t>M</w:t>
            </w:r>
          </w:p>
        </w:tc>
      </w:tr>
      <w:tr w:rsidR="000849AC" w:rsidRPr="003F3482" w14:paraId="34AFE27F" w14:textId="3E8336C5" w:rsidTr="1A8DC0C9">
        <w:trPr>
          <w:trHeight w:val="53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246BD37" w14:textId="101ECCA0" w:rsidR="000849AC" w:rsidRPr="003F3482" w:rsidRDefault="000849AC" w:rsidP="002E7138">
            <w:pPr>
              <w:spacing w:after="0" w:line="240" w:lineRule="auto"/>
              <w:rPr>
                <w:rFonts w:ascii="Calibri" w:eastAsia="Times New Roman" w:hAnsi="Calibri" w:cs="Calibri"/>
                <w:color w:val="0070C0"/>
                <w:sz w:val="24"/>
                <w:szCs w:val="24"/>
                <w:lang w:val="en-GB"/>
              </w:rPr>
            </w:pPr>
            <w:r>
              <w:rPr>
                <w:rFonts w:ascii="Calibri" w:eastAsia="Times New Roman" w:hAnsi="Calibri" w:cs="Calibri"/>
                <w:color w:val="0070C0"/>
                <w:sz w:val="24"/>
                <w:szCs w:val="24"/>
                <w:lang w:val="en-GB"/>
              </w:rPr>
              <w:t>5.2.3.c</w:t>
            </w:r>
          </w:p>
        </w:tc>
        <w:tc>
          <w:tcPr>
            <w:tcW w:w="3560" w:type="dxa"/>
            <w:tcBorders>
              <w:top w:val="single" w:sz="4" w:space="0" w:color="auto"/>
              <w:left w:val="nil"/>
              <w:bottom w:val="single" w:sz="4" w:space="0" w:color="auto"/>
              <w:right w:val="single" w:sz="4" w:space="0" w:color="auto"/>
            </w:tcBorders>
            <w:shd w:val="clear" w:color="auto" w:fill="FFFFFF" w:themeFill="background1"/>
          </w:tcPr>
          <w:p w14:paraId="2ED5B415" w14:textId="75E46A49" w:rsidR="000849AC" w:rsidRPr="005975A6" w:rsidRDefault="0027005A" w:rsidP="00843D37">
            <w:pPr>
              <w:spacing w:after="0" w:line="240" w:lineRule="auto"/>
              <w:rPr>
                <w:rFonts w:cstheme="minorHAnsi"/>
                <w:sz w:val="24"/>
                <w:szCs w:val="24"/>
                <w:lang w:val="fr-BE"/>
              </w:rPr>
            </w:pPr>
            <w:r w:rsidRPr="0027005A">
              <w:rPr>
                <w:rFonts w:eastAsia="Times New Roman" w:cstheme="minorHAnsi"/>
                <w:color w:val="FF0000"/>
                <w:sz w:val="24"/>
                <w:szCs w:val="24"/>
                <w:lang w:val="fr-BE"/>
              </w:rPr>
              <w:t>Nombre et volume des incidents entraînant un rejet non récupéré (</w:t>
            </w:r>
            <w:r w:rsidRPr="00572F10">
              <w:rPr>
                <w:rFonts w:eastAsia="Times New Roman" w:cstheme="minorHAnsi"/>
                <w:color w:val="FF0000"/>
                <w:sz w:val="24"/>
                <w:szCs w:val="24"/>
                <w:lang w:val="fr-BE"/>
              </w:rPr>
              <w:t xml:space="preserve">perte) de </w:t>
            </w:r>
            <w:r w:rsidR="00843D37">
              <w:rPr>
                <w:rFonts w:eastAsia="Times New Roman" w:cstheme="minorHAnsi"/>
                <w:color w:val="FF0000"/>
                <w:sz w:val="24"/>
                <w:szCs w:val="24"/>
                <w:lang w:val="fr-BE"/>
              </w:rPr>
              <w:t>granulés plastiques, flocons, poudres ou granule</w:t>
            </w:r>
            <w:r w:rsidRPr="00572F10">
              <w:rPr>
                <w:rFonts w:eastAsia="Times New Roman" w:cstheme="minorHAnsi"/>
                <w:color w:val="FF0000"/>
                <w:sz w:val="24"/>
                <w:szCs w:val="24"/>
                <w:lang w:val="fr-BE"/>
              </w:rPr>
              <w:t xml:space="preserve">s </w:t>
            </w:r>
            <w:r w:rsidRPr="0027005A">
              <w:rPr>
                <w:rFonts w:eastAsia="Times New Roman" w:cstheme="minorHAnsi"/>
                <w:color w:val="FF0000"/>
                <w:sz w:val="24"/>
                <w:szCs w:val="24"/>
                <w:lang w:val="fr-BE"/>
              </w:rPr>
              <w:t>sur le sol ou dans l'eau à l'extérieur de l'établissement et estimé à plus de 0,5 litre ou 0,5 kilogramme par incident.</w:t>
            </w:r>
          </w:p>
        </w:tc>
        <w:tc>
          <w:tcPr>
            <w:tcW w:w="289" w:type="dxa"/>
            <w:gridSpan w:val="2"/>
            <w:tcBorders>
              <w:top w:val="single" w:sz="4" w:space="0" w:color="auto"/>
              <w:left w:val="nil"/>
              <w:bottom w:val="single" w:sz="4" w:space="0" w:color="auto"/>
              <w:right w:val="single" w:sz="4" w:space="0" w:color="auto"/>
            </w:tcBorders>
            <w:shd w:val="clear" w:color="auto" w:fill="FFFFFF" w:themeFill="background1"/>
          </w:tcPr>
          <w:p w14:paraId="576A5FF2" w14:textId="77777777" w:rsidR="000849AC" w:rsidRPr="005975A6" w:rsidRDefault="000849AC" w:rsidP="002E7138">
            <w:pPr>
              <w:spacing w:after="0" w:line="240" w:lineRule="auto"/>
              <w:rPr>
                <w:rFonts w:eastAsia="Times New Roman" w:cstheme="minorHAnsi"/>
                <w:b/>
                <w:bCs/>
                <w:sz w:val="24"/>
                <w:szCs w:val="24"/>
                <w:lang w:val="fr-BE"/>
              </w:rPr>
            </w:pPr>
          </w:p>
        </w:tc>
        <w:tc>
          <w:tcPr>
            <w:tcW w:w="9479" w:type="dxa"/>
            <w:tcBorders>
              <w:top w:val="single" w:sz="4" w:space="0" w:color="auto"/>
              <w:left w:val="nil"/>
              <w:bottom w:val="single" w:sz="4" w:space="0" w:color="auto"/>
              <w:right w:val="single" w:sz="4" w:space="0" w:color="auto"/>
            </w:tcBorders>
            <w:shd w:val="clear" w:color="auto" w:fill="FFFFFF" w:themeFill="background1"/>
          </w:tcPr>
          <w:p w14:paraId="52937EBE" w14:textId="726DD02C" w:rsidR="000849AC" w:rsidRPr="005975A6" w:rsidRDefault="000849AC" w:rsidP="002E7138">
            <w:pPr>
              <w:spacing w:after="0" w:line="240" w:lineRule="auto"/>
              <w:rPr>
                <w:rFonts w:cstheme="minorHAnsi"/>
                <w:color w:val="0070C0"/>
                <w:sz w:val="24"/>
                <w:szCs w:val="24"/>
                <w:lang w:val="fr-BE"/>
              </w:rPr>
            </w:pPr>
            <w:r w:rsidRPr="005975A6">
              <w:rPr>
                <w:rFonts w:cstheme="minorHAnsi"/>
                <w:color w:val="0070C0"/>
                <w:sz w:val="24"/>
                <w:szCs w:val="24"/>
                <w:lang w:val="fr-BE"/>
              </w:rPr>
              <w:t xml:space="preserve">L'entreprise doit utiliser une méthodologie pour mesurer la perte de granulés. Si cela n'est pas possible, </w:t>
            </w:r>
            <w:r w:rsidRPr="00820BED">
              <w:rPr>
                <w:rFonts w:cstheme="minorHAnsi"/>
                <w:color w:val="00B050"/>
                <w:sz w:val="24"/>
                <w:szCs w:val="24"/>
                <w:lang w:val="fr-BE"/>
              </w:rPr>
              <w:t>les déversements récupérés doivent être pesés ou estimés</w:t>
            </w:r>
            <w:r w:rsidRPr="00820BED">
              <w:rPr>
                <w:rFonts w:cstheme="minorHAnsi"/>
                <w:color w:val="0070C0"/>
                <w:sz w:val="24"/>
                <w:szCs w:val="24"/>
                <w:lang w:val="fr-BE"/>
              </w:rPr>
              <w:t xml:space="preserve">. </w:t>
            </w:r>
            <w:r>
              <w:rPr>
                <w:rFonts w:cstheme="minorHAnsi"/>
                <w:color w:val="0070C0"/>
                <w:sz w:val="24"/>
                <w:szCs w:val="24"/>
                <w:lang w:val="fr-BE"/>
              </w:rPr>
              <w:t>U</w:t>
            </w:r>
            <w:r w:rsidRPr="005975A6">
              <w:rPr>
                <w:rFonts w:cstheme="minorHAnsi"/>
                <w:color w:val="0070C0"/>
                <w:sz w:val="24"/>
                <w:szCs w:val="24"/>
                <w:lang w:val="fr-BE"/>
              </w:rPr>
              <w:t xml:space="preserve">ne estimation </w:t>
            </w:r>
            <w:r w:rsidRPr="00820BED">
              <w:rPr>
                <w:rFonts w:cstheme="minorHAnsi"/>
                <w:color w:val="00B050"/>
                <w:sz w:val="24"/>
                <w:szCs w:val="24"/>
                <w:lang w:val="fr-BE"/>
              </w:rPr>
              <w:t xml:space="preserve">des pertes de granulés </w:t>
            </w:r>
            <w:r w:rsidRPr="005975A6">
              <w:rPr>
                <w:rFonts w:cstheme="minorHAnsi"/>
                <w:color w:val="0070C0"/>
                <w:sz w:val="24"/>
                <w:szCs w:val="24"/>
                <w:lang w:val="fr-BE"/>
              </w:rPr>
              <w:t>basée sur les points suivants sera acceptable :</w:t>
            </w:r>
          </w:p>
          <w:p w14:paraId="7F721ABB" w14:textId="526D9E22" w:rsidR="000849AC" w:rsidRPr="005975A6" w:rsidRDefault="000849AC" w:rsidP="002E7138">
            <w:pPr>
              <w:pStyle w:val="ListParagraph"/>
              <w:numPr>
                <w:ilvl w:val="0"/>
                <w:numId w:val="13"/>
              </w:numPr>
              <w:spacing w:after="0" w:line="240" w:lineRule="auto"/>
              <w:rPr>
                <w:rFonts w:eastAsia="Calibri" w:cstheme="minorHAnsi"/>
                <w:color w:val="0070C0"/>
                <w:sz w:val="24"/>
                <w:szCs w:val="24"/>
                <w:lang w:val="fr-BE"/>
              </w:rPr>
            </w:pPr>
            <w:r w:rsidRPr="005975A6">
              <w:rPr>
                <w:rFonts w:eastAsia="Calibri" w:cstheme="minorHAnsi"/>
                <w:color w:val="0070C0"/>
                <w:sz w:val="24"/>
                <w:szCs w:val="24"/>
                <w:lang w:val="fr-BE"/>
              </w:rPr>
              <w:t xml:space="preserve">Les déversements en mer </w:t>
            </w:r>
            <w:r>
              <w:rPr>
                <w:rFonts w:eastAsia="Calibri" w:cstheme="minorHAnsi"/>
                <w:color w:val="0070C0"/>
                <w:sz w:val="24"/>
                <w:szCs w:val="24"/>
                <w:lang w:val="fr-BE"/>
              </w:rPr>
              <w:t xml:space="preserve">sont </w:t>
            </w:r>
            <w:r w:rsidRPr="005975A6">
              <w:rPr>
                <w:rFonts w:eastAsia="Calibri" w:cstheme="minorHAnsi"/>
                <w:color w:val="0070C0"/>
                <w:sz w:val="24"/>
                <w:szCs w:val="24"/>
                <w:lang w:val="fr-BE"/>
              </w:rPr>
              <w:t>perdus à 100%.</w:t>
            </w:r>
          </w:p>
          <w:p w14:paraId="577884B9" w14:textId="386EA5AA" w:rsidR="000849AC" w:rsidRPr="005975A6" w:rsidRDefault="000849AC" w:rsidP="002E7138">
            <w:pPr>
              <w:pStyle w:val="ListParagraph"/>
              <w:numPr>
                <w:ilvl w:val="0"/>
                <w:numId w:val="13"/>
              </w:numPr>
              <w:spacing w:after="0" w:line="240" w:lineRule="auto"/>
              <w:rPr>
                <w:rFonts w:eastAsia="Calibri" w:cstheme="minorHAnsi"/>
                <w:color w:val="0070C0"/>
                <w:sz w:val="24"/>
                <w:szCs w:val="24"/>
                <w:lang w:val="fr-BE"/>
              </w:rPr>
            </w:pPr>
            <w:r w:rsidRPr="005975A6">
              <w:rPr>
                <w:rFonts w:eastAsia="Calibri" w:cstheme="minorHAnsi"/>
                <w:color w:val="0070C0"/>
                <w:sz w:val="24"/>
                <w:szCs w:val="24"/>
                <w:lang w:val="fr-BE"/>
              </w:rPr>
              <w:t xml:space="preserve">Les déversements au niveau des voies navigables intérieures </w:t>
            </w:r>
            <w:r>
              <w:rPr>
                <w:rFonts w:eastAsia="Calibri" w:cstheme="minorHAnsi"/>
                <w:color w:val="0070C0"/>
                <w:sz w:val="24"/>
                <w:szCs w:val="24"/>
                <w:lang w:val="fr-BE"/>
              </w:rPr>
              <w:t xml:space="preserve">sont </w:t>
            </w:r>
            <w:r w:rsidRPr="005975A6">
              <w:rPr>
                <w:rFonts w:eastAsia="Calibri" w:cstheme="minorHAnsi"/>
                <w:color w:val="0070C0"/>
                <w:sz w:val="24"/>
                <w:szCs w:val="24"/>
                <w:lang w:val="fr-BE"/>
              </w:rPr>
              <w:t xml:space="preserve">perdus à </w:t>
            </w:r>
            <w:r w:rsidR="0076086C" w:rsidRPr="0076086C">
              <w:rPr>
                <w:rFonts w:eastAsia="Calibri" w:cstheme="minorHAnsi"/>
                <w:color w:val="00B050"/>
                <w:sz w:val="24"/>
                <w:szCs w:val="24"/>
                <w:lang w:val="fr-BE"/>
              </w:rPr>
              <w:t>25</w:t>
            </w:r>
            <w:r w:rsidRPr="005975A6">
              <w:rPr>
                <w:rFonts w:eastAsia="Calibri" w:cstheme="minorHAnsi"/>
                <w:color w:val="0070C0"/>
                <w:sz w:val="24"/>
                <w:szCs w:val="24"/>
                <w:lang w:val="fr-BE"/>
              </w:rPr>
              <w:t>%.</w:t>
            </w:r>
          </w:p>
          <w:p w14:paraId="458892BC" w14:textId="6663D126" w:rsidR="000849AC" w:rsidRPr="005975A6" w:rsidRDefault="000849AC" w:rsidP="002E7138">
            <w:pPr>
              <w:pStyle w:val="ListParagraph"/>
              <w:numPr>
                <w:ilvl w:val="0"/>
                <w:numId w:val="13"/>
              </w:numPr>
              <w:spacing w:after="0" w:line="240" w:lineRule="auto"/>
              <w:rPr>
                <w:rFonts w:eastAsia="Calibri" w:cstheme="minorHAnsi"/>
                <w:color w:val="0070C0"/>
                <w:sz w:val="24"/>
                <w:szCs w:val="24"/>
                <w:lang w:val="fr-BE"/>
              </w:rPr>
            </w:pPr>
            <w:r w:rsidRPr="005975A6">
              <w:rPr>
                <w:rFonts w:eastAsia="Calibri" w:cstheme="minorHAnsi"/>
                <w:color w:val="0070C0"/>
                <w:sz w:val="24"/>
                <w:szCs w:val="24"/>
                <w:lang w:val="fr-BE"/>
              </w:rPr>
              <w:t>Les déversements sur le bord de la route</w:t>
            </w:r>
            <w:r>
              <w:rPr>
                <w:rFonts w:eastAsia="Calibri" w:cstheme="minorHAnsi"/>
                <w:color w:val="0070C0"/>
                <w:sz w:val="24"/>
                <w:szCs w:val="24"/>
                <w:lang w:val="fr-BE"/>
              </w:rPr>
              <w:t xml:space="preserve"> sont</w:t>
            </w:r>
            <w:r w:rsidRPr="005975A6">
              <w:rPr>
                <w:rFonts w:eastAsia="Calibri" w:cstheme="minorHAnsi"/>
                <w:color w:val="0070C0"/>
                <w:sz w:val="24"/>
                <w:szCs w:val="24"/>
                <w:lang w:val="fr-BE"/>
              </w:rPr>
              <w:t xml:space="preserve"> perdus à </w:t>
            </w:r>
            <w:r w:rsidR="0076086C" w:rsidRPr="0076086C">
              <w:rPr>
                <w:rFonts w:eastAsia="Calibri" w:cstheme="minorHAnsi"/>
                <w:color w:val="00B050"/>
                <w:sz w:val="24"/>
                <w:szCs w:val="24"/>
                <w:lang w:val="fr-BE"/>
              </w:rPr>
              <w:t>0,</w:t>
            </w:r>
            <w:r w:rsidRPr="005975A6">
              <w:rPr>
                <w:rFonts w:eastAsia="Calibri" w:cstheme="minorHAnsi"/>
                <w:color w:val="0070C0"/>
                <w:sz w:val="24"/>
                <w:szCs w:val="24"/>
                <w:lang w:val="fr-BE"/>
              </w:rPr>
              <w:t>5%.</w:t>
            </w:r>
          </w:p>
          <w:p w14:paraId="237214DC" w14:textId="1E5B96C4" w:rsidR="000849AC" w:rsidRPr="005975A6" w:rsidRDefault="000849AC" w:rsidP="002E7138">
            <w:pPr>
              <w:pStyle w:val="ListParagraph"/>
              <w:numPr>
                <w:ilvl w:val="0"/>
                <w:numId w:val="13"/>
              </w:numPr>
              <w:spacing w:after="0" w:line="240" w:lineRule="auto"/>
              <w:rPr>
                <w:rFonts w:eastAsia="Calibri" w:cstheme="minorHAnsi"/>
                <w:color w:val="0070C0"/>
                <w:sz w:val="24"/>
                <w:szCs w:val="24"/>
                <w:lang w:val="fr-BE"/>
              </w:rPr>
            </w:pPr>
            <w:r w:rsidRPr="005975A6">
              <w:rPr>
                <w:rFonts w:eastAsia="Calibri" w:cstheme="minorHAnsi"/>
                <w:color w:val="0070C0"/>
                <w:sz w:val="24"/>
                <w:szCs w:val="24"/>
                <w:lang w:val="fr-BE"/>
              </w:rPr>
              <w:t xml:space="preserve">Les déversements sur le parking (pavé ou en béton) d'un entrepôt </w:t>
            </w:r>
            <w:r>
              <w:rPr>
                <w:rFonts w:eastAsia="Calibri" w:cstheme="minorHAnsi"/>
                <w:color w:val="0070C0"/>
                <w:sz w:val="24"/>
                <w:szCs w:val="24"/>
                <w:lang w:val="fr-BE"/>
              </w:rPr>
              <w:t xml:space="preserve">sont </w:t>
            </w:r>
            <w:r w:rsidRPr="005975A6">
              <w:rPr>
                <w:rFonts w:eastAsia="Calibri" w:cstheme="minorHAnsi"/>
                <w:color w:val="0070C0"/>
                <w:sz w:val="24"/>
                <w:szCs w:val="24"/>
                <w:lang w:val="fr-BE"/>
              </w:rPr>
              <w:t>perdus à 0,</w:t>
            </w:r>
            <w:r w:rsidR="0076086C" w:rsidRPr="0076086C">
              <w:rPr>
                <w:rFonts w:eastAsia="Calibri" w:cstheme="minorHAnsi"/>
                <w:color w:val="00B050"/>
                <w:sz w:val="24"/>
                <w:szCs w:val="24"/>
                <w:lang w:val="fr-BE"/>
              </w:rPr>
              <w:t>0</w:t>
            </w:r>
            <w:r w:rsidRPr="005975A6">
              <w:rPr>
                <w:rFonts w:eastAsia="Calibri" w:cstheme="minorHAnsi"/>
                <w:color w:val="0070C0"/>
                <w:sz w:val="24"/>
                <w:szCs w:val="24"/>
                <w:lang w:val="fr-BE"/>
              </w:rPr>
              <w:t>5%.</w:t>
            </w:r>
          </w:p>
          <w:p w14:paraId="4D05BD86" w14:textId="77777777" w:rsidR="000849AC" w:rsidRDefault="000849AC" w:rsidP="002E7138">
            <w:pPr>
              <w:pStyle w:val="ListParagraph"/>
              <w:numPr>
                <w:ilvl w:val="0"/>
                <w:numId w:val="13"/>
              </w:numPr>
              <w:spacing w:after="0" w:line="240" w:lineRule="auto"/>
              <w:rPr>
                <w:rFonts w:eastAsia="Calibri" w:cstheme="minorHAnsi"/>
                <w:color w:val="0070C0"/>
                <w:sz w:val="24"/>
                <w:szCs w:val="24"/>
                <w:lang w:val="fr-BE"/>
              </w:rPr>
            </w:pPr>
            <w:r w:rsidRPr="005E491C">
              <w:rPr>
                <w:rFonts w:eastAsia="Calibri" w:cstheme="minorHAnsi"/>
                <w:color w:val="0070C0"/>
                <w:sz w:val="24"/>
                <w:szCs w:val="24"/>
                <w:lang w:val="fr-BE"/>
              </w:rPr>
              <w:t>Les déversements dans un entrepôt couvert sont perdus à 0,005% car ils peuvent être balayés et pelletés mais sont toujours déplacés par les pneus du chariot élévateur ou les semelles des chaussures de l'opérateur</w:t>
            </w:r>
          </w:p>
          <w:p w14:paraId="1601F220" w14:textId="2249DEF6" w:rsidR="000849AC" w:rsidRDefault="000849AC" w:rsidP="002E7138">
            <w:pPr>
              <w:pStyle w:val="ListParagraph"/>
              <w:numPr>
                <w:ilvl w:val="0"/>
                <w:numId w:val="13"/>
              </w:numPr>
              <w:spacing w:after="0" w:line="240" w:lineRule="auto"/>
              <w:rPr>
                <w:rFonts w:eastAsia="Calibri" w:cstheme="minorHAnsi"/>
                <w:color w:val="0070C0"/>
                <w:sz w:val="24"/>
                <w:szCs w:val="24"/>
                <w:lang w:val="fr-BE"/>
              </w:rPr>
            </w:pPr>
            <w:r w:rsidRPr="005E491C">
              <w:rPr>
                <w:rFonts w:eastAsia="Calibri" w:cstheme="minorHAnsi"/>
                <w:color w:val="0070C0"/>
                <w:sz w:val="24"/>
                <w:szCs w:val="24"/>
                <w:lang w:val="fr-BE"/>
              </w:rPr>
              <w:t xml:space="preserve">Les déversements au bord de la route (suite à un accident) sont perdus </w:t>
            </w:r>
            <w:r>
              <w:rPr>
                <w:rFonts w:eastAsia="Calibri" w:cstheme="minorHAnsi"/>
                <w:color w:val="0070C0"/>
                <w:sz w:val="24"/>
                <w:szCs w:val="24"/>
                <w:lang w:val="fr-BE"/>
              </w:rPr>
              <w:t xml:space="preserve">à </w:t>
            </w:r>
            <w:r w:rsidRPr="005E491C">
              <w:rPr>
                <w:rFonts w:eastAsia="Calibri" w:cstheme="minorHAnsi"/>
                <w:color w:val="0070C0"/>
                <w:sz w:val="24"/>
                <w:szCs w:val="24"/>
                <w:lang w:val="fr-BE"/>
              </w:rPr>
              <w:t>0,5% s'ils sont déversés sur un sol meuble (sable, champ, gravier)</w:t>
            </w:r>
          </w:p>
          <w:p w14:paraId="1629BC82" w14:textId="52AB1CAF" w:rsidR="000849AC" w:rsidRPr="00CC5183" w:rsidRDefault="000849AC" w:rsidP="002E7138">
            <w:pPr>
              <w:pStyle w:val="ListParagraph"/>
              <w:numPr>
                <w:ilvl w:val="0"/>
                <w:numId w:val="13"/>
              </w:numPr>
              <w:spacing w:after="0" w:line="240" w:lineRule="auto"/>
              <w:rPr>
                <w:rFonts w:eastAsia="Calibri" w:cstheme="minorHAnsi"/>
                <w:color w:val="0070C0"/>
                <w:sz w:val="24"/>
                <w:szCs w:val="24"/>
                <w:lang w:val="fr-BE"/>
              </w:rPr>
            </w:pPr>
            <w:r w:rsidRPr="005E491C">
              <w:rPr>
                <w:rFonts w:eastAsia="Calibri" w:cstheme="minorHAnsi"/>
                <w:color w:val="0070C0"/>
                <w:sz w:val="24"/>
                <w:szCs w:val="24"/>
                <w:lang w:val="fr-BE"/>
              </w:rPr>
              <w:t>Les déversements au bord de la route (suite à un accident) sont perdus à 0,05 % s'ils sont déversés sur du béton, de l'asphalte, de la chaussée</w:t>
            </w:r>
          </w:p>
          <w:p w14:paraId="26EFAA59" w14:textId="7F93EAF9" w:rsidR="000849AC" w:rsidRPr="005975A6" w:rsidRDefault="000849AC" w:rsidP="002E7138">
            <w:pPr>
              <w:pStyle w:val="ListParagraph"/>
              <w:numPr>
                <w:ilvl w:val="0"/>
                <w:numId w:val="13"/>
              </w:numPr>
              <w:spacing w:after="0" w:line="240" w:lineRule="auto"/>
              <w:rPr>
                <w:rFonts w:eastAsia="Calibri" w:cstheme="minorHAnsi"/>
                <w:color w:val="0070C0"/>
                <w:sz w:val="24"/>
                <w:szCs w:val="24"/>
                <w:lang w:val="fr-BE"/>
              </w:rPr>
            </w:pPr>
            <w:r w:rsidRPr="005E491C">
              <w:rPr>
                <w:rFonts w:eastAsia="Calibri" w:cstheme="minorHAnsi"/>
                <w:color w:val="0070C0"/>
                <w:sz w:val="24"/>
                <w:szCs w:val="24"/>
                <w:lang w:val="fr-BE"/>
              </w:rPr>
              <w:t>0,0</w:t>
            </w:r>
            <w:r w:rsidRPr="00820BED">
              <w:rPr>
                <w:rFonts w:eastAsia="Calibri" w:cstheme="minorHAnsi"/>
                <w:color w:val="00B050"/>
                <w:sz w:val="24"/>
                <w:szCs w:val="24"/>
                <w:lang w:val="fr-BE"/>
              </w:rPr>
              <w:t>0</w:t>
            </w:r>
            <w:r w:rsidRPr="005E491C">
              <w:rPr>
                <w:rFonts w:eastAsia="Calibri" w:cstheme="minorHAnsi"/>
                <w:color w:val="0070C0"/>
                <w:sz w:val="24"/>
                <w:szCs w:val="24"/>
                <w:lang w:val="fr-BE"/>
              </w:rPr>
              <w:t>5 % des pellets collectés dans les tamis d'égout sont également perdus</w:t>
            </w:r>
            <w:r>
              <w:rPr>
                <w:rFonts w:eastAsia="Calibri" w:cstheme="minorHAnsi"/>
                <w:color w:val="0070C0"/>
                <w:sz w:val="24"/>
                <w:szCs w:val="24"/>
                <w:lang w:val="fr-BE"/>
              </w:rPr>
              <w:t xml:space="preserve"> </w:t>
            </w:r>
            <w:r w:rsidRPr="00820BED">
              <w:rPr>
                <w:rFonts w:eastAsia="Calibri" w:cstheme="minorHAnsi"/>
                <w:color w:val="00B050"/>
                <w:sz w:val="24"/>
                <w:szCs w:val="24"/>
                <w:lang w:val="fr-BE"/>
              </w:rPr>
              <w:t xml:space="preserve">pour les mêmes raisons que celles exposées précédemment. </w:t>
            </w:r>
            <w:r w:rsidRPr="005E491C">
              <w:rPr>
                <w:rFonts w:eastAsia="Calibri" w:cstheme="minorHAnsi"/>
                <w:color w:val="0070C0"/>
                <w:sz w:val="24"/>
                <w:szCs w:val="24"/>
                <w:lang w:val="fr-BE"/>
              </w:rPr>
              <w:t xml:space="preserve">Ainsi, pour </w:t>
            </w:r>
            <w:r w:rsidRPr="00820BED">
              <w:rPr>
                <w:rFonts w:eastAsia="Calibri" w:cstheme="minorHAnsi"/>
                <w:color w:val="00B050"/>
                <w:sz w:val="24"/>
                <w:szCs w:val="24"/>
                <w:lang w:val="fr-BE"/>
              </w:rPr>
              <w:t xml:space="preserve">100 </w:t>
            </w:r>
            <w:r w:rsidRPr="005E491C">
              <w:rPr>
                <w:rFonts w:eastAsia="Calibri" w:cstheme="minorHAnsi"/>
                <w:color w:val="0070C0"/>
                <w:sz w:val="24"/>
                <w:szCs w:val="24"/>
                <w:lang w:val="fr-BE"/>
              </w:rPr>
              <w:t>grammes collectés dans le tamis d'égout, 0,</w:t>
            </w:r>
            <w:r w:rsidRPr="00820BED">
              <w:rPr>
                <w:rFonts w:eastAsia="Calibri" w:cstheme="minorHAnsi"/>
                <w:color w:val="00B050"/>
                <w:sz w:val="24"/>
                <w:szCs w:val="24"/>
                <w:lang w:val="fr-BE"/>
              </w:rPr>
              <w:t>00</w:t>
            </w:r>
            <w:r w:rsidRPr="005E491C">
              <w:rPr>
                <w:rFonts w:eastAsia="Calibri" w:cstheme="minorHAnsi"/>
                <w:color w:val="0070C0"/>
                <w:sz w:val="24"/>
                <w:szCs w:val="24"/>
                <w:lang w:val="fr-BE"/>
              </w:rPr>
              <w:t>5 gramme</w:t>
            </w:r>
            <w:r>
              <w:rPr>
                <w:rFonts w:eastAsia="Calibri" w:cstheme="minorHAnsi"/>
                <w:color w:val="0070C0"/>
                <w:sz w:val="24"/>
                <w:szCs w:val="24"/>
                <w:lang w:val="fr-BE"/>
              </w:rPr>
              <w:t>s</w:t>
            </w:r>
            <w:r w:rsidRPr="005E491C">
              <w:rPr>
                <w:rFonts w:eastAsia="Calibri" w:cstheme="minorHAnsi"/>
                <w:color w:val="0070C0"/>
                <w:sz w:val="24"/>
                <w:szCs w:val="24"/>
                <w:lang w:val="fr-BE"/>
              </w:rPr>
              <w:t xml:space="preserve"> </w:t>
            </w:r>
            <w:r>
              <w:rPr>
                <w:rFonts w:eastAsia="Calibri" w:cstheme="minorHAnsi"/>
                <w:color w:val="00B050"/>
                <w:sz w:val="24"/>
                <w:szCs w:val="24"/>
                <w:lang w:val="fr-BE"/>
              </w:rPr>
              <w:t>sont</w:t>
            </w:r>
            <w:r w:rsidRPr="00820BED">
              <w:rPr>
                <w:rFonts w:eastAsia="Calibri" w:cstheme="minorHAnsi"/>
                <w:color w:val="00B050"/>
                <w:sz w:val="24"/>
                <w:szCs w:val="24"/>
                <w:lang w:val="fr-BE"/>
              </w:rPr>
              <w:t xml:space="preserve"> perdu</w:t>
            </w:r>
            <w:r>
              <w:rPr>
                <w:rFonts w:eastAsia="Calibri" w:cstheme="minorHAnsi"/>
                <w:color w:val="00B050"/>
                <w:sz w:val="24"/>
                <w:szCs w:val="24"/>
                <w:lang w:val="fr-BE"/>
              </w:rPr>
              <w:t>s</w:t>
            </w:r>
            <w:r w:rsidRPr="00820BED">
              <w:rPr>
                <w:rFonts w:eastAsia="Calibri" w:cstheme="minorHAnsi"/>
                <w:color w:val="00B050"/>
                <w:sz w:val="24"/>
                <w:szCs w:val="24"/>
                <w:lang w:val="fr-BE"/>
              </w:rPr>
              <w:t xml:space="preserve"> dans l’environnement.</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4AD8E979" w14:textId="2896DAD8" w:rsidR="000849AC" w:rsidRPr="005975A6" w:rsidRDefault="0027005A" w:rsidP="002E7138">
            <w:pPr>
              <w:spacing w:after="0" w:line="240" w:lineRule="auto"/>
              <w:jc w:val="center"/>
              <w:rPr>
                <w:rFonts w:cstheme="minorHAnsi"/>
                <w:color w:val="0070C0"/>
                <w:sz w:val="24"/>
                <w:szCs w:val="24"/>
                <w:lang w:val="fr-BE"/>
              </w:rPr>
            </w:pPr>
            <w:r w:rsidRPr="0027005A">
              <w:rPr>
                <w:rFonts w:ascii="Calibri" w:eastAsia="Times New Roman" w:hAnsi="Calibri" w:cs="Calibri"/>
                <w:color w:val="FF0000"/>
                <w:sz w:val="24"/>
                <w:szCs w:val="24"/>
              </w:rPr>
              <w:t>M</w:t>
            </w:r>
          </w:p>
        </w:tc>
      </w:tr>
      <w:tr w:rsidR="000849AC" w:rsidRPr="003F3482" w14:paraId="0261D802" w14:textId="7E81B2DA" w:rsidTr="1A8DC0C9">
        <w:trPr>
          <w:trHeight w:val="53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36BE7F9" w14:textId="77777777" w:rsidR="000849AC" w:rsidRPr="003F3482" w:rsidRDefault="000849AC" w:rsidP="002E7138">
            <w:pPr>
              <w:spacing w:after="0" w:line="240" w:lineRule="auto"/>
              <w:rPr>
                <w:rFonts w:ascii="Calibri" w:eastAsia="Times New Roman" w:hAnsi="Calibri" w:cs="Calibri"/>
                <w:color w:val="0070C0"/>
                <w:sz w:val="24"/>
                <w:szCs w:val="24"/>
                <w:lang w:val="en-GB"/>
              </w:rPr>
            </w:pPr>
            <w:r>
              <w:rPr>
                <w:rFonts w:ascii="Calibri" w:eastAsia="Times New Roman" w:hAnsi="Calibri" w:cs="Calibri"/>
                <w:color w:val="0070C0"/>
                <w:sz w:val="24"/>
                <w:szCs w:val="24"/>
                <w:lang w:val="en-GB"/>
              </w:rPr>
              <w:t>5.2.3.d</w:t>
            </w:r>
          </w:p>
        </w:tc>
        <w:tc>
          <w:tcPr>
            <w:tcW w:w="3560" w:type="dxa"/>
            <w:tcBorders>
              <w:top w:val="single" w:sz="4" w:space="0" w:color="auto"/>
              <w:left w:val="nil"/>
              <w:bottom w:val="single" w:sz="4" w:space="0" w:color="auto"/>
              <w:right w:val="single" w:sz="4" w:space="0" w:color="auto"/>
            </w:tcBorders>
            <w:shd w:val="clear" w:color="auto" w:fill="FFFFFF" w:themeFill="background1"/>
          </w:tcPr>
          <w:p w14:paraId="1DAF1320" w14:textId="76A5CF56" w:rsidR="000849AC" w:rsidRPr="005975A6" w:rsidRDefault="000849AC" w:rsidP="002E7138">
            <w:pPr>
              <w:spacing w:after="0" w:line="240" w:lineRule="auto"/>
              <w:rPr>
                <w:sz w:val="24"/>
                <w:szCs w:val="24"/>
                <w:lang w:val="fr-BE"/>
              </w:rPr>
            </w:pPr>
            <w:r w:rsidRPr="005975A6">
              <w:rPr>
                <w:rFonts w:eastAsia="Times New Roman" w:cstheme="minorHAnsi"/>
                <w:color w:val="0070C0"/>
                <w:sz w:val="24"/>
                <w:szCs w:val="24"/>
                <w:lang w:val="fr-BE"/>
              </w:rPr>
              <w:t xml:space="preserve">Pourcentage d'employés et de </w:t>
            </w:r>
            <w:r>
              <w:rPr>
                <w:rFonts w:eastAsia="Times New Roman" w:cstheme="minorHAnsi"/>
                <w:color w:val="0070C0"/>
                <w:sz w:val="24"/>
                <w:szCs w:val="24"/>
                <w:lang w:val="fr-BE"/>
              </w:rPr>
              <w:t xml:space="preserve"> sous-traitants travaillant avec </w:t>
            </w:r>
            <w:r w:rsidRPr="005975A6">
              <w:rPr>
                <w:rFonts w:eastAsia="Times New Roman" w:cstheme="minorHAnsi"/>
                <w:color w:val="0070C0"/>
                <w:sz w:val="24"/>
                <w:szCs w:val="24"/>
                <w:lang w:val="fr-BE"/>
              </w:rPr>
              <w:t>des granulés ayant reçu une formation opérationnelle</w:t>
            </w:r>
          </w:p>
        </w:tc>
        <w:tc>
          <w:tcPr>
            <w:tcW w:w="289" w:type="dxa"/>
            <w:gridSpan w:val="2"/>
            <w:tcBorders>
              <w:top w:val="single" w:sz="4" w:space="0" w:color="auto"/>
              <w:left w:val="nil"/>
              <w:bottom w:val="single" w:sz="4" w:space="0" w:color="auto"/>
              <w:right w:val="single" w:sz="4" w:space="0" w:color="auto"/>
            </w:tcBorders>
            <w:shd w:val="clear" w:color="auto" w:fill="FFFFFF" w:themeFill="background1"/>
          </w:tcPr>
          <w:p w14:paraId="607D7A08" w14:textId="77777777" w:rsidR="000849AC" w:rsidRPr="005975A6" w:rsidRDefault="000849AC" w:rsidP="002E7138">
            <w:pPr>
              <w:spacing w:after="0" w:line="240" w:lineRule="auto"/>
              <w:rPr>
                <w:rFonts w:ascii="Calibri" w:eastAsia="Times New Roman" w:hAnsi="Calibri" w:cs="Calibri"/>
                <w:b/>
                <w:bCs/>
                <w:sz w:val="24"/>
                <w:szCs w:val="24"/>
                <w:lang w:val="fr-BE"/>
              </w:rPr>
            </w:pPr>
          </w:p>
        </w:tc>
        <w:tc>
          <w:tcPr>
            <w:tcW w:w="9479" w:type="dxa"/>
            <w:tcBorders>
              <w:top w:val="single" w:sz="4" w:space="0" w:color="auto"/>
              <w:left w:val="nil"/>
              <w:bottom w:val="single" w:sz="4" w:space="0" w:color="auto"/>
              <w:right w:val="single" w:sz="4" w:space="0" w:color="auto"/>
            </w:tcBorders>
            <w:shd w:val="clear" w:color="auto" w:fill="FFFFFF" w:themeFill="background1"/>
          </w:tcPr>
          <w:p w14:paraId="48BF62B7" w14:textId="77777777" w:rsidR="000849AC" w:rsidRPr="005975A6" w:rsidRDefault="000849AC" w:rsidP="002E7138">
            <w:pPr>
              <w:rPr>
                <w:sz w:val="24"/>
                <w:szCs w:val="24"/>
                <w:lang w:val="fr-BE"/>
              </w:rPr>
            </w:pPr>
          </w:p>
        </w:tc>
        <w:tc>
          <w:tcPr>
            <w:tcW w:w="1067" w:type="dxa"/>
            <w:tcBorders>
              <w:top w:val="single" w:sz="4" w:space="0" w:color="auto"/>
              <w:left w:val="nil"/>
              <w:bottom w:val="single" w:sz="4" w:space="0" w:color="auto"/>
              <w:right w:val="single" w:sz="4" w:space="0" w:color="auto"/>
            </w:tcBorders>
            <w:shd w:val="clear" w:color="auto" w:fill="FFFFFF" w:themeFill="background1"/>
          </w:tcPr>
          <w:p w14:paraId="50B7449D" w14:textId="1161EB18" w:rsidR="000849AC" w:rsidRPr="005975A6" w:rsidRDefault="0027005A" w:rsidP="002E7138">
            <w:pPr>
              <w:jc w:val="center"/>
              <w:rPr>
                <w:sz w:val="24"/>
                <w:szCs w:val="24"/>
                <w:lang w:val="fr-BE"/>
              </w:rPr>
            </w:pPr>
            <w:r w:rsidRPr="0027005A">
              <w:rPr>
                <w:rFonts w:ascii="Calibri" w:eastAsia="Times New Roman" w:hAnsi="Calibri" w:cs="Calibri"/>
                <w:color w:val="FF0000"/>
                <w:sz w:val="24"/>
                <w:szCs w:val="24"/>
              </w:rPr>
              <w:t>M</w:t>
            </w:r>
          </w:p>
        </w:tc>
      </w:tr>
      <w:tr w:rsidR="000849AC" w:rsidRPr="003F3482" w14:paraId="604B3751" w14:textId="21D018C6" w:rsidTr="1A8DC0C9">
        <w:trPr>
          <w:trHeight w:val="89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7EA87D98" w14:textId="77777777" w:rsidR="000849AC" w:rsidRPr="003F3482" w:rsidRDefault="000849AC" w:rsidP="002E7138">
            <w:pPr>
              <w:spacing w:after="0" w:line="240" w:lineRule="auto"/>
              <w:rPr>
                <w:rFonts w:ascii="Calibri" w:eastAsia="Times New Roman" w:hAnsi="Calibri" w:cs="Calibri"/>
                <w:color w:val="0070C0"/>
                <w:sz w:val="24"/>
                <w:szCs w:val="24"/>
                <w:lang w:val="en-GB"/>
              </w:rPr>
            </w:pPr>
            <w:r>
              <w:rPr>
                <w:rFonts w:ascii="Calibri" w:eastAsia="Times New Roman" w:hAnsi="Calibri" w:cs="Calibri"/>
                <w:color w:val="0070C0"/>
                <w:sz w:val="24"/>
                <w:szCs w:val="24"/>
                <w:lang w:val="en-GB"/>
              </w:rPr>
              <w:t>5.2.3.e</w:t>
            </w:r>
          </w:p>
        </w:tc>
        <w:tc>
          <w:tcPr>
            <w:tcW w:w="3560" w:type="dxa"/>
            <w:tcBorders>
              <w:top w:val="single" w:sz="4" w:space="0" w:color="auto"/>
              <w:left w:val="nil"/>
              <w:bottom w:val="single" w:sz="4" w:space="0" w:color="auto"/>
              <w:right w:val="single" w:sz="4" w:space="0" w:color="auto"/>
            </w:tcBorders>
            <w:shd w:val="clear" w:color="auto" w:fill="FFFFFF" w:themeFill="background1"/>
          </w:tcPr>
          <w:p w14:paraId="20E72B41" w14:textId="48FACCBC" w:rsidR="000849AC" w:rsidRPr="005975A6" w:rsidRDefault="000849AC" w:rsidP="002E7138">
            <w:pPr>
              <w:spacing w:after="0" w:line="240" w:lineRule="auto"/>
              <w:rPr>
                <w:sz w:val="24"/>
                <w:szCs w:val="24"/>
                <w:lang w:val="fr-BE"/>
              </w:rPr>
            </w:pPr>
            <w:r w:rsidRPr="005975A6">
              <w:rPr>
                <w:color w:val="0070C0"/>
                <w:sz w:val="24"/>
                <w:szCs w:val="24"/>
                <w:lang w:val="fr-BE"/>
              </w:rPr>
              <w:t>% d'inspections/auto-évaluations OCS programmées/planifiées qui ont été exécutées.</w:t>
            </w:r>
          </w:p>
        </w:tc>
        <w:tc>
          <w:tcPr>
            <w:tcW w:w="289" w:type="dxa"/>
            <w:gridSpan w:val="2"/>
            <w:tcBorders>
              <w:top w:val="single" w:sz="4" w:space="0" w:color="auto"/>
              <w:left w:val="nil"/>
              <w:bottom w:val="single" w:sz="4" w:space="0" w:color="auto"/>
              <w:right w:val="single" w:sz="4" w:space="0" w:color="auto"/>
            </w:tcBorders>
            <w:shd w:val="clear" w:color="auto" w:fill="FFFFFF" w:themeFill="background1"/>
          </w:tcPr>
          <w:p w14:paraId="5F7330E8" w14:textId="77777777" w:rsidR="000849AC" w:rsidRPr="005975A6" w:rsidRDefault="000849AC" w:rsidP="002E7138">
            <w:pPr>
              <w:spacing w:after="0" w:line="240" w:lineRule="auto"/>
              <w:rPr>
                <w:rFonts w:ascii="Calibri" w:eastAsia="Times New Roman" w:hAnsi="Calibri" w:cs="Calibri"/>
                <w:b/>
                <w:bCs/>
                <w:sz w:val="24"/>
                <w:szCs w:val="24"/>
                <w:lang w:val="fr-BE"/>
              </w:rPr>
            </w:pPr>
          </w:p>
        </w:tc>
        <w:tc>
          <w:tcPr>
            <w:tcW w:w="9479" w:type="dxa"/>
            <w:tcBorders>
              <w:top w:val="single" w:sz="4" w:space="0" w:color="auto"/>
              <w:left w:val="nil"/>
              <w:bottom w:val="single" w:sz="4" w:space="0" w:color="auto"/>
              <w:right w:val="single" w:sz="4" w:space="0" w:color="auto"/>
            </w:tcBorders>
            <w:shd w:val="clear" w:color="auto" w:fill="FFFFFF" w:themeFill="background1"/>
          </w:tcPr>
          <w:p w14:paraId="61281B62" w14:textId="77777777" w:rsidR="000849AC" w:rsidRPr="005975A6" w:rsidRDefault="000849AC" w:rsidP="002E7138">
            <w:pPr>
              <w:rPr>
                <w:sz w:val="24"/>
                <w:szCs w:val="24"/>
                <w:lang w:val="fr-BE"/>
              </w:rPr>
            </w:pPr>
          </w:p>
        </w:tc>
        <w:tc>
          <w:tcPr>
            <w:tcW w:w="1067" w:type="dxa"/>
            <w:tcBorders>
              <w:top w:val="single" w:sz="4" w:space="0" w:color="auto"/>
              <w:left w:val="nil"/>
              <w:bottom w:val="single" w:sz="4" w:space="0" w:color="auto"/>
              <w:right w:val="single" w:sz="4" w:space="0" w:color="auto"/>
            </w:tcBorders>
            <w:shd w:val="clear" w:color="auto" w:fill="FFFFFF" w:themeFill="background1"/>
          </w:tcPr>
          <w:p w14:paraId="47532052" w14:textId="219CC3D8" w:rsidR="000849AC" w:rsidRPr="005975A6" w:rsidRDefault="0027005A" w:rsidP="002E7138">
            <w:pPr>
              <w:jc w:val="center"/>
              <w:rPr>
                <w:sz w:val="24"/>
                <w:szCs w:val="24"/>
                <w:lang w:val="fr-BE"/>
              </w:rPr>
            </w:pPr>
            <w:r w:rsidRPr="0027005A">
              <w:rPr>
                <w:rFonts w:ascii="Calibri" w:eastAsia="Times New Roman" w:hAnsi="Calibri" w:cs="Calibri"/>
                <w:color w:val="FF0000"/>
                <w:sz w:val="24"/>
                <w:szCs w:val="24"/>
              </w:rPr>
              <w:t>M</w:t>
            </w:r>
          </w:p>
        </w:tc>
      </w:tr>
      <w:tr w:rsidR="000849AC" w:rsidRPr="003F3482" w14:paraId="11BBC489" w14:textId="5B0BD310" w:rsidTr="1A8DC0C9">
        <w:trPr>
          <w:trHeight w:val="53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0960E25" w14:textId="77777777" w:rsidR="000849AC" w:rsidRPr="003F3482" w:rsidRDefault="000849AC" w:rsidP="002E7138">
            <w:pPr>
              <w:spacing w:after="0" w:line="240" w:lineRule="auto"/>
              <w:rPr>
                <w:rFonts w:ascii="Calibri" w:eastAsia="Times New Roman" w:hAnsi="Calibri" w:cs="Calibri"/>
                <w:color w:val="0070C0"/>
                <w:sz w:val="24"/>
                <w:szCs w:val="24"/>
                <w:lang w:val="en-GB"/>
              </w:rPr>
            </w:pPr>
            <w:r>
              <w:rPr>
                <w:rFonts w:ascii="Calibri" w:eastAsia="Times New Roman" w:hAnsi="Calibri" w:cs="Calibri"/>
                <w:color w:val="0070C0"/>
                <w:sz w:val="24"/>
                <w:szCs w:val="24"/>
                <w:lang w:val="en-GB"/>
              </w:rPr>
              <w:t>5.2.3.f</w:t>
            </w:r>
          </w:p>
        </w:tc>
        <w:tc>
          <w:tcPr>
            <w:tcW w:w="3560" w:type="dxa"/>
            <w:tcBorders>
              <w:top w:val="single" w:sz="4" w:space="0" w:color="auto"/>
              <w:left w:val="nil"/>
              <w:bottom w:val="single" w:sz="4" w:space="0" w:color="auto"/>
              <w:right w:val="single" w:sz="4" w:space="0" w:color="auto"/>
            </w:tcBorders>
            <w:shd w:val="clear" w:color="auto" w:fill="FFFFFF" w:themeFill="background1"/>
          </w:tcPr>
          <w:p w14:paraId="57A9749C" w14:textId="3E055F2C" w:rsidR="000849AC" w:rsidRPr="005975A6" w:rsidRDefault="000849AC" w:rsidP="002E7138">
            <w:pPr>
              <w:spacing w:after="0" w:line="240" w:lineRule="auto"/>
              <w:rPr>
                <w:rFonts w:eastAsia="Times New Roman" w:cstheme="minorHAnsi"/>
                <w:color w:val="000000"/>
                <w:sz w:val="24"/>
                <w:szCs w:val="24"/>
                <w:lang w:val="fr-BE"/>
              </w:rPr>
            </w:pPr>
            <w:r w:rsidRPr="005975A6">
              <w:rPr>
                <w:rFonts w:eastAsia="Times New Roman" w:cstheme="minorHAnsi"/>
                <w:color w:val="000000"/>
                <w:sz w:val="24"/>
                <w:szCs w:val="24"/>
                <w:lang w:val="fr-BE"/>
              </w:rPr>
              <w:t xml:space="preserve"> </w:t>
            </w:r>
            <w:r w:rsidRPr="005975A6">
              <w:rPr>
                <w:rFonts w:eastAsia="Times New Roman" w:cstheme="minorHAnsi"/>
                <w:color w:val="0070C0"/>
                <w:sz w:val="24"/>
                <w:szCs w:val="24"/>
                <w:lang w:val="fr-BE"/>
              </w:rPr>
              <w:t xml:space="preserve">% des partenaires concernés par la manutention des granulés avec lesquels l'entreprise a fait la promotion de la sensibilisation </w:t>
            </w:r>
            <w:r w:rsidRPr="005975A6">
              <w:rPr>
                <w:rFonts w:eastAsia="Times New Roman" w:cstheme="minorHAnsi"/>
                <w:color w:val="0070C0"/>
                <w:sz w:val="24"/>
                <w:szCs w:val="24"/>
                <w:lang w:val="fr-BE"/>
              </w:rPr>
              <w:lastRenderedPageBreak/>
              <w:t>aux pertes de granulés et du programme OCS ?</w:t>
            </w:r>
          </w:p>
        </w:tc>
        <w:tc>
          <w:tcPr>
            <w:tcW w:w="289" w:type="dxa"/>
            <w:gridSpan w:val="2"/>
            <w:tcBorders>
              <w:top w:val="single" w:sz="4" w:space="0" w:color="auto"/>
              <w:left w:val="nil"/>
              <w:bottom w:val="single" w:sz="4" w:space="0" w:color="auto"/>
              <w:right w:val="single" w:sz="4" w:space="0" w:color="auto"/>
            </w:tcBorders>
            <w:shd w:val="clear" w:color="auto" w:fill="FFFFFF" w:themeFill="background1"/>
          </w:tcPr>
          <w:p w14:paraId="1AEB7657" w14:textId="77777777" w:rsidR="000849AC" w:rsidRPr="005975A6" w:rsidRDefault="000849AC" w:rsidP="002E7138">
            <w:pPr>
              <w:spacing w:after="0" w:line="240" w:lineRule="auto"/>
              <w:rPr>
                <w:rFonts w:ascii="Calibri" w:eastAsia="Times New Roman" w:hAnsi="Calibri" w:cs="Calibri"/>
                <w:b/>
                <w:bCs/>
                <w:sz w:val="24"/>
                <w:szCs w:val="24"/>
                <w:lang w:val="fr-BE"/>
              </w:rPr>
            </w:pPr>
          </w:p>
        </w:tc>
        <w:tc>
          <w:tcPr>
            <w:tcW w:w="9479" w:type="dxa"/>
            <w:tcBorders>
              <w:top w:val="single" w:sz="4" w:space="0" w:color="auto"/>
              <w:left w:val="nil"/>
              <w:bottom w:val="single" w:sz="4" w:space="0" w:color="auto"/>
              <w:right w:val="single" w:sz="4" w:space="0" w:color="auto"/>
            </w:tcBorders>
            <w:shd w:val="clear" w:color="auto" w:fill="FFFFFF" w:themeFill="background1"/>
          </w:tcPr>
          <w:p w14:paraId="47D2ED1A" w14:textId="38149F28" w:rsidR="000849AC" w:rsidRPr="005975A6" w:rsidRDefault="000849AC" w:rsidP="002E7138">
            <w:pPr>
              <w:rPr>
                <w:color w:val="0070C0"/>
                <w:sz w:val="24"/>
                <w:szCs w:val="24"/>
                <w:lang w:val="fr-BE"/>
              </w:rPr>
            </w:pPr>
            <w:r w:rsidRPr="005975A6">
              <w:rPr>
                <w:color w:val="0070C0"/>
                <w:sz w:val="24"/>
                <w:szCs w:val="24"/>
                <w:lang w:val="fr-BE"/>
              </w:rPr>
              <w:t xml:space="preserve">Les sous-traitants mentionnés dans la ligne directrice de la question 1.1.1.2. b seront la cible de cette promotion. </w:t>
            </w:r>
          </w:p>
          <w:p w14:paraId="5627B023" w14:textId="521001EA" w:rsidR="000849AC" w:rsidRPr="005975A6" w:rsidRDefault="000849AC" w:rsidP="002E7138">
            <w:pPr>
              <w:rPr>
                <w:sz w:val="24"/>
                <w:szCs w:val="24"/>
                <w:lang w:val="fr-BE"/>
              </w:rPr>
            </w:pPr>
            <w:r w:rsidRPr="005975A6">
              <w:rPr>
                <w:color w:val="0070C0"/>
                <w:sz w:val="24"/>
                <w:szCs w:val="24"/>
                <w:lang w:val="fr-BE"/>
              </w:rPr>
              <w:lastRenderedPageBreak/>
              <w:t>La pertinence du fournisseur prenant en charge les  granulés sera définie par l'entreprise évaluée.</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6FACEE84" w14:textId="4D1324AF" w:rsidR="000849AC" w:rsidRPr="005975A6" w:rsidRDefault="0027005A" w:rsidP="002E7138">
            <w:pPr>
              <w:jc w:val="center"/>
              <w:rPr>
                <w:color w:val="0070C0"/>
                <w:sz w:val="24"/>
                <w:szCs w:val="24"/>
                <w:lang w:val="fr-BE"/>
              </w:rPr>
            </w:pPr>
            <w:r w:rsidRPr="0027005A">
              <w:rPr>
                <w:rFonts w:ascii="Calibri" w:eastAsia="Times New Roman" w:hAnsi="Calibri" w:cs="Calibri"/>
                <w:color w:val="FF0000"/>
                <w:sz w:val="24"/>
                <w:szCs w:val="24"/>
              </w:rPr>
              <w:lastRenderedPageBreak/>
              <w:t>M</w:t>
            </w:r>
          </w:p>
        </w:tc>
      </w:tr>
      <w:tr w:rsidR="000849AC" w:rsidRPr="003F3482" w14:paraId="763DEC3F" w14:textId="584738C2" w:rsidTr="1A8DC0C9">
        <w:trPr>
          <w:trHeight w:val="53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6B6F6427" w14:textId="77777777" w:rsidR="000849AC" w:rsidRPr="003F3482" w:rsidRDefault="000849AC" w:rsidP="002E7138">
            <w:pPr>
              <w:spacing w:after="0" w:line="240" w:lineRule="auto"/>
              <w:rPr>
                <w:rFonts w:ascii="Calibri" w:eastAsia="Times New Roman" w:hAnsi="Calibri" w:cs="Calibri"/>
                <w:color w:val="0070C0"/>
                <w:sz w:val="24"/>
                <w:szCs w:val="24"/>
                <w:lang w:val="en-GB"/>
              </w:rPr>
            </w:pPr>
            <w:r>
              <w:rPr>
                <w:rFonts w:ascii="Calibri" w:eastAsia="Times New Roman" w:hAnsi="Calibri" w:cs="Calibri"/>
                <w:color w:val="0070C0"/>
                <w:sz w:val="24"/>
                <w:szCs w:val="24"/>
                <w:lang w:val="en-GB"/>
              </w:rPr>
              <w:t>5.2.3.g</w:t>
            </w:r>
          </w:p>
        </w:tc>
        <w:tc>
          <w:tcPr>
            <w:tcW w:w="3560" w:type="dxa"/>
            <w:tcBorders>
              <w:top w:val="single" w:sz="4" w:space="0" w:color="auto"/>
              <w:left w:val="nil"/>
              <w:bottom w:val="single" w:sz="4" w:space="0" w:color="auto"/>
              <w:right w:val="single" w:sz="4" w:space="0" w:color="auto"/>
            </w:tcBorders>
            <w:shd w:val="clear" w:color="auto" w:fill="FFFFFF" w:themeFill="background1"/>
          </w:tcPr>
          <w:p w14:paraId="2B6228B3" w14:textId="75F7023F" w:rsidR="000849AC" w:rsidRPr="005975A6" w:rsidRDefault="000849AC" w:rsidP="002E7138">
            <w:pPr>
              <w:spacing w:after="0" w:line="240" w:lineRule="auto"/>
              <w:rPr>
                <w:sz w:val="24"/>
                <w:szCs w:val="24"/>
                <w:lang w:val="fr-BE"/>
              </w:rPr>
            </w:pPr>
            <w:r w:rsidRPr="005975A6">
              <w:rPr>
                <w:rFonts w:eastAsia="Times New Roman" w:cstheme="minorHAnsi"/>
                <w:color w:val="0070C0"/>
                <w:sz w:val="24"/>
                <w:szCs w:val="24"/>
                <w:lang w:val="fr-BE"/>
              </w:rPr>
              <w:t>% de contrat(s) où il existe une clause OCS avec les fournisseurs concernés par la prise en charge de granulés ?</w:t>
            </w:r>
          </w:p>
        </w:tc>
        <w:tc>
          <w:tcPr>
            <w:tcW w:w="289" w:type="dxa"/>
            <w:gridSpan w:val="2"/>
            <w:tcBorders>
              <w:top w:val="single" w:sz="4" w:space="0" w:color="auto"/>
              <w:left w:val="nil"/>
              <w:bottom w:val="single" w:sz="4" w:space="0" w:color="auto"/>
              <w:right w:val="single" w:sz="4" w:space="0" w:color="auto"/>
            </w:tcBorders>
            <w:shd w:val="clear" w:color="auto" w:fill="FFFFFF" w:themeFill="background1"/>
          </w:tcPr>
          <w:p w14:paraId="6FC030AB" w14:textId="77777777" w:rsidR="000849AC" w:rsidRPr="005975A6" w:rsidRDefault="000849AC" w:rsidP="002E7138">
            <w:pPr>
              <w:spacing w:after="0" w:line="240" w:lineRule="auto"/>
              <w:rPr>
                <w:rFonts w:ascii="Calibri" w:eastAsia="Times New Roman" w:hAnsi="Calibri" w:cs="Calibri"/>
                <w:b/>
                <w:bCs/>
                <w:sz w:val="24"/>
                <w:szCs w:val="24"/>
                <w:lang w:val="fr-BE"/>
              </w:rPr>
            </w:pPr>
          </w:p>
        </w:tc>
        <w:tc>
          <w:tcPr>
            <w:tcW w:w="9479" w:type="dxa"/>
            <w:tcBorders>
              <w:top w:val="single" w:sz="4" w:space="0" w:color="auto"/>
              <w:left w:val="nil"/>
              <w:bottom w:val="single" w:sz="4" w:space="0" w:color="auto"/>
              <w:right w:val="single" w:sz="4" w:space="0" w:color="auto"/>
            </w:tcBorders>
            <w:shd w:val="clear" w:color="auto" w:fill="FFFFFF" w:themeFill="background1"/>
          </w:tcPr>
          <w:p w14:paraId="3B180190" w14:textId="34F982AE" w:rsidR="000849AC" w:rsidRPr="005975A6" w:rsidRDefault="000849AC" w:rsidP="002E7138">
            <w:pPr>
              <w:rPr>
                <w:sz w:val="24"/>
                <w:szCs w:val="24"/>
                <w:lang w:val="fr-BE"/>
              </w:rPr>
            </w:pPr>
          </w:p>
        </w:tc>
        <w:tc>
          <w:tcPr>
            <w:tcW w:w="1067" w:type="dxa"/>
            <w:tcBorders>
              <w:top w:val="single" w:sz="4" w:space="0" w:color="auto"/>
              <w:left w:val="nil"/>
              <w:bottom w:val="single" w:sz="4" w:space="0" w:color="auto"/>
              <w:right w:val="single" w:sz="4" w:space="0" w:color="auto"/>
            </w:tcBorders>
            <w:shd w:val="clear" w:color="auto" w:fill="FFFFFF" w:themeFill="background1"/>
          </w:tcPr>
          <w:p w14:paraId="3F595F97" w14:textId="4523B18B" w:rsidR="000849AC" w:rsidRPr="005975A6" w:rsidRDefault="0027005A" w:rsidP="002E7138">
            <w:pPr>
              <w:jc w:val="center"/>
              <w:rPr>
                <w:sz w:val="24"/>
                <w:szCs w:val="24"/>
                <w:lang w:val="fr-BE"/>
              </w:rPr>
            </w:pPr>
            <w:r w:rsidRPr="0027005A">
              <w:rPr>
                <w:rFonts w:ascii="Calibri" w:eastAsia="Times New Roman" w:hAnsi="Calibri" w:cs="Calibri"/>
                <w:color w:val="FF0000"/>
                <w:sz w:val="24"/>
                <w:szCs w:val="24"/>
              </w:rPr>
              <w:t>M</w:t>
            </w:r>
          </w:p>
        </w:tc>
      </w:tr>
      <w:tr w:rsidR="000849AC" w:rsidRPr="0076086C" w14:paraId="0D8A696D" w14:textId="62B4FA05" w:rsidTr="1A8DC0C9">
        <w:trPr>
          <w:trHeight w:val="53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9D17F6" w14:textId="77777777" w:rsidR="000849AC" w:rsidRPr="003F3482" w:rsidRDefault="000849AC" w:rsidP="002E7138">
            <w:pPr>
              <w:spacing w:after="0" w:line="240" w:lineRule="auto"/>
              <w:rPr>
                <w:rFonts w:ascii="Calibri" w:eastAsia="Times New Roman" w:hAnsi="Calibri" w:cs="Calibri"/>
                <w:color w:val="0070C0"/>
                <w:sz w:val="24"/>
                <w:szCs w:val="24"/>
                <w:lang w:val="en-GB"/>
              </w:rPr>
            </w:pPr>
            <w:r w:rsidRPr="003F3482">
              <w:rPr>
                <w:rFonts w:ascii="Calibri" w:eastAsia="Times New Roman" w:hAnsi="Calibri" w:cs="Calibri"/>
                <w:color w:val="0070C0"/>
                <w:sz w:val="24"/>
                <w:szCs w:val="24"/>
                <w:lang w:val="en-GB"/>
              </w:rPr>
              <w:t>5.2.</w:t>
            </w:r>
            <w:r>
              <w:rPr>
                <w:rFonts w:ascii="Calibri" w:eastAsia="Times New Roman" w:hAnsi="Calibri" w:cs="Calibri"/>
                <w:color w:val="0070C0"/>
                <w:sz w:val="24"/>
                <w:szCs w:val="24"/>
                <w:lang w:val="en-GB"/>
              </w:rPr>
              <w:t>4</w:t>
            </w:r>
          </w:p>
        </w:tc>
        <w:tc>
          <w:tcPr>
            <w:tcW w:w="3560" w:type="dxa"/>
            <w:tcBorders>
              <w:top w:val="single" w:sz="4" w:space="0" w:color="auto"/>
              <w:left w:val="nil"/>
              <w:bottom w:val="single" w:sz="4" w:space="0" w:color="auto"/>
              <w:right w:val="single" w:sz="4" w:space="0" w:color="auto"/>
            </w:tcBorders>
            <w:shd w:val="clear" w:color="auto" w:fill="FFFFFF" w:themeFill="background1"/>
            <w:hideMark/>
          </w:tcPr>
          <w:p w14:paraId="229F5E73" w14:textId="77777777" w:rsidR="000849AC" w:rsidRPr="005975A6" w:rsidRDefault="000849AC" w:rsidP="002E7138">
            <w:pPr>
              <w:spacing w:after="0" w:line="240" w:lineRule="auto"/>
              <w:rPr>
                <w:sz w:val="24"/>
                <w:szCs w:val="24"/>
                <w:lang w:val="fr-BE"/>
              </w:rPr>
            </w:pPr>
          </w:p>
          <w:p w14:paraId="65AD0192" w14:textId="17346C48"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Le plan d'actions </w:t>
            </w:r>
            <w:r w:rsidRPr="005975A6">
              <w:rPr>
                <w:color w:val="0070C0"/>
                <w:sz w:val="24"/>
                <w:szCs w:val="24"/>
                <w:lang w:val="fr-BE"/>
              </w:rPr>
              <w:t>Santé, Sécurité, Sureté, Environnement et RSE</w:t>
            </w:r>
            <w:r w:rsidRPr="005975A6">
              <w:rPr>
                <w:rFonts w:ascii="Calibri" w:eastAsia="Times New Roman" w:hAnsi="Calibri" w:cs="Calibri"/>
                <w:sz w:val="24"/>
                <w:szCs w:val="24"/>
                <w:lang w:val="fr-BE"/>
              </w:rPr>
              <w:t xml:space="preserve"> de la société a-t-il été révisé selon le programme Responsible Care applicable</w:t>
            </w:r>
          </w:p>
        </w:tc>
        <w:tc>
          <w:tcPr>
            <w:tcW w:w="289" w:type="dxa"/>
            <w:gridSpan w:val="2"/>
            <w:tcBorders>
              <w:top w:val="single" w:sz="4" w:space="0" w:color="auto"/>
              <w:left w:val="nil"/>
              <w:bottom w:val="single" w:sz="4" w:space="0" w:color="auto"/>
              <w:right w:val="single" w:sz="4" w:space="0" w:color="auto"/>
            </w:tcBorders>
            <w:shd w:val="clear" w:color="auto" w:fill="FFFFFF" w:themeFill="background1"/>
            <w:hideMark/>
          </w:tcPr>
          <w:p w14:paraId="392229A3" w14:textId="77777777"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xml:space="preserve">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68DBBC1D" w14:textId="40954E29" w:rsidR="000849AC" w:rsidRPr="005975A6" w:rsidRDefault="000849AC" w:rsidP="002E7138">
            <w:pPr>
              <w:rPr>
                <w:color w:val="0070C0"/>
                <w:sz w:val="24"/>
                <w:szCs w:val="24"/>
                <w:lang w:val="fr-BE"/>
              </w:rPr>
            </w:pPr>
            <w:r w:rsidRPr="005975A6">
              <w:rPr>
                <w:color w:val="0070C0"/>
                <w:sz w:val="24"/>
                <w:szCs w:val="24"/>
                <w:lang w:val="fr-BE"/>
              </w:rPr>
              <w:t xml:space="preserve">Responsible Care est une initiative mondiale de l'industrie chimique. En Europe, cette initiative RC est sous le contrôle du Cefic, l'Association </w:t>
            </w:r>
            <w:r>
              <w:rPr>
                <w:color w:val="0070C0"/>
                <w:sz w:val="24"/>
                <w:szCs w:val="24"/>
                <w:lang w:val="fr-BE"/>
              </w:rPr>
              <w:t>E</w:t>
            </w:r>
            <w:r w:rsidRPr="005975A6">
              <w:rPr>
                <w:color w:val="0070C0"/>
                <w:sz w:val="24"/>
                <w:szCs w:val="24"/>
                <w:lang w:val="fr-BE"/>
              </w:rPr>
              <w:t>uropéenne de l'</w:t>
            </w:r>
            <w:r>
              <w:rPr>
                <w:color w:val="0070C0"/>
                <w:sz w:val="24"/>
                <w:szCs w:val="24"/>
                <w:lang w:val="fr-BE"/>
              </w:rPr>
              <w:t>I</w:t>
            </w:r>
            <w:r w:rsidRPr="005975A6">
              <w:rPr>
                <w:color w:val="0070C0"/>
                <w:sz w:val="24"/>
                <w:szCs w:val="24"/>
                <w:lang w:val="fr-BE"/>
              </w:rPr>
              <w:t xml:space="preserve">ndustrie </w:t>
            </w:r>
            <w:r>
              <w:rPr>
                <w:color w:val="0070C0"/>
                <w:sz w:val="24"/>
                <w:szCs w:val="24"/>
                <w:lang w:val="fr-BE"/>
              </w:rPr>
              <w:t>C</w:t>
            </w:r>
            <w:r w:rsidRPr="005975A6">
              <w:rPr>
                <w:color w:val="0070C0"/>
                <w:sz w:val="24"/>
                <w:szCs w:val="24"/>
                <w:lang w:val="fr-BE"/>
              </w:rPr>
              <w:t>himique. L'entreprise doit disposer d'un plan d'action HSSE &amp; RSE conforme aux principes fondamentaux de la RC - et le plan d'action doit pouvoir être relié à ces principes.</w:t>
            </w:r>
          </w:p>
          <w:p w14:paraId="57D03AA1" w14:textId="69B15024" w:rsidR="000849AC" w:rsidRPr="005975A6" w:rsidRDefault="000849AC" w:rsidP="002E7138">
            <w:pPr>
              <w:rPr>
                <w:sz w:val="24"/>
                <w:szCs w:val="24"/>
                <w:lang w:val="fr-BE"/>
              </w:rPr>
            </w:pPr>
            <w:r w:rsidRPr="005975A6">
              <w:rPr>
                <w:sz w:val="24"/>
                <w:szCs w:val="24"/>
                <w:lang w:val="fr-BE"/>
              </w:rPr>
              <w:t xml:space="preserve">Dans le programme de RC applicable, il est décrit comment un tel examen est organisé, par exemple, présentation annuelle à l'ECTA ou à l'Association nationale responsable / </w:t>
            </w:r>
            <w:proofErr w:type="spellStart"/>
            <w:r w:rsidRPr="005975A6">
              <w:rPr>
                <w:sz w:val="24"/>
                <w:szCs w:val="24"/>
                <w:lang w:val="fr-BE"/>
              </w:rPr>
              <w:t>Fecc</w:t>
            </w:r>
            <w:proofErr w:type="spellEnd"/>
            <w:r w:rsidRPr="005975A6">
              <w:rPr>
                <w:sz w:val="24"/>
                <w:szCs w:val="24"/>
                <w:lang w:val="fr-BE"/>
              </w:rPr>
              <w:t xml:space="preserve"> European Responsible Care pour les distributeurs.</w:t>
            </w:r>
          </w:p>
          <w:p w14:paraId="78E0E722" w14:textId="36804EC9" w:rsidR="000849AC" w:rsidRPr="005975A6" w:rsidRDefault="000849AC" w:rsidP="002E7138">
            <w:pPr>
              <w:rPr>
                <w:sz w:val="24"/>
                <w:szCs w:val="24"/>
                <w:lang w:val="fr-BE"/>
              </w:rPr>
            </w:pPr>
            <w:r w:rsidRPr="005975A6">
              <w:rPr>
                <w:sz w:val="24"/>
                <w:szCs w:val="24"/>
                <w:lang w:val="fr-BE"/>
              </w:rPr>
              <w:t>Se référer à:</w:t>
            </w:r>
          </w:p>
          <w:p w14:paraId="24527696" w14:textId="77777777" w:rsidR="000849AC" w:rsidRPr="005975A6" w:rsidRDefault="000849AC" w:rsidP="002E7138">
            <w:pPr>
              <w:rPr>
                <w:sz w:val="24"/>
                <w:szCs w:val="24"/>
                <w:lang w:val="fr-BE"/>
              </w:rPr>
            </w:pPr>
            <w:hyperlink r:id="rId26" w:history="1">
              <w:r w:rsidRPr="005975A6">
                <w:rPr>
                  <w:rStyle w:val="Hyperlink"/>
                  <w:sz w:val="24"/>
                  <w:szCs w:val="24"/>
                  <w:lang w:val="fr-BE"/>
                </w:rPr>
                <w:t>https://www.ecta.com/Responsible-Care</w:t>
              </w:r>
            </w:hyperlink>
            <w:r w:rsidRPr="005975A6">
              <w:rPr>
                <w:sz w:val="24"/>
                <w:szCs w:val="24"/>
                <w:lang w:val="fr-BE"/>
              </w:rPr>
              <w:t xml:space="preserve">  </w:t>
            </w:r>
          </w:p>
          <w:p w14:paraId="0A9C10EB" w14:textId="77777777" w:rsidR="000849AC" w:rsidRPr="005975A6" w:rsidRDefault="000849AC" w:rsidP="002E7138">
            <w:pPr>
              <w:rPr>
                <w:sz w:val="24"/>
                <w:szCs w:val="24"/>
                <w:lang w:val="fr-BE"/>
              </w:rPr>
            </w:pPr>
            <w:hyperlink r:id="rId27" w:history="1">
              <w:r w:rsidRPr="005975A6">
                <w:rPr>
                  <w:rStyle w:val="Hyperlink"/>
                  <w:sz w:val="24"/>
                  <w:szCs w:val="24"/>
                  <w:lang w:val="fr-BE"/>
                </w:rPr>
                <w:t>https://www.fecc.org/about-fecc/what-is-responsible-care/fecc-european-responsible-care-programme/</w:t>
              </w:r>
            </w:hyperlink>
          </w:p>
          <w:p w14:paraId="2041B23B" w14:textId="77777777" w:rsidR="000849AC" w:rsidRPr="005975A6" w:rsidRDefault="000849AC" w:rsidP="002E7138">
            <w:pPr>
              <w:spacing w:after="240" w:line="240" w:lineRule="auto"/>
              <w:rPr>
                <w:rFonts w:ascii="Calibri" w:eastAsia="Times New Roman" w:hAnsi="Calibri" w:cs="Calibri"/>
                <w:sz w:val="24"/>
                <w:szCs w:val="24"/>
                <w:lang w:val="fr-BE"/>
              </w:rPr>
            </w:pPr>
            <w:hyperlink r:id="rId28" w:history="1">
              <w:r w:rsidRPr="005975A6">
                <w:rPr>
                  <w:rStyle w:val="Hyperlink"/>
                  <w:rFonts w:ascii="Calibri" w:eastAsia="Times New Roman" w:hAnsi="Calibri" w:cs="Calibri"/>
                  <w:sz w:val="24"/>
                  <w:szCs w:val="24"/>
                  <w:lang w:val="fr-BE"/>
                </w:rPr>
                <w:t>https://cefic.org/responsible-care/</w:t>
              </w:r>
            </w:hyperlink>
            <w:r w:rsidRPr="005975A6">
              <w:rPr>
                <w:rFonts w:ascii="Calibri" w:eastAsia="Times New Roman" w:hAnsi="Calibri" w:cs="Calibri"/>
                <w:color w:val="0070C0"/>
                <w:sz w:val="24"/>
                <w:szCs w:val="24"/>
                <w:lang w:val="fr-BE"/>
              </w:rPr>
              <w:t xml:space="preserve"> </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53E88DAC" w14:textId="140474BC" w:rsidR="000849AC" w:rsidRPr="005975A6" w:rsidRDefault="000849AC" w:rsidP="002E7138">
            <w:pPr>
              <w:rPr>
                <w:color w:val="0070C0"/>
                <w:sz w:val="24"/>
                <w:szCs w:val="24"/>
                <w:lang w:val="fr-BE"/>
              </w:rPr>
            </w:pPr>
          </w:p>
        </w:tc>
      </w:tr>
      <w:tr w:rsidR="000849AC" w:rsidRPr="0076086C" w14:paraId="73FBD7DC" w14:textId="1B8FE2FE" w:rsidTr="1A8DC0C9">
        <w:trPr>
          <w:trHeight w:val="93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FB3DAA" w14:textId="77777777" w:rsidR="000849AC" w:rsidRPr="003F3482" w:rsidRDefault="000849AC" w:rsidP="002E7138">
            <w:pPr>
              <w:spacing w:after="0" w:line="240" w:lineRule="auto"/>
              <w:rPr>
                <w:rFonts w:ascii="Calibri" w:eastAsia="Times New Roman" w:hAnsi="Calibri" w:cs="Calibri"/>
                <w:color w:val="0070C0"/>
                <w:sz w:val="24"/>
                <w:szCs w:val="24"/>
                <w:lang w:val="en-GB"/>
              </w:rPr>
            </w:pPr>
            <w:r w:rsidRPr="003F3482">
              <w:rPr>
                <w:rFonts w:ascii="Calibri" w:eastAsia="Times New Roman" w:hAnsi="Calibri" w:cs="Calibri"/>
                <w:color w:val="0070C0"/>
                <w:sz w:val="24"/>
                <w:szCs w:val="24"/>
                <w:lang w:val="en-GB"/>
              </w:rPr>
              <w:t>5.2.</w:t>
            </w:r>
            <w:r>
              <w:rPr>
                <w:rFonts w:ascii="Calibri" w:eastAsia="Times New Roman" w:hAnsi="Calibri" w:cs="Calibri"/>
                <w:color w:val="0070C0"/>
                <w:sz w:val="24"/>
                <w:szCs w:val="24"/>
                <w:lang w:val="en-GB"/>
              </w:rPr>
              <w:t>5</w:t>
            </w:r>
          </w:p>
        </w:tc>
        <w:tc>
          <w:tcPr>
            <w:tcW w:w="3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01BC36" w14:textId="0D3F527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xml:space="preserve">La société </w:t>
            </w:r>
            <w:proofErr w:type="spellStart"/>
            <w:r w:rsidRPr="005975A6">
              <w:rPr>
                <w:rFonts w:ascii="Calibri" w:hAnsi="Calibri" w:cs="Calibri"/>
                <w:sz w:val="24"/>
                <w:szCs w:val="24"/>
                <w:lang w:val="fr-BE"/>
              </w:rPr>
              <w:t>fait-elle</w:t>
            </w:r>
            <w:proofErr w:type="spellEnd"/>
            <w:r w:rsidRPr="005975A6">
              <w:rPr>
                <w:rFonts w:ascii="Calibri" w:hAnsi="Calibri" w:cs="Calibri"/>
                <w:sz w:val="24"/>
                <w:szCs w:val="24"/>
                <w:lang w:val="fr-BE"/>
              </w:rPr>
              <w:t xml:space="preserve"> la promotion des principes de "Responsible Care" à ses partenaires de la logistique?</w:t>
            </w:r>
          </w:p>
        </w:tc>
        <w:tc>
          <w:tcPr>
            <w:tcW w:w="289" w:type="dxa"/>
            <w:gridSpan w:val="2"/>
            <w:tcBorders>
              <w:top w:val="nil"/>
              <w:left w:val="nil"/>
              <w:bottom w:val="nil"/>
              <w:right w:val="single" w:sz="4" w:space="0" w:color="auto"/>
            </w:tcBorders>
            <w:shd w:val="clear" w:color="auto" w:fill="FFFFFF" w:themeFill="background1"/>
            <w:hideMark/>
          </w:tcPr>
          <w:p w14:paraId="629E336A" w14:textId="511B4226"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xml:space="preserve">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6A275481" w14:textId="40F1F69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Un des facteurs clé du succès de RC est la promotion du programme au sein de la chaîne d'approvisionnement. La société doit promouvoir activement ses partenaires de la logistique à joindre le programme RC.</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7A03E623" w14:textId="1699DC1B" w:rsidR="000849AC" w:rsidRPr="005975A6" w:rsidRDefault="000849AC" w:rsidP="002E7138">
            <w:pPr>
              <w:spacing w:after="0" w:line="240" w:lineRule="auto"/>
              <w:rPr>
                <w:rFonts w:ascii="Calibri" w:hAnsi="Calibri" w:cs="Calibri"/>
                <w:sz w:val="24"/>
                <w:szCs w:val="24"/>
                <w:lang w:val="fr-BE"/>
              </w:rPr>
            </w:pPr>
          </w:p>
        </w:tc>
      </w:tr>
      <w:tr w:rsidR="0027005A" w:rsidRPr="003F3482" w14:paraId="338062C7" w14:textId="77777777" w:rsidTr="1A8DC0C9">
        <w:trPr>
          <w:trHeight w:val="31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52DA3418" w14:textId="70043AB6" w:rsidR="0027005A" w:rsidRPr="003F3482" w:rsidRDefault="0027005A" w:rsidP="002E7138">
            <w:pPr>
              <w:spacing w:after="0" w:line="240" w:lineRule="auto"/>
              <w:rPr>
                <w:rFonts w:ascii="Calibri" w:eastAsia="Times New Roman" w:hAnsi="Calibri" w:cs="Calibri"/>
                <w:sz w:val="24"/>
                <w:szCs w:val="24"/>
                <w:lang w:val="en-GB"/>
              </w:rPr>
            </w:pPr>
            <w:r w:rsidRPr="0027005A">
              <w:rPr>
                <w:rFonts w:ascii="Calibri" w:eastAsia="Times New Roman" w:hAnsi="Calibri" w:cs="Calibri"/>
                <w:color w:val="FF0000"/>
                <w:sz w:val="24"/>
                <w:szCs w:val="24"/>
                <w:lang w:val="en-GB"/>
              </w:rPr>
              <w:t>5.2.6</w:t>
            </w:r>
          </w:p>
        </w:tc>
        <w:tc>
          <w:tcPr>
            <w:tcW w:w="3560" w:type="dxa"/>
            <w:tcBorders>
              <w:top w:val="single" w:sz="4" w:space="0" w:color="auto"/>
              <w:left w:val="single" w:sz="4" w:space="0" w:color="auto"/>
              <w:bottom w:val="single" w:sz="4" w:space="0" w:color="auto"/>
              <w:right w:val="single" w:sz="4" w:space="0" w:color="auto"/>
            </w:tcBorders>
            <w:shd w:val="clear" w:color="auto" w:fill="FFFFFF" w:themeFill="background1"/>
          </w:tcPr>
          <w:p w14:paraId="180D66AC" w14:textId="3E36242A" w:rsidR="0027005A" w:rsidRPr="000B17A7" w:rsidRDefault="0027005A" w:rsidP="00843D37">
            <w:pPr>
              <w:spacing w:after="0" w:line="240" w:lineRule="auto"/>
              <w:rPr>
                <w:rFonts w:ascii="Calibri" w:eastAsia="Times New Roman" w:hAnsi="Calibri" w:cs="Calibri"/>
                <w:b/>
                <w:bCs/>
                <w:sz w:val="24"/>
                <w:szCs w:val="24"/>
                <w:lang w:val="en-GB"/>
              </w:rPr>
            </w:pPr>
            <w:r w:rsidRPr="0027005A">
              <w:rPr>
                <w:rFonts w:ascii="Calibri" w:hAnsi="Calibri" w:cs="Calibri"/>
                <w:color w:val="FF0000"/>
                <w:sz w:val="24"/>
                <w:szCs w:val="24"/>
                <w:lang w:val="fr-BE"/>
              </w:rPr>
              <w:t xml:space="preserve">L’indicateur  concernant la perte de </w:t>
            </w:r>
            <w:r w:rsidR="00843D37">
              <w:rPr>
                <w:rFonts w:ascii="Calibri" w:hAnsi="Calibri" w:cs="Calibri"/>
                <w:color w:val="FF0000"/>
                <w:sz w:val="24"/>
                <w:szCs w:val="24"/>
                <w:lang w:val="fr-BE"/>
              </w:rPr>
              <w:t>granulés</w:t>
            </w:r>
            <w:r w:rsidRPr="0027005A">
              <w:rPr>
                <w:rFonts w:ascii="Calibri" w:hAnsi="Calibri" w:cs="Calibri"/>
                <w:color w:val="FF0000"/>
                <w:sz w:val="24"/>
                <w:szCs w:val="24"/>
                <w:lang w:val="fr-BE"/>
              </w:rPr>
              <w:t xml:space="preserve"> mentionné au point 5.2.3.c est-il communiqué à l'association professionnelle correspondante ?</w:t>
            </w:r>
          </w:p>
        </w:tc>
        <w:tc>
          <w:tcPr>
            <w:tcW w:w="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2881D1" w14:textId="77777777" w:rsidR="0027005A" w:rsidRPr="000B17A7" w:rsidRDefault="0027005A" w:rsidP="002E7138">
            <w:pPr>
              <w:spacing w:after="0" w:line="240" w:lineRule="auto"/>
              <w:rPr>
                <w:rFonts w:ascii="Calibri" w:eastAsia="Times New Roman" w:hAnsi="Calibri" w:cs="Calibri"/>
                <w:b/>
                <w:bCs/>
                <w:sz w:val="24"/>
                <w:szCs w:val="24"/>
                <w:lang w:val="en-GB"/>
              </w:rPr>
            </w:pPr>
          </w:p>
        </w:tc>
        <w:tc>
          <w:tcPr>
            <w:tcW w:w="9479" w:type="dxa"/>
            <w:tcBorders>
              <w:top w:val="single" w:sz="4" w:space="0" w:color="auto"/>
              <w:left w:val="single" w:sz="4" w:space="0" w:color="auto"/>
              <w:bottom w:val="single" w:sz="4" w:space="0" w:color="auto"/>
              <w:right w:val="single" w:sz="4" w:space="0" w:color="auto"/>
            </w:tcBorders>
            <w:shd w:val="clear" w:color="auto" w:fill="FFFFFF" w:themeFill="background1"/>
          </w:tcPr>
          <w:p w14:paraId="0E0904A6" w14:textId="1C416985" w:rsidR="0027005A" w:rsidRPr="000B17A7" w:rsidRDefault="0027005A" w:rsidP="00472C1A">
            <w:pPr>
              <w:spacing w:after="0" w:line="240" w:lineRule="auto"/>
              <w:rPr>
                <w:rFonts w:ascii="Calibri" w:eastAsia="Times New Roman" w:hAnsi="Calibri" w:cs="Calibri"/>
                <w:b/>
                <w:bCs/>
                <w:sz w:val="24"/>
                <w:szCs w:val="24"/>
                <w:lang w:val="en-GB"/>
              </w:rPr>
            </w:pPr>
            <w:r w:rsidRPr="0027005A">
              <w:rPr>
                <w:rFonts w:ascii="Calibri" w:hAnsi="Calibri" w:cs="Calibri"/>
                <w:color w:val="FF0000"/>
                <w:sz w:val="24"/>
                <w:szCs w:val="24"/>
                <w:lang w:val="fr-BE"/>
              </w:rPr>
              <w:t xml:space="preserve">L'auditeur vérifiera que l'entreprise a </w:t>
            </w:r>
            <w:r w:rsidR="00DB170C">
              <w:rPr>
                <w:rFonts w:ascii="Calibri" w:hAnsi="Calibri" w:cs="Calibri"/>
                <w:color w:val="FF0000"/>
                <w:sz w:val="24"/>
                <w:szCs w:val="24"/>
                <w:lang w:val="fr-BE"/>
              </w:rPr>
              <w:t xml:space="preserve">fait </w:t>
            </w:r>
            <w:r w:rsidR="00572F10">
              <w:rPr>
                <w:rFonts w:ascii="Calibri" w:hAnsi="Calibri" w:cs="Calibri"/>
                <w:color w:val="FF0000"/>
                <w:sz w:val="24"/>
                <w:szCs w:val="24"/>
                <w:lang w:val="fr-BE"/>
              </w:rPr>
              <w:t xml:space="preserve">une </w:t>
            </w:r>
            <w:r w:rsidR="00DB170C">
              <w:rPr>
                <w:rFonts w:ascii="Calibri" w:hAnsi="Calibri" w:cs="Calibri"/>
                <w:color w:val="FF0000"/>
                <w:sz w:val="24"/>
                <w:szCs w:val="24"/>
                <w:lang w:val="fr-BE"/>
              </w:rPr>
              <w:t>communication</w:t>
            </w:r>
            <w:r w:rsidRPr="0027005A">
              <w:rPr>
                <w:rFonts w:ascii="Calibri" w:hAnsi="Calibri" w:cs="Calibri"/>
                <w:color w:val="FF0000"/>
                <w:sz w:val="24"/>
                <w:szCs w:val="24"/>
                <w:lang w:val="fr-BE"/>
              </w:rPr>
              <w:t xml:space="preserve"> à l'association professionnelle, lorsque </w:t>
            </w:r>
            <w:r>
              <w:rPr>
                <w:rFonts w:ascii="Calibri" w:hAnsi="Calibri" w:cs="Calibri"/>
                <w:color w:val="FF0000"/>
                <w:sz w:val="24"/>
                <w:szCs w:val="24"/>
                <w:lang w:val="fr-BE"/>
              </w:rPr>
              <w:t xml:space="preserve">ceci est exigé par </w:t>
            </w:r>
            <w:r w:rsidR="00472C1A">
              <w:rPr>
                <w:rFonts w:ascii="Calibri" w:hAnsi="Calibri" w:cs="Calibri"/>
                <w:color w:val="FF0000"/>
                <w:sz w:val="24"/>
                <w:szCs w:val="24"/>
                <w:lang w:val="fr-BE"/>
              </w:rPr>
              <w:t>celle-ci.</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0B03FFFE" w14:textId="5486C59D" w:rsidR="0027005A" w:rsidRPr="0027005A" w:rsidRDefault="0027005A" w:rsidP="0027005A">
            <w:pPr>
              <w:spacing w:after="0" w:line="240" w:lineRule="auto"/>
              <w:jc w:val="center"/>
              <w:rPr>
                <w:rFonts w:ascii="Calibri" w:eastAsia="Times New Roman" w:hAnsi="Calibri" w:cs="Calibri"/>
                <w:bCs/>
                <w:sz w:val="24"/>
                <w:szCs w:val="24"/>
                <w:lang w:val="en-GB"/>
              </w:rPr>
            </w:pPr>
            <w:r w:rsidRPr="0027005A">
              <w:rPr>
                <w:rFonts w:ascii="Calibri" w:eastAsia="Times New Roman" w:hAnsi="Calibri" w:cs="Calibri"/>
                <w:bCs/>
                <w:color w:val="FF0000"/>
                <w:sz w:val="24"/>
                <w:szCs w:val="24"/>
                <w:lang w:val="en-GB"/>
              </w:rPr>
              <w:t>X</w:t>
            </w:r>
          </w:p>
        </w:tc>
      </w:tr>
      <w:tr w:rsidR="000849AC" w:rsidRPr="003F3482" w14:paraId="052C72F7" w14:textId="02A0D1F1" w:rsidTr="1A8DC0C9">
        <w:trPr>
          <w:trHeight w:val="31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074DA7C2" w14:textId="28C20610" w:rsidR="000849AC" w:rsidRPr="003F3482" w:rsidRDefault="000849AC" w:rsidP="002E7138">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5.3</w:t>
            </w:r>
          </w:p>
        </w:tc>
        <w:tc>
          <w:tcPr>
            <w:tcW w:w="3560" w:type="dxa"/>
            <w:tcBorders>
              <w:top w:val="single" w:sz="4" w:space="0" w:color="auto"/>
              <w:left w:val="single" w:sz="4" w:space="0" w:color="auto"/>
              <w:bottom w:val="single" w:sz="4" w:space="0" w:color="auto"/>
              <w:right w:val="single" w:sz="4" w:space="0" w:color="auto"/>
            </w:tcBorders>
            <w:shd w:val="clear" w:color="auto" w:fill="FFFFFF" w:themeFill="background1"/>
          </w:tcPr>
          <w:p w14:paraId="49296E7B" w14:textId="43732329" w:rsidR="000849AC" w:rsidRPr="003F3482" w:rsidRDefault="000849AC" w:rsidP="002E7138">
            <w:pPr>
              <w:spacing w:after="0" w:line="240" w:lineRule="auto"/>
              <w:rPr>
                <w:rFonts w:ascii="Calibri" w:eastAsia="Times New Roman" w:hAnsi="Calibri" w:cs="Calibri"/>
                <w:b/>
                <w:bCs/>
                <w:sz w:val="24"/>
                <w:szCs w:val="24"/>
                <w:lang w:val="en-GB"/>
              </w:rPr>
            </w:pPr>
            <w:r w:rsidRPr="000B17A7">
              <w:rPr>
                <w:rFonts w:ascii="Calibri" w:eastAsia="Times New Roman" w:hAnsi="Calibri" w:cs="Calibri"/>
                <w:b/>
                <w:bCs/>
                <w:sz w:val="24"/>
                <w:szCs w:val="24"/>
                <w:lang w:val="en-GB"/>
              </w:rPr>
              <w:t>Audits internes</w:t>
            </w:r>
          </w:p>
        </w:tc>
        <w:tc>
          <w:tcPr>
            <w:tcW w:w="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803694" w14:textId="3318B4FC" w:rsidR="000849AC" w:rsidRPr="003F3482" w:rsidRDefault="000849AC" w:rsidP="002E7138">
            <w:pPr>
              <w:spacing w:after="0" w:line="240" w:lineRule="auto"/>
              <w:rPr>
                <w:rFonts w:ascii="Calibri" w:eastAsia="Times New Roman" w:hAnsi="Calibri" w:cs="Calibri"/>
                <w:b/>
                <w:bCs/>
                <w:sz w:val="24"/>
                <w:szCs w:val="24"/>
                <w:lang w:val="en-GB"/>
              </w:rPr>
            </w:pPr>
            <w:r w:rsidRPr="000B17A7">
              <w:rPr>
                <w:rFonts w:ascii="Calibri" w:eastAsia="Times New Roman" w:hAnsi="Calibri" w:cs="Calibri"/>
                <w:b/>
                <w:bCs/>
                <w:sz w:val="24"/>
                <w:szCs w:val="24"/>
                <w:lang w:val="en-GB"/>
              </w:rPr>
              <w:t xml:space="preserve"> </w:t>
            </w:r>
          </w:p>
        </w:tc>
        <w:tc>
          <w:tcPr>
            <w:tcW w:w="9479" w:type="dxa"/>
            <w:tcBorders>
              <w:top w:val="single" w:sz="4" w:space="0" w:color="auto"/>
              <w:left w:val="single" w:sz="4" w:space="0" w:color="auto"/>
              <w:bottom w:val="single" w:sz="4" w:space="0" w:color="auto"/>
              <w:right w:val="single" w:sz="4" w:space="0" w:color="auto"/>
            </w:tcBorders>
            <w:shd w:val="clear" w:color="auto" w:fill="FFFFFF" w:themeFill="background1"/>
          </w:tcPr>
          <w:p w14:paraId="32BABA10" w14:textId="55E40043" w:rsidR="000849AC" w:rsidRPr="003F3482" w:rsidRDefault="000849AC" w:rsidP="002E7138">
            <w:pPr>
              <w:spacing w:after="0" w:line="240" w:lineRule="auto"/>
              <w:rPr>
                <w:rFonts w:ascii="Calibri" w:eastAsia="Times New Roman" w:hAnsi="Calibri" w:cs="Calibri"/>
                <w:b/>
                <w:bCs/>
                <w:sz w:val="24"/>
                <w:szCs w:val="24"/>
                <w:lang w:val="en-GB"/>
              </w:rPr>
            </w:pPr>
            <w:r w:rsidRPr="000B17A7">
              <w:rPr>
                <w:rFonts w:ascii="Calibri" w:eastAsia="Times New Roman" w:hAnsi="Calibri" w:cs="Calibri"/>
                <w:b/>
                <w:bCs/>
                <w:sz w:val="24"/>
                <w:szCs w:val="24"/>
                <w:lang w:val="en-GB"/>
              </w:rPr>
              <w:t>Audits internes</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6EA2BC87" w14:textId="6802D2B4" w:rsidR="000849AC" w:rsidRPr="000B17A7" w:rsidRDefault="000849AC" w:rsidP="002E7138">
            <w:pPr>
              <w:spacing w:after="0" w:line="240" w:lineRule="auto"/>
              <w:rPr>
                <w:rFonts w:ascii="Calibri" w:eastAsia="Times New Roman" w:hAnsi="Calibri" w:cs="Calibri"/>
                <w:b/>
                <w:bCs/>
                <w:sz w:val="24"/>
                <w:szCs w:val="24"/>
                <w:lang w:val="en-GB"/>
              </w:rPr>
            </w:pPr>
          </w:p>
        </w:tc>
      </w:tr>
      <w:tr w:rsidR="000849AC" w:rsidRPr="003F3482" w14:paraId="7C7724FC" w14:textId="742766CD" w:rsidTr="1A8DC0C9">
        <w:trPr>
          <w:trHeight w:val="1698"/>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C9A6D2" w14:textId="33E176C6" w:rsidR="000849AC" w:rsidRPr="003F3482" w:rsidRDefault="000849AC" w:rsidP="002E7138">
            <w:pPr>
              <w:spacing w:after="0" w:line="240" w:lineRule="auto"/>
              <w:rPr>
                <w:rFonts w:ascii="Calibri" w:eastAsia="Times New Roman" w:hAnsi="Calibri" w:cs="Calibri"/>
                <w:sz w:val="24"/>
                <w:szCs w:val="24"/>
                <w:lang w:val="en-GB"/>
              </w:rPr>
            </w:pPr>
            <w:r w:rsidRPr="00DB170C">
              <w:rPr>
                <w:rFonts w:ascii="Calibri" w:eastAsia="Times New Roman" w:hAnsi="Calibri" w:cs="Calibri"/>
                <w:color w:val="FF0000"/>
                <w:sz w:val="24"/>
                <w:szCs w:val="24"/>
                <w:lang w:val="en-GB"/>
              </w:rPr>
              <w:lastRenderedPageBreak/>
              <w:t>5.3.1</w:t>
            </w:r>
            <w:r w:rsidR="00DB170C" w:rsidRPr="00DB170C">
              <w:rPr>
                <w:rFonts w:ascii="Calibri" w:eastAsia="Times New Roman" w:hAnsi="Calibri" w:cs="Calibri"/>
                <w:color w:val="FF0000"/>
                <w:sz w:val="24"/>
                <w:szCs w:val="24"/>
                <w:lang w:val="en-GB"/>
              </w:rPr>
              <w:t>a</w:t>
            </w:r>
          </w:p>
        </w:tc>
        <w:tc>
          <w:tcPr>
            <w:tcW w:w="3560" w:type="dxa"/>
            <w:tcBorders>
              <w:top w:val="single" w:sz="4" w:space="0" w:color="auto"/>
              <w:left w:val="nil"/>
              <w:bottom w:val="single" w:sz="4" w:space="0" w:color="auto"/>
              <w:right w:val="single" w:sz="4" w:space="0" w:color="auto"/>
            </w:tcBorders>
            <w:shd w:val="clear" w:color="auto" w:fill="FFFFFF" w:themeFill="background1"/>
            <w:hideMark/>
          </w:tcPr>
          <w:p w14:paraId="511193FD" w14:textId="69788182"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Existe-t-il un </w:t>
            </w:r>
            <w:r w:rsidRPr="005975A6">
              <w:rPr>
                <w:rFonts w:ascii="Calibri" w:eastAsia="Times New Roman" w:hAnsi="Calibri" w:cs="Calibri"/>
                <w:color w:val="0070C0"/>
                <w:sz w:val="24"/>
                <w:szCs w:val="24"/>
                <w:lang w:val="fr-BE"/>
              </w:rPr>
              <w:t>programme</w:t>
            </w:r>
            <w:r w:rsidRPr="005975A6">
              <w:rPr>
                <w:rFonts w:ascii="Calibri" w:eastAsia="Times New Roman" w:hAnsi="Calibri" w:cs="Calibri"/>
                <w:sz w:val="24"/>
                <w:szCs w:val="24"/>
                <w:lang w:val="fr-BE"/>
              </w:rPr>
              <w:t xml:space="preserve"> documenté pour l'audit interne de tous les thèmes du SQAS en accord avec la législation en vigueur  et les permis d'exploitation ?</w:t>
            </w:r>
          </w:p>
        </w:tc>
        <w:tc>
          <w:tcPr>
            <w:tcW w:w="289" w:type="dxa"/>
            <w:gridSpan w:val="2"/>
            <w:tcBorders>
              <w:top w:val="single" w:sz="4" w:space="0" w:color="auto"/>
              <w:left w:val="nil"/>
              <w:bottom w:val="single" w:sz="4" w:space="0" w:color="auto"/>
              <w:right w:val="single" w:sz="4" w:space="0" w:color="auto"/>
            </w:tcBorders>
            <w:shd w:val="clear" w:color="auto" w:fill="FFFFFF" w:themeFill="background1"/>
            <w:hideMark/>
          </w:tcPr>
          <w:p w14:paraId="2A67389D" w14:textId="77777777"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xml:space="preserve">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79B2D83F" w14:textId="77777777" w:rsidR="000849AC" w:rsidRPr="005975A6" w:rsidRDefault="000849AC" w:rsidP="002E7138">
            <w:pPr>
              <w:spacing w:after="0" w:line="240" w:lineRule="auto"/>
              <w:rPr>
                <w:rFonts w:ascii="Calibri" w:eastAsia="Times New Roman" w:hAnsi="Calibri" w:cs="Calibri"/>
                <w:sz w:val="24"/>
                <w:szCs w:val="24"/>
                <w:u w:val="single"/>
                <w:lang w:val="fr-BE"/>
              </w:rPr>
            </w:pPr>
            <w:r w:rsidRPr="005975A6">
              <w:rPr>
                <w:rFonts w:ascii="Calibri" w:eastAsia="Times New Roman" w:hAnsi="Calibri" w:cs="Calibri"/>
                <w:sz w:val="24"/>
                <w:szCs w:val="24"/>
                <w:u w:val="single"/>
                <w:lang w:val="fr-BE"/>
              </w:rPr>
              <w:t>Les sous-traitants totalement intégrés doivent être inclus dans le programme d'audit interne.</w:t>
            </w:r>
          </w:p>
          <w:p w14:paraId="62B53A45" w14:textId="7E3C0166"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Pour un contrôle effectif des Systèmes de Management, il est nécessaire d'auditer chaque domaine du Système de management. De tels audits doivent être minutieux et exhaustifs. Les audits doivent également couvrir le système d'information. L'évaluateur doit rechercher un plan d'audit écrit comportant un système détaillé. Un document spécifiant ce qui doit être évalué, avec quelle fréquence, et par qui doit être disponible. </w:t>
            </w:r>
          </w:p>
          <w:p w14:paraId="2021C41E" w14:textId="04A15058" w:rsidR="000849AC" w:rsidRPr="005975A6" w:rsidRDefault="000849AC" w:rsidP="002E7138">
            <w:pPr>
              <w:spacing w:after="0" w:line="240" w:lineRule="auto"/>
              <w:rPr>
                <w:rFonts w:ascii="Calibri" w:eastAsia="Times New Roman" w:hAnsi="Calibri" w:cs="Calibri"/>
                <w:sz w:val="24"/>
                <w:szCs w:val="24"/>
                <w:lang w:val="fr-BE"/>
              </w:rPr>
            </w:pPr>
          </w:p>
          <w:p w14:paraId="525FADA6" w14:textId="3AE44CDE"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La fréquence dépendra du résultat du (des) audit(s) pr</w:t>
            </w:r>
            <w:r>
              <w:rPr>
                <w:rFonts w:ascii="Calibri" w:eastAsia="Times New Roman" w:hAnsi="Calibri" w:cs="Calibri"/>
                <w:color w:val="0070C0"/>
                <w:sz w:val="24"/>
                <w:szCs w:val="24"/>
                <w:lang w:val="fr-BE"/>
              </w:rPr>
              <w:t>é</w:t>
            </w:r>
            <w:r w:rsidRPr="005975A6">
              <w:rPr>
                <w:rFonts w:ascii="Calibri" w:eastAsia="Times New Roman" w:hAnsi="Calibri" w:cs="Calibri"/>
                <w:color w:val="0070C0"/>
                <w:sz w:val="24"/>
                <w:szCs w:val="24"/>
                <w:lang w:val="fr-BE"/>
              </w:rPr>
              <w:t>c</w:t>
            </w:r>
            <w:r>
              <w:rPr>
                <w:rFonts w:ascii="Calibri" w:eastAsia="Times New Roman" w:hAnsi="Calibri" w:cs="Calibri"/>
                <w:color w:val="0070C0"/>
                <w:sz w:val="24"/>
                <w:szCs w:val="24"/>
                <w:lang w:val="fr-BE"/>
              </w:rPr>
              <w:t>é</w:t>
            </w:r>
            <w:r w:rsidRPr="005975A6">
              <w:rPr>
                <w:rFonts w:ascii="Calibri" w:eastAsia="Times New Roman" w:hAnsi="Calibri" w:cs="Calibri"/>
                <w:color w:val="0070C0"/>
                <w:sz w:val="24"/>
                <w:szCs w:val="24"/>
                <w:lang w:val="fr-BE"/>
              </w:rPr>
              <w:t>dent(s) et de l'importance que revêtent pour l'entreprise les activités faisant l'objet de l'audit.</w:t>
            </w:r>
          </w:p>
          <w:p w14:paraId="3B95A7E6" w14:textId="77777777" w:rsidR="000849AC" w:rsidRPr="005975A6" w:rsidRDefault="000849AC" w:rsidP="002E7138">
            <w:pPr>
              <w:spacing w:after="0" w:line="240" w:lineRule="auto"/>
              <w:rPr>
                <w:rFonts w:ascii="Calibri" w:eastAsia="Times New Roman" w:hAnsi="Calibri" w:cs="Calibri"/>
                <w:sz w:val="24"/>
                <w:szCs w:val="24"/>
                <w:lang w:val="fr-BE"/>
              </w:rPr>
            </w:pPr>
          </w:p>
          <w:p w14:paraId="77570049" w14:textId="0538B589" w:rsidR="000849AC" w:rsidRPr="005975A6" w:rsidRDefault="000849AC" w:rsidP="002E7138">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 xml:space="preserve">Le programme d'audit prendra en </w:t>
            </w:r>
            <w:r w:rsidR="00DB170C">
              <w:rPr>
                <w:rFonts w:ascii="Calibri" w:eastAsia="Times New Roman" w:hAnsi="Calibri" w:cs="Calibri"/>
                <w:color w:val="0070C0"/>
                <w:sz w:val="24"/>
                <w:szCs w:val="24"/>
                <w:lang w:val="fr-BE"/>
              </w:rPr>
              <w:t>considé</w:t>
            </w:r>
            <w:r w:rsidR="00DB170C" w:rsidRPr="005975A6">
              <w:rPr>
                <w:rFonts w:ascii="Calibri" w:eastAsia="Times New Roman" w:hAnsi="Calibri" w:cs="Calibri"/>
                <w:color w:val="0070C0"/>
                <w:sz w:val="24"/>
                <w:szCs w:val="24"/>
                <w:lang w:val="fr-BE"/>
              </w:rPr>
              <w:t>ration :</w:t>
            </w:r>
          </w:p>
          <w:p w14:paraId="5FB2F9A3" w14:textId="77777777" w:rsidR="000849AC" w:rsidRPr="00DB170C" w:rsidRDefault="000849AC" w:rsidP="00DB170C">
            <w:pPr>
              <w:pStyle w:val="ListParagraph"/>
              <w:numPr>
                <w:ilvl w:val="0"/>
                <w:numId w:val="15"/>
              </w:numPr>
              <w:spacing w:after="0" w:line="240" w:lineRule="auto"/>
              <w:rPr>
                <w:rFonts w:ascii="Calibri" w:eastAsia="Times New Roman" w:hAnsi="Calibri" w:cs="Calibri"/>
                <w:color w:val="0070C0"/>
                <w:sz w:val="24"/>
                <w:szCs w:val="24"/>
                <w:lang w:val="fr-BE"/>
              </w:rPr>
            </w:pPr>
            <w:r w:rsidRPr="00DB170C">
              <w:rPr>
                <w:rFonts w:ascii="Calibri" w:eastAsia="Times New Roman" w:hAnsi="Calibri" w:cs="Calibri"/>
                <w:color w:val="0070C0"/>
                <w:sz w:val="24"/>
                <w:szCs w:val="24"/>
                <w:lang w:val="fr-BE"/>
              </w:rPr>
              <w:t xml:space="preserve">La compétence et la formation des auditeurs internes et leur indépendance. </w:t>
            </w:r>
          </w:p>
          <w:p w14:paraId="701FCBA3" w14:textId="7427909D" w:rsidR="000849AC" w:rsidRPr="00DB170C" w:rsidRDefault="00DB170C" w:rsidP="00DB170C">
            <w:pPr>
              <w:pStyle w:val="ListParagraph"/>
              <w:numPr>
                <w:ilvl w:val="0"/>
                <w:numId w:val="15"/>
              </w:numPr>
              <w:spacing w:after="0" w:line="240" w:lineRule="auto"/>
              <w:rPr>
                <w:rFonts w:ascii="Calibri" w:eastAsia="Times New Roman" w:hAnsi="Calibri" w:cs="Calibri"/>
                <w:color w:val="0070C0"/>
                <w:sz w:val="24"/>
                <w:szCs w:val="24"/>
                <w:lang w:val="fr-BE"/>
              </w:rPr>
            </w:pPr>
            <w:r w:rsidRPr="00DB170C">
              <w:rPr>
                <w:rFonts w:ascii="Calibri" w:eastAsia="Times New Roman" w:hAnsi="Calibri" w:cs="Calibri"/>
                <w:color w:val="0070C0"/>
                <w:sz w:val="24"/>
                <w:szCs w:val="24"/>
                <w:lang w:val="fr-BE"/>
              </w:rPr>
              <w:t>L</w:t>
            </w:r>
            <w:r w:rsidR="000849AC" w:rsidRPr="00DB170C">
              <w:rPr>
                <w:rFonts w:ascii="Calibri" w:eastAsia="Times New Roman" w:hAnsi="Calibri" w:cs="Calibri"/>
                <w:color w:val="0070C0"/>
                <w:sz w:val="24"/>
                <w:szCs w:val="24"/>
                <w:lang w:val="fr-BE"/>
              </w:rPr>
              <w:t>es actions pour les non-conformités identifiées lors des audits</w:t>
            </w:r>
          </w:p>
          <w:p w14:paraId="0ED41BDD" w14:textId="46363F71" w:rsidR="000849AC" w:rsidRPr="00DB170C" w:rsidRDefault="000849AC" w:rsidP="00DB170C">
            <w:pPr>
              <w:pStyle w:val="ListParagraph"/>
              <w:numPr>
                <w:ilvl w:val="0"/>
                <w:numId w:val="15"/>
              </w:numPr>
              <w:spacing w:after="0" w:line="240" w:lineRule="auto"/>
              <w:rPr>
                <w:rFonts w:ascii="Calibri" w:eastAsia="Times New Roman" w:hAnsi="Calibri" w:cs="Calibri"/>
                <w:color w:val="0070C0"/>
                <w:sz w:val="24"/>
                <w:szCs w:val="24"/>
                <w:lang w:val="en-GB"/>
              </w:rPr>
            </w:pPr>
            <w:r w:rsidRPr="00DB170C">
              <w:rPr>
                <w:rFonts w:ascii="Calibri" w:eastAsia="Times New Roman" w:hAnsi="Calibri" w:cs="Calibri"/>
                <w:color w:val="0070C0"/>
                <w:sz w:val="24"/>
                <w:szCs w:val="24"/>
                <w:lang w:val="en-GB"/>
              </w:rPr>
              <w:t>Le</w:t>
            </w:r>
            <w:r w:rsidR="00DB170C">
              <w:rPr>
                <w:rFonts w:ascii="Calibri" w:eastAsia="Times New Roman" w:hAnsi="Calibri" w:cs="Calibri"/>
                <w:color w:val="0070C0"/>
                <w:sz w:val="24"/>
                <w:szCs w:val="24"/>
                <w:lang w:val="en-GB"/>
              </w:rPr>
              <w:t>s</w:t>
            </w:r>
            <w:r w:rsidRPr="00DB170C">
              <w:rPr>
                <w:rFonts w:ascii="Calibri" w:eastAsia="Times New Roman" w:hAnsi="Calibri" w:cs="Calibri"/>
                <w:color w:val="0070C0"/>
                <w:sz w:val="24"/>
                <w:szCs w:val="24"/>
                <w:lang w:val="en-GB"/>
              </w:rPr>
              <w:t xml:space="preserve"> rapport</w:t>
            </w:r>
            <w:r w:rsidR="00DB170C">
              <w:rPr>
                <w:rFonts w:ascii="Calibri" w:eastAsia="Times New Roman" w:hAnsi="Calibri" w:cs="Calibri"/>
                <w:color w:val="0070C0"/>
                <w:sz w:val="24"/>
                <w:szCs w:val="24"/>
                <w:lang w:val="en-GB"/>
              </w:rPr>
              <w:t>s</w:t>
            </w:r>
            <w:r w:rsidRPr="00DB170C">
              <w:rPr>
                <w:rFonts w:ascii="Calibri" w:eastAsia="Times New Roman" w:hAnsi="Calibri" w:cs="Calibri"/>
                <w:color w:val="0070C0"/>
                <w:sz w:val="24"/>
                <w:szCs w:val="24"/>
                <w:lang w:val="en-GB"/>
              </w:rPr>
              <w:t xml:space="preserve"> </w:t>
            </w:r>
            <w:proofErr w:type="spellStart"/>
            <w:r w:rsidRPr="00DB170C">
              <w:rPr>
                <w:rFonts w:ascii="Calibri" w:eastAsia="Times New Roman" w:hAnsi="Calibri" w:cs="Calibri"/>
                <w:color w:val="0070C0"/>
                <w:sz w:val="24"/>
                <w:szCs w:val="24"/>
                <w:lang w:val="en-GB"/>
              </w:rPr>
              <w:t>d'audit</w:t>
            </w:r>
            <w:proofErr w:type="spellEnd"/>
          </w:p>
          <w:p w14:paraId="7D561F29" w14:textId="73D5F024" w:rsidR="00DB170C" w:rsidRPr="00DB170C" w:rsidRDefault="00DB170C" w:rsidP="00DB170C">
            <w:pPr>
              <w:pStyle w:val="ListParagraph"/>
              <w:numPr>
                <w:ilvl w:val="0"/>
                <w:numId w:val="16"/>
              </w:numPr>
              <w:spacing w:after="0" w:line="240" w:lineRule="auto"/>
              <w:rPr>
                <w:rFonts w:ascii="Calibri" w:eastAsia="Times New Roman" w:hAnsi="Calibri" w:cs="Calibri"/>
                <w:color w:val="FF0000"/>
                <w:sz w:val="24"/>
                <w:szCs w:val="24"/>
                <w:lang w:val="en-GB"/>
              </w:rPr>
            </w:pPr>
            <w:r w:rsidRPr="00DB170C">
              <w:rPr>
                <w:rFonts w:ascii="Calibri" w:eastAsia="Times New Roman" w:hAnsi="Calibri" w:cs="Calibri"/>
                <w:color w:val="FF0000"/>
                <w:sz w:val="24"/>
                <w:szCs w:val="24"/>
                <w:lang w:val="en-GB"/>
              </w:rPr>
              <w:t xml:space="preserve">La gestion de tout </w:t>
            </w:r>
            <w:proofErr w:type="spellStart"/>
            <w:r w:rsidRPr="00DB170C">
              <w:rPr>
                <w:rFonts w:ascii="Calibri" w:eastAsia="Times New Roman" w:hAnsi="Calibri" w:cs="Calibri"/>
                <w:color w:val="FF0000"/>
                <w:sz w:val="24"/>
                <w:szCs w:val="24"/>
                <w:lang w:val="en-GB"/>
              </w:rPr>
              <w:t>changement</w:t>
            </w:r>
            <w:proofErr w:type="spellEnd"/>
            <w:r w:rsidRPr="00DB170C">
              <w:rPr>
                <w:rFonts w:ascii="Calibri" w:eastAsia="Times New Roman" w:hAnsi="Calibri" w:cs="Calibri"/>
                <w:color w:val="FF0000"/>
                <w:sz w:val="24"/>
                <w:szCs w:val="24"/>
                <w:lang w:val="en-GB"/>
              </w:rPr>
              <w:t xml:space="preserve"> dans les </w:t>
            </w:r>
            <w:proofErr w:type="spellStart"/>
            <w:r w:rsidRPr="00DB170C">
              <w:rPr>
                <w:rFonts w:ascii="Calibri" w:eastAsia="Times New Roman" w:hAnsi="Calibri" w:cs="Calibri"/>
                <w:color w:val="FF0000"/>
                <w:sz w:val="24"/>
                <w:szCs w:val="24"/>
                <w:lang w:val="en-GB"/>
              </w:rPr>
              <w:t>opérations</w:t>
            </w:r>
            <w:proofErr w:type="spellEnd"/>
            <w:r w:rsidRPr="00DB170C">
              <w:rPr>
                <w:rFonts w:ascii="Calibri" w:eastAsia="Times New Roman" w:hAnsi="Calibri" w:cs="Calibri"/>
                <w:color w:val="FF0000"/>
                <w:sz w:val="24"/>
                <w:szCs w:val="24"/>
                <w:lang w:val="en-GB"/>
              </w:rPr>
              <w:t xml:space="preserve"> de </w:t>
            </w:r>
            <w:proofErr w:type="spellStart"/>
            <w:r w:rsidRPr="00DB170C">
              <w:rPr>
                <w:rFonts w:ascii="Calibri" w:eastAsia="Times New Roman" w:hAnsi="Calibri" w:cs="Calibri"/>
                <w:color w:val="FF0000"/>
                <w:sz w:val="24"/>
                <w:szCs w:val="24"/>
                <w:lang w:val="en-GB"/>
              </w:rPr>
              <w:t>l'installation</w:t>
            </w:r>
            <w:proofErr w:type="spellEnd"/>
          </w:p>
          <w:p w14:paraId="6BF650F1" w14:textId="03926A52" w:rsidR="00DB170C" w:rsidRPr="0076086C" w:rsidRDefault="00DB170C" w:rsidP="00DB170C">
            <w:pPr>
              <w:pStyle w:val="ListParagraph"/>
              <w:numPr>
                <w:ilvl w:val="0"/>
                <w:numId w:val="16"/>
              </w:numPr>
              <w:spacing w:after="0" w:line="240" w:lineRule="auto"/>
              <w:rPr>
                <w:rFonts w:ascii="Calibri" w:eastAsia="Times New Roman" w:hAnsi="Calibri" w:cs="Calibri"/>
                <w:color w:val="FF0000"/>
                <w:sz w:val="24"/>
                <w:szCs w:val="24"/>
                <w:lang w:val="es-ES"/>
              </w:rPr>
            </w:pPr>
            <w:r w:rsidRPr="0076086C">
              <w:rPr>
                <w:rFonts w:ascii="Calibri" w:eastAsia="Times New Roman" w:hAnsi="Calibri" w:cs="Calibri"/>
                <w:color w:val="FF0000"/>
                <w:sz w:val="24"/>
                <w:szCs w:val="24"/>
                <w:lang w:val="es-ES"/>
              </w:rPr>
              <w:t xml:space="preserve">Les mesures </w:t>
            </w:r>
            <w:proofErr w:type="spellStart"/>
            <w:r w:rsidRPr="0076086C">
              <w:rPr>
                <w:rFonts w:ascii="Calibri" w:eastAsia="Times New Roman" w:hAnsi="Calibri" w:cs="Calibri"/>
                <w:color w:val="FF0000"/>
                <w:sz w:val="24"/>
                <w:szCs w:val="24"/>
                <w:lang w:val="es-ES"/>
              </w:rPr>
              <w:t>prises</w:t>
            </w:r>
            <w:proofErr w:type="spellEnd"/>
            <w:r w:rsidRPr="0076086C">
              <w:rPr>
                <w:rFonts w:ascii="Calibri" w:eastAsia="Times New Roman" w:hAnsi="Calibri" w:cs="Calibri"/>
                <w:color w:val="FF0000"/>
                <w:sz w:val="24"/>
                <w:szCs w:val="24"/>
                <w:lang w:val="es-ES"/>
              </w:rPr>
              <w:t xml:space="preserve"> à la suite </w:t>
            </w:r>
            <w:proofErr w:type="spellStart"/>
            <w:r w:rsidRPr="0076086C">
              <w:rPr>
                <w:rFonts w:ascii="Calibri" w:eastAsia="Times New Roman" w:hAnsi="Calibri" w:cs="Calibri"/>
                <w:color w:val="FF0000"/>
                <w:sz w:val="24"/>
                <w:szCs w:val="24"/>
                <w:lang w:val="es-ES"/>
              </w:rPr>
              <w:t>d'incidents</w:t>
            </w:r>
            <w:proofErr w:type="spellEnd"/>
          </w:p>
          <w:p w14:paraId="3A74C01D" w14:textId="105C68A0" w:rsidR="00DB170C" w:rsidRPr="00DB170C" w:rsidRDefault="00DB170C" w:rsidP="00DB170C">
            <w:pPr>
              <w:pStyle w:val="ListParagraph"/>
              <w:numPr>
                <w:ilvl w:val="0"/>
                <w:numId w:val="16"/>
              </w:numPr>
              <w:spacing w:after="0" w:line="240" w:lineRule="auto"/>
              <w:rPr>
                <w:rFonts w:ascii="Calibri" w:eastAsia="Times New Roman" w:hAnsi="Calibri" w:cs="Calibri"/>
                <w:color w:val="FF0000"/>
                <w:sz w:val="24"/>
                <w:szCs w:val="24"/>
                <w:lang w:val="en-GB"/>
              </w:rPr>
            </w:pPr>
            <w:proofErr w:type="spellStart"/>
            <w:r w:rsidRPr="00DB170C">
              <w:rPr>
                <w:rFonts w:ascii="Calibri" w:eastAsia="Times New Roman" w:hAnsi="Calibri" w:cs="Calibri"/>
                <w:color w:val="FF0000"/>
                <w:sz w:val="24"/>
                <w:szCs w:val="24"/>
                <w:lang w:val="en-GB"/>
              </w:rPr>
              <w:t>L'efficacité</w:t>
            </w:r>
            <w:proofErr w:type="spellEnd"/>
            <w:r w:rsidRPr="00DB170C">
              <w:rPr>
                <w:rFonts w:ascii="Calibri" w:eastAsia="Times New Roman" w:hAnsi="Calibri" w:cs="Calibri"/>
                <w:color w:val="FF0000"/>
                <w:sz w:val="24"/>
                <w:szCs w:val="24"/>
                <w:lang w:val="en-GB"/>
              </w:rPr>
              <w:t xml:space="preserve"> des </w:t>
            </w:r>
            <w:proofErr w:type="spellStart"/>
            <w:r w:rsidRPr="00DB170C">
              <w:rPr>
                <w:rFonts w:ascii="Calibri" w:eastAsia="Times New Roman" w:hAnsi="Calibri" w:cs="Calibri"/>
                <w:color w:val="FF0000"/>
                <w:sz w:val="24"/>
                <w:szCs w:val="24"/>
                <w:lang w:val="en-GB"/>
              </w:rPr>
              <w:t>mesures</w:t>
            </w:r>
            <w:proofErr w:type="spellEnd"/>
            <w:r w:rsidRPr="00DB170C">
              <w:rPr>
                <w:rFonts w:ascii="Calibri" w:eastAsia="Times New Roman" w:hAnsi="Calibri" w:cs="Calibri"/>
                <w:color w:val="FF0000"/>
                <w:sz w:val="24"/>
                <w:szCs w:val="24"/>
                <w:lang w:val="en-GB"/>
              </w:rPr>
              <w:t xml:space="preserve"> </w:t>
            </w:r>
            <w:proofErr w:type="spellStart"/>
            <w:r w:rsidRPr="00DB170C">
              <w:rPr>
                <w:rFonts w:ascii="Calibri" w:eastAsia="Times New Roman" w:hAnsi="Calibri" w:cs="Calibri"/>
                <w:color w:val="FF0000"/>
                <w:sz w:val="24"/>
                <w:szCs w:val="24"/>
                <w:lang w:val="en-GB"/>
              </w:rPr>
              <w:t>préventives</w:t>
            </w:r>
            <w:proofErr w:type="spellEnd"/>
          </w:p>
          <w:p w14:paraId="4B5829F8" w14:textId="10A6910E" w:rsidR="000849AC" w:rsidRPr="005975A6" w:rsidRDefault="000849AC" w:rsidP="002E7138">
            <w:pPr>
              <w:spacing w:after="0" w:line="240" w:lineRule="auto"/>
              <w:rPr>
                <w:rFonts w:ascii="Calibri" w:eastAsia="Times New Roman" w:hAnsi="Calibri" w:cs="Calibri"/>
                <w:sz w:val="24"/>
                <w:szCs w:val="24"/>
                <w:lang w:val="fr-BE"/>
              </w:rPr>
            </w:pPr>
          </w:p>
          <w:p w14:paraId="104EF334" w14:textId="29A4EC73"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Vérifier spécialement si les thèmes (chapitres) du SQAS sont suffisamment couverts. </w:t>
            </w:r>
          </w:p>
          <w:p w14:paraId="4DAF357B" w14:textId="742E9479"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La situation actuelle de la société doit être comparée avec la législation en vigueur et les permis. Les sous-traitants complètement intégrés doivent être inclus dans le programme d'audit</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269FBCA3" w14:textId="49FE3572" w:rsidR="000849AC" w:rsidRPr="005975A6" w:rsidRDefault="00DB170C" w:rsidP="002E7138">
            <w:pPr>
              <w:spacing w:after="0" w:line="240" w:lineRule="auto"/>
              <w:jc w:val="center"/>
              <w:rPr>
                <w:rFonts w:ascii="Calibri" w:eastAsia="Times New Roman" w:hAnsi="Calibri" w:cs="Calibri"/>
                <w:sz w:val="24"/>
                <w:szCs w:val="24"/>
                <w:u w:val="single"/>
                <w:lang w:val="fr-BE"/>
              </w:rPr>
            </w:pPr>
            <w:r w:rsidRPr="00DB170C">
              <w:rPr>
                <w:rFonts w:ascii="Calibri" w:eastAsia="Times New Roman" w:hAnsi="Calibri" w:cs="Calibri"/>
                <w:color w:val="FF0000"/>
                <w:sz w:val="24"/>
                <w:szCs w:val="24"/>
              </w:rPr>
              <w:t>M</w:t>
            </w:r>
          </w:p>
        </w:tc>
      </w:tr>
      <w:tr w:rsidR="00DB170C" w:rsidRPr="003F3482" w14:paraId="044ED279" w14:textId="77777777" w:rsidTr="1A8DC0C9">
        <w:trPr>
          <w:trHeight w:val="126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F817E4E" w14:textId="25024831" w:rsidR="00DB170C" w:rsidRPr="003F3482" w:rsidRDefault="00DB170C" w:rsidP="002E7138">
            <w:pPr>
              <w:spacing w:after="0" w:line="240" w:lineRule="auto"/>
              <w:rPr>
                <w:rFonts w:ascii="Calibri" w:eastAsia="Times New Roman" w:hAnsi="Calibri" w:cs="Calibri"/>
                <w:color w:val="0070C0"/>
                <w:sz w:val="24"/>
                <w:szCs w:val="24"/>
                <w:lang w:val="en-GB"/>
              </w:rPr>
            </w:pPr>
            <w:r w:rsidRPr="00DB170C">
              <w:rPr>
                <w:rFonts w:ascii="Calibri" w:eastAsia="Times New Roman" w:hAnsi="Calibri" w:cs="Calibri"/>
                <w:color w:val="FF0000"/>
                <w:sz w:val="24"/>
                <w:szCs w:val="24"/>
                <w:lang w:val="en-GB"/>
              </w:rPr>
              <w:t>5.3.1b</w:t>
            </w:r>
          </w:p>
        </w:tc>
        <w:tc>
          <w:tcPr>
            <w:tcW w:w="3560" w:type="dxa"/>
            <w:tcBorders>
              <w:top w:val="single" w:sz="4" w:space="0" w:color="auto"/>
              <w:left w:val="nil"/>
              <w:bottom w:val="single" w:sz="4" w:space="0" w:color="auto"/>
              <w:right w:val="single" w:sz="4" w:space="0" w:color="auto"/>
            </w:tcBorders>
            <w:shd w:val="clear" w:color="auto" w:fill="FFFFFF" w:themeFill="background1"/>
          </w:tcPr>
          <w:p w14:paraId="508786ED" w14:textId="77777777" w:rsidR="00DB170C" w:rsidRPr="00DB170C" w:rsidRDefault="00DB170C" w:rsidP="00DB170C">
            <w:pPr>
              <w:spacing w:after="0" w:line="240" w:lineRule="auto"/>
              <w:rPr>
                <w:rFonts w:ascii="Calibri" w:hAnsi="Calibri" w:cs="Calibri"/>
                <w:color w:val="FF0000"/>
                <w:sz w:val="24"/>
                <w:szCs w:val="24"/>
                <w:lang w:val="fr-BE"/>
              </w:rPr>
            </w:pPr>
            <w:r w:rsidRPr="00DB170C">
              <w:rPr>
                <w:rFonts w:ascii="Calibri" w:hAnsi="Calibri" w:cs="Calibri"/>
                <w:color w:val="FF0000"/>
                <w:sz w:val="24"/>
                <w:szCs w:val="24"/>
                <w:lang w:val="fr-BE"/>
              </w:rPr>
              <w:t xml:space="preserve">Pour l'audit annuel interne des exigences de l'OCS couvrant : </w:t>
            </w:r>
          </w:p>
          <w:p w14:paraId="7A5025B5" w14:textId="0A7C76A8" w:rsidR="00DB170C" w:rsidRPr="00DB170C" w:rsidRDefault="00DB170C" w:rsidP="00DB170C">
            <w:pPr>
              <w:pStyle w:val="ListParagraph"/>
              <w:numPr>
                <w:ilvl w:val="0"/>
                <w:numId w:val="18"/>
              </w:numPr>
              <w:spacing w:after="0" w:line="240" w:lineRule="auto"/>
              <w:rPr>
                <w:rFonts w:ascii="Calibri" w:hAnsi="Calibri" w:cs="Calibri"/>
                <w:color w:val="FF0000"/>
                <w:sz w:val="24"/>
                <w:szCs w:val="24"/>
                <w:lang w:val="fr-BE"/>
              </w:rPr>
            </w:pPr>
            <w:r w:rsidRPr="00DB170C">
              <w:rPr>
                <w:rFonts w:ascii="Calibri" w:hAnsi="Calibri" w:cs="Calibri"/>
                <w:color w:val="FF0000"/>
                <w:sz w:val="24"/>
                <w:szCs w:val="24"/>
                <w:lang w:val="fr-BE"/>
              </w:rPr>
              <w:t>la conformité du plan d'inspection de routine à l'intérieur et à l'extérieur de ses limites physiques, et son efficacité</w:t>
            </w:r>
          </w:p>
          <w:p w14:paraId="6FC39B5E" w14:textId="7BCDCD29" w:rsidR="00DB170C" w:rsidRPr="00DB170C" w:rsidRDefault="00DB170C" w:rsidP="00DB170C">
            <w:pPr>
              <w:pStyle w:val="ListParagraph"/>
              <w:numPr>
                <w:ilvl w:val="0"/>
                <w:numId w:val="18"/>
              </w:numPr>
              <w:spacing w:after="0" w:line="240" w:lineRule="auto"/>
              <w:rPr>
                <w:rFonts w:ascii="Calibri" w:hAnsi="Calibri" w:cs="Calibri"/>
                <w:color w:val="FF0000"/>
                <w:sz w:val="24"/>
                <w:szCs w:val="24"/>
                <w:lang w:val="fr-BE"/>
              </w:rPr>
            </w:pPr>
            <w:r w:rsidRPr="00DB170C">
              <w:rPr>
                <w:rFonts w:ascii="Calibri" w:hAnsi="Calibri" w:cs="Calibri"/>
                <w:color w:val="FF0000"/>
                <w:sz w:val="24"/>
                <w:szCs w:val="24"/>
                <w:lang w:val="fr-BE"/>
              </w:rPr>
              <w:t xml:space="preserve">l'état de </w:t>
            </w:r>
            <w:r w:rsidR="00572F10">
              <w:rPr>
                <w:rFonts w:ascii="Calibri" w:hAnsi="Calibri" w:cs="Calibri"/>
                <w:color w:val="FF0000"/>
                <w:sz w:val="24"/>
                <w:szCs w:val="24"/>
                <w:lang w:val="fr-BE"/>
              </w:rPr>
              <w:t>l’entretien des locaux,</w:t>
            </w:r>
          </w:p>
          <w:p w14:paraId="3E2C66DA" w14:textId="4042C564" w:rsidR="00DB170C" w:rsidRPr="00DB170C" w:rsidRDefault="00DB170C" w:rsidP="00DB170C">
            <w:pPr>
              <w:pStyle w:val="ListParagraph"/>
              <w:numPr>
                <w:ilvl w:val="0"/>
                <w:numId w:val="18"/>
              </w:numPr>
              <w:spacing w:after="0" w:line="240" w:lineRule="auto"/>
              <w:rPr>
                <w:rFonts w:ascii="Calibri" w:hAnsi="Calibri" w:cs="Calibri"/>
                <w:color w:val="FF0000"/>
                <w:sz w:val="24"/>
                <w:szCs w:val="24"/>
                <w:lang w:val="fr-BE"/>
              </w:rPr>
            </w:pPr>
            <w:r w:rsidRPr="00DB170C">
              <w:rPr>
                <w:rFonts w:ascii="Calibri" w:hAnsi="Calibri" w:cs="Calibri"/>
                <w:color w:val="FF0000"/>
                <w:sz w:val="24"/>
                <w:szCs w:val="24"/>
                <w:lang w:val="fr-BE"/>
              </w:rPr>
              <w:t xml:space="preserve">l'efficacité et l'adéquation des procédures, de l'équipement et des </w:t>
            </w:r>
            <w:r w:rsidRPr="00DB170C">
              <w:rPr>
                <w:rFonts w:ascii="Calibri" w:hAnsi="Calibri" w:cs="Calibri"/>
                <w:color w:val="FF0000"/>
                <w:sz w:val="24"/>
                <w:szCs w:val="24"/>
                <w:lang w:val="fr-BE"/>
              </w:rPr>
              <w:lastRenderedPageBreak/>
              <w:t>instructions pour éviter les déversements et une perte potentielle dans l'environnement</w:t>
            </w:r>
          </w:p>
          <w:p w14:paraId="35D75472" w14:textId="049800CD" w:rsidR="00DB170C" w:rsidRPr="00DB170C" w:rsidRDefault="00DB170C" w:rsidP="00843D37">
            <w:pPr>
              <w:pStyle w:val="ListParagraph"/>
              <w:numPr>
                <w:ilvl w:val="0"/>
                <w:numId w:val="18"/>
              </w:numPr>
              <w:spacing w:after="0" w:line="240" w:lineRule="auto"/>
              <w:rPr>
                <w:rFonts w:ascii="Calibri" w:hAnsi="Calibri" w:cs="Calibri"/>
                <w:sz w:val="24"/>
                <w:szCs w:val="24"/>
                <w:lang w:val="fr-BE"/>
              </w:rPr>
            </w:pPr>
            <w:r w:rsidRPr="00DB170C">
              <w:rPr>
                <w:rFonts w:ascii="Calibri" w:hAnsi="Calibri" w:cs="Calibri"/>
                <w:color w:val="FF0000"/>
                <w:sz w:val="24"/>
                <w:szCs w:val="24"/>
                <w:lang w:val="fr-BE"/>
              </w:rPr>
              <w:t xml:space="preserve">l'estimation de la quantité </w:t>
            </w:r>
            <w:r w:rsidRPr="00572F10">
              <w:rPr>
                <w:rFonts w:ascii="Calibri" w:hAnsi="Calibri" w:cs="Calibri"/>
                <w:color w:val="FF0000"/>
                <w:sz w:val="24"/>
                <w:szCs w:val="24"/>
                <w:lang w:val="fr-BE"/>
              </w:rPr>
              <w:t xml:space="preserve">de </w:t>
            </w:r>
            <w:r w:rsidR="00843D37">
              <w:rPr>
                <w:rFonts w:ascii="Calibri" w:hAnsi="Calibri" w:cs="Calibri"/>
                <w:color w:val="FF0000"/>
                <w:sz w:val="24"/>
                <w:szCs w:val="24"/>
                <w:lang w:val="fr-BE"/>
              </w:rPr>
              <w:t>granulés</w:t>
            </w:r>
            <w:r w:rsidRPr="00DB170C">
              <w:rPr>
                <w:rFonts w:ascii="Calibri" w:hAnsi="Calibri" w:cs="Calibri"/>
                <w:color w:val="FF0000"/>
                <w:sz w:val="24"/>
                <w:szCs w:val="24"/>
                <w:lang w:val="fr-BE"/>
              </w:rPr>
              <w:t xml:space="preserve"> perdus par an comme moyen de suivre les progrès vers l'objectif de zéro perte de </w:t>
            </w:r>
            <w:r w:rsidR="00843D37">
              <w:rPr>
                <w:rFonts w:ascii="Calibri" w:hAnsi="Calibri" w:cs="Calibri"/>
                <w:color w:val="FF0000"/>
                <w:sz w:val="24"/>
                <w:szCs w:val="24"/>
                <w:lang w:val="fr-BE"/>
              </w:rPr>
              <w:t>granulés</w:t>
            </w:r>
            <w:r w:rsidRPr="00DB170C">
              <w:rPr>
                <w:rFonts w:ascii="Calibri" w:hAnsi="Calibri" w:cs="Calibri"/>
                <w:color w:val="FF0000"/>
                <w:sz w:val="24"/>
                <w:szCs w:val="24"/>
                <w:lang w:val="fr-BE"/>
              </w:rPr>
              <w:t>.</w:t>
            </w:r>
          </w:p>
        </w:tc>
        <w:tc>
          <w:tcPr>
            <w:tcW w:w="289" w:type="dxa"/>
            <w:gridSpan w:val="2"/>
            <w:tcBorders>
              <w:top w:val="single" w:sz="4" w:space="0" w:color="auto"/>
              <w:left w:val="nil"/>
              <w:bottom w:val="nil"/>
              <w:right w:val="single" w:sz="4" w:space="0" w:color="auto"/>
            </w:tcBorders>
            <w:shd w:val="clear" w:color="auto" w:fill="FFFFFF" w:themeFill="background1"/>
          </w:tcPr>
          <w:p w14:paraId="20CF78A6" w14:textId="77777777" w:rsidR="00DB170C" w:rsidRPr="005975A6" w:rsidRDefault="00DB170C" w:rsidP="002E7138">
            <w:pPr>
              <w:spacing w:after="0" w:line="240" w:lineRule="auto"/>
              <w:rPr>
                <w:rFonts w:ascii="Calibri" w:hAnsi="Calibri" w:cs="Calibri"/>
                <w:b/>
                <w:bCs/>
                <w:sz w:val="24"/>
                <w:szCs w:val="24"/>
                <w:lang w:val="fr-BE"/>
              </w:rPr>
            </w:pPr>
          </w:p>
        </w:tc>
        <w:tc>
          <w:tcPr>
            <w:tcW w:w="9479" w:type="dxa"/>
            <w:tcBorders>
              <w:top w:val="single" w:sz="4" w:space="0" w:color="auto"/>
              <w:left w:val="nil"/>
              <w:bottom w:val="single" w:sz="4" w:space="0" w:color="auto"/>
              <w:right w:val="single" w:sz="4" w:space="0" w:color="auto"/>
            </w:tcBorders>
            <w:shd w:val="clear" w:color="auto" w:fill="FFFFFF" w:themeFill="background1"/>
          </w:tcPr>
          <w:p w14:paraId="52544CF9" w14:textId="77777777" w:rsidR="00DB170C" w:rsidRPr="005975A6" w:rsidRDefault="00DB170C" w:rsidP="002E7138">
            <w:pPr>
              <w:spacing w:after="0" w:line="240" w:lineRule="auto"/>
              <w:rPr>
                <w:rFonts w:ascii="Calibri" w:hAnsi="Calibri" w:cs="Calibri"/>
                <w:sz w:val="24"/>
                <w:szCs w:val="24"/>
                <w:lang w:val="fr-BE"/>
              </w:rPr>
            </w:pPr>
          </w:p>
        </w:tc>
        <w:tc>
          <w:tcPr>
            <w:tcW w:w="1067" w:type="dxa"/>
            <w:tcBorders>
              <w:top w:val="single" w:sz="4" w:space="0" w:color="auto"/>
              <w:left w:val="nil"/>
              <w:bottom w:val="single" w:sz="4" w:space="0" w:color="auto"/>
              <w:right w:val="single" w:sz="4" w:space="0" w:color="auto"/>
            </w:tcBorders>
            <w:shd w:val="clear" w:color="auto" w:fill="FFFFFF" w:themeFill="background1"/>
          </w:tcPr>
          <w:p w14:paraId="0719D00A" w14:textId="69B40128" w:rsidR="00DB170C" w:rsidRPr="005975A6" w:rsidRDefault="00D05805" w:rsidP="00D05805">
            <w:pPr>
              <w:spacing w:after="0" w:line="240" w:lineRule="auto"/>
              <w:jc w:val="center"/>
              <w:rPr>
                <w:rFonts w:ascii="Calibri" w:hAnsi="Calibri" w:cs="Calibri"/>
                <w:sz w:val="24"/>
                <w:szCs w:val="24"/>
                <w:lang w:val="fr-BE"/>
              </w:rPr>
            </w:pPr>
            <w:r w:rsidRPr="00D05805">
              <w:rPr>
                <w:rFonts w:ascii="Calibri" w:hAnsi="Calibri" w:cs="Calibri"/>
                <w:color w:val="FF0000"/>
                <w:sz w:val="24"/>
                <w:szCs w:val="24"/>
                <w:lang w:val="fr-BE"/>
              </w:rPr>
              <w:t>M</w:t>
            </w:r>
          </w:p>
        </w:tc>
      </w:tr>
      <w:tr w:rsidR="000849AC" w:rsidRPr="0076086C" w14:paraId="168AE652" w14:textId="59147DEC" w:rsidTr="1A8DC0C9">
        <w:trPr>
          <w:trHeight w:val="126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A9E08C" w14:textId="77777777" w:rsidR="000849AC" w:rsidRPr="003F3482" w:rsidRDefault="000849AC" w:rsidP="002E7138">
            <w:pPr>
              <w:spacing w:after="0" w:line="240" w:lineRule="auto"/>
              <w:rPr>
                <w:rFonts w:ascii="Calibri" w:eastAsia="Times New Roman" w:hAnsi="Calibri" w:cs="Calibri"/>
                <w:color w:val="0070C0"/>
                <w:sz w:val="24"/>
                <w:szCs w:val="24"/>
                <w:lang w:val="en-GB"/>
              </w:rPr>
            </w:pPr>
            <w:r w:rsidRPr="003F3482">
              <w:rPr>
                <w:rFonts w:ascii="Calibri" w:eastAsia="Times New Roman" w:hAnsi="Calibri" w:cs="Calibri"/>
                <w:color w:val="0070C0"/>
                <w:sz w:val="24"/>
                <w:szCs w:val="24"/>
                <w:lang w:val="en-GB"/>
              </w:rPr>
              <w:t>5.3.</w:t>
            </w:r>
            <w:r>
              <w:rPr>
                <w:rFonts w:ascii="Calibri" w:eastAsia="Times New Roman" w:hAnsi="Calibri" w:cs="Calibri"/>
                <w:color w:val="0070C0"/>
                <w:sz w:val="24"/>
                <w:szCs w:val="24"/>
                <w:lang w:val="en-GB"/>
              </w:rPr>
              <w:t>2</w:t>
            </w:r>
          </w:p>
        </w:tc>
        <w:tc>
          <w:tcPr>
            <w:tcW w:w="3560" w:type="dxa"/>
            <w:tcBorders>
              <w:top w:val="single" w:sz="4" w:space="0" w:color="auto"/>
              <w:left w:val="nil"/>
              <w:bottom w:val="single" w:sz="4" w:space="0" w:color="auto"/>
              <w:right w:val="single" w:sz="4" w:space="0" w:color="auto"/>
            </w:tcBorders>
            <w:shd w:val="clear" w:color="auto" w:fill="FFFFFF" w:themeFill="background1"/>
            <w:hideMark/>
          </w:tcPr>
          <w:p w14:paraId="09182ABD" w14:textId="756A5C37"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Pour les non-conformités constatées durant les audits, des plans d'actions sont-ils développés et des actions correctives sont-elles prises ?</w:t>
            </w:r>
          </w:p>
        </w:tc>
        <w:tc>
          <w:tcPr>
            <w:tcW w:w="289" w:type="dxa"/>
            <w:gridSpan w:val="2"/>
            <w:tcBorders>
              <w:top w:val="single" w:sz="4" w:space="0" w:color="auto"/>
              <w:left w:val="nil"/>
              <w:bottom w:val="nil"/>
              <w:right w:val="single" w:sz="4" w:space="0" w:color="auto"/>
            </w:tcBorders>
            <w:shd w:val="clear" w:color="auto" w:fill="FFFFFF" w:themeFill="background1"/>
            <w:hideMark/>
          </w:tcPr>
          <w:p w14:paraId="7F2C39E5" w14:textId="7F879058"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xml:space="preserve">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5EB610F5" w14:textId="7CF86F6B"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xml:space="preserve">Demander à voir les </w:t>
            </w:r>
            <w:proofErr w:type="spellStart"/>
            <w:r w:rsidRPr="005975A6">
              <w:rPr>
                <w:rFonts w:ascii="Calibri" w:hAnsi="Calibri" w:cs="Calibri"/>
                <w:sz w:val="24"/>
                <w:szCs w:val="24"/>
                <w:lang w:val="fr-BE"/>
              </w:rPr>
              <w:t>compte-rendus</w:t>
            </w:r>
            <w:proofErr w:type="spellEnd"/>
            <w:r w:rsidRPr="005975A6">
              <w:rPr>
                <w:rFonts w:ascii="Calibri" w:hAnsi="Calibri" w:cs="Calibri"/>
                <w:sz w:val="24"/>
                <w:szCs w:val="24"/>
                <w:lang w:val="fr-BE"/>
              </w:rPr>
              <w:t>, les notes et les rapports prouvant que des plans d'action ont été élaborés, suivis et les actions correctives ont véritablement été effectuées. L'entreprise doit avoir un système documenté de validation de l'efficacité des mesures prises.</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022FB63B" w14:textId="7578691B" w:rsidR="000849AC" w:rsidRPr="005975A6" w:rsidRDefault="000849AC" w:rsidP="002E7138">
            <w:pPr>
              <w:spacing w:after="0" w:line="240" w:lineRule="auto"/>
              <w:rPr>
                <w:rFonts w:ascii="Calibri" w:hAnsi="Calibri" w:cs="Calibri"/>
                <w:sz w:val="24"/>
                <w:szCs w:val="24"/>
                <w:lang w:val="fr-BE"/>
              </w:rPr>
            </w:pPr>
          </w:p>
        </w:tc>
      </w:tr>
      <w:tr w:rsidR="000849AC" w:rsidRPr="003F3482" w14:paraId="7B0F6B64" w14:textId="7B6EB3B2" w:rsidTr="1A8DC0C9">
        <w:trPr>
          <w:trHeight w:val="1455"/>
          <w:jc w:val="center"/>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69B28DE3" w14:textId="77777777" w:rsidR="000849AC" w:rsidRPr="003F3482" w:rsidRDefault="000849AC" w:rsidP="002E7138">
            <w:pPr>
              <w:spacing w:after="0" w:line="240" w:lineRule="auto"/>
              <w:rPr>
                <w:rFonts w:ascii="Calibri" w:eastAsia="Times New Roman" w:hAnsi="Calibri" w:cs="Calibri"/>
                <w:color w:val="0070C0"/>
                <w:sz w:val="24"/>
                <w:szCs w:val="24"/>
                <w:lang w:val="en-GB"/>
              </w:rPr>
            </w:pPr>
            <w:r w:rsidRPr="003F3482">
              <w:rPr>
                <w:rFonts w:ascii="Calibri" w:eastAsia="Times New Roman" w:hAnsi="Calibri" w:cs="Calibri"/>
                <w:color w:val="0070C0"/>
                <w:sz w:val="24"/>
                <w:szCs w:val="24"/>
                <w:lang w:val="en-GB"/>
              </w:rPr>
              <w:t>5.3.</w:t>
            </w:r>
            <w:r>
              <w:rPr>
                <w:rFonts w:ascii="Calibri" w:eastAsia="Times New Roman" w:hAnsi="Calibri" w:cs="Calibri"/>
                <w:color w:val="0070C0"/>
                <w:sz w:val="24"/>
                <w:szCs w:val="24"/>
                <w:lang w:val="en-GB"/>
              </w:rPr>
              <w:t>3</w:t>
            </w:r>
          </w:p>
        </w:tc>
        <w:tc>
          <w:tcPr>
            <w:tcW w:w="3560" w:type="dxa"/>
            <w:tcBorders>
              <w:top w:val="nil"/>
              <w:left w:val="nil"/>
              <w:bottom w:val="single" w:sz="4" w:space="0" w:color="auto"/>
              <w:right w:val="single" w:sz="4" w:space="0" w:color="auto"/>
            </w:tcBorders>
            <w:shd w:val="clear" w:color="auto" w:fill="FFFFFF" w:themeFill="background1"/>
            <w:hideMark/>
          </w:tcPr>
          <w:p w14:paraId="01FA1CDA" w14:textId="1D5BBD95"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Est-ce que les auditeurs ont une formation/compétence liée à l'audit et aux techniques d'évaluation ?</w:t>
            </w:r>
          </w:p>
        </w:tc>
        <w:tc>
          <w:tcPr>
            <w:tcW w:w="289" w:type="dxa"/>
            <w:gridSpan w:val="2"/>
            <w:tcBorders>
              <w:top w:val="nil"/>
              <w:left w:val="nil"/>
              <w:bottom w:val="single" w:sz="4" w:space="0" w:color="auto"/>
              <w:right w:val="single" w:sz="4" w:space="0" w:color="auto"/>
            </w:tcBorders>
            <w:shd w:val="clear" w:color="auto" w:fill="FFFFFF" w:themeFill="background1"/>
            <w:hideMark/>
          </w:tcPr>
          <w:p w14:paraId="7331936F" w14:textId="74BA1901"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xml:space="preserve"> </w:t>
            </w:r>
          </w:p>
        </w:tc>
        <w:tc>
          <w:tcPr>
            <w:tcW w:w="9479" w:type="dxa"/>
            <w:tcBorders>
              <w:top w:val="nil"/>
              <w:left w:val="nil"/>
              <w:bottom w:val="single" w:sz="4" w:space="0" w:color="auto"/>
              <w:right w:val="single" w:sz="4" w:space="0" w:color="auto"/>
            </w:tcBorders>
            <w:shd w:val="clear" w:color="auto" w:fill="FFFFFF" w:themeFill="background1"/>
            <w:hideMark/>
          </w:tcPr>
          <w:p w14:paraId="4FF20B07" w14:textId="1159FB4B" w:rsidR="000849AC" w:rsidRPr="000B17A7" w:rsidRDefault="000849AC" w:rsidP="002E7138">
            <w:pPr>
              <w:spacing w:after="0" w:line="240" w:lineRule="auto"/>
              <w:rPr>
                <w:rFonts w:ascii="Calibri" w:eastAsia="Times New Roman" w:hAnsi="Calibri" w:cs="Calibri"/>
                <w:sz w:val="24"/>
                <w:szCs w:val="24"/>
                <w:lang w:val="en-GB"/>
              </w:rPr>
            </w:pPr>
            <w:r w:rsidRPr="005975A6">
              <w:rPr>
                <w:rFonts w:ascii="Calibri" w:hAnsi="Calibri" w:cs="Calibri"/>
                <w:sz w:val="24"/>
                <w:szCs w:val="24"/>
                <w:lang w:val="fr-BE"/>
              </w:rPr>
              <w:t xml:space="preserve">Les audits internes doivent être effectués par des personnes formées en audit et techniques d'évaluation, être indépendants de l'activité qui fait partie de l'audit et être au niveau approprié au sein de l'organisation. Demander des preuves (participation à des cours, syllabus, diplômes, organigramme, expérience, évaluation des compétences, etc...) </w:t>
            </w:r>
            <w:r w:rsidRPr="000B17A7">
              <w:rPr>
                <w:rFonts w:ascii="Calibri" w:hAnsi="Calibri" w:cs="Calibri"/>
                <w:sz w:val="24"/>
                <w:szCs w:val="24"/>
              </w:rPr>
              <w:t>...)</w:t>
            </w:r>
          </w:p>
        </w:tc>
        <w:tc>
          <w:tcPr>
            <w:tcW w:w="1067" w:type="dxa"/>
            <w:tcBorders>
              <w:top w:val="nil"/>
              <w:left w:val="nil"/>
              <w:bottom w:val="single" w:sz="4" w:space="0" w:color="auto"/>
              <w:right w:val="single" w:sz="4" w:space="0" w:color="auto"/>
            </w:tcBorders>
            <w:shd w:val="clear" w:color="auto" w:fill="FFFFFF" w:themeFill="background1"/>
          </w:tcPr>
          <w:p w14:paraId="60F0B1B2" w14:textId="6E1668DB" w:rsidR="000849AC" w:rsidRPr="005975A6" w:rsidRDefault="000849AC" w:rsidP="002E7138">
            <w:pPr>
              <w:spacing w:after="0" w:line="240" w:lineRule="auto"/>
              <w:rPr>
                <w:rFonts w:ascii="Calibri" w:hAnsi="Calibri" w:cs="Calibri"/>
                <w:sz w:val="24"/>
                <w:szCs w:val="24"/>
                <w:lang w:val="fr-BE"/>
              </w:rPr>
            </w:pPr>
          </w:p>
        </w:tc>
      </w:tr>
      <w:tr w:rsidR="000849AC" w:rsidRPr="003F3482" w14:paraId="46D59C21" w14:textId="0CDDD827" w:rsidTr="1A8DC0C9">
        <w:trPr>
          <w:trHeight w:val="1365"/>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97E5CC" w14:textId="77777777" w:rsidR="000849AC" w:rsidRPr="003F3482" w:rsidRDefault="000849AC" w:rsidP="002E7138">
            <w:pPr>
              <w:spacing w:after="0" w:line="240" w:lineRule="auto"/>
              <w:rPr>
                <w:rFonts w:ascii="Calibri" w:eastAsia="Times New Roman" w:hAnsi="Calibri" w:cs="Calibri"/>
                <w:color w:val="0070C0"/>
                <w:sz w:val="24"/>
                <w:szCs w:val="24"/>
                <w:lang w:val="en-GB"/>
              </w:rPr>
            </w:pPr>
            <w:r w:rsidRPr="003F3482">
              <w:rPr>
                <w:rFonts w:ascii="Calibri" w:eastAsia="Times New Roman" w:hAnsi="Calibri" w:cs="Calibri"/>
                <w:color w:val="0070C0"/>
                <w:sz w:val="24"/>
                <w:szCs w:val="24"/>
                <w:lang w:val="en-GB"/>
              </w:rPr>
              <w:t>5.3.</w:t>
            </w:r>
            <w:r>
              <w:rPr>
                <w:rFonts w:ascii="Calibri" w:eastAsia="Times New Roman" w:hAnsi="Calibri" w:cs="Calibri"/>
                <w:color w:val="0070C0"/>
                <w:sz w:val="24"/>
                <w:szCs w:val="24"/>
                <w:lang w:val="en-GB"/>
              </w:rPr>
              <w:t>4</w:t>
            </w:r>
          </w:p>
        </w:tc>
        <w:tc>
          <w:tcPr>
            <w:tcW w:w="3560" w:type="dxa"/>
            <w:tcBorders>
              <w:top w:val="single" w:sz="4" w:space="0" w:color="auto"/>
              <w:left w:val="nil"/>
              <w:bottom w:val="single" w:sz="4" w:space="0" w:color="auto"/>
              <w:right w:val="single" w:sz="4" w:space="0" w:color="auto"/>
            </w:tcBorders>
            <w:shd w:val="clear" w:color="auto" w:fill="FFFFFF" w:themeFill="background1"/>
            <w:hideMark/>
          </w:tcPr>
          <w:p w14:paraId="7357905C" w14:textId="566F4B59" w:rsidR="000849AC" w:rsidRPr="005975A6" w:rsidRDefault="000849AC" w:rsidP="002E7138">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Des visites de sécurité sont-elles menées et documentées par les managers appropriés et ce de façon périodique ?</w:t>
            </w:r>
          </w:p>
        </w:tc>
        <w:tc>
          <w:tcPr>
            <w:tcW w:w="289" w:type="dxa"/>
            <w:gridSpan w:val="2"/>
            <w:tcBorders>
              <w:top w:val="single" w:sz="4" w:space="0" w:color="auto"/>
              <w:left w:val="nil"/>
              <w:bottom w:val="single" w:sz="4" w:space="0" w:color="auto"/>
              <w:right w:val="single" w:sz="4" w:space="0" w:color="auto"/>
            </w:tcBorders>
            <w:shd w:val="clear" w:color="auto" w:fill="FFFFFF" w:themeFill="background1"/>
            <w:hideMark/>
          </w:tcPr>
          <w:p w14:paraId="0149FDAE" w14:textId="553B085A" w:rsidR="000849AC" w:rsidRPr="005975A6" w:rsidRDefault="000849AC" w:rsidP="002E7138">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xml:space="preserve"> </w:t>
            </w:r>
          </w:p>
        </w:tc>
        <w:tc>
          <w:tcPr>
            <w:tcW w:w="9479" w:type="dxa"/>
            <w:tcBorders>
              <w:top w:val="single" w:sz="4" w:space="0" w:color="auto"/>
              <w:left w:val="nil"/>
              <w:bottom w:val="single" w:sz="4" w:space="0" w:color="auto"/>
              <w:right w:val="single" w:sz="4" w:space="0" w:color="auto"/>
            </w:tcBorders>
            <w:shd w:val="clear" w:color="auto" w:fill="FFFFFF" w:themeFill="background1"/>
            <w:hideMark/>
          </w:tcPr>
          <w:p w14:paraId="0E95B130" w14:textId="556CF74B" w:rsidR="000849AC" w:rsidRPr="000B17A7" w:rsidRDefault="000849AC" w:rsidP="002E7138">
            <w:pPr>
              <w:spacing w:after="0" w:line="240" w:lineRule="auto"/>
              <w:rPr>
                <w:rFonts w:ascii="Calibri" w:eastAsia="Times New Roman" w:hAnsi="Calibri" w:cs="Calibri"/>
                <w:sz w:val="24"/>
                <w:szCs w:val="24"/>
                <w:lang w:val="en-GB"/>
              </w:rPr>
            </w:pPr>
            <w:r w:rsidRPr="005975A6">
              <w:rPr>
                <w:rFonts w:ascii="Calibri" w:hAnsi="Calibri" w:cs="Calibri"/>
                <w:sz w:val="24"/>
                <w:szCs w:val="24"/>
                <w:lang w:val="fr-BE"/>
              </w:rPr>
              <w:t xml:space="preserve">Les visites de sécurité sont des inspections périodiques concernant la sécurité. La Direction Générale est le Responsable qui a le plus haut niveau de responsabilité opérationnel sur site. C'est pourquoi il est important qu'elle participe aux inspections SHE. </w:t>
            </w:r>
            <w:r w:rsidRPr="000B17A7">
              <w:rPr>
                <w:rFonts w:ascii="Calibri" w:hAnsi="Calibri" w:cs="Calibri"/>
                <w:sz w:val="24"/>
                <w:szCs w:val="24"/>
              </w:rPr>
              <w:t xml:space="preserve">Une </w:t>
            </w:r>
            <w:proofErr w:type="spellStart"/>
            <w:r w:rsidRPr="000B17A7">
              <w:rPr>
                <w:rFonts w:ascii="Calibri" w:hAnsi="Calibri" w:cs="Calibri"/>
                <w:sz w:val="24"/>
                <w:szCs w:val="24"/>
              </w:rPr>
              <w:t>visite</w:t>
            </w:r>
            <w:proofErr w:type="spellEnd"/>
            <w:r w:rsidRPr="000B17A7">
              <w:rPr>
                <w:rFonts w:ascii="Calibri" w:hAnsi="Calibri" w:cs="Calibri"/>
                <w:sz w:val="24"/>
                <w:szCs w:val="24"/>
              </w:rPr>
              <w:t xml:space="preserve"> </w:t>
            </w:r>
            <w:proofErr w:type="spellStart"/>
            <w:r w:rsidRPr="000B17A7">
              <w:rPr>
                <w:rFonts w:ascii="Calibri" w:hAnsi="Calibri" w:cs="Calibri"/>
                <w:sz w:val="24"/>
                <w:szCs w:val="24"/>
              </w:rPr>
              <w:t>tous</w:t>
            </w:r>
            <w:proofErr w:type="spellEnd"/>
            <w:r w:rsidRPr="000B17A7">
              <w:rPr>
                <w:rFonts w:ascii="Calibri" w:hAnsi="Calibri" w:cs="Calibri"/>
                <w:sz w:val="24"/>
                <w:szCs w:val="24"/>
              </w:rPr>
              <w:t xml:space="preserve"> les trois </w:t>
            </w:r>
            <w:proofErr w:type="spellStart"/>
            <w:r w:rsidRPr="000B17A7">
              <w:rPr>
                <w:rFonts w:ascii="Calibri" w:hAnsi="Calibri" w:cs="Calibri"/>
                <w:sz w:val="24"/>
                <w:szCs w:val="24"/>
              </w:rPr>
              <w:t>mois</w:t>
            </w:r>
            <w:proofErr w:type="spellEnd"/>
            <w:r w:rsidRPr="000B17A7">
              <w:rPr>
                <w:rFonts w:ascii="Calibri" w:hAnsi="Calibri" w:cs="Calibri"/>
                <w:sz w:val="24"/>
                <w:szCs w:val="24"/>
              </w:rPr>
              <w:t xml:space="preserve"> </w:t>
            </w:r>
            <w:proofErr w:type="spellStart"/>
            <w:r w:rsidRPr="000B17A7">
              <w:rPr>
                <w:rFonts w:ascii="Calibri" w:hAnsi="Calibri" w:cs="Calibri"/>
                <w:sz w:val="24"/>
                <w:szCs w:val="24"/>
              </w:rPr>
              <w:t>est</w:t>
            </w:r>
            <w:proofErr w:type="spellEnd"/>
            <w:r w:rsidRPr="000B17A7">
              <w:rPr>
                <w:rFonts w:ascii="Calibri" w:hAnsi="Calibri" w:cs="Calibri"/>
                <w:sz w:val="24"/>
                <w:szCs w:val="24"/>
              </w:rPr>
              <w:t xml:space="preserve"> un minimum. </w:t>
            </w:r>
          </w:p>
        </w:tc>
        <w:tc>
          <w:tcPr>
            <w:tcW w:w="1067" w:type="dxa"/>
            <w:tcBorders>
              <w:top w:val="single" w:sz="4" w:space="0" w:color="auto"/>
              <w:left w:val="nil"/>
              <w:bottom w:val="single" w:sz="4" w:space="0" w:color="auto"/>
              <w:right w:val="single" w:sz="4" w:space="0" w:color="auto"/>
            </w:tcBorders>
            <w:shd w:val="clear" w:color="auto" w:fill="FFFFFF" w:themeFill="background1"/>
          </w:tcPr>
          <w:p w14:paraId="35BA0585" w14:textId="56212E75" w:rsidR="000849AC" w:rsidRPr="005975A6" w:rsidRDefault="000849AC" w:rsidP="002E7138">
            <w:pPr>
              <w:spacing w:after="0" w:line="240" w:lineRule="auto"/>
              <w:rPr>
                <w:rFonts w:ascii="Calibri" w:hAnsi="Calibri" w:cs="Calibri"/>
                <w:sz w:val="24"/>
                <w:szCs w:val="24"/>
                <w:lang w:val="fr-BE"/>
              </w:rPr>
            </w:pPr>
          </w:p>
        </w:tc>
      </w:tr>
      <w:tr w:rsidR="00B44C9C" w:rsidRPr="0076086C" w14:paraId="6BB60152" w14:textId="689BBAAC" w:rsidTr="1A8DC0C9">
        <w:tblPrEx>
          <w:jc w:val="left"/>
        </w:tblPrEx>
        <w:trPr>
          <w:trHeight w:val="31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76C087" w14:textId="66175286" w:rsidR="00B44C9C" w:rsidRPr="00F8494B" w:rsidRDefault="00B44C9C" w:rsidP="00F8494B">
            <w:pPr>
              <w:spacing w:after="0" w:line="240" w:lineRule="auto"/>
              <w:rPr>
                <w:rFonts w:ascii="Calibri" w:eastAsia="Times New Roman" w:hAnsi="Calibri" w:cs="Calibri"/>
                <w:b/>
                <w:bCs/>
                <w:sz w:val="24"/>
                <w:szCs w:val="24"/>
                <w:lang w:val="en-GB"/>
              </w:rPr>
            </w:pPr>
            <w:r w:rsidRPr="00F8494B">
              <w:rPr>
                <w:rFonts w:ascii="Calibri" w:hAnsi="Calibri" w:cs="Calibri"/>
                <w:b/>
                <w:bCs/>
              </w:rPr>
              <w:t>5.4</w:t>
            </w:r>
          </w:p>
        </w:tc>
        <w:tc>
          <w:tcPr>
            <w:tcW w:w="3560" w:type="dxa"/>
            <w:tcBorders>
              <w:top w:val="single" w:sz="4" w:space="0" w:color="auto"/>
              <w:left w:val="nil"/>
              <w:bottom w:val="single" w:sz="4" w:space="0" w:color="auto"/>
              <w:right w:val="single" w:sz="4" w:space="0" w:color="auto"/>
            </w:tcBorders>
            <w:shd w:val="clear" w:color="auto" w:fill="FFFFFF" w:themeFill="background1"/>
            <w:hideMark/>
          </w:tcPr>
          <w:p w14:paraId="73C4EDE8" w14:textId="69ACD9F6" w:rsidR="00B44C9C" w:rsidRPr="005975A6" w:rsidRDefault="00B44C9C" w:rsidP="00F8494B">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Réunions de revue de direction</w:t>
            </w:r>
          </w:p>
        </w:tc>
        <w:tc>
          <w:tcPr>
            <w:tcW w:w="289" w:type="dxa"/>
            <w:gridSpan w:val="2"/>
            <w:tcBorders>
              <w:top w:val="single" w:sz="4" w:space="0" w:color="auto"/>
              <w:left w:val="nil"/>
              <w:bottom w:val="nil"/>
              <w:right w:val="single" w:sz="4" w:space="0" w:color="auto"/>
            </w:tcBorders>
            <w:shd w:val="clear" w:color="auto" w:fill="FFFFFF" w:themeFill="background1"/>
            <w:hideMark/>
          </w:tcPr>
          <w:p w14:paraId="64E7C8A7" w14:textId="5D52CFB8" w:rsidR="00B44C9C" w:rsidRPr="005975A6" w:rsidRDefault="00B44C9C" w:rsidP="00F8494B">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w:t>
            </w:r>
          </w:p>
        </w:tc>
        <w:tc>
          <w:tcPr>
            <w:tcW w:w="9476" w:type="dxa"/>
            <w:tcBorders>
              <w:top w:val="single" w:sz="4" w:space="0" w:color="auto"/>
              <w:left w:val="nil"/>
              <w:bottom w:val="single" w:sz="4" w:space="0" w:color="auto"/>
              <w:right w:val="single" w:sz="4" w:space="0" w:color="auto"/>
            </w:tcBorders>
            <w:shd w:val="clear" w:color="auto" w:fill="FFFFFF" w:themeFill="background1"/>
            <w:hideMark/>
          </w:tcPr>
          <w:p w14:paraId="2B0993BF" w14:textId="5730BAA5" w:rsidR="00B44C9C" w:rsidRPr="005975A6" w:rsidRDefault="00B44C9C" w:rsidP="00F8494B">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Réunions de revue de direction</w:t>
            </w:r>
          </w:p>
        </w:tc>
        <w:tc>
          <w:tcPr>
            <w:tcW w:w="1065" w:type="dxa"/>
            <w:tcBorders>
              <w:top w:val="single" w:sz="4" w:space="0" w:color="auto"/>
              <w:left w:val="nil"/>
              <w:bottom w:val="single" w:sz="4" w:space="0" w:color="auto"/>
              <w:right w:val="single" w:sz="4" w:space="0" w:color="auto"/>
            </w:tcBorders>
            <w:shd w:val="clear" w:color="auto" w:fill="FFFFFF" w:themeFill="background1"/>
          </w:tcPr>
          <w:p w14:paraId="395552D8" w14:textId="77777777" w:rsidR="00B44C9C" w:rsidRPr="005975A6" w:rsidRDefault="00B44C9C" w:rsidP="00F8494B">
            <w:pPr>
              <w:spacing w:after="0" w:line="240" w:lineRule="auto"/>
              <w:rPr>
                <w:rFonts w:ascii="Calibri" w:hAnsi="Calibri" w:cs="Calibri"/>
                <w:b/>
                <w:bCs/>
                <w:sz w:val="24"/>
                <w:szCs w:val="24"/>
                <w:lang w:val="fr-BE"/>
              </w:rPr>
            </w:pPr>
          </w:p>
        </w:tc>
      </w:tr>
      <w:tr w:rsidR="00B44C9C" w:rsidRPr="0076086C" w14:paraId="0DC851C8" w14:textId="1957F3B3" w:rsidTr="1A8DC0C9">
        <w:tblPrEx>
          <w:jc w:val="left"/>
        </w:tblPrEx>
        <w:trPr>
          <w:trHeight w:val="1665"/>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405D941C" w14:textId="40F212EC" w:rsidR="00B44C9C" w:rsidRPr="00F8494B" w:rsidRDefault="00B44C9C" w:rsidP="00F8494B">
            <w:pPr>
              <w:spacing w:after="0" w:line="240" w:lineRule="auto"/>
              <w:rPr>
                <w:rFonts w:ascii="Calibri" w:eastAsia="Times New Roman" w:hAnsi="Calibri" w:cs="Calibri"/>
                <w:sz w:val="24"/>
                <w:szCs w:val="24"/>
                <w:lang w:val="en-GB"/>
              </w:rPr>
            </w:pPr>
            <w:r w:rsidRPr="00F8494B">
              <w:rPr>
                <w:rFonts w:ascii="Calibri" w:hAnsi="Calibri" w:cs="Calibri"/>
              </w:rPr>
              <w:t>5.4.1</w:t>
            </w:r>
          </w:p>
        </w:tc>
        <w:tc>
          <w:tcPr>
            <w:tcW w:w="3560" w:type="dxa"/>
            <w:tcBorders>
              <w:top w:val="nil"/>
              <w:left w:val="nil"/>
              <w:bottom w:val="single" w:sz="4" w:space="0" w:color="auto"/>
              <w:right w:val="single" w:sz="4" w:space="0" w:color="auto"/>
            </w:tcBorders>
            <w:shd w:val="clear" w:color="auto" w:fill="FFFFFF" w:themeFill="background1"/>
            <w:hideMark/>
          </w:tcPr>
          <w:p w14:paraId="6107D09C" w14:textId="0DA94951" w:rsidR="00D05805" w:rsidRPr="00D05805" w:rsidRDefault="00B44C9C" w:rsidP="00D05805">
            <w:pPr>
              <w:spacing w:after="0" w:line="240" w:lineRule="auto"/>
              <w:rPr>
                <w:rFonts w:ascii="Calibri" w:hAnsi="Calibri" w:cs="Calibri"/>
                <w:sz w:val="24"/>
                <w:szCs w:val="24"/>
                <w:lang w:val="fr-BE"/>
              </w:rPr>
            </w:pPr>
            <w:r w:rsidRPr="005975A6">
              <w:rPr>
                <w:rFonts w:ascii="Calibri" w:hAnsi="Calibri" w:cs="Calibri"/>
                <w:sz w:val="24"/>
                <w:szCs w:val="24"/>
                <w:lang w:val="fr-BE"/>
              </w:rPr>
              <w:t xml:space="preserve">Une réunion formelle de revue de direction </w:t>
            </w:r>
            <w:r w:rsidR="00D05805">
              <w:rPr>
                <w:rFonts w:ascii="Calibri" w:hAnsi="Calibri" w:cs="Calibri"/>
                <w:sz w:val="24"/>
                <w:szCs w:val="24"/>
                <w:lang w:val="fr-BE"/>
              </w:rPr>
              <w:t xml:space="preserve">est-elle organisée </w:t>
            </w:r>
            <w:r w:rsidRPr="005975A6">
              <w:rPr>
                <w:rFonts w:ascii="Calibri" w:hAnsi="Calibri" w:cs="Calibri"/>
                <w:sz w:val="24"/>
                <w:szCs w:val="24"/>
                <w:lang w:val="fr-BE"/>
              </w:rPr>
              <w:t xml:space="preserve">au moins une fois par an </w:t>
            </w:r>
            <w:r w:rsidR="00D05805">
              <w:rPr>
                <w:rFonts w:ascii="Calibri" w:hAnsi="Calibri" w:cs="Calibri"/>
                <w:sz w:val="24"/>
                <w:szCs w:val="24"/>
                <w:lang w:val="fr-BE"/>
              </w:rPr>
              <w:t xml:space="preserve">par la </w:t>
            </w:r>
            <w:r w:rsidR="00D05805" w:rsidRPr="00D05805">
              <w:rPr>
                <w:rFonts w:ascii="Calibri" w:hAnsi="Calibri" w:cs="Calibri"/>
                <w:color w:val="FF0000"/>
                <w:sz w:val="24"/>
                <w:szCs w:val="24"/>
                <w:lang w:val="fr-BE"/>
              </w:rPr>
              <w:t xml:space="preserve">Direction générale </w:t>
            </w:r>
            <w:r w:rsidRPr="005975A6">
              <w:rPr>
                <w:rFonts w:ascii="Calibri" w:hAnsi="Calibri" w:cs="Calibri"/>
                <w:sz w:val="24"/>
                <w:szCs w:val="24"/>
                <w:lang w:val="fr-BE"/>
              </w:rPr>
              <w:t>pour examiner le système de management qui comprend au minimum les éléments suivants:</w:t>
            </w:r>
          </w:p>
        </w:tc>
        <w:tc>
          <w:tcPr>
            <w:tcW w:w="289" w:type="dxa"/>
            <w:gridSpan w:val="2"/>
            <w:tcBorders>
              <w:top w:val="nil"/>
              <w:left w:val="nil"/>
              <w:bottom w:val="nil"/>
              <w:right w:val="single" w:sz="4" w:space="0" w:color="auto"/>
            </w:tcBorders>
            <w:shd w:val="clear" w:color="auto" w:fill="FFFFFF" w:themeFill="background1"/>
            <w:hideMark/>
          </w:tcPr>
          <w:p w14:paraId="03DAD3BB" w14:textId="7075CC14" w:rsidR="00B44C9C" w:rsidRPr="005975A6" w:rsidRDefault="00B44C9C" w:rsidP="00F8494B">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w:t>
            </w:r>
          </w:p>
        </w:tc>
        <w:tc>
          <w:tcPr>
            <w:tcW w:w="9476" w:type="dxa"/>
            <w:tcBorders>
              <w:top w:val="nil"/>
              <w:left w:val="nil"/>
              <w:bottom w:val="single" w:sz="4" w:space="0" w:color="auto"/>
              <w:right w:val="single" w:sz="4" w:space="0" w:color="auto"/>
            </w:tcBorders>
            <w:shd w:val="clear" w:color="auto" w:fill="FFFFFF" w:themeFill="background1"/>
            <w:hideMark/>
          </w:tcPr>
          <w:p w14:paraId="7CF9655A" w14:textId="442FE6F7" w:rsidR="00B44C9C" w:rsidRPr="005975A6" w:rsidRDefault="00B44C9C" w:rsidP="00F8494B">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xml:space="preserve">Vérifier qu'une revue de direction officielle des systèmes de management  a été tenue, au moins annuellement, pour évaluer l'efficacité globale de ces systèmes. </w:t>
            </w:r>
            <w:r w:rsidRPr="005975A6">
              <w:rPr>
                <w:rFonts w:ascii="Calibri" w:hAnsi="Calibri" w:cs="Calibri"/>
                <w:sz w:val="24"/>
                <w:szCs w:val="24"/>
                <w:lang w:val="fr-BE"/>
              </w:rPr>
              <w:br/>
              <w:t>Les grandes entreprises peuvent montrer des rapports de revues "consolidées" couvrant les informations de toutes leurs filiales, mais l'analyse des systèmes de gestion de la filiale évaluée devrait être disponible.</w:t>
            </w:r>
          </w:p>
        </w:tc>
        <w:tc>
          <w:tcPr>
            <w:tcW w:w="1065" w:type="dxa"/>
            <w:tcBorders>
              <w:top w:val="nil"/>
              <w:left w:val="nil"/>
              <w:bottom w:val="single" w:sz="4" w:space="0" w:color="auto"/>
              <w:right w:val="single" w:sz="4" w:space="0" w:color="auto"/>
            </w:tcBorders>
            <w:shd w:val="clear" w:color="auto" w:fill="FFFFFF" w:themeFill="background1"/>
          </w:tcPr>
          <w:p w14:paraId="5E2CDB97" w14:textId="77777777" w:rsidR="00B44C9C" w:rsidRPr="005975A6" w:rsidRDefault="00B44C9C" w:rsidP="00F8494B">
            <w:pPr>
              <w:spacing w:after="0" w:line="240" w:lineRule="auto"/>
              <w:rPr>
                <w:rFonts w:ascii="Calibri" w:hAnsi="Calibri" w:cs="Calibri"/>
                <w:sz w:val="24"/>
                <w:szCs w:val="24"/>
                <w:lang w:val="fr-BE"/>
              </w:rPr>
            </w:pPr>
          </w:p>
        </w:tc>
      </w:tr>
      <w:tr w:rsidR="00B44C9C" w:rsidRPr="0076086C" w14:paraId="75696CEC" w14:textId="79F10738" w:rsidTr="1A8DC0C9">
        <w:tblPrEx>
          <w:jc w:val="left"/>
        </w:tblPrEx>
        <w:trPr>
          <w:trHeight w:val="675"/>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58F62079" w14:textId="61B725E2" w:rsidR="00B44C9C" w:rsidRPr="00F8494B" w:rsidRDefault="00B44C9C" w:rsidP="00F8494B">
            <w:pPr>
              <w:spacing w:after="0" w:line="240" w:lineRule="auto"/>
              <w:rPr>
                <w:rFonts w:ascii="Calibri" w:eastAsia="Times New Roman" w:hAnsi="Calibri" w:cs="Calibri"/>
                <w:sz w:val="24"/>
                <w:szCs w:val="24"/>
                <w:lang w:val="en-GB"/>
              </w:rPr>
            </w:pPr>
            <w:r w:rsidRPr="00F8494B">
              <w:rPr>
                <w:rFonts w:ascii="Calibri" w:hAnsi="Calibri" w:cs="Calibri"/>
              </w:rPr>
              <w:t>5.4.1.a</w:t>
            </w:r>
          </w:p>
        </w:tc>
        <w:tc>
          <w:tcPr>
            <w:tcW w:w="3560" w:type="dxa"/>
            <w:tcBorders>
              <w:top w:val="nil"/>
              <w:left w:val="nil"/>
              <w:bottom w:val="single" w:sz="4" w:space="0" w:color="auto"/>
              <w:right w:val="single" w:sz="4" w:space="0" w:color="auto"/>
            </w:tcBorders>
            <w:shd w:val="clear" w:color="auto" w:fill="FFFFFF" w:themeFill="background1"/>
            <w:hideMark/>
          </w:tcPr>
          <w:p w14:paraId="7548B259" w14:textId="78C0458F" w:rsidR="00B44C9C" w:rsidRPr="005975A6" w:rsidRDefault="00B44C9C" w:rsidP="00F8494B">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l'état des actions issues de la revue de direction précédente</w:t>
            </w:r>
          </w:p>
        </w:tc>
        <w:tc>
          <w:tcPr>
            <w:tcW w:w="289" w:type="dxa"/>
            <w:gridSpan w:val="2"/>
            <w:tcBorders>
              <w:top w:val="nil"/>
              <w:left w:val="nil"/>
              <w:bottom w:val="nil"/>
              <w:right w:val="single" w:sz="4" w:space="0" w:color="auto"/>
            </w:tcBorders>
            <w:shd w:val="clear" w:color="auto" w:fill="FFFFFF" w:themeFill="background1"/>
            <w:hideMark/>
          </w:tcPr>
          <w:p w14:paraId="00EEEBDC" w14:textId="4E4E9E3E" w:rsidR="00B44C9C" w:rsidRPr="005975A6" w:rsidRDefault="00B44C9C" w:rsidP="00F8494B">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w:t>
            </w:r>
          </w:p>
        </w:tc>
        <w:tc>
          <w:tcPr>
            <w:tcW w:w="9476" w:type="dxa"/>
            <w:tcBorders>
              <w:top w:val="nil"/>
              <w:left w:val="nil"/>
              <w:bottom w:val="single" w:sz="4" w:space="0" w:color="auto"/>
              <w:right w:val="single" w:sz="4" w:space="0" w:color="auto"/>
            </w:tcBorders>
            <w:shd w:val="clear" w:color="auto" w:fill="FFFFFF" w:themeFill="background1"/>
            <w:hideMark/>
          </w:tcPr>
          <w:p w14:paraId="68DAFD35" w14:textId="271CB516" w:rsidR="00B44C9C" w:rsidRPr="005975A6" w:rsidRDefault="00B44C9C" w:rsidP="00F8494B">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Pas de guide de lecture</w:t>
            </w:r>
          </w:p>
        </w:tc>
        <w:tc>
          <w:tcPr>
            <w:tcW w:w="1065" w:type="dxa"/>
            <w:tcBorders>
              <w:top w:val="nil"/>
              <w:left w:val="nil"/>
              <w:bottom w:val="single" w:sz="4" w:space="0" w:color="auto"/>
              <w:right w:val="single" w:sz="4" w:space="0" w:color="auto"/>
            </w:tcBorders>
            <w:shd w:val="clear" w:color="auto" w:fill="FFFFFF" w:themeFill="background1"/>
          </w:tcPr>
          <w:p w14:paraId="2EAEE79B" w14:textId="77777777" w:rsidR="00B44C9C" w:rsidRPr="005975A6" w:rsidRDefault="00B44C9C" w:rsidP="00F8494B">
            <w:pPr>
              <w:spacing w:after="0" w:line="240" w:lineRule="auto"/>
              <w:rPr>
                <w:rFonts w:ascii="Calibri" w:hAnsi="Calibri" w:cs="Calibri"/>
                <w:sz w:val="24"/>
                <w:szCs w:val="24"/>
                <w:lang w:val="fr-BE"/>
              </w:rPr>
            </w:pPr>
          </w:p>
        </w:tc>
      </w:tr>
      <w:tr w:rsidR="00B44C9C" w:rsidRPr="0076086C" w14:paraId="16B3E72F" w14:textId="06F7ED52" w:rsidTr="1A8DC0C9">
        <w:tblPrEx>
          <w:jc w:val="left"/>
        </w:tblPrEx>
        <w:trPr>
          <w:trHeight w:val="435"/>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6884887A" w14:textId="46041E73" w:rsidR="00B44C9C" w:rsidRPr="00F8494B" w:rsidRDefault="00B44C9C" w:rsidP="00F8494B">
            <w:pPr>
              <w:spacing w:after="0" w:line="240" w:lineRule="auto"/>
              <w:rPr>
                <w:rFonts w:ascii="Calibri" w:eastAsia="Times New Roman" w:hAnsi="Calibri" w:cs="Calibri"/>
                <w:sz w:val="24"/>
                <w:szCs w:val="24"/>
                <w:lang w:val="en-GB"/>
              </w:rPr>
            </w:pPr>
            <w:r w:rsidRPr="00F8494B">
              <w:rPr>
                <w:rFonts w:ascii="Calibri" w:hAnsi="Calibri" w:cs="Calibri"/>
              </w:rPr>
              <w:lastRenderedPageBreak/>
              <w:t>5.4.1.b</w:t>
            </w:r>
          </w:p>
        </w:tc>
        <w:tc>
          <w:tcPr>
            <w:tcW w:w="3560" w:type="dxa"/>
            <w:tcBorders>
              <w:top w:val="nil"/>
              <w:left w:val="nil"/>
              <w:bottom w:val="single" w:sz="4" w:space="0" w:color="auto"/>
              <w:right w:val="single" w:sz="4" w:space="0" w:color="auto"/>
            </w:tcBorders>
            <w:shd w:val="clear" w:color="auto" w:fill="FFFFFF" w:themeFill="background1"/>
            <w:hideMark/>
          </w:tcPr>
          <w:p w14:paraId="3F749C24" w14:textId="52272758" w:rsidR="00B44C9C" w:rsidRPr="005975A6" w:rsidRDefault="00B44C9C" w:rsidP="00F8494B">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le rapport d'évaluation du CSTMD (si applicable)</w:t>
            </w:r>
          </w:p>
        </w:tc>
        <w:tc>
          <w:tcPr>
            <w:tcW w:w="289" w:type="dxa"/>
            <w:gridSpan w:val="2"/>
            <w:tcBorders>
              <w:top w:val="nil"/>
              <w:left w:val="nil"/>
              <w:bottom w:val="nil"/>
              <w:right w:val="single" w:sz="4" w:space="0" w:color="auto"/>
            </w:tcBorders>
            <w:shd w:val="clear" w:color="auto" w:fill="FFFFFF" w:themeFill="background1"/>
            <w:hideMark/>
          </w:tcPr>
          <w:p w14:paraId="7796F986" w14:textId="54CFE03B" w:rsidR="00B44C9C" w:rsidRPr="005975A6" w:rsidRDefault="00B44C9C" w:rsidP="00F8494B">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w:t>
            </w:r>
          </w:p>
        </w:tc>
        <w:tc>
          <w:tcPr>
            <w:tcW w:w="9476" w:type="dxa"/>
            <w:tcBorders>
              <w:top w:val="nil"/>
              <w:left w:val="nil"/>
              <w:bottom w:val="single" w:sz="4" w:space="0" w:color="auto"/>
              <w:right w:val="single" w:sz="4" w:space="0" w:color="auto"/>
            </w:tcBorders>
            <w:shd w:val="clear" w:color="auto" w:fill="FFFFFF" w:themeFill="background1"/>
            <w:hideMark/>
          </w:tcPr>
          <w:p w14:paraId="75EF91D2" w14:textId="59068569" w:rsidR="00B44C9C" w:rsidRPr="005975A6" w:rsidRDefault="00B44C9C" w:rsidP="00F8494B">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Pas de guide de lecture</w:t>
            </w:r>
          </w:p>
        </w:tc>
        <w:tc>
          <w:tcPr>
            <w:tcW w:w="1065" w:type="dxa"/>
            <w:tcBorders>
              <w:top w:val="nil"/>
              <w:left w:val="nil"/>
              <w:bottom w:val="single" w:sz="4" w:space="0" w:color="auto"/>
              <w:right w:val="single" w:sz="4" w:space="0" w:color="auto"/>
            </w:tcBorders>
            <w:shd w:val="clear" w:color="auto" w:fill="FFFFFF" w:themeFill="background1"/>
          </w:tcPr>
          <w:p w14:paraId="70580541" w14:textId="77777777" w:rsidR="00B44C9C" w:rsidRPr="005975A6" w:rsidRDefault="00B44C9C" w:rsidP="00F8494B">
            <w:pPr>
              <w:spacing w:after="0" w:line="240" w:lineRule="auto"/>
              <w:rPr>
                <w:rFonts w:ascii="Calibri" w:hAnsi="Calibri" w:cs="Calibri"/>
                <w:sz w:val="24"/>
                <w:szCs w:val="24"/>
                <w:lang w:val="fr-BE"/>
              </w:rPr>
            </w:pPr>
          </w:p>
        </w:tc>
      </w:tr>
      <w:tr w:rsidR="00B44C9C" w:rsidRPr="0076086C" w14:paraId="27F6F644" w14:textId="7BCE7DBB" w:rsidTr="1A8DC0C9">
        <w:tblPrEx>
          <w:jc w:val="left"/>
        </w:tblPrEx>
        <w:trPr>
          <w:trHeight w:val="390"/>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0EB8C667" w14:textId="2829B35F" w:rsidR="00B44C9C" w:rsidRPr="00F8494B" w:rsidRDefault="00B44C9C" w:rsidP="00F8494B">
            <w:pPr>
              <w:spacing w:after="0" w:line="240" w:lineRule="auto"/>
              <w:rPr>
                <w:rFonts w:ascii="Calibri" w:eastAsia="Times New Roman" w:hAnsi="Calibri" w:cs="Calibri"/>
                <w:sz w:val="24"/>
                <w:szCs w:val="24"/>
                <w:lang w:val="en-GB"/>
              </w:rPr>
            </w:pPr>
            <w:r w:rsidRPr="00F8494B">
              <w:rPr>
                <w:rFonts w:ascii="Calibri" w:hAnsi="Calibri" w:cs="Calibri"/>
              </w:rPr>
              <w:t>5.4.1.c</w:t>
            </w:r>
          </w:p>
        </w:tc>
        <w:tc>
          <w:tcPr>
            <w:tcW w:w="3560" w:type="dxa"/>
            <w:tcBorders>
              <w:top w:val="nil"/>
              <w:left w:val="nil"/>
              <w:bottom w:val="single" w:sz="4" w:space="0" w:color="auto"/>
              <w:right w:val="single" w:sz="4" w:space="0" w:color="auto"/>
            </w:tcBorders>
            <w:shd w:val="clear" w:color="auto" w:fill="FFFFFF" w:themeFill="background1"/>
            <w:hideMark/>
          </w:tcPr>
          <w:p w14:paraId="61A0061A" w14:textId="53BE898B" w:rsidR="00B44C9C" w:rsidRPr="005975A6" w:rsidRDefault="00B44C9C" w:rsidP="00F8494B">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la performance des sous-traitants</w:t>
            </w:r>
          </w:p>
        </w:tc>
        <w:tc>
          <w:tcPr>
            <w:tcW w:w="289" w:type="dxa"/>
            <w:gridSpan w:val="2"/>
            <w:tcBorders>
              <w:top w:val="nil"/>
              <w:left w:val="nil"/>
              <w:bottom w:val="nil"/>
              <w:right w:val="single" w:sz="4" w:space="0" w:color="auto"/>
            </w:tcBorders>
            <w:shd w:val="clear" w:color="auto" w:fill="FFFFFF" w:themeFill="background1"/>
            <w:hideMark/>
          </w:tcPr>
          <w:p w14:paraId="5317057C" w14:textId="1CBF8FB0" w:rsidR="00B44C9C" w:rsidRPr="005975A6" w:rsidRDefault="00B44C9C" w:rsidP="00F8494B">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w:t>
            </w:r>
          </w:p>
        </w:tc>
        <w:tc>
          <w:tcPr>
            <w:tcW w:w="9476" w:type="dxa"/>
            <w:tcBorders>
              <w:top w:val="nil"/>
              <w:left w:val="nil"/>
              <w:bottom w:val="single" w:sz="4" w:space="0" w:color="auto"/>
              <w:right w:val="single" w:sz="4" w:space="0" w:color="auto"/>
            </w:tcBorders>
            <w:shd w:val="clear" w:color="auto" w:fill="FFFFFF" w:themeFill="background1"/>
            <w:hideMark/>
          </w:tcPr>
          <w:p w14:paraId="353A516C" w14:textId="768AD19F" w:rsidR="00B44C9C" w:rsidRPr="005975A6" w:rsidRDefault="00B44C9C" w:rsidP="00F8494B">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Pas de guide de lecture</w:t>
            </w:r>
          </w:p>
        </w:tc>
        <w:tc>
          <w:tcPr>
            <w:tcW w:w="1065" w:type="dxa"/>
            <w:tcBorders>
              <w:top w:val="nil"/>
              <w:left w:val="nil"/>
              <w:bottom w:val="single" w:sz="4" w:space="0" w:color="auto"/>
              <w:right w:val="single" w:sz="4" w:space="0" w:color="auto"/>
            </w:tcBorders>
            <w:shd w:val="clear" w:color="auto" w:fill="FFFFFF" w:themeFill="background1"/>
          </w:tcPr>
          <w:p w14:paraId="3BBA5729" w14:textId="77777777" w:rsidR="00B44C9C" w:rsidRPr="005975A6" w:rsidRDefault="00B44C9C" w:rsidP="00F8494B">
            <w:pPr>
              <w:spacing w:after="0" w:line="240" w:lineRule="auto"/>
              <w:rPr>
                <w:rFonts w:ascii="Calibri" w:hAnsi="Calibri" w:cs="Calibri"/>
                <w:sz w:val="24"/>
                <w:szCs w:val="24"/>
                <w:lang w:val="fr-BE"/>
              </w:rPr>
            </w:pPr>
          </w:p>
        </w:tc>
      </w:tr>
      <w:tr w:rsidR="00B44C9C" w:rsidRPr="0076086C" w14:paraId="16D34448" w14:textId="76AE8CD8" w:rsidTr="1A8DC0C9">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4852598E" w14:textId="6E940570" w:rsidR="00B44C9C" w:rsidRPr="00F8494B" w:rsidRDefault="00B44C9C" w:rsidP="00F8494B">
            <w:pPr>
              <w:spacing w:after="0" w:line="240" w:lineRule="auto"/>
              <w:rPr>
                <w:rFonts w:ascii="Calibri" w:eastAsia="Times New Roman" w:hAnsi="Calibri" w:cs="Calibri"/>
                <w:sz w:val="24"/>
                <w:szCs w:val="24"/>
                <w:lang w:val="en-GB"/>
              </w:rPr>
            </w:pPr>
            <w:r w:rsidRPr="00F8494B">
              <w:rPr>
                <w:rFonts w:ascii="Calibri" w:hAnsi="Calibri" w:cs="Calibri"/>
              </w:rPr>
              <w:t>5.4.1.d</w:t>
            </w:r>
          </w:p>
        </w:tc>
        <w:tc>
          <w:tcPr>
            <w:tcW w:w="3560" w:type="dxa"/>
            <w:tcBorders>
              <w:top w:val="nil"/>
              <w:left w:val="nil"/>
              <w:bottom w:val="single" w:sz="4" w:space="0" w:color="auto"/>
              <w:right w:val="single" w:sz="4" w:space="0" w:color="auto"/>
            </w:tcBorders>
            <w:shd w:val="clear" w:color="auto" w:fill="FFFFFF" w:themeFill="background1"/>
            <w:hideMark/>
          </w:tcPr>
          <w:p w14:paraId="1A428809" w14:textId="34BC3B9C" w:rsidR="00B44C9C" w:rsidRPr="005975A6" w:rsidRDefault="00B44C9C" w:rsidP="00F8494B">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l'efficacité du programme de formation</w:t>
            </w:r>
          </w:p>
        </w:tc>
        <w:tc>
          <w:tcPr>
            <w:tcW w:w="289" w:type="dxa"/>
            <w:gridSpan w:val="2"/>
            <w:tcBorders>
              <w:top w:val="nil"/>
              <w:left w:val="nil"/>
              <w:bottom w:val="nil"/>
              <w:right w:val="single" w:sz="4" w:space="0" w:color="auto"/>
            </w:tcBorders>
            <w:shd w:val="clear" w:color="auto" w:fill="FFFFFF" w:themeFill="background1"/>
            <w:hideMark/>
          </w:tcPr>
          <w:p w14:paraId="056986E2" w14:textId="3A141139" w:rsidR="00B44C9C" w:rsidRPr="005975A6" w:rsidRDefault="00B44C9C" w:rsidP="00F8494B">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w:t>
            </w:r>
          </w:p>
        </w:tc>
        <w:tc>
          <w:tcPr>
            <w:tcW w:w="9476" w:type="dxa"/>
            <w:tcBorders>
              <w:top w:val="nil"/>
              <w:left w:val="nil"/>
              <w:bottom w:val="single" w:sz="4" w:space="0" w:color="auto"/>
              <w:right w:val="single" w:sz="4" w:space="0" w:color="auto"/>
            </w:tcBorders>
            <w:shd w:val="clear" w:color="auto" w:fill="FFFFFF" w:themeFill="background1"/>
            <w:hideMark/>
          </w:tcPr>
          <w:p w14:paraId="3C6835C3" w14:textId="36726C07" w:rsidR="00B44C9C" w:rsidRPr="005975A6" w:rsidRDefault="00B44C9C" w:rsidP="00F8494B">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Pas de guide de lecture</w:t>
            </w:r>
          </w:p>
        </w:tc>
        <w:tc>
          <w:tcPr>
            <w:tcW w:w="1065" w:type="dxa"/>
            <w:tcBorders>
              <w:top w:val="nil"/>
              <w:left w:val="nil"/>
              <w:bottom w:val="single" w:sz="4" w:space="0" w:color="auto"/>
              <w:right w:val="single" w:sz="4" w:space="0" w:color="auto"/>
            </w:tcBorders>
            <w:shd w:val="clear" w:color="auto" w:fill="FFFFFF" w:themeFill="background1"/>
          </w:tcPr>
          <w:p w14:paraId="215E2937" w14:textId="77777777" w:rsidR="00B44C9C" w:rsidRPr="005975A6" w:rsidRDefault="00B44C9C" w:rsidP="00F8494B">
            <w:pPr>
              <w:spacing w:after="0" w:line="240" w:lineRule="auto"/>
              <w:rPr>
                <w:rFonts w:ascii="Calibri" w:hAnsi="Calibri" w:cs="Calibri"/>
                <w:sz w:val="24"/>
                <w:szCs w:val="24"/>
                <w:lang w:val="fr-BE"/>
              </w:rPr>
            </w:pPr>
          </w:p>
        </w:tc>
      </w:tr>
      <w:tr w:rsidR="00B44C9C" w:rsidRPr="00A461BC" w14:paraId="3DBEAAB7" w14:textId="345FE871" w:rsidTr="1A8DC0C9">
        <w:tblPrEx>
          <w:jc w:val="left"/>
        </w:tblPrEx>
        <w:trPr>
          <w:trHeight w:val="450"/>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41EF2977" w14:textId="4921A657" w:rsidR="00B44C9C" w:rsidRPr="00F8494B" w:rsidRDefault="00B44C9C" w:rsidP="00F8494B">
            <w:pPr>
              <w:spacing w:after="0" w:line="240" w:lineRule="auto"/>
              <w:rPr>
                <w:rFonts w:ascii="Calibri" w:eastAsia="Times New Roman" w:hAnsi="Calibri" w:cs="Calibri"/>
                <w:sz w:val="24"/>
                <w:szCs w:val="24"/>
                <w:lang w:val="en-GB"/>
              </w:rPr>
            </w:pPr>
            <w:r w:rsidRPr="00F8494B">
              <w:rPr>
                <w:rFonts w:ascii="Calibri" w:hAnsi="Calibri" w:cs="Calibri"/>
              </w:rPr>
              <w:t>5.4.1.e</w:t>
            </w:r>
          </w:p>
        </w:tc>
        <w:tc>
          <w:tcPr>
            <w:tcW w:w="3560" w:type="dxa"/>
            <w:tcBorders>
              <w:top w:val="nil"/>
              <w:left w:val="nil"/>
              <w:bottom w:val="single" w:sz="4" w:space="0" w:color="auto"/>
              <w:right w:val="single" w:sz="4" w:space="0" w:color="auto"/>
            </w:tcBorders>
            <w:shd w:val="clear" w:color="auto" w:fill="FFFFFF" w:themeFill="background1"/>
            <w:hideMark/>
          </w:tcPr>
          <w:p w14:paraId="0F1693A0" w14:textId="7F7FA2B4" w:rsidR="00B44C9C" w:rsidRPr="005975A6" w:rsidRDefault="00B44C9C" w:rsidP="00F8494B">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xml:space="preserve">les résultats d'audits </w:t>
            </w:r>
            <w:r w:rsidRPr="005975A6">
              <w:rPr>
                <w:rFonts w:ascii="Calibri" w:hAnsi="Calibri" w:cs="Calibri"/>
                <w:color w:val="0070C0"/>
                <w:sz w:val="24"/>
                <w:szCs w:val="24"/>
                <w:lang w:val="fr-BE"/>
              </w:rPr>
              <w:t>internes et externes</w:t>
            </w:r>
          </w:p>
        </w:tc>
        <w:tc>
          <w:tcPr>
            <w:tcW w:w="289" w:type="dxa"/>
            <w:gridSpan w:val="2"/>
            <w:tcBorders>
              <w:top w:val="nil"/>
              <w:left w:val="nil"/>
              <w:bottom w:val="nil"/>
              <w:right w:val="single" w:sz="4" w:space="0" w:color="auto"/>
            </w:tcBorders>
            <w:shd w:val="clear" w:color="auto" w:fill="FFFFFF" w:themeFill="background1"/>
            <w:hideMark/>
          </w:tcPr>
          <w:p w14:paraId="702A08FC" w14:textId="4EEDB9E3" w:rsidR="00B44C9C" w:rsidRPr="005975A6" w:rsidRDefault="00B44C9C" w:rsidP="00F8494B">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w:t>
            </w:r>
          </w:p>
        </w:tc>
        <w:tc>
          <w:tcPr>
            <w:tcW w:w="9476" w:type="dxa"/>
            <w:tcBorders>
              <w:top w:val="nil"/>
              <w:left w:val="nil"/>
              <w:bottom w:val="single" w:sz="4" w:space="0" w:color="auto"/>
              <w:right w:val="single" w:sz="4" w:space="0" w:color="auto"/>
            </w:tcBorders>
            <w:shd w:val="clear" w:color="auto" w:fill="FFFFFF" w:themeFill="background1"/>
            <w:hideMark/>
          </w:tcPr>
          <w:p w14:paraId="17A79DAA" w14:textId="70DE4E0D" w:rsidR="00B44C9C" w:rsidRPr="005975A6" w:rsidRDefault="00B44C9C" w:rsidP="00F8494B">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Pas de guide de lecture</w:t>
            </w:r>
          </w:p>
        </w:tc>
        <w:tc>
          <w:tcPr>
            <w:tcW w:w="1065" w:type="dxa"/>
            <w:tcBorders>
              <w:top w:val="nil"/>
              <w:left w:val="nil"/>
              <w:bottom w:val="single" w:sz="4" w:space="0" w:color="auto"/>
              <w:right w:val="single" w:sz="4" w:space="0" w:color="auto"/>
            </w:tcBorders>
            <w:shd w:val="clear" w:color="auto" w:fill="FFFFFF" w:themeFill="background1"/>
          </w:tcPr>
          <w:p w14:paraId="5E64F923" w14:textId="4F5B17FE" w:rsidR="00B44C9C" w:rsidRPr="00D05805" w:rsidRDefault="00D05805" w:rsidP="000849AC">
            <w:pPr>
              <w:spacing w:after="0" w:line="240" w:lineRule="auto"/>
              <w:jc w:val="center"/>
              <w:rPr>
                <w:rFonts w:ascii="Calibri" w:hAnsi="Calibri" w:cs="Calibri"/>
                <w:color w:val="FF0000"/>
                <w:sz w:val="24"/>
                <w:szCs w:val="24"/>
                <w:lang w:val="fr-BE"/>
              </w:rPr>
            </w:pPr>
            <w:r w:rsidRPr="00D05805">
              <w:rPr>
                <w:rFonts w:ascii="Calibri" w:hAnsi="Calibri" w:cs="Calibri"/>
                <w:color w:val="FF0000"/>
                <w:sz w:val="24"/>
                <w:szCs w:val="24"/>
                <w:lang w:val="fr-BE"/>
              </w:rPr>
              <w:t>M</w:t>
            </w:r>
          </w:p>
        </w:tc>
      </w:tr>
      <w:tr w:rsidR="00B44C9C" w:rsidRPr="00A461BC" w14:paraId="66B86265" w14:textId="62B6957F" w:rsidTr="1A8DC0C9">
        <w:tblPrEx>
          <w:jc w:val="left"/>
        </w:tblPrEx>
        <w:trPr>
          <w:trHeight w:val="780"/>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25BD7047" w14:textId="77777777" w:rsidR="00B44C9C" w:rsidRPr="003F3482" w:rsidRDefault="00B44C9C" w:rsidP="00F8494B">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5.4.1.f</w:t>
            </w:r>
          </w:p>
        </w:tc>
        <w:tc>
          <w:tcPr>
            <w:tcW w:w="3560" w:type="dxa"/>
            <w:tcBorders>
              <w:top w:val="nil"/>
              <w:left w:val="nil"/>
              <w:bottom w:val="single" w:sz="4" w:space="0" w:color="auto"/>
              <w:right w:val="single" w:sz="4" w:space="0" w:color="auto"/>
            </w:tcBorders>
            <w:shd w:val="clear" w:color="auto" w:fill="FFFFFF" w:themeFill="background1"/>
            <w:hideMark/>
          </w:tcPr>
          <w:p w14:paraId="6F8922C4" w14:textId="6148FF72" w:rsidR="00B44C9C" w:rsidRPr="005975A6" w:rsidRDefault="00B44C9C" w:rsidP="00F8494B">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le suivi des tendances des indicateurs clés de performance SHEQ, Sec &amp; RSE, des indicateurs de performance clés BBS et des indicateurs de performance Responsible Care (si applicable)</w:t>
            </w:r>
          </w:p>
        </w:tc>
        <w:tc>
          <w:tcPr>
            <w:tcW w:w="289" w:type="dxa"/>
            <w:gridSpan w:val="2"/>
            <w:tcBorders>
              <w:top w:val="nil"/>
              <w:left w:val="nil"/>
              <w:bottom w:val="nil"/>
              <w:right w:val="single" w:sz="4" w:space="0" w:color="auto"/>
            </w:tcBorders>
            <w:shd w:val="clear" w:color="auto" w:fill="FFFFFF" w:themeFill="background1"/>
            <w:hideMark/>
          </w:tcPr>
          <w:p w14:paraId="7B07A446" w14:textId="6DD59B5A" w:rsidR="00B44C9C" w:rsidRPr="005975A6" w:rsidRDefault="00B44C9C" w:rsidP="00F8494B">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w:t>
            </w:r>
          </w:p>
        </w:tc>
        <w:tc>
          <w:tcPr>
            <w:tcW w:w="9476" w:type="dxa"/>
            <w:tcBorders>
              <w:top w:val="nil"/>
              <w:left w:val="nil"/>
              <w:bottom w:val="single" w:sz="4" w:space="0" w:color="auto"/>
              <w:right w:val="single" w:sz="4" w:space="0" w:color="auto"/>
            </w:tcBorders>
            <w:shd w:val="clear" w:color="auto" w:fill="FFFFFF" w:themeFill="background1"/>
            <w:hideMark/>
          </w:tcPr>
          <w:p w14:paraId="6F3600FF" w14:textId="75ACDBB3" w:rsidR="00B44C9C" w:rsidRPr="005975A6" w:rsidRDefault="00B44C9C" w:rsidP="00F8494B">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Pas de guide de lecture</w:t>
            </w:r>
          </w:p>
        </w:tc>
        <w:tc>
          <w:tcPr>
            <w:tcW w:w="1065" w:type="dxa"/>
            <w:tcBorders>
              <w:top w:val="nil"/>
              <w:left w:val="nil"/>
              <w:bottom w:val="single" w:sz="4" w:space="0" w:color="auto"/>
              <w:right w:val="single" w:sz="4" w:space="0" w:color="auto"/>
            </w:tcBorders>
            <w:shd w:val="clear" w:color="auto" w:fill="FFFFFF" w:themeFill="background1"/>
          </w:tcPr>
          <w:p w14:paraId="1192048D" w14:textId="45BA7974" w:rsidR="00B44C9C" w:rsidRPr="00D05805" w:rsidRDefault="00D05805" w:rsidP="000849AC">
            <w:pPr>
              <w:spacing w:after="0" w:line="240" w:lineRule="auto"/>
              <w:jc w:val="center"/>
              <w:rPr>
                <w:rFonts w:ascii="Calibri" w:hAnsi="Calibri" w:cs="Calibri"/>
                <w:color w:val="FF0000"/>
                <w:sz w:val="24"/>
                <w:szCs w:val="24"/>
                <w:lang w:val="fr-BE"/>
              </w:rPr>
            </w:pPr>
            <w:r w:rsidRPr="00D05805">
              <w:rPr>
                <w:rFonts w:ascii="Calibri" w:hAnsi="Calibri" w:cs="Calibri"/>
                <w:color w:val="FF0000"/>
                <w:sz w:val="24"/>
                <w:szCs w:val="24"/>
                <w:lang w:val="fr-BE"/>
              </w:rPr>
              <w:t>M</w:t>
            </w:r>
          </w:p>
        </w:tc>
      </w:tr>
      <w:tr w:rsidR="00B44C9C" w:rsidRPr="0076086C" w14:paraId="685FD590" w14:textId="29C55FC7" w:rsidTr="1A8DC0C9">
        <w:tblPrEx>
          <w:jc w:val="left"/>
        </w:tblPrEx>
        <w:trPr>
          <w:trHeight w:val="780"/>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4AA3B8EC" w14:textId="77777777" w:rsidR="00B44C9C" w:rsidRPr="003F3482" w:rsidRDefault="00B44C9C" w:rsidP="00F8494B">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5.4.1.g</w:t>
            </w:r>
          </w:p>
        </w:tc>
        <w:tc>
          <w:tcPr>
            <w:tcW w:w="3560" w:type="dxa"/>
            <w:tcBorders>
              <w:top w:val="nil"/>
              <w:left w:val="nil"/>
              <w:bottom w:val="single" w:sz="4" w:space="0" w:color="auto"/>
              <w:right w:val="single" w:sz="4" w:space="0" w:color="auto"/>
            </w:tcBorders>
            <w:shd w:val="clear" w:color="auto" w:fill="FFFFFF" w:themeFill="background1"/>
            <w:hideMark/>
          </w:tcPr>
          <w:p w14:paraId="05FA15B9" w14:textId="45275291" w:rsidR="00B44C9C" w:rsidRPr="005975A6" w:rsidRDefault="00B44C9C" w:rsidP="00F8494B">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la mesure dans laquelle les objectifs SHEQ, Sec &amp; RSE ont été atteints</w:t>
            </w:r>
          </w:p>
        </w:tc>
        <w:tc>
          <w:tcPr>
            <w:tcW w:w="289" w:type="dxa"/>
            <w:gridSpan w:val="2"/>
            <w:tcBorders>
              <w:top w:val="nil"/>
              <w:left w:val="nil"/>
              <w:bottom w:val="nil"/>
              <w:right w:val="single" w:sz="4" w:space="0" w:color="auto"/>
            </w:tcBorders>
            <w:shd w:val="clear" w:color="auto" w:fill="FFFFFF" w:themeFill="background1"/>
            <w:hideMark/>
          </w:tcPr>
          <w:p w14:paraId="66200178" w14:textId="1C704457" w:rsidR="00B44C9C" w:rsidRPr="005975A6" w:rsidRDefault="00B44C9C" w:rsidP="00F8494B">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w:t>
            </w:r>
          </w:p>
        </w:tc>
        <w:tc>
          <w:tcPr>
            <w:tcW w:w="9476" w:type="dxa"/>
            <w:tcBorders>
              <w:top w:val="nil"/>
              <w:left w:val="nil"/>
              <w:bottom w:val="single" w:sz="4" w:space="0" w:color="auto"/>
              <w:right w:val="single" w:sz="4" w:space="0" w:color="auto"/>
            </w:tcBorders>
            <w:shd w:val="clear" w:color="auto" w:fill="FFFFFF" w:themeFill="background1"/>
            <w:hideMark/>
          </w:tcPr>
          <w:p w14:paraId="74E53953" w14:textId="39AB4EF6" w:rsidR="00B44C9C" w:rsidRPr="005975A6" w:rsidRDefault="00B44C9C" w:rsidP="00F8494B">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Pas de guide de lecture</w:t>
            </w:r>
          </w:p>
        </w:tc>
        <w:tc>
          <w:tcPr>
            <w:tcW w:w="1065" w:type="dxa"/>
            <w:tcBorders>
              <w:top w:val="nil"/>
              <w:left w:val="nil"/>
              <w:bottom w:val="single" w:sz="4" w:space="0" w:color="auto"/>
              <w:right w:val="single" w:sz="4" w:space="0" w:color="auto"/>
            </w:tcBorders>
            <w:shd w:val="clear" w:color="auto" w:fill="FFFFFF" w:themeFill="background1"/>
          </w:tcPr>
          <w:p w14:paraId="13F824DF" w14:textId="77777777" w:rsidR="00B44C9C" w:rsidRPr="005975A6" w:rsidRDefault="00B44C9C" w:rsidP="00F8494B">
            <w:pPr>
              <w:spacing w:after="0" w:line="240" w:lineRule="auto"/>
              <w:rPr>
                <w:rFonts w:ascii="Calibri" w:hAnsi="Calibri" w:cs="Calibri"/>
                <w:sz w:val="24"/>
                <w:szCs w:val="24"/>
                <w:lang w:val="fr-BE"/>
              </w:rPr>
            </w:pPr>
          </w:p>
        </w:tc>
      </w:tr>
      <w:tr w:rsidR="00B44C9C" w:rsidRPr="0076086C" w14:paraId="14AAA4CA" w14:textId="31AB2EBE" w:rsidTr="1A8DC0C9">
        <w:tblPrEx>
          <w:jc w:val="left"/>
        </w:tblPrEx>
        <w:trPr>
          <w:trHeight w:val="780"/>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19E506A6" w14:textId="77777777" w:rsidR="00B44C9C" w:rsidRPr="00C272FD" w:rsidRDefault="00B44C9C" w:rsidP="00F8494B">
            <w:pPr>
              <w:spacing w:after="0" w:line="240" w:lineRule="auto"/>
              <w:rPr>
                <w:rFonts w:ascii="Calibri" w:eastAsia="Times New Roman" w:hAnsi="Calibri" w:cs="Calibri"/>
                <w:color w:val="0070C0"/>
                <w:sz w:val="24"/>
                <w:szCs w:val="24"/>
                <w:lang w:val="en-GB"/>
              </w:rPr>
            </w:pPr>
            <w:r w:rsidRPr="00C272FD">
              <w:rPr>
                <w:rFonts w:ascii="Calibri" w:eastAsia="Times New Roman" w:hAnsi="Calibri" w:cs="Calibri"/>
                <w:color w:val="0070C0"/>
                <w:sz w:val="24"/>
                <w:szCs w:val="24"/>
                <w:lang w:val="en-GB"/>
              </w:rPr>
              <w:t>5.4.1.h</w:t>
            </w:r>
          </w:p>
        </w:tc>
        <w:tc>
          <w:tcPr>
            <w:tcW w:w="3560" w:type="dxa"/>
            <w:tcBorders>
              <w:top w:val="nil"/>
              <w:left w:val="nil"/>
              <w:bottom w:val="single" w:sz="4" w:space="0" w:color="auto"/>
              <w:right w:val="single" w:sz="4" w:space="0" w:color="auto"/>
            </w:tcBorders>
            <w:shd w:val="clear" w:color="auto" w:fill="FFFFFF" w:themeFill="background1"/>
            <w:hideMark/>
          </w:tcPr>
          <w:p w14:paraId="023CBE30" w14:textId="4DB86727" w:rsidR="00B44C9C" w:rsidRPr="005975A6" w:rsidRDefault="00B44C9C" w:rsidP="00D20FF1">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 xml:space="preserve">l'efficacité des programmes de réduction des émissions </w:t>
            </w:r>
            <w:r w:rsidRPr="005975A6">
              <w:rPr>
                <w:rFonts w:ascii="Calibri" w:hAnsi="Calibri" w:cs="Calibri"/>
                <w:color w:val="0070C0"/>
                <w:sz w:val="24"/>
                <w:szCs w:val="24"/>
                <w:lang w:val="fr-BE"/>
              </w:rPr>
              <w:t>(y compris les émissions de GES) exigés dans les modules SQAS Service de transport, SQAS Station de lavage et SQAS entreposage, s'ils sont applicables ?</w:t>
            </w:r>
          </w:p>
        </w:tc>
        <w:tc>
          <w:tcPr>
            <w:tcW w:w="289" w:type="dxa"/>
            <w:gridSpan w:val="2"/>
            <w:tcBorders>
              <w:top w:val="nil"/>
              <w:left w:val="nil"/>
              <w:bottom w:val="nil"/>
              <w:right w:val="single" w:sz="4" w:space="0" w:color="auto"/>
            </w:tcBorders>
            <w:shd w:val="clear" w:color="auto" w:fill="FFFFFF" w:themeFill="background1"/>
            <w:hideMark/>
          </w:tcPr>
          <w:p w14:paraId="6F58ED88" w14:textId="5EB38608" w:rsidR="00B44C9C" w:rsidRPr="005975A6" w:rsidRDefault="00B44C9C" w:rsidP="00F8494B">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w:t>
            </w:r>
          </w:p>
        </w:tc>
        <w:tc>
          <w:tcPr>
            <w:tcW w:w="9476" w:type="dxa"/>
            <w:tcBorders>
              <w:top w:val="nil"/>
              <w:left w:val="nil"/>
              <w:bottom w:val="single" w:sz="4" w:space="0" w:color="auto"/>
              <w:right w:val="single" w:sz="4" w:space="0" w:color="auto"/>
            </w:tcBorders>
            <w:shd w:val="clear" w:color="auto" w:fill="FFFFFF" w:themeFill="background1"/>
            <w:hideMark/>
          </w:tcPr>
          <w:p w14:paraId="419D8028" w14:textId="659A4FC9" w:rsidR="00B44C9C" w:rsidRPr="005975A6" w:rsidRDefault="00B44C9C" w:rsidP="00F8494B">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Pas de guide de lecture</w:t>
            </w:r>
          </w:p>
        </w:tc>
        <w:tc>
          <w:tcPr>
            <w:tcW w:w="1065" w:type="dxa"/>
            <w:tcBorders>
              <w:top w:val="nil"/>
              <w:left w:val="nil"/>
              <w:bottom w:val="single" w:sz="4" w:space="0" w:color="auto"/>
              <w:right w:val="single" w:sz="4" w:space="0" w:color="auto"/>
            </w:tcBorders>
            <w:shd w:val="clear" w:color="auto" w:fill="FFFFFF" w:themeFill="background1"/>
          </w:tcPr>
          <w:p w14:paraId="0F2CFD8D" w14:textId="77777777" w:rsidR="00B44C9C" w:rsidRPr="005975A6" w:rsidRDefault="00B44C9C" w:rsidP="00F8494B">
            <w:pPr>
              <w:spacing w:after="0" w:line="240" w:lineRule="auto"/>
              <w:rPr>
                <w:rFonts w:ascii="Calibri" w:hAnsi="Calibri" w:cs="Calibri"/>
                <w:sz w:val="24"/>
                <w:szCs w:val="24"/>
                <w:lang w:val="fr-BE"/>
              </w:rPr>
            </w:pPr>
          </w:p>
        </w:tc>
      </w:tr>
      <w:tr w:rsidR="00B44C9C" w:rsidRPr="0076086C" w14:paraId="7CEC01BF" w14:textId="4C07CB7C" w:rsidTr="1A8DC0C9">
        <w:tblPrEx>
          <w:jc w:val="left"/>
        </w:tblPrEx>
        <w:trPr>
          <w:trHeight w:val="780"/>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7180892F" w14:textId="77777777" w:rsidR="00B44C9C" w:rsidRPr="00C272FD" w:rsidRDefault="00B44C9C" w:rsidP="00F8494B">
            <w:pPr>
              <w:spacing w:after="0" w:line="240" w:lineRule="auto"/>
              <w:rPr>
                <w:rFonts w:ascii="Calibri" w:eastAsia="Times New Roman" w:hAnsi="Calibri" w:cs="Calibri"/>
                <w:color w:val="0070C0"/>
                <w:sz w:val="24"/>
                <w:szCs w:val="24"/>
                <w:lang w:val="en-GB"/>
              </w:rPr>
            </w:pPr>
            <w:r w:rsidRPr="00C272FD">
              <w:rPr>
                <w:rFonts w:ascii="Calibri" w:eastAsia="Times New Roman" w:hAnsi="Calibri" w:cs="Calibri"/>
                <w:color w:val="0070C0"/>
                <w:sz w:val="24"/>
                <w:szCs w:val="24"/>
                <w:lang w:val="en-GB"/>
              </w:rPr>
              <w:t>5.4.1.i</w:t>
            </w:r>
          </w:p>
        </w:tc>
        <w:tc>
          <w:tcPr>
            <w:tcW w:w="3560" w:type="dxa"/>
            <w:tcBorders>
              <w:top w:val="nil"/>
              <w:left w:val="nil"/>
              <w:bottom w:val="single" w:sz="4" w:space="0" w:color="auto"/>
              <w:right w:val="single" w:sz="4" w:space="0" w:color="auto"/>
            </w:tcBorders>
            <w:shd w:val="clear" w:color="auto" w:fill="FFFFFF" w:themeFill="background1"/>
            <w:hideMark/>
          </w:tcPr>
          <w:p w14:paraId="6B1BCBEE" w14:textId="18B632BB" w:rsidR="00B44C9C" w:rsidRPr="005975A6" w:rsidRDefault="00B44C9C" w:rsidP="00D20FF1">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l'efficacité des programmes sur la réduction des déchets exigée par la question</w:t>
            </w:r>
            <w:r w:rsidRPr="005975A6">
              <w:rPr>
                <w:rFonts w:ascii="Calibri" w:hAnsi="Calibri" w:cs="Calibri"/>
                <w:color w:val="0070C0"/>
                <w:sz w:val="24"/>
                <w:szCs w:val="24"/>
                <w:lang w:val="fr-BE"/>
              </w:rPr>
              <w:t xml:space="preserve"> 2.6.4</w:t>
            </w:r>
          </w:p>
        </w:tc>
        <w:tc>
          <w:tcPr>
            <w:tcW w:w="289" w:type="dxa"/>
            <w:gridSpan w:val="2"/>
            <w:tcBorders>
              <w:top w:val="nil"/>
              <w:left w:val="nil"/>
              <w:bottom w:val="nil"/>
              <w:right w:val="single" w:sz="4" w:space="0" w:color="auto"/>
            </w:tcBorders>
            <w:shd w:val="clear" w:color="auto" w:fill="FFFFFF" w:themeFill="background1"/>
            <w:hideMark/>
          </w:tcPr>
          <w:p w14:paraId="246B4D0B" w14:textId="417BECC2" w:rsidR="00B44C9C" w:rsidRPr="005975A6" w:rsidRDefault="00B44C9C" w:rsidP="00F8494B">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w:t>
            </w:r>
          </w:p>
        </w:tc>
        <w:tc>
          <w:tcPr>
            <w:tcW w:w="9476" w:type="dxa"/>
            <w:tcBorders>
              <w:top w:val="nil"/>
              <w:left w:val="nil"/>
              <w:bottom w:val="single" w:sz="4" w:space="0" w:color="auto"/>
              <w:right w:val="single" w:sz="4" w:space="0" w:color="auto"/>
            </w:tcBorders>
            <w:shd w:val="clear" w:color="auto" w:fill="FFFFFF" w:themeFill="background1"/>
            <w:hideMark/>
          </w:tcPr>
          <w:p w14:paraId="437761E8" w14:textId="2FE965D2" w:rsidR="00B44C9C" w:rsidRPr="005975A6" w:rsidRDefault="00B44C9C" w:rsidP="00F8494B">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Pas de guide de lecture</w:t>
            </w:r>
          </w:p>
        </w:tc>
        <w:tc>
          <w:tcPr>
            <w:tcW w:w="1065" w:type="dxa"/>
            <w:tcBorders>
              <w:top w:val="nil"/>
              <w:left w:val="nil"/>
              <w:bottom w:val="single" w:sz="4" w:space="0" w:color="auto"/>
              <w:right w:val="single" w:sz="4" w:space="0" w:color="auto"/>
            </w:tcBorders>
            <w:shd w:val="clear" w:color="auto" w:fill="FFFFFF" w:themeFill="background1"/>
          </w:tcPr>
          <w:p w14:paraId="621635E7" w14:textId="77777777" w:rsidR="00B44C9C" w:rsidRPr="005975A6" w:rsidRDefault="00B44C9C" w:rsidP="00F8494B">
            <w:pPr>
              <w:spacing w:after="0" w:line="240" w:lineRule="auto"/>
              <w:rPr>
                <w:rFonts w:ascii="Calibri" w:hAnsi="Calibri" w:cs="Calibri"/>
                <w:sz w:val="24"/>
                <w:szCs w:val="24"/>
                <w:lang w:val="fr-BE"/>
              </w:rPr>
            </w:pPr>
          </w:p>
        </w:tc>
      </w:tr>
      <w:tr w:rsidR="00B44C9C" w:rsidRPr="0076086C" w14:paraId="727ECCCC" w14:textId="091EC14D" w:rsidTr="1A8DC0C9">
        <w:tblPrEx>
          <w:jc w:val="left"/>
        </w:tblPrEx>
        <w:trPr>
          <w:trHeight w:val="780"/>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1EA7D5FF" w14:textId="04DE392F" w:rsidR="00B44C9C" w:rsidRPr="00C272FD" w:rsidRDefault="00B44C9C" w:rsidP="003A2717">
            <w:pPr>
              <w:spacing w:after="0" w:line="240" w:lineRule="auto"/>
              <w:rPr>
                <w:rFonts w:ascii="Calibri" w:eastAsia="Times New Roman" w:hAnsi="Calibri" w:cs="Calibri"/>
                <w:color w:val="0070C0"/>
                <w:sz w:val="24"/>
                <w:szCs w:val="24"/>
                <w:lang w:val="en-GB"/>
              </w:rPr>
            </w:pPr>
            <w:r w:rsidRPr="00C272FD">
              <w:rPr>
                <w:rFonts w:ascii="Calibri" w:eastAsia="Times New Roman" w:hAnsi="Calibri" w:cs="Calibri"/>
                <w:color w:val="0070C0"/>
                <w:sz w:val="24"/>
                <w:szCs w:val="24"/>
                <w:lang w:val="en-GB"/>
              </w:rPr>
              <w:t>5.4.1.h</w:t>
            </w:r>
          </w:p>
        </w:tc>
        <w:tc>
          <w:tcPr>
            <w:tcW w:w="3560" w:type="dxa"/>
            <w:tcBorders>
              <w:top w:val="nil"/>
              <w:left w:val="nil"/>
              <w:bottom w:val="single" w:sz="4" w:space="0" w:color="auto"/>
              <w:right w:val="single" w:sz="4" w:space="0" w:color="auto"/>
            </w:tcBorders>
            <w:shd w:val="clear" w:color="auto" w:fill="FFFFFF" w:themeFill="background1"/>
            <w:hideMark/>
          </w:tcPr>
          <w:p w14:paraId="27C95228" w14:textId="15F80851" w:rsidR="00B44C9C" w:rsidRPr="005975A6" w:rsidRDefault="00B44C9C" w:rsidP="003A2717">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les résultats de la dernière évaluation SQAS (si applicable)</w:t>
            </w:r>
          </w:p>
        </w:tc>
        <w:tc>
          <w:tcPr>
            <w:tcW w:w="289" w:type="dxa"/>
            <w:gridSpan w:val="2"/>
            <w:tcBorders>
              <w:top w:val="nil"/>
              <w:left w:val="nil"/>
              <w:bottom w:val="nil"/>
              <w:right w:val="single" w:sz="4" w:space="0" w:color="auto"/>
            </w:tcBorders>
            <w:shd w:val="clear" w:color="auto" w:fill="FFFFFF" w:themeFill="background1"/>
            <w:hideMark/>
          </w:tcPr>
          <w:p w14:paraId="71619D0C" w14:textId="77777777" w:rsidR="00B44C9C" w:rsidRPr="005975A6" w:rsidRDefault="00B44C9C" w:rsidP="003A2717">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w:t>
            </w:r>
          </w:p>
        </w:tc>
        <w:tc>
          <w:tcPr>
            <w:tcW w:w="9476" w:type="dxa"/>
            <w:tcBorders>
              <w:top w:val="nil"/>
              <w:left w:val="nil"/>
              <w:bottom w:val="single" w:sz="4" w:space="0" w:color="auto"/>
              <w:right w:val="single" w:sz="4" w:space="0" w:color="auto"/>
            </w:tcBorders>
            <w:shd w:val="clear" w:color="auto" w:fill="FFFFFF" w:themeFill="background1"/>
            <w:hideMark/>
          </w:tcPr>
          <w:p w14:paraId="48D2D15E" w14:textId="55CCD843" w:rsidR="00B44C9C" w:rsidRPr="005975A6" w:rsidRDefault="00B44C9C" w:rsidP="003A2717">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Pas de guide de lecture</w:t>
            </w:r>
          </w:p>
        </w:tc>
        <w:tc>
          <w:tcPr>
            <w:tcW w:w="1065" w:type="dxa"/>
            <w:tcBorders>
              <w:top w:val="nil"/>
              <w:left w:val="nil"/>
              <w:bottom w:val="single" w:sz="4" w:space="0" w:color="auto"/>
              <w:right w:val="single" w:sz="4" w:space="0" w:color="auto"/>
            </w:tcBorders>
            <w:shd w:val="clear" w:color="auto" w:fill="FFFFFF" w:themeFill="background1"/>
          </w:tcPr>
          <w:p w14:paraId="7BEA6D67" w14:textId="77777777" w:rsidR="00B44C9C" w:rsidRPr="005975A6" w:rsidRDefault="00B44C9C" w:rsidP="003A2717">
            <w:pPr>
              <w:spacing w:after="0" w:line="240" w:lineRule="auto"/>
              <w:rPr>
                <w:rFonts w:ascii="Calibri" w:hAnsi="Calibri" w:cs="Calibri"/>
                <w:sz w:val="24"/>
                <w:szCs w:val="24"/>
                <w:lang w:val="fr-BE"/>
              </w:rPr>
            </w:pPr>
          </w:p>
        </w:tc>
      </w:tr>
      <w:tr w:rsidR="00B44C9C" w:rsidRPr="0076086C" w14:paraId="32241E1F" w14:textId="6B73FEBA" w:rsidTr="1A8DC0C9">
        <w:tblPrEx>
          <w:jc w:val="left"/>
        </w:tblPrEx>
        <w:trPr>
          <w:trHeight w:val="495"/>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6FEFA86D" w14:textId="0AF1EF80" w:rsidR="00B44C9C" w:rsidRPr="00D20FF1" w:rsidRDefault="00B44C9C" w:rsidP="00D20FF1">
            <w:pPr>
              <w:spacing w:after="0" w:line="240" w:lineRule="auto"/>
              <w:rPr>
                <w:rFonts w:ascii="Calibri" w:eastAsia="Times New Roman" w:hAnsi="Calibri" w:cs="Calibri"/>
                <w:color w:val="0070C0"/>
                <w:sz w:val="24"/>
                <w:szCs w:val="24"/>
                <w:lang w:val="en-GB"/>
              </w:rPr>
            </w:pPr>
            <w:r w:rsidRPr="00D20FF1">
              <w:rPr>
                <w:rFonts w:ascii="Calibri" w:eastAsia="Times New Roman" w:hAnsi="Calibri" w:cs="Calibri"/>
                <w:color w:val="0070C0"/>
                <w:sz w:val="24"/>
                <w:szCs w:val="24"/>
                <w:lang w:val="en-GB"/>
              </w:rPr>
              <w:t>5.4.1.k</w:t>
            </w:r>
          </w:p>
        </w:tc>
        <w:tc>
          <w:tcPr>
            <w:tcW w:w="3560" w:type="dxa"/>
            <w:tcBorders>
              <w:top w:val="nil"/>
              <w:left w:val="nil"/>
              <w:bottom w:val="single" w:sz="4" w:space="0" w:color="auto"/>
              <w:right w:val="single" w:sz="4" w:space="0" w:color="auto"/>
            </w:tcBorders>
            <w:shd w:val="clear" w:color="auto" w:fill="FFFFFF" w:themeFill="background1"/>
            <w:hideMark/>
          </w:tcPr>
          <w:p w14:paraId="581D5C13" w14:textId="347D3AF5" w:rsidR="00B44C9C" w:rsidRPr="005975A6" w:rsidRDefault="00B44C9C" w:rsidP="00D20FF1">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le résultat des exercices d'intervention d'urgence</w:t>
            </w:r>
          </w:p>
        </w:tc>
        <w:tc>
          <w:tcPr>
            <w:tcW w:w="289" w:type="dxa"/>
            <w:gridSpan w:val="2"/>
            <w:tcBorders>
              <w:top w:val="nil"/>
              <w:left w:val="nil"/>
              <w:bottom w:val="nil"/>
              <w:right w:val="single" w:sz="4" w:space="0" w:color="auto"/>
            </w:tcBorders>
            <w:shd w:val="clear" w:color="auto" w:fill="FFFFFF" w:themeFill="background1"/>
            <w:hideMark/>
          </w:tcPr>
          <w:p w14:paraId="7962361E" w14:textId="47DB4854" w:rsidR="00B44C9C" w:rsidRPr="005975A6" w:rsidRDefault="00B44C9C" w:rsidP="00D20FF1">
            <w:pPr>
              <w:spacing w:after="0" w:line="240" w:lineRule="auto"/>
              <w:rPr>
                <w:rFonts w:ascii="Calibri" w:eastAsia="Times New Roman" w:hAnsi="Calibri" w:cs="Calibri"/>
                <w:b/>
                <w:bCs/>
                <w:sz w:val="24"/>
                <w:szCs w:val="24"/>
                <w:lang w:val="fr-BE"/>
              </w:rPr>
            </w:pPr>
            <w:r w:rsidRPr="005975A6">
              <w:rPr>
                <w:rFonts w:ascii="Calibri" w:hAnsi="Calibri" w:cs="Calibri"/>
                <w:b/>
                <w:bCs/>
                <w:sz w:val="24"/>
                <w:szCs w:val="24"/>
                <w:lang w:val="fr-BE"/>
              </w:rPr>
              <w:t> </w:t>
            </w:r>
          </w:p>
        </w:tc>
        <w:tc>
          <w:tcPr>
            <w:tcW w:w="9476" w:type="dxa"/>
            <w:tcBorders>
              <w:top w:val="nil"/>
              <w:left w:val="nil"/>
              <w:bottom w:val="single" w:sz="4" w:space="0" w:color="auto"/>
              <w:right w:val="single" w:sz="4" w:space="0" w:color="auto"/>
            </w:tcBorders>
            <w:shd w:val="clear" w:color="auto" w:fill="FFFFFF" w:themeFill="background1"/>
            <w:hideMark/>
          </w:tcPr>
          <w:p w14:paraId="47C30858" w14:textId="44148CA8" w:rsidR="00B44C9C" w:rsidRPr="005975A6" w:rsidRDefault="00B44C9C" w:rsidP="00D20FF1">
            <w:pPr>
              <w:spacing w:after="0" w:line="240" w:lineRule="auto"/>
              <w:rPr>
                <w:rFonts w:ascii="Calibri" w:eastAsia="Times New Roman" w:hAnsi="Calibri" w:cs="Calibri"/>
                <w:sz w:val="24"/>
                <w:szCs w:val="24"/>
                <w:lang w:val="fr-BE"/>
              </w:rPr>
            </w:pPr>
            <w:r w:rsidRPr="005975A6">
              <w:rPr>
                <w:rFonts w:ascii="Calibri" w:hAnsi="Calibri" w:cs="Calibri"/>
                <w:sz w:val="24"/>
                <w:szCs w:val="24"/>
                <w:lang w:val="fr-BE"/>
              </w:rPr>
              <w:t>Pas de guide de lecture</w:t>
            </w:r>
          </w:p>
        </w:tc>
        <w:tc>
          <w:tcPr>
            <w:tcW w:w="1065" w:type="dxa"/>
            <w:tcBorders>
              <w:top w:val="nil"/>
              <w:left w:val="nil"/>
              <w:bottom w:val="single" w:sz="4" w:space="0" w:color="auto"/>
              <w:right w:val="single" w:sz="4" w:space="0" w:color="auto"/>
            </w:tcBorders>
            <w:shd w:val="clear" w:color="auto" w:fill="FFFFFF" w:themeFill="background1"/>
          </w:tcPr>
          <w:p w14:paraId="5C001E94" w14:textId="77777777" w:rsidR="00B44C9C" w:rsidRPr="005975A6" w:rsidRDefault="00B44C9C" w:rsidP="00D20FF1">
            <w:pPr>
              <w:spacing w:after="0" w:line="240" w:lineRule="auto"/>
              <w:rPr>
                <w:rFonts w:ascii="Calibri" w:hAnsi="Calibri" w:cs="Calibri"/>
                <w:sz w:val="24"/>
                <w:szCs w:val="24"/>
                <w:lang w:val="fr-BE"/>
              </w:rPr>
            </w:pPr>
          </w:p>
        </w:tc>
      </w:tr>
      <w:tr w:rsidR="00B44C9C" w:rsidRPr="00A461BC" w14:paraId="363F8C0D" w14:textId="0BA1FB18" w:rsidTr="1A8DC0C9">
        <w:tblPrEx>
          <w:jc w:val="left"/>
        </w:tblPrEx>
        <w:trPr>
          <w:trHeight w:val="765"/>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2EA447BB" w14:textId="38FEDC33" w:rsidR="00B44C9C" w:rsidRPr="00D20FF1" w:rsidRDefault="00B44C9C" w:rsidP="003A2717">
            <w:pPr>
              <w:spacing w:after="0" w:line="240" w:lineRule="auto"/>
              <w:rPr>
                <w:rFonts w:ascii="Calibri" w:eastAsia="Times New Roman" w:hAnsi="Calibri" w:cs="Calibri"/>
                <w:color w:val="0070C0"/>
                <w:sz w:val="24"/>
                <w:szCs w:val="24"/>
                <w:lang w:val="en-GB"/>
              </w:rPr>
            </w:pPr>
            <w:r w:rsidRPr="00D20FF1">
              <w:rPr>
                <w:rFonts w:ascii="Calibri" w:eastAsia="Times New Roman" w:hAnsi="Calibri" w:cs="Calibri"/>
                <w:color w:val="0070C0"/>
                <w:sz w:val="24"/>
                <w:szCs w:val="24"/>
                <w:lang w:val="en-GB"/>
              </w:rPr>
              <w:lastRenderedPageBreak/>
              <w:t>5.4.1.l</w:t>
            </w:r>
          </w:p>
        </w:tc>
        <w:tc>
          <w:tcPr>
            <w:tcW w:w="3560" w:type="dxa"/>
            <w:tcBorders>
              <w:top w:val="nil"/>
              <w:left w:val="nil"/>
              <w:bottom w:val="single" w:sz="4" w:space="0" w:color="auto"/>
              <w:right w:val="single" w:sz="4" w:space="0" w:color="auto"/>
            </w:tcBorders>
            <w:shd w:val="clear" w:color="auto" w:fill="FFFFFF" w:themeFill="background1"/>
            <w:hideMark/>
          </w:tcPr>
          <w:p w14:paraId="6F609ACF" w14:textId="05092CAE" w:rsidR="00B44C9C" w:rsidRPr="005975A6" w:rsidRDefault="00B44C9C" w:rsidP="003A2717">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l'état de la conformité aux règlementations</w:t>
            </w:r>
            <w:r w:rsidR="00D05805">
              <w:rPr>
                <w:rFonts w:ascii="Calibri" w:eastAsia="Times New Roman" w:hAnsi="Calibri" w:cs="Calibri"/>
                <w:color w:val="0070C0"/>
                <w:sz w:val="24"/>
                <w:szCs w:val="24"/>
                <w:lang w:val="fr-BE"/>
              </w:rPr>
              <w:t xml:space="preserve"> </w:t>
            </w:r>
            <w:r w:rsidR="00D05805" w:rsidRPr="00D05805">
              <w:rPr>
                <w:rFonts w:ascii="Calibri" w:eastAsia="Times New Roman" w:hAnsi="Calibri" w:cs="Calibri"/>
                <w:color w:val="FF0000"/>
                <w:sz w:val="24"/>
                <w:szCs w:val="24"/>
                <w:lang w:val="fr-BE"/>
              </w:rPr>
              <w:t xml:space="preserve">locales, nationales et </w:t>
            </w:r>
            <w:proofErr w:type="spellStart"/>
            <w:r w:rsidR="00D05805" w:rsidRPr="00D05805">
              <w:rPr>
                <w:rFonts w:ascii="Calibri" w:eastAsia="Times New Roman" w:hAnsi="Calibri" w:cs="Calibri"/>
                <w:color w:val="FF0000"/>
                <w:sz w:val="24"/>
                <w:szCs w:val="24"/>
                <w:lang w:val="fr-BE"/>
              </w:rPr>
              <w:t>européeennes</w:t>
            </w:r>
            <w:proofErr w:type="spellEnd"/>
          </w:p>
        </w:tc>
        <w:tc>
          <w:tcPr>
            <w:tcW w:w="289" w:type="dxa"/>
            <w:gridSpan w:val="2"/>
            <w:tcBorders>
              <w:top w:val="nil"/>
              <w:left w:val="nil"/>
              <w:bottom w:val="nil"/>
              <w:right w:val="single" w:sz="4" w:space="0" w:color="auto"/>
            </w:tcBorders>
            <w:shd w:val="clear" w:color="auto" w:fill="FFFFFF" w:themeFill="background1"/>
            <w:hideMark/>
          </w:tcPr>
          <w:p w14:paraId="681FFB25" w14:textId="77777777" w:rsidR="00B44C9C" w:rsidRPr="005975A6" w:rsidRDefault="00B44C9C" w:rsidP="003A2717">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w:t>
            </w:r>
          </w:p>
        </w:tc>
        <w:tc>
          <w:tcPr>
            <w:tcW w:w="9476" w:type="dxa"/>
            <w:tcBorders>
              <w:top w:val="nil"/>
              <w:left w:val="nil"/>
              <w:bottom w:val="single" w:sz="4" w:space="0" w:color="auto"/>
              <w:right w:val="single" w:sz="4" w:space="0" w:color="auto"/>
            </w:tcBorders>
            <w:shd w:val="clear" w:color="auto" w:fill="FFFFFF" w:themeFill="background1"/>
            <w:hideMark/>
          </w:tcPr>
          <w:p w14:paraId="2DF2B5B3" w14:textId="73B69FE6" w:rsidR="00B44C9C" w:rsidRPr="005975A6" w:rsidRDefault="00B44C9C" w:rsidP="003A2717">
            <w:pPr>
              <w:spacing w:after="0" w:line="240" w:lineRule="auto"/>
              <w:rPr>
                <w:rFonts w:ascii="Calibri" w:eastAsia="Times New Roman" w:hAnsi="Calibri" w:cs="Calibri"/>
                <w:sz w:val="24"/>
                <w:szCs w:val="24"/>
                <w:lang w:val="fr-BE"/>
              </w:rPr>
            </w:pPr>
            <w:r w:rsidRPr="005975A6">
              <w:rPr>
                <w:rFonts w:ascii="Calibri" w:hAnsi="Calibri" w:cs="Calibri"/>
                <w:color w:val="0070C0"/>
                <w:sz w:val="24"/>
                <w:szCs w:val="24"/>
                <w:lang w:val="fr-BE"/>
              </w:rPr>
              <w:t>Pas de guide de lecture</w:t>
            </w:r>
          </w:p>
        </w:tc>
        <w:tc>
          <w:tcPr>
            <w:tcW w:w="1065" w:type="dxa"/>
            <w:tcBorders>
              <w:top w:val="nil"/>
              <w:left w:val="nil"/>
              <w:bottom w:val="single" w:sz="4" w:space="0" w:color="auto"/>
              <w:right w:val="single" w:sz="4" w:space="0" w:color="auto"/>
            </w:tcBorders>
            <w:shd w:val="clear" w:color="auto" w:fill="FFFFFF" w:themeFill="background1"/>
          </w:tcPr>
          <w:p w14:paraId="602A8DB3" w14:textId="39F8C1A7" w:rsidR="00B44C9C" w:rsidRPr="00BF28D9" w:rsidRDefault="00BF28D9" w:rsidP="00BF28D9">
            <w:pPr>
              <w:spacing w:after="0" w:line="240" w:lineRule="auto"/>
              <w:jc w:val="center"/>
              <w:rPr>
                <w:rFonts w:ascii="Calibri" w:hAnsi="Calibri" w:cs="Calibri"/>
                <w:color w:val="FF0000"/>
                <w:sz w:val="24"/>
                <w:szCs w:val="24"/>
                <w:lang w:val="fr-BE"/>
              </w:rPr>
            </w:pPr>
            <w:r w:rsidRPr="00BF28D9">
              <w:rPr>
                <w:rFonts w:ascii="Calibri" w:hAnsi="Calibri" w:cs="Calibri"/>
                <w:color w:val="FF0000"/>
                <w:sz w:val="24"/>
                <w:szCs w:val="24"/>
                <w:lang w:val="fr-BE"/>
              </w:rPr>
              <w:t>M</w:t>
            </w:r>
          </w:p>
        </w:tc>
      </w:tr>
      <w:tr w:rsidR="00B44C9C" w:rsidRPr="005975A6" w14:paraId="186C26F7" w14:textId="5B8AFEE4" w:rsidTr="1A8DC0C9">
        <w:tblPrEx>
          <w:jc w:val="left"/>
        </w:tblPrEx>
        <w:trPr>
          <w:trHeight w:val="540"/>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3EECABEF" w14:textId="05A28E09" w:rsidR="00B44C9C" w:rsidRPr="00D20FF1" w:rsidRDefault="00B44C9C" w:rsidP="003A2717">
            <w:pPr>
              <w:spacing w:after="0" w:line="240" w:lineRule="auto"/>
              <w:rPr>
                <w:rFonts w:ascii="Calibri" w:eastAsia="Times New Roman" w:hAnsi="Calibri" w:cs="Calibri"/>
                <w:color w:val="0070C0"/>
                <w:sz w:val="24"/>
                <w:szCs w:val="24"/>
                <w:lang w:val="en-GB"/>
              </w:rPr>
            </w:pPr>
            <w:r w:rsidRPr="00D20FF1">
              <w:rPr>
                <w:rFonts w:ascii="Calibri" w:eastAsia="Times New Roman" w:hAnsi="Calibri" w:cs="Calibri"/>
                <w:color w:val="0070C0"/>
                <w:sz w:val="24"/>
                <w:szCs w:val="24"/>
                <w:lang w:val="en-GB"/>
              </w:rPr>
              <w:t>5.4.1.m</w:t>
            </w:r>
          </w:p>
        </w:tc>
        <w:tc>
          <w:tcPr>
            <w:tcW w:w="3560" w:type="dxa"/>
            <w:tcBorders>
              <w:top w:val="nil"/>
              <w:left w:val="nil"/>
              <w:bottom w:val="single" w:sz="4" w:space="0" w:color="auto"/>
              <w:right w:val="single" w:sz="4" w:space="0" w:color="auto"/>
            </w:tcBorders>
            <w:shd w:val="clear" w:color="auto" w:fill="FFFFFF" w:themeFill="background1"/>
            <w:hideMark/>
          </w:tcPr>
          <w:p w14:paraId="188CC82B" w14:textId="3064ACF2" w:rsidR="00B44C9C" w:rsidRPr="005975A6" w:rsidRDefault="00B44C9C" w:rsidP="00D20FF1">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les recommandations pour l’amélioration </w:t>
            </w:r>
            <w:r w:rsidRPr="005975A6">
              <w:rPr>
                <w:rFonts w:ascii="Calibri" w:eastAsia="Times New Roman" w:hAnsi="Calibri" w:cs="Calibri"/>
                <w:color w:val="0070C0"/>
                <w:sz w:val="24"/>
                <w:szCs w:val="24"/>
                <w:lang w:val="fr-BE"/>
              </w:rPr>
              <w:t>continue</w:t>
            </w:r>
          </w:p>
        </w:tc>
        <w:tc>
          <w:tcPr>
            <w:tcW w:w="289" w:type="dxa"/>
            <w:gridSpan w:val="2"/>
            <w:tcBorders>
              <w:top w:val="nil"/>
              <w:left w:val="nil"/>
              <w:bottom w:val="single" w:sz="4" w:space="0" w:color="auto"/>
              <w:right w:val="single" w:sz="4" w:space="0" w:color="auto"/>
            </w:tcBorders>
            <w:shd w:val="clear" w:color="auto" w:fill="FFFFFF" w:themeFill="background1"/>
            <w:hideMark/>
          </w:tcPr>
          <w:p w14:paraId="6BE7D304" w14:textId="77777777" w:rsidR="00B44C9C" w:rsidRPr="005975A6" w:rsidRDefault="00B44C9C" w:rsidP="003A2717">
            <w:pPr>
              <w:spacing w:after="0" w:line="240" w:lineRule="auto"/>
              <w:rPr>
                <w:rFonts w:ascii="Calibri" w:eastAsia="Times New Roman" w:hAnsi="Calibri" w:cs="Calibri"/>
                <w:b/>
                <w:bCs/>
                <w:sz w:val="24"/>
                <w:szCs w:val="24"/>
                <w:lang w:val="fr-BE"/>
              </w:rPr>
            </w:pPr>
            <w:r w:rsidRPr="005975A6">
              <w:rPr>
                <w:rFonts w:ascii="Calibri" w:eastAsia="Times New Roman" w:hAnsi="Calibri" w:cs="Calibri"/>
                <w:b/>
                <w:bCs/>
                <w:sz w:val="24"/>
                <w:szCs w:val="24"/>
                <w:lang w:val="fr-BE"/>
              </w:rPr>
              <w:t> </w:t>
            </w:r>
          </w:p>
        </w:tc>
        <w:tc>
          <w:tcPr>
            <w:tcW w:w="9476" w:type="dxa"/>
            <w:tcBorders>
              <w:top w:val="nil"/>
              <w:left w:val="nil"/>
              <w:bottom w:val="single" w:sz="4" w:space="0" w:color="auto"/>
              <w:right w:val="single" w:sz="4" w:space="0" w:color="auto"/>
            </w:tcBorders>
            <w:shd w:val="clear" w:color="auto" w:fill="FFFFFF" w:themeFill="background1"/>
            <w:hideMark/>
          </w:tcPr>
          <w:p w14:paraId="37971F8A" w14:textId="6365AF8C" w:rsidR="00B44C9C" w:rsidRPr="005975A6" w:rsidRDefault="00B44C9C" w:rsidP="00765532">
            <w:pPr>
              <w:spacing w:after="0" w:line="240" w:lineRule="auto"/>
              <w:rPr>
                <w:rFonts w:ascii="Calibri" w:eastAsia="Times New Roman" w:hAnsi="Calibri" w:cs="Calibri"/>
                <w:color w:val="0070C0"/>
                <w:sz w:val="24"/>
                <w:szCs w:val="24"/>
                <w:lang w:val="fr-BE"/>
              </w:rPr>
            </w:pPr>
            <w:r w:rsidRPr="005975A6">
              <w:rPr>
                <w:rFonts w:ascii="Calibri" w:eastAsia="Times New Roman" w:hAnsi="Calibri" w:cs="Calibri"/>
                <w:color w:val="0070C0"/>
                <w:sz w:val="24"/>
                <w:szCs w:val="24"/>
                <w:lang w:val="fr-BE"/>
              </w:rPr>
              <w:t>Les recommandations doivent inclure des mesures visant à prévenir la perte de granul</w:t>
            </w:r>
            <w:r>
              <w:rPr>
                <w:rFonts w:ascii="Calibri" w:eastAsia="Times New Roman" w:hAnsi="Calibri" w:cs="Calibri"/>
                <w:color w:val="0070C0"/>
                <w:sz w:val="24"/>
                <w:szCs w:val="24"/>
                <w:lang w:val="fr-BE"/>
              </w:rPr>
              <w:t>é</w:t>
            </w:r>
            <w:r w:rsidRPr="005975A6">
              <w:rPr>
                <w:rFonts w:ascii="Calibri" w:eastAsia="Times New Roman" w:hAnsi="Calibri" w:cs="Calibri"/>
                <w:color w:val="0070C0"/>
                <w:sz w:val="24"/>
                <w:szCs w:val="24"/>
                <w:lang w:val="fr-BE"/>
              </w:rPr>
              <w:t>s pastiques dans l'environnement, le cas échéant.</w:t>
            </w:r>
          </w:p>
        </w:tc>
        <w:tc>
          <w:tcPr>
            <w:tcW w:w="1065" w:type="dxa"/>
            <w:tcBorders>
              <w:top w:val="nil"/>
              <w:left w:val="nil"/>
              <w:bottom w:val="single" w:sz="4" w:space="0" w:color="auto"/>
              <w:right w:val="single" w:sz="4" w:space="0" w:color="auto"/>
            </w:tcBorders>
            <w:shd w:val="clear" w:color="auto" w:fill="FFFFFF" w:themeFill="background1"/>
          </w:tcPr>
          <w:p w14:paraId="7E615C1F" w14:textId="01980034" w:rsidR="00B44C9C" w:rsidRPr="005975A6" w:rsidRDefault="000849AC" w:rsidP="000849AC">
            <w:pPr>
              <w:spacing w:after="0" w:line="240" w:lineRule="auto"/>
              <w:jc w:val="center"/>
              <w:rPr>
                <w:rFonts w:ascii="Calibri" w:eastAsia="Times New Roman" w:hAnsi="Calibri" w:cs="Calibri"/>
                <w:color w:val="0070C0"/>
                <w:sz w:val="24"/>
                <w:szCs w:val="24"/>
                <w:lang w:val="fr-BE"/>
              </w:rPr>
            </w:pPr>
            <w:r w:rsidRPr="000849AC">
              <w:rPr>
                <w:rFonts w:ascii="Calibri" w:hAnsi="Calibri" w:cs="Calibri"/>
                <w:b/>
                <w:color w:val="0070C0"/>
                <w:sz w:val="24"/>
                <w:szCs w:val="24"/>
                <w:lang w:val="fr-BE"/>
              </w:rPr>
              <w:t>X</w:t>
            </w:r>
          </w:p>
        </w:tc>
      </w:tr>
      <w:tr w:rsidR="00B44C9C" w:rsidRPr="005975A6" w14:paraId="4CA93F99" w14:textId="781815A8" w:rsidTr="1A8DC0C9">
        <w:tblPrEx>
          <w:jc w:val="left"/>
        </w:tblPrEx>
        <w:trPr>
          <w:trHeight w:val="1455"/>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1F8369" w14:textId="77777777" w:rsidR="00B44C9C" w:rsidRPr="003F3482" w:rsidRDefault="00B44C9C" w:rsidP="00F8494B">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5.4.2</w:t>
            </w:r>
          </w:p>
        </w:tc>
        <w:tc>
          <w:tcPr>
            <w:tcW w:w="3560" w:type="dxa"/>
            <w:tcBorders>
              <w:top w:val="single" w:sz="4" w:space="0" w:color="auto"/>
              <w:left w:val="nil"/>
              <w:bottom w:val="single" w:sz="4" w:space="0" w:color="auto"/>
              <w:right w:val="single" w:sz="4" w:space="0" w:color="auto"/>
            </w:tcBorders>
            <w:shd w:val="clear" w:color="auto" w:fill="FFFFFF" w:themeFill="background1"/>
            <w:hideMark/>
          </w:tcPr>
          <w:p w14:paraId="3C011708" w14:textId="5F6B3007" w:rsidR="00B44C9C" w:rsidRPr="005975A6" w:rsidRDefault="00B44C9C" w:rsidP="00F8494B">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La Direction a-t-elle pris en compte les recommandations du 5.4.1. et défini un plan d'action d'amélioration avec des actions attribuées et des échéances?</w:t>
            </w:r>
          </w:p>
        </w:tc>
        <w:tc>
          <w:tcPr>
            <w:tcW w:w="289" w:type="dxa"/>
            <w:gridSpan w:val="2"/>
            <w:tcBorders>
              <w:top w:val="single" w:sz="4" w:space="0" w:color="auto"/>
              <w:left w:val="nil"/>
              <w:bottom w:val="single" w:sz="4" w:space="0" w:color="auto"/>
              <w:right w:val="single" w:sz="4" w:space="0" w:color="auto"/>
            </w:tcBorders>
            <w:shd w:val="clear" w:color="auto" w:fill="FFFFFF" w:themeFill="background1"/>
            <w:hideMark/>
          </w:tcPr>
          <w:p w14:paraId="10DD571D" w14:textId="60D2D202" w:rsidR="00B44C9C" w:rsidRPr="005975A6" w:rsidRDefault="00B44C9C" w:rsidP="00F8494B">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w:t>
            </w:r>
          </w:p>
        </w:tc>
        <w:tc>
          <w:tcPr>
            <w:tcW w:w="9476" w:type="dxa"/>
            <w:tcBorders>
              <w:top w:val="single" w:sz="4" w:space="0" w:color="auto"/>
              <w:left w:val="nil"/>
              <w:bottom w:val="single" w:sz="4" w:space="0" w:color="auto"/>
              <w:right w:val="single" w:sz="4" w:space="0" w:color="auto"/>
            </w:tcBorders>
            <w:shd w:val="clear" w:color="auto" w:fill="FFFFFF" w:themeFill="background1"/>
            <w:hideMark/>
          </w:tcPr>
          <w:p w14:paraId="1663B8C6" w14:textId="3D5D227C" w:rsidR="00B44C9C" w:rsidRPr="005975A6" w:rsidRDefault="00B44C9C" w:rsidP="00F8494B">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w:t>
            </w:r>
          </w:p>
        </w:tc>
        <w:tc>
          <w:tcPr>
            <w:tcW w:w="1065" w:type="dxa"/>
            <w:tcBorders>
              <w:top w:val="single" w:sz="4" w:space="0" w:color="auto"/>
              <w:left w:val="nil"/>
              <w:bottom w:val="single" w:sz="4" w:space="0" w:color="auto"/>
              <w:right w:val="single" w:sz="4" w:space="0" w:color="auto"/>
            </w:tcBorders>
            <w:shd w:val="clear" w:color="auto" w:fill="FFFFFF" w:themeFill="background1"/>
          </w:tcPr>
          <w:p w14:paraId="4F03CCBC" w14:textId="77777777" w:rsidR="00B44C9C" w:rsidRPr="005975A6" w:rsidRDefault="00B44C9C" w:rsidP="00F8494B">
            <w:pPr>
              <w:spacing w:after="0" w:line="240" w:lineRule="auto"/>
              <w:rPr>
                <w:rFonts w:ascii="Calibri" w:eastAsia="Times New Roman" w:hAnsi="Calibri" w:cs="Calibri"/>
                <w:sz w:val="24"/>
                <w:szCs w:val="24"/>
                <w:lang w:val="fr-BE"/>
              </w:rPr>
            </w:pPr>
          </w:p>
        </w:tc>
      </w:tr>
      <w:tr w:rsidR="00B44C9C" w:rsidRPr="0076086C" w14:paraId="2C6A361A" w14:textId="5FD22821" w:rsidTr="1A8DC0C9">
        <w:tblPrEx>
          <w:jc w:val="left"/>
        </w:tblPrEx>
        <w:trPr>
          <w:trHeight w:val="126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F9B79D" w14:textId="77777777" w:rsidR="00B44C9C" w:rsidRPr="003F3482" w:rsidRDefault="00B44C9C" w:rsidP="00F8494B">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5.4.3</w:t>
            </w:r>
          </w:p>
        </w:tc>
        <w:tc>
          <w:tcPr>
            <w:tcW w:w="3560" w:type="dxa"/>
            <w:tcBorders>
              <w:top w:val="single" w:sz="4" w:space="0" w:color="auto"/>
              <w:left w:val="nil"/>
              <w:bottom w:val="single" w:sz="4" w:space="0" w:color="auto"/>
              <w:right w:val="single" w:sz="4" w:space="0" w:color="auto"/>
            </w:tcBorders>
            <w:shd w:val="clear" w:color="auto" w:fill="FFFFFF" w:themeFill="background1"/>
            <w:hideMark/>
          </w:tcPr>
          <w:p w14:paraId="6E05AC24" w14:textId="6B4D5EFC" w:rsidR="00B44C9C" w:rsidRPr="005975A6" w:rsidRDefault="00B44C9C" w:rsidP="00F8494B">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La Direction Générale </w:t>
            </w:r>
            <w:proofErr w:type="spellStart"/>
            <w:r w:rsidRPr="005975A6">
              <w:rPr>
                <w:rFonts w:ascii="Calibri" w:eastAsia="Times New Roman" w:hAnsi="Calibri" w:cs="Calibri"/>
                <w:sz w:val="24"/>
                <w:szCs w:val="24"/>
                <w:lang w:val="fr-BE"/>
              </w:rPr>
              <w:t>contrôle t</w:t>
            </w:r>
            <w:proofErr w:type="spellEnd"/>
            <w:r w:rsidRPr="005975A6">
              <w:rPr>
                <w:rFonts w:ascii="Calibri" w:eastAsia="Times New Roman" w:hAnsi="Calibri" w:cs="Calibri"/>
                <w:sz w:val="24"/>
                <w:szCs w:val="24"/>
                <w:lang w:val="fr-BE"/>
              </w:rPr>
              <w:t xml:space="preserve">-elle, à chaque réunion de Direction, les progrès par rapport aux objectifs sur les sujets relatifs à </w:t>
            </w:r>
            <w:proofErr w:type="spellStart"/>
            <w:r w:rsidRPr="005975A6">
              <w:rPr>
                <w:rFonts w:ascii="Calibri" w:eastAsia="Times New Roman" w:hAnsi="Calibri" w:cs="Calibri"/>
                <w:sz w:val="24"/>
                <w:szCs w:val="24"/>
                <w:lang w:val="fr-BE"/>
              </w:rPr>
              <w:t>QHSE&amp;Séc</w:t>
            </w:r>
            <w:proofErr w:type="spellEnd"/>
            <w:r w:rsidRPr="005975A6">
              <w:rPr>
                <w:rFonts w:ascii="Calibri" w:eastAsia="Times New Roman" w:hAnsi="Calibri" w:cs="Calibri"/>
                <w:sz w:val="24"/>
                <w:szCs w:val="24"/>
                <w:lang w:val="fr-BE"/>
              </w:rPr>
              <w:t xml:space="preserve"> et RSE ?</w:t>
            </w:r>
          </w:p>
        </w:tc>
        <w:tc>
          <w:tcPr>
            <w:tcW w:w="289" w:type="dxa"/>
            <w:gridSpan w:val="2"/>
            <w:tcBorders>
              <w:top w:val="single" w:sz="4" w:space="0" w:color="auto"/>
              <w:left w:val="nil"/>
              <w:bottom w:val="nil"/>
              <w:right w:val="single" w:sz="4" w:space="0" w:color="auto"/>
            </w:tcBorders>
            <w:shd w:val="clear" w:color="auto" w:fill="FFFFFF" w:themeFill="background1"/>
            <w:hideMark/>
          </w:tcPr>
          <w:p w14:paraId="6AA9E46D" w14:textId="0183EC9C" w:rsidR="00B44C9C" w:rsidRPr="005975A6" w:rsidRDefault="00B44C9C" w:rsidP="00F8494B">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 </w:t>
            </w:r>
          </w:p>
        </w:tc>
        <w:tc>
          <w:tcPr>
            <w:tcW w:w="9476" w:type="dxa"/>
            <w:tcBorders>
              <w:top w:val="single" w:sz="4" w:space="0" w:color="auto"/>
              <w:left w:val="nil"/>
              <w:bottom w:val="single" w:sz="4" w:space="0" w:color="auto"/>
              <w:right w:val="single" w:sz="4" w:space="0" w:color="auto"/>
            </w:tcBorders>
            <w:shd w:val="clear" w:color="auto" w:fill="FFFFFF" w:themeFill="background1"/>
            <w:hideMark/>
          </w:tcPr>
          <w:p w14:paraId="12AD1379" w14:textId="4F0C71F7" w:rsidR="00B44C9C" w:rsidRPr="005975A6" w:rsidRDefault="00B44C9C" w:rsidP="00E46B30">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Il doit être évident, qu'à chaque réunion appropriée de Direction organisée par la Direction Générale, les sujets relatifs à </w:t>
            </w:r>
            <w:proofErr w:type="spellStart"/>
            <w:r w:rsidRPr="005975A6">
              <w:rPr>
                <w:rFonts w:ascii="Calibri" w:eastAsia="Times New Roman" w:hAnsi="Calibri" w:cs="Calibri"/>
                <w:sz w:val="24"/>
                <w:szCs w:val="24"/>
                <w:lang w:val="fr-BE"/>
              </w:rPr>
              <w:t>QHSE&amp;Séc</w:t>
            </w:r>
            <w:proofErr w:type="spellEnd"/>
            <w:r w:rsidRPr="005975A6">
              <w:rPr>
                <w:rFonts w:ascii="Calibri" w:eastAsia="Times New Roman" w:hAnsi="Calibri" w:cs="Calibri"/>
                <w:sz w:val="24"/>
                <w:szCs w:val="24"/>
                <w:lang w:val="fr-BE"/>
              </w:rPr>
              <w:t xml:space="preserve"> et RSE doivent être contrôlés régulièrement par rapport aux objectifs et que des buts doivent être fixés. Vérifier si cela est fait. Il doit être défini qui </w:t>
            </w:r>
            <w:r w:rsidRPr="005975A6">
              <w:rPr>
                <w:rFonts w:ascii="Calibri" w:eastAsia="Times New Roman" w:hAnsi="Calibri" w:cs="Calibri"/>
                <w:color w:val="0070C0"/>
                <w:sz w:val="24"/>
                <w:szCs w:val="24"/>
                <w:lang w:val="fr-BE"/>
              </w:rPr>
              <w:t>est la Direction générale respons</w:t>
            </w:r>
            <w:r>
              <w:rPr>
                <w:rFonts w:ascii="Calibri" w:eastAsia="Times New Roman" w:hAnsi="Calibri" w:cs="Calibri"/>
                <w:color w:val="0070C0"/>
                <w:sz w:val="24"/>
                <w:szCs w:val="24"/>
                <w:lang w:val="fr-BE"/>
              </w:rPr>
              <w:t>a</w:t>
            </w:r>
            <w:r w:rsidRPr="005975A6">
              <w:rPr>
                <w:rFonts w:ascii="Calibri" w:eastAsia="Times New Roman" w:hAnsi="Calibri" w:cs="Calibri"/>
                <w:color w:val="0070C0"/>
                <w:sz w:val="24"/>
                <w:szCs w:val="24"/>
                <w:lang w:val="fr-BE"/>
              </w:rPr>
              <w:t>ble.</w:t>
            </w:r>
          </w:p>
        </w:tc>
        <w:tc>
          <w:tcPr>
            <w:tcW w:w="1065" w:type="dxa"/>
            <w:tcBorders>
              <w:top w:val="single" w:sz="4" w:space="0" w:color="auto"/>
              <w:left w:val="nil"/>
              <w:bottom w:val="single" w:sz="4" w:space="0" w:color="auto"/>
              <w:right w:val="single" w:sz="4" w:space="0" w:color="auto"/>
            </w:tcBorders>
            <w:shd w:val="clear" w:color="auto" w:fill="FFFFFF" w:themeFill="background1"/>
          </w:tcPr>
          <w:p w14:paraId="1C5A600B" w14:textId="77777777" w:rsidR="00B44C9C" w:rsidRPr="005975A6" w:rsidRDefault="00B44C9C" w:rsidP="00E46B30">
            <w:pPr>
              <w:spacing w:after="0" w:line="240" w:lineRule="auto"/>
              <w:rPr>
                <w:rFonts w:ascii="Calibri" w:eastAsia="Times New Roman" w:hAnsi="Calibri" w:cs="Calibri"/>
                <w:sz w:val="24"/>
                <w:szCs w:val="24"/>
                <w:lang w:val="fr-BE"/>
              </w:rPr>
            </w:pPr>
          </w:p>
        </w:tc>
      </w:tr>
      <w:tr w:rsidR="00B44C9C" w:rsidRPr="0076086C" w14:paraId="3FC4BABA" w14:textId="5223489B" w:rsidTr="1A8DC0C9">
        <w:tblPrEx>
          <w:jc w:val="left"/>
        </w:tblPrEx>
        <w:trPr>
          <w:trHeight w:val="50"/>
        </w:trPr>
        <w:tc>
          <w:tcPr>
            <w:tcW w:w="1129" w:type="dxa"/>
            <w:tcBorders>
              <w:top w:val="nil"/>
              <w:left w:val="single" w:sz="4" w:space="0" w:color="auto"/>
              <w:bottom w:val="single" w:sz="4" w:space="0" w:color="auto"/>
              <w:right w:val="single" w:sz="4" w:space="0" w:color="auto"/>
            </w:tcBorders>
            <w:shd w:val="clear" w:color="auto" w:fill="FFFFFF" w:themeFill="background1"/>
            <w:hideMark/>
          </w:tcPr>
          <w:p w14:paraId="01AA51AD" w14:textId="77777777" w:rsidR="00B44C9C" w:rsidRPr="003F3482" w:rsidRDefault="00B44C9C" w:rsidP="00F8494B">
            <w:pPr>
              <w:spacing w:after="0" w:line="240" w:lineRule="auto"/>
              <w:rPr>
                <w:rFonts w:ascii="Calibri" w:eastAsia="Times New Roman" w:hAnsi="Calibri" w:cs="Calibri"/>
                <w:sz w:val="24"/>
                <w:szCs w:val="24"/>
                <w:lang w:val="en-GB"/>
              </w:rPr>
            </w:pPr>
            <w:r w:rsidRPr="003F3482">
              <w:rPr>
                <w:rFonts w:ascii="Calibri" w:eastAsia="Times New Roman" w:hAnsi="Calibri" w:cs="Calibri"/>
                <w:sz w:val="24"/>
                <w:szCs w:val="24"/>
                <w:lang w:val="en-GB"/>
              </w:rPr>
              <w:t>5.4.4</w:t>
            </w:r>
          </w:p>
          <w:p w14:paraId="7E0BFF3C" w14:textId="77777777" w:rsidR="00B44C9C" w:rsidRPr="003F3482" w:rsidRDefault="00B44C9C" w:rsidP="00F8494B">
            <w:pPr>
              <w:rPr>
                <w:rFonts w:ascii="Calibri" w:eastAsia="Times New Roman" w:hAnsi="Calibri" w:cs="Calibri"/>
                <w:sz w:val="24"/>
                <w:szCs w:val="24"/>
                <w:lang w:val="en-GB"/>
              </w:rPr>
            </w:pPr>
          </w:p>
          <w:p w14:paraId="2D4B9324" w14:textId="77777777" w:rsidR="00B44C9C" w:rsidRPr="003F3482" w:rsidRDefault="00B44C9C" w:rsidP="00F8494B">
            <w:pPr>
              <w:jc w:val="center"/>
              <w:rPr>
                <w:rFonts w:ascii="Calibri" w:eastAsia="Times New Roman" w:hAnsi="Calibri" w:cs="Calibri"/>
                <w:sz w:val="24"/>
                <w:szCs w:val="24"/>
                <w:lang w:val="en-GB"/>
              </w:rPr>
            </w:pPr>
          </w:p>
          <w:p w14:paraId="47589223" w14:textId="77777777" w:rsidR="00B44C9C" w:rsidRPr="003F3482" w:rsidRDefault="00B44C9C" w:rsidP="00F8494B">
            <w:pPr>
              <w:rPr>
                <w:rFonts w:ascii="Calibri" w:eastAsia="Times New Roman" w:hAnsi="Calibri" w:cs="Calibri"/>
                <w:sz w:val="24"/>
                <w:szCs w:val="24"/>
                <w:lang w:val="en-GB"/>
              </w:rPr>
            </w:pPr>
          </w:p>
        </w:tc>
        <w:tc>
          <w:tcPr>
            <w:tcW w:w="3560" w:type="dxa"/>
            <w:tcBorders>
              <w:top w:val="nil"/>
              <w:left w:val="nil"/>
              <w:bottom w:val="single" w:sz="4" w:space="0" w:color="auto"/>
              <w:right w:val="single" w:sz="4" w:space="0" w:color="auto"/>
            </w:tcBorders>
            <w:shd w:val="clear" w:color="auto" w:fill="FFFFFF" w:themeFill="background1"/>
            <w:hideMark/>
          </w:tcPr>
          <w:p w14:paraId="2BEB1C30" w14:textId="2049C638" w:rsidR="00B44C9C" w:rsidRPr="005975A6" w:rsidRDefault="00B44C9C" w:rsidP="00F8494B">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Y a-t-il une preuve que les enseignements sur les sujets </w:t>
            </w:r>
            <w:proofErr w:type="spellStart"/>
            <w:r w:rsidRPr="005975A6">
              <w:rPr>
                <w:rFonts w:ascii="Calibri" w:eastAsia="Times New Roman" w:hAnsi="Calibri" w:cs="Calibri"/>
                <w:sz w:val="24"/>
                <w:szCs w:val="24"/>
                <w:lang w:val="fr-BE"/>
              </w:rPr>
              <w:t>QHSE&amp;Séc</w:t>
            </w:r>
            <w:proofErr w:type="spellEnd"/>
            <w:r w:rsidRPr="005975A6">
              <w:rPr>
                <w:rFonts w:ascii="Calibri" w:eastAsia="Times New Roman" w:hAnsi="Calibri" w:cs="Calibri"/>
                <w:sz w:val="24"/>
                <w:szCs w:val="24"/>
                <w:lang w:val="fr-BE"/>
              </w:rPr>
              <w:t xml:space="preserve"> sont partagés avec le personnel?</w:t>
            </w:r>
          </w:p>
        </w:tc>
        <w:tc>
          <w:tcPr>
            <w:tcW w:w="289" w:type="dxa"/>
            <w:gridSpan w:val="2"/>
            <w:tcBorders>
              <w:top w:val="nil"/>
              <w:left w:val="nil"/>
              <w:bottom w:val="nil"/>
              <w:right w:val="single" w:sz="4" w:space="0" w:color="auto"/>
            </w:tcBorders>
            <w:shd w:val="clear" w:color="auto" w:fill="FFFFFF" w:themeFill="background1"/>
            <w:hideMark/>
          </w:tcPr>
          <w:p w14:paraId="75A51E3F" w14:textId="1FAA6BD5" w:rsidR="00B44C9C" w:rsidRPr="005975A6" w:rsidRDefault="00B44C9C" w:rsidP="00F8494B">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 </w:t>
            </w:r>
          </w:p>
        </w:tc>
        <w:tc>
          <w:tcPr>
            <w:tcW w:w="9476" w:type="dxa"/>
            <w:tcBorders>
              <w:top w:val="nil"/>
              <w:left w:val="nil"/>
              <w:bottom w:val="single" w:sz="4" w:space="0" w:color="auto"/>
              <w:right w:val="single" w:sz="4" w:space="0" w:color="auto"/>
            </w:tcBorders>
            <w:shd w:val="clear" w:color="auto" w:fill="FFFFFF" w:themeFill="background1"/>
            <w:hideMark/>
          </w:tcPr>
          <w:p w14:paraId="5A865BA9" w14:textId="1F0E106D" w:rsidR="00B44C9C" w:rsidRPr="005975A6" w:rsidRDefault="00B44C9C" w:rsidP="00F8494B">
            <w:pPr>
              <w:spacing w:after="0" w:line="240" w:lineRule="auto"/>
              <w:rPr>
                <w:rFonts w:ascii="Calibri" w:eastAsia="Times New Roman" w:hAnsi="Calibri" w:cs="Calibri"/>
                <w:sz w:val="24"/>
                <w:szCs w:val="24"/>
                <w:lang w:val="fr-BE"/>
              </w:rPr>
            </w:pPr>
            <w:r w:rsidRPr="005975A6">
              <w:rPr>
                <w:rFonts w:ascii="Calibri" w:eastAsia="Times New Roman" w:hAnsi="Calibri" w:cs="Calibri"/>
                <w:sz w:val="24"/>
                <w:szCs w:val="24"/>
                <w:lang w:val="fr-BE"/>
              </w:rPr>
              <w:t xml:space="preserve">Il doit exister un processus en vigueur entre la Direction et les employés sur les questions de </w:t>
            </w:r>
            <w:proofErr w:type="spellStart"/>
            <w:r w:rsidRPr="005975A6">
              <w:rPr>
                <w:rFonts w:ascii="Calibri" w:eastAsia="Times New Roman" w:hAnsi="Calibri" w:cs="Calibri"/>
                <w:sz w:val="24"/>
                <w:szCs w:val="24"/>
                <w:lang w:val="fr-BE"/>
              </w:rPr>
              <w:t>QHSE&amp;Séc</w:t>
            </w:r>
            <w:proofErr w:type="spellEnd"/>
            <w:r w:rsidRPr="005975A6">
              <w:rPr>
                <w:rFonts w:ascii="Calibri" w:eastAsia="Times New Roman" w:hAnsi="Calibri" w:cs="Calibri"/>
                <w:sz w:val="24"/>
                <w:szCs w:val="24"/>
                <w:lang w:val="fr-BE"/>
              </w:rPr>
              <w:t>. pour partager les connaissances et pour soulever tout sujet de préoccupation. Des manières d'opérer peuvent être des réunions à thème ou des discussions en tête-à-tête. Demander des preuves détaillées objectives qu’un retour d'information est partagé et que la participation des employés est encouragée.</w:t>
            </w:r>
          </w:p>
        </w:tc>
        <w:tc>
          <w:tcPr>
            <w:tcW w:w="1065" w:type="dxa"/>
            <w:tcBorders>
              <w:top w:val="nil"/>
              <w:left w:val="nil"/>
              <w:bottom w:val="single" w:sz="4" w:space="0" w:color="auto"/>
              <w:right w:val="single" w:sz="4" w:space="0" w:color="auto"/>
            </w:tcBorders>
            <w:shd w:val="clear" w:color="auto" w:fill="FFFFFF" w:themeFill="background1"/>
          </w:tcPr>
          <w:p w14:paraId="2EA54E82" w14:textId="77777777" w:rsidR="00B44C9C" w:rsidRPr="005975A6" w:rsidRDefault="00B44C9C" w:rsidP="00F8494B">
            <w:pPr>
              <w:spacing w:after="0" w:line="240" w:lineRule="auto"/>
              <w:rPr>
                <w:rFonts w:ascii="Calibri" w:eastAsia="Times New Roman" w:hAnsi="Calibri" w:cs="Calibri"/>
                <w:sz w:val="24"/>
                <w:szCs w:val="24"/>
                <w:lang w:val="fr-BE"/>
              </w:rPr>
            </w:pPr>
          </w:p>
        </w:tc>
      </w:tr>
    </w:tbl>
    <w:p w14:paraId="74AF8E40" w14:textId="65497E51" w:rsidR="00D05805" w:rsidRPr="0076086C" w:rsidRDefault="00D05805">
      <w:pPr>
        <w:rPr>
          <w:lang w:val="fr-BE"/>
        </w:rPr>
      </w:pPr>
    </w:p>
    <w:p w14:paraId="4F7FE774" w14:textId="77777777" w:rsidR="00D05805" w:rsidRPr="0076086C" w:rsidRDefault="00D05805">
      <w:pPr>
        <w:rPr>
          <w:lang w:val="fr-BE"/>
        </w:rPr>
      </w:pPr>
      <w:r w:rsidRPr="0076086C">
        <w:rPr>
          <w:lang w:val="fr-BE"/>
        </w:rPr>
        <w:br w:type="page"/>
      </w:r>
    </w:p>
    <w:p w14:paraId="78DF3AE8" w14:textId="70C613E0" w:rsidR="00D05805" w:rsidRPr="0076086C" w:rsidRDefault="00D05805" w:rsidP="00D05805">
      <w:pPr>
        <w:pStyle w:val="Heading1"/>
        <w:spacing w:before="480" w:after="120" w:line="288" w:lineRule="auto"/>
        <w:ind w:left="709"/>
        <w:rPr>
          <w:color w:val="FF0000"/>
          <w:lang w:val="es-ES"/>
        </w:rPr>
      </w:pPr>
      <w:bookmarkStart w:id="2" w:name="Annex"/>
      <w:proofErr w:type="spellStart"/>
      <w:r w:rsidRPr="0076086C">
        <w:rPr>
          <w:rFonts w:ascii="Microsoft Sans Serif" w:hAnsi="Microsoft Sans Serif"/>
          <w:b/>
          <w:bCs/>
          <w:color w:val="FF0000"/>
          <w:sz w:val="48"/>
          <w:szCs w:val="28"/>
          <w:lang w:val="es-ES"/>
        </w:rPr>
        <w:lastRenderedPageBreak/>
        <w:t>Annexe</w:t>
      </w:r>
      <w:proofErr w:type="spellEnd"/>
      <w:r w:rsidR="004E4C19" w:rsidRPr="0076086C">
        <w:rPr>
          <w:rFonts w:ascii="Microsoft Sans Serif" w:hAnsi="Microsoft Sans Serif"/>
          <w:b/>
          <w:bCs/>
          <w:color w:val="FF0000"/>
          <w:sz w:val="48"/>
          <w:szCs w:val="28"/>
          <w:lang w:val="es-ES"/>
        </w:rPr>
        <w:t xml:space="preserve">: </w:t>
      </w:r>
      <w:proofErr w:type="spellStart"/>
      <w:r w:rsidR="004E4C19" w:rsidRPr="0076086C">
        <w:rPr>
          <w:rFonts w:ascii="Microsoft Sans Serif" w:hAnsi="Microsoft Sans Serif"/>
          <w:b/>
          <w:bCs/>
          <w:color w:val="FF0000"/>
          <w:sz w:val="48"/>
          <w:szCs w:val="28"/>
          <w:lang w:val="es-ES"/>
        </w:rPr>
        <w:t>Dé</w:t>
      </w:r>
      <w:r w:rsidRPr="0076086C">
        <w:rPr>
          <w:rFonts w:ascii="Microsoft Sans Serif" w:hAnsi="Microsoft Sans Serif"/>
          <w:b/>
          <w:bCs/>
          <w:color w:val="FF0000"/>
          <w:sz w:val="48"/>
          <w:szCs w:val="28"/>
          <w:lang w:val="es-ES"/>
        </w:rPr>
        <w:t>finitions</w:t>
      </w:r>
      <w:proofErr w:type="spellEnd"/>
      <w:r w:rsidRPr="0076086C">
        <w:rPr>
          <w:rFonts w:ascii="Microsoft Sans Serif" w:hAnsi="Microsoft Sans Serif"/>
          <w:b/>
          <w:bCs/>
          <w:color w:val="FF0000"/>
          <w:sz w:val="48"/>
          <w:szCs w:val="28"/>
          <w:lang w:val="es-ES"/>
        </w:rPr>
        <w:t xml:space="preserve"> relatives </w:t>
      </w:r>
      <w:proofErr w:type="spellStart"/>
      <w:r w:rsidRPr="0076086C">
        <w:rPr>
          <w:rFonts w:ascii="Microsoft Sans Serif" w:hAnsi="Microsoft Sans Serif"/>
          <w:b/>
          <w:bCs/>
          <w:color w:val="FF0000"/>
          <w:sz w:val="48"/>
          <w:szCs w:val="28"/>
          <w:lang w:val="es-ES"/>
        </w:rPr>
        <w:t>aux</w:t>
      </w:r>
      <w:proofErr w:type="spellEnd"/>
      <w:r w:rsidRPr="0076086C">
        <w:rPr>
          <w:rFonts w:ascii="Microsoft Sans Serif" w:hAnsi="Microsoft Sans Serif"/>
          <w:b/>
          <w:bCs/>
          <w:color w:val="FF0000"/>
          <w:sz w:val="48"/>
          <w:szCs w:val="28"/>
          <w:lang w:val="es-ES"/>
        </w:rPr>
        <w:t xml:space="preserve"> </w:t>
      </w:r>
      <w:proofErr w:type="spellStart"/>
      <w:r w:rsidRPr="0076086C">
        <w:rPr>
          <w:rFonts w:ascii="Microsoft Sans Serif" w:hAnsi="Microsoft Sans Serif"/>
          <w:b/>
          <w:bCs/>
          <w:color w:val="FF0000"/>
          <w:sz w:val="48"/>
          <w:szCs w:val="28"/>
          <w:lang w:val="es-ES"/>
        </w:rPr>
        <w:t>questions</w:t>
      </w:r>
      <w:proofErr w:type="spellEnd"/>
      <w:r w:rsidRPr="0076086C">
        <w:rPr>
          <w:rFonts w:ascii="Microsoft Sans Serif" w:hAnsi="Microsoft Sans Serif"/>
          <w:b/>
          <w:bCs/>
          <w:color w:val="FF0000"/>
          <w:sz w:val="48"/>
          <w:szCs w:val="28"/>
          <w:lang w:val="es-ES"/>
        </w:rPr>
        <w:t xml:space="preserve"> sur la </w:t>
      </w:r>
      <w:proofErr w:type="spellStart"/>
      <w:r w:rsidRPr="0076086C">
        <w:rPr>
          <w:rFonts w:ascii="Microsoft Sans Serif" w:hAnsi="Microsoft Sans Serif"/>
          <w:b/>
          <w:bCs/>
          <w:color w:val="FF0000"/>
          <w:sz w:val="48"/>
          <w:szCs w:val="28"/>
          <w:lang w:val="es-ES"/>
        </w:rPr>
        <w:t>perte</w:t>
      </w:r>
      <w:proofErr w:type="spellEnd"/>
      <w:r w:rsidRPr="0076086C">
        <w:rPr>
          <w:rFonts w:ascii="Microsoft Sans Serif" w:hAnsi="Microsoft Sans Serif"/>
          <w:b/>
          <w:bCs/>
          <w:color w:val="FF0000"/>
          <w:sz w:val="48"/>
          <w:szCs w:val="28"/>
          <w:lang w:val="es-ES"/>
        </w:rPr>
        <w:t xml:space="preserve"> de </w:t>
      </w:r>
      <w:proofErr w:type="spellStart"/>
      <w:r w:rsidRPr="0076086C">
        <w:rPr>
          <w:rFonts w:ascii="Microsoft Sans Serif" w:hAnsi="Microsoft Sans Serif"/>
          <w:b/>
          <w:bCs/>
          <w:color w:val="FF0000"/>
          <w:sz w:val="48"/>
          <w:szCs w:val="28"/>
          <w:lang w:val="es-ES"/>
        </w:rPr>
        <w:t>granulés</w:t>
      </w:r>
      <w:proofErr w:type="spellEnd"/>
      <w:r w:rsidRPr="0076086C">
        <w:rPr>
          <w:rFonts w:ascii="Microsoft Sans Serif" w:hAnsi="Microsoft Sans Serif"/>
          <w:b/>
          <w:bCs/>
          <w:color w:val="FF0000"/>
          <w:sz w:val="48"/>
          <w:szCs w:val="28"/>
          <w:lang w:val="es-ES"/>
        </w:rPr>
        <w:t xml:space="preserve"> </w:t>
      </w:r>
      <w:proofErr w:type="spellStart"/>
      <w:r w:rsidR="00BF28D9" w:rsidRPr="0076086C">
        <w:rPr>
          <w:rFonts w:ascii="Microsoft Sans Serif" w:hAnsi="Microsoft Sans Serif"/>
          <w:b/>
          <w:bCs/>
          <w:color w:val="FF0000"/>
          <w:sz w:val="48"/>
          <w:szCs w:val="28"/>
          <w:lang w:val="es-ES"/>
        </w:rPr>
        <w:t>plastiques</w:t>
      </w:r>
      <w:proofErr w:type="spellEnd"/>
      <w:r w:rsidRPr="0076086C">
        <w:rPr>
          <w:color w:val="FF0000"/>
          <w:lang w:val="es-ES"/>
        </w:rPr>
        <w:t xml:space="preserve"> </w:t>
      </w:r>
    </w:p>
    <w:bookmarkEnd w:id="2"/>
    <w:p w14:paraId="26E3DA75" w14:textId="77777777" w:rsidR="00D05805" w:rsidRPr="0076086C" w:rsidRDefault="00D05805" w:rsidP="00D05805">
      <w:pPr>
        <w:rPr>
          <w:lang w:val="es-ES"/>
        </w:rPr>
      </w:pPr>
    </w:p>
    <w:tbl>
      <w:tblPr>
        <w:tblStyle w:val="TableGrid1"/>
        <w:tblW w:w="9923" w:type="dxa"/>
        <w:tblInd w:w="704" w:type="dxa"/>
        <w:tblLook w:val="04A0" w:firstRow="1" w:lastRow="0" w:firstColumn="1" w:lastColumn="0" w:noHBand="0" w:noVBand="1"/>
      </w:tblPr>
      <w:tblGrid>
        <w:gridCol w:w="4112"/>
        <w:gridCol w:w="5811"/>
      </w:tblGrid>
      <w:tr w:rsidR="00D05805" w:rsidRPr="00CA2F8E" w14:paraId="5F31E6C4" w14:textId="77777777" w:rsidTr="00AB6D23">
        <w:trPr>
          <w:trHeight w:val="288"/>
        </w:trPr>
        <w:tc>
          <w:tcPr>
            <w:tcW w:w="4112" w:type="dxa"/>
            <w:noWrap/>
            <w:hideMark/>
          </w:tcPr>
          <w:p w14:paraId="0E407DDE" w14:textId="232A14D1" w:rsidR="00D05805" w:rsidRPr="00C65A5B" w:rsidRDefault="00D05805" w:rsidP="00AB6D23">
            <w:pPr>
              <w:rPr>
                <w:rFonts w:cs="Microsoft Sans Serif"/>
                <w:b/>
                <w:bCs/>
                <w:color w:val="FF0000"/>
                <w:lang w:val="fr-BE"/>
              </w:rPr>
            </w:pPr>
            <w:proofErr w:type="spellStart"/>
            <w:r w:rsidRPr="00D05805">
              <w:rPr>
                <w:rFonts w:cs="Microsoft Sans Serif"/>
                <w:b/>
                <w:bCs/>
                <w:color w:val="FF0000"/>
              </w:rPr>
              <w:t>Liste</w:t>
            </w:r>
            <w:proofErr w:type="spellEnd"/>
            <w:r w:rsidRPr="00D05805">
              <w:rPr>
                <w:rFonts w:cs="Microsoft Sans Serif"/>
                <w:b/>
                <w:bCs/>
                <w:color w:val="FF0000"/>
              </w:rPr>
              <w:t xml:space="preserve"> des </w:t>
            </w:r>
            <w:proofErr w:type="spellStart"/>
            <w:r w:rsidRPr="00D05805">
              <w:rPr>
                <w:rFonts w:cs="Microsoft Sans Serif"/>
                <w:b/>
                <w:bCs/>
                <w:color w:val="FF0000"/>
              </w:rPr>
              <w:t>concepts</w:t>
            </w:r>
            <w:proofErr w:type="spellEnd"/>
          </w:p>
        </w:tc>
        <w:tc>
          <w:tcPr>
            <w:tcW w:w="5811" w:type="dxa"/>
            <w:hideMark/>
          </w:tcPr>
          <w:p w14:paraId="5B296C70" w14:textId="310F81A2" w:rsidR="00D05805" w:rsidRPr="00C65A5B" w:rsidRDefault="00D05805" w:rsidP="00AB6D23">
            <w:pPr>
              <w:rPr>
                <w:rFonts w:cs="Microsoft Sans Serif"/>
                <w:b/>
                <w:bCs/>
                <w:color w:val="FF0000"/>
              </w:rPr>
            </w:pPr>
            <w:r>
              <w:rPr>
                <w:rFonts w:cs="Microsoft Sans Serif"/>
                <w:b/>
                <w:bCs/>
                <w:color w:val="FF0000"/>
              </w:rPr>
              <w:t>Dé</w:t>
            </w:r>
            <w:r w:rsidRPr="00C65A5B">
              <w:rPr>
                <w:rFonts w:cs="Microsoft Sans Serif"/>
                <w:b/>
                <w:bCs/>
                <w:color w:val="FF0000"/>
              </w:rPr>
              <w:t>finition</w:t>
            </w:r>
          </w:p>
        </w:tc>
      </w:tr>
      <w:tr w:rsidR="0096084D" w:rsidRPr="0076086C" w14:paraId="41175136" w14:textId="77777777" w:rsidTr="00AB6D23">
        <w:trPr>
          <w:trHeight w:val="288"/>
        </w:trPr>
        <w:tc>
          <w:tcPr>
            <w:tcW w:w="4112" w:type="dxa"/>
            <w:hideMark/>
          </w:tcPr>
          <w:p w14:paraId="1C1F9553" w14:textId="77777777" w:rsidR="0096084D" w:rsidRPr="00883E2D" w:rsidRDefault="0096084D" w:rsidP="00843D37">
            <w:pPr>
              <w:rPr>
                <w:rFonts w:cs="Microsoft Sans Serif"/>
                <w:color w:val="FF0000"/>
              </w:rPr>
            </w:pPr>
            <w:proofErr w:type="spellStart"/>
            <w:r>
              <w:rPr>
                <w:rFonts w:cs="Microsoft Sans Serif"/>
                <w:color w:val="FF0000"/>
              </w:rPr>
              <w:t>Nettoyage</w:t>
            </w:r>
            <w:proofErr w:type="spellEnd"/>
          </w:p>
        </w:tc>
        <w:tc>
          <w:tcPr>
            <w:tcW w:w="5811" w:type="dxa"/>
            <w:hideMark/>
          </w:tcPr>
          <w:p w14:paraId="02B050C5" w14:textId="2958FCFE" w:rsidR="0096084D" w:rsidRPr="003F1129" w:rsidRDefault="0096084D" w:rsidP="0096084D">
            <w:pPr>
              <w:spacing w:after="160" w:line="259" w:lineRule="auto"/>
              <w:jc w:val="both"/>
              <w:rPr>
                <w:color w:val="FF0000"/>
              </w:rPr>
            </w:pPr>
            <w:proofErr w:type="spellStart"/>
            <w:r w:rsidRPr="0096084D">
              <w:rPr>
                <w:color w:val="FF0000"/>
              </w:rPr>
              <w:t>Récupération</w:t>
            </w:r>
            <w:proofErr w:type="spellEnd"/>
            <w:r w:rsidRPr="0096084D">
              <w:rPr>
                <w:color w:val="FF0000"/>
              </w:rPr>
              <w:t xml:space="preserve"> des </w:t>
            </w:r>
            <w:proofErr w:type="spellStart"/>
            <w:r w:rsidRPr="0096084D">
              <w:rPr>
                <w:color w:val="FF0000"/>
              </w:rPr>
              <w:t>granulés</w:t>
            </w:r>
            <w:proofErr w:type="spellEnd"/>
            <w:r w:rsidRPr="0096084D">
              <w:rPr>
                <w:color w:val="FF0000"/>
              </w:rPr>
              <w:t xml:space="preserve"> </w:t>
            </w:r>
            <w:proofErr w:type="spellStart"/>
            <w:r w:rsidRPr="0096084D">
              <w:rPr>
                <w:color w:val="FF0000"/>
              </w:rPr>
              <w:t>qui</w:t>
            </w:r>
            <w:proofErr w:type="spellEnd"/>
            <w:r w:rsidRPr="0096084D">
              <w:rPr>
                <w:color w:val="FF0000"/>
              </w:rPr>
              <w:t xml:space="preserve"> ont </w:t>
            </w:r>
            <w:proofErr w:type="spellStart"/>
            <w:r w:rsidRPr="0096084D">
              <w:rPr>
                <w:color w:val="FF0000"/>
              </w:rPr>
              <w:t>été</w:t>
            </w:r>
            <w:proofErr w:type="spellEnd"/>
            <w:r w:rsidRPr="0096084D">
              <w:rPr>
                <w:color w:val="FF0000"/>
              </w:rPr>
              <w:t xml:space="preserve"> </w:t>
            </w:r>
            <w:proofErr w:type="spellStart"/>
            <w:r w:rsidRPr="0096084D">
              <w:rPr>
                <w:color w:val="FF0000"/>
              </w:rPr>
              <w:t>déversés</w:t>
            </w:r>
            <w:proofErr w:type="spellEnd"/>
            <w:r w:rsidRPr="0096084D">
              <w:rPr>
                <w:color w:val="FF0000"/>
              </w:rPr>
              <w:t xml:space="preserve">.  La </w:t>
            </w:r>
            <w:proofErr w:type="spellStart"/>
            <w:r w:rsidRPr="0096084D">
              <w:rPr>
                <w:color w:val="FF0000"/>
              </w:rPr>
              <w:t>récupération</w:t>
            </w:r>
            <w:proofErr w:type="spellEnd"/>
            <w:r w:rsidRPr="0096084D">
              <w:rPr>
                <w:color w:val="FF0000"/>
              </w:rPr>
              <w:t xml:space="preserve"> de </w:t>
            </w:r>
            <w:proofErr w:type="spellStart"/>
            <w:r w:rsidRPr="0096084D">
              <w:rPr>
                <w:color w:val="FF0000"/>
              </w:rPr>
              <w:t>granulés</w:t>
            </w:r>
            <w:proofErr w:type="spellEnd"/>
            <w:r w:rsidRPr="0096084D">
              <w:rPr>
                <w:color w:val="FF0000"/>
              </w:rPr>
              <w:t xml:space="preserve"> </w:t>
            </w:r>
            <w:proofErr w:type="spellStart"/>
            <w:r w:rsidRPr="0096084D">
              <w:rPr>
                <w:color w:val="FF0000"/>
              </w:rPr>
              <w:t>issus</w:t>
            </w:r>
            <w:proofErr w:type="spellEnd"/>
            <w:r w:rsidRPr="0096084D">
              <w:rPr>
                <w:color w:val="FF0000"/>
              </w:rPr>
              <w:t xml:space="preserve"> </w:t>
            </w:r>
            <w:proofErr w:type="spellStart"/>
            <w:r w:rsidRPr="0096084D">
              <w:rPr>
                <w:color w:val="FF0000"/>
              </w:rPr>
              <w:t>d'une</w:t>
            </w:r>
            <w:proofErr w:type="spellEnd"/>
            <w:r w:rsidRPr="0096084D">
              <w:rPr>
                <w:color w:val="FF0000"/>
              </w:rPr>
              <w:t xml:space="preserve"> </w:t>
            </w:r>
            <w:proofErr w:type="spellStart"/>
            <w:r w:rsidRPr="0096084D">
              <w:rPr>
                <w:color w:val="FF0000"/>
              </w:rPr>
              <w:t>pollution</w:t>
            </w:r>
            <w:proofErr w:type="spellEnd"/>
            <w:r w:rsidRPr="0096084D">
              <w:rPr>
                <w:color w:val="FF0000"/>
              </w:rPr>
              <w:t xml:space="preserve"> </w:t>
            </w:r>
            <w:proofErr w:type="spellStart"/>
            <w:r w:rsidRPr="0096084D">
              <w:rPr>
                <w:color w:val="FF0000"/>
              </w:rPr>
              <w:t>h</w:t>
            </w:r>
            <w:r w:rsidR="00843D37">
              <w:rPr>
                <w:color w:val="FF0000"/>
              </w:rPr>
              <w:t>istorique</w:t>
            </w:r>
            <w:proofErr w:type="spellEnd"/>
            <w:r w:rsidR="00843D37">
              <w:rPr>
                <w:color w:val="FF0000"/>
              </w:rPr>
              <w:t xml:space="preserve"> </w:t>
            </w:r>
            <w:proofErr w:type="spellStart"/>
            <w:r w:rsidR="00843D37">
              <w:rPr>
                <w:color w:val="FF0000"/>
              </w:rPr>
              <w:t>est</w:t>
            </w:r>
            <w:proofErr w:type="spellEnd"/>
            <w:r w:rsidR="00843D37">
              <w:rPr>
                <w:color w:val="FF0000"/>
              </w:rPr>
              <w:t xml:space="preserve"> </w:t>
            </w:r>
            <w:proofErr w:type="spellStart"/>
            <w:r w:rsidR="00843D37">
              <w:rPr>
                <w:color w:val="FF0000"/>
              </w:rPr>
              <w:t>couverte</w:t>
            </w:r>
            <w:proofErr w:type="spellEnd"/>
            <w:r w:rsidR="00843D37">
              <w:rPr>
                <w:color w:val="FF0000"/>
              </w:rPr>
              <w:t xml:space="preserve"> par la </w:t>
            </w:r>
            <w:proofErr w:type="spellStart"/>
            <w:r w:rsidR="00843D37">
              <w:rPr>
                <w:color w:val="FF0000"/>
              </w:rPr>
              <w:t>dé</w:t>
            </w:r>
            <w:r w:rsidRPr="0096084D">
              <w:rPr>
                <w:color w:val="FF0000"/>
              </w:rPr>
              <w:t>pollution</w:t>
            </w:r>
            <w:proofErr w:type="spellEnd"/>
            <w:r w:rsidRPr="0096084D">
              <w:rPr>
                <w:color w:val="FF0000"/>
              </w:rPr>
              <w:t>.</w:t>
            </w:r>
          </w:p>
        </w:tc>
      </w:tr>
      <w:tr w:rsidR="00D05805" w:rsidRPr="00DD3E01" w14:paraId="28966094" w14:textId="77777777" w:rsidTr="00AB6D23">
        <w:trPr>
          <w:trHeight w:val="288"/>
        </w:trPr>
        <w:tc>
          <w:tcPr>
            <w:tcW w:w="4112" w:type="dxa"/>
          </w:tcPr>
          <w:p w14:paraId="40AA9B6F" w14:textId="3B8563AE" w:rsidR="00D05805" w:rsidRPr="00883E2D" w:rsidRDefault="0096084D" w:rsidP="00AB6D23">
            <w:pPr>
              <w:rPr>
                <w:rFonts w:cs="Microsoft Sans Serif"/>
              </w:rPr>
            </w:pPr>
            <w:r>
              <w:rPr>
                <w:rFonts w:cs="Microsoft Sans Serif"/>
                <w:color w:val="FF0000"/>
              </w:rPr>
              <w:t xml:space="preserve">Bon </w:t>
            </w:r>
            <w:proofErr w:type="spellStart"/>
            <w:r>
              <w:rPr>
                <w:rFonts w:cs="Microsoft Sans Serif"/>
                <w:color w:val="FF0000"/>
              </w:rPr>
              <w:t>entretien</w:t>
            </w:r>
            <w:proofErr w:type="spellEnd"/>
            <w:r>
              <w:rPr>
                <w:rFonts w:cs="Microsoft Sans Serif"/>
                <w:color w:val="FF0000"/>
              </w:rPr>
              <w:t xml:space="preserve"> des </w:t>
            </w:r>
            <w:proofErr w:type="spellStart"/>
            <w:r>
              <w:rPr>
                <w:rFonts w:cs="Microsoft Sans Serif"/>
                <w:color w:val="FF0000"/>
              </w:rPr>
              <w:t>locaux</w:t>
            </w:r>
            <w:proofErr w:type="spellEnd"/>
          </w:p>
        </w:tc>
        <w:tc>
          <w:tcPr>
            <w:tcW w:w="5811" w:type="dxa"/>
          </w:tcPr>
          <w:p w14:paraId="626CC894" w14:textId="672AECAC" w:rsidR="007404F8" w:rsidRDefault="0096084D" w:rsidP="0096084D">
            <w:pPr>
              <w:spacing w:after="160" w:line="259" w:lineRule="auto"/>
              <w:jc w:val="both"/>
              <w:rPr>
                <w:color w:val="FF0000"/>
              </w:rPr>
            </w:pPr>
            <w:proofErr w:type="spellStart"/>
            <w:r w:rsidRPr="0096084D">
              <w:rPr>
                <w:color w:val="FF0000"/>
              </w:rPr>
              <w:t>L'élément</w:t>
            </w:r>
            <w:proofErr w:type="spellEnd"/>
            <w:r w:rsidRPr="0096084D">
              <w:rPr>
                <w:color w:val="FF0000"/>
              </w:rPr>
              <w:t xml:space="preserve"> </w:t>
            </w:r>
            <w:proofErr w:type="spellStart"/>
            <w:r w:rsidRPr="0096084D">
              <w:rPr>
                <w:color w:val="FF0000"/>
              </w:rPr>
              <w:t>principal</w:t>
            </w:r>
            <w:proofErr w:type="spellEnd"/>
            <w:r w:rsidRPr="0096084D">
              <w:rPr>
                <w:color w:val="FF0000"/>
              </w:rPr>
              <w:t xml:space="preserve"> </w:t>
            </w:r>
            <w:proofErr w:type="spellStart"/>
            <w:r w:rsidRPr="0096084D">
              <w:rPr>
                <w:color w:val="FF0000"/>
              </w:rPr>
              <w:t>d'un</w:t>
            </w:r>
            <w:proofErr w:type="spellEnd"/>
            <w:r w:rsidRPr="0096084D">
              <w:rPr>
                <w:color w:val="FF0000"/>
              </w:rPr>
              <w:t xml:space="preserve"> bon </w:t>
            </w:r>
            <w:proofErr w:type="spellStart"/>
            <w:r w:rsidRPr="0096084D">
              <w:rPr>
                <w:color w:val="FF0000"/>
              </w:rPr>
              <w:t>entretien</w:t>
            </w:r>
            <w:proofErr w:type="spellEnd"/>
            <w:r w:rsidRPr="0096084D">
              <w:rPr>
                <w:color w:val="FF0000"/>
              </w:rPr>
              <w:t xml:space="preserve"> des </w:t>
            </w:r>
            <w:proofErr w:type="spellStart"/>
            <w:r w:rsidRPr="0096084D">
              <w:rPr>
                <w:color w:val="FF0000"/>
              </w:rPr>
              <w:t>locaux</w:t>
            </w:r>
            <w:proofErr w:type="spellEnd"/>
            <w:r w:rsidRPr="0096084D">
              <w:rPr>
                <w:color w:val="FF0000"/>
              </w:rPr>
              <w:t xml:space="preserve"> </w:t>
            </w:r>
            <w:proofErr w:type="spellStart"/>
            <w:r w:rsidRPr="0096084D">
              <w:rPr>
                <w:color w:val="FF0000"/>
              </w:rPr>
              <w:t>est</w:t>
            </w:r>
            <w:proofErr w:type="spellEnd"/>
            <w:r w:rsidRPr="0096084D">
              <w:rPr>
                <w:color w:val="FF0000"/>
              </w:rPr>
              <w:t xml:space="preserve"> de </w:t>
            </w:r>
            <w:proofErr w:type="spellStart"/>
            <w:r w:rsidRPr="0096084D">
              <w:rPr>
                <w:color w:val="FF0000"/>
              </w:rPr>
              <w:t>s'assurer</w:t>
            </w:r>
            <w:proofErr w:type="spellEnd"/>
            <w:r w:rsidRPr="0096084D">
              <w:rPr>
                <w:color w:val="FF0000"/>
              </w:rPr>
              <w:t xml:space="preserve"> que les </w:t>
            </w:r>
            <w:proofErr w:type="spellStart"/>
            <w:r w:rsidRPr="0096084D">
              <w:rPr>
                <w:color w:val="FF0000"/>
              </w:rPr>
              <w:t>déversements</w:t>
            </w:r>
            <w:proofErr w:type="spellEnd"/>
            <w:r w:rsidRPr="0096084D">
              <w:rPr>
                <w:color w:val="FF0000"/>
              </w:rPr>
              <w:t xml:space="preserve"> </w:t>
            </w:r>
            <w:proofErr w:type="spellStart"/>
            <w:r w:rsidRPr="0096084D">
              <w:rPr>
                <w:color w:val="FF0000"/>
              </w:rPr>
              <w:t>sont</w:t>
            </w:r>
            <w:proofErr w:type="spellEnd"/>
            <w:r w:rsidRPr="0096084D">
              <w:rPr>
                <w:color w:val="FF0000"/>
              </w:rPr>
              <w:t xml:space="preserve"> </w:t>
            </w:r>
            <w:proofErr w:type="spellStart"/>
            <w:r w:rsidRPr="0096084D">
              <w:rPr>
                <w:color w:val="FF0000"/>
              </w:rPr>
              <w:t>évités</w:t>
            </w:r>
            <w:proofErr w:type="spellEnd"/>
            <w:r w:rsidRPr="0096084D">
              <w:rPr>
                <w:color w:val="FF0000"/>
              </w:rPr>
              <w:t xml:space="preserve"> comme premier niveau de </w:t>
            </w:r>
            <w:proofErr w:type="spellStart"/>
            <w:r w:rsidRPr="0096084D">
              <w:rPr>
                <w:color w:val="FF0000"/>
              </w:rPr>
              <w:t>protection</w:t>
            </w:r>
            <w:proofErr w:type="spellEnd"/>
            <w:r w:rsidRPr="0096084D">
              <w:rPr>
                <w:color w:val="FF0000"/>
              </w:rPr>
              <w:t xml:space="preserve"> dans la </w:t>
            </w:r>
            <w:proofErr w:type="spellStart"/>
            <w:r w:rsidRPr="0096084D">
              <w:rPr>
                <w:color w:val="FF0000"/>
              </w:rPr>
              <w:t>hiérarchie</w:t>
            </w:r>
            <w:proofErr w:type="spellEnd"/>
            <w:r w:rsidRPr="0096084D">
              <w:rPr>
                <w:color w:val="FF0000"/>
              </w:rPr>
              <w:t xml:space="preserve"> des </w:t>
            </w:r>
            <w:proofErr w:type="spellStart"/>
            <w:r w:rsidRPr="0096084D">
              <w:rPr>
                <w:color w:val="FF0000"/>
              </w:rPr>
              <w:t>pertes</w:t>
            </w:r>
            <w:proofErr w:type="spellEnd"/>
            <w:r w:rsidRPr="0096084D">
              <w:rPr>
                <w:color w:val="FF0000"/>
              </w:rPr>
              <w:t xml:space="preserve"> de </w:t>
            </w:r>
            <w:proofErr w:type="spellStart"/>
            <w:r w:rsidRPr="0096084D">
              <w:rPr>
                <w:color w:val="FF0000"/>
              </w:rPr>
              <w:t>granulés</w:t>
            </w:r>
            <w:proofErr w:type="spellEnd"/>
            <w:r w:rsidRPr="0096084D">
              <w:rPr>
                <w:color w:val="FF0000"/>
              </w:rPr>
              <w:t xml:space="preserve">. </w:t>
            </w:r>
            <w:proofErr w:type="spellStart"/>
            <w:r w:rsidRPr="0096084D">
              <w:rPr>
                <w:color w:val="FF0000"/>
              </w:rPr>
              <w:t>Cela</w:t>
            </w:r>
            <w:proofErr w:type="spellEnd"/>
            <w:r w:rsidRPr="0096084D">
              <w:rPr>
                <w:color w:val="FF0000"/>
              </w:rPr>
              <w:t xml:space="preserve"> peut </w:t>
            </w:r>
            <w:proofErr w:type="spellStart"/>
            <w:r w:rsidRPr="0096084D">
              <w:rPr>
                <w:color w:val="FF0000"/>
              </w:rPr>
              <w:t>inclure</w:t>
            </w:r>
            <w:proofErr w:type="spellEnd"/>
            <w:r w:rsidRPr="0096084D">
              <w:rPr>
                <w:color w:val="FF0000"/>
              </w:rPr>
              <w:t xml:space="preserve"> la promotion de </w:t>
            </w:r>
            <w:proofErr w:type="spellStart"/>
            <w:r w:rsidRPr="0096084D">
              <w:rPr>
                <w:color w:val="FF0000"/>
              </w:rPr>
              <w:t>comportements</w:t>
            </w:r>
            <w:proofErr w:type="spellEnd"/>
            <w:r w:rsidRPr="0096084D">
              <w:rPr>
                <w:color w:val="FF0000"/>
              </w:rPr>
              <w:t xml:space="preserve"> </w:t>
            </w:r>
            <w:proofErr w:type="spellStart"/>
            <w:r w:rsidRPr="0096084D">
              <w:rPr>
                <w:color w:val="FF0000"/>
              </w:rPr>
              <w:t>exemplaires</w:t>
            </w:r>
            <w:proofErr w:type="spellEnd"/>
            <w:r w:rsidRPr="0096084D">
              <w:rPr>
                <w:color w:val="FF0000"/>
              </w:rPr>
              <w:t xml:space="preserve"> en </w:t>
            </w:r>
            <w:proofErr w:type="spellStart"/>
            <w:r w:rsidRPr="0096084D">
              <w:rPr>
                <w:color w:val="FF0000"/>
              </w:rPr>
              <w:t>matière</w:t>
            </w:r>
            <w:proofErr w:type="spellEnd"/>
            <w:r w:rsidRPr="0096084D">
              <w:rPr>
                <w:color w:val="FF0000"/>
              </w:rPr>
              <w:t xml:space="preserve"> de </w:t>
            </w:r>
            <w:proofErr w:type="spellStart"/>
            <w:r w:rsidRPr="0096084D">
              <w:rPr>
                <w:color w:val="FF0000"/>
              </w:rPr>
              <w:t>manipulation</w:t>
            </w:r>
            <w:proofErr w:type="spellEnd"/>
            <w:r w:rsidRPr="0096084D">
              <w:rPr>
                <w:color w:val="FF0000"/>
              </w:rPr>
              <w:t xml:space="preserve"> des </w:t>
            </w:r>
            <w:proofErr w:type="spellStart"/>
            <w:r w:rsidRPr="0096084D">
              <w:rPr>
                <w:color w:val="FF0000"/>
              </w:rPr>
              <w:t>granulés</w:t>
            </w:r>
            <w:proofErr w:type="spellEnd"/>
            <w:r w:rsidRPr="0096084D">
              <w:rPr>
                <w:color w:val="FF0000"/>
              </w:rPr>
              <w:t xml:space="preserve"> et la mise à </w:t>
            </w:r>
            <w:proofErr w:type="spellStart"/>
            <w:r w:rsidRPr="0096084D">
              <w:rPr>
                <w:color w:val="FF0000"/>
              </w:rPr>
              <w:t>disposition</w:t>
            </w:r>
            <w:proofErr w:type="spellEnd"/>
            <w:r w:rsidRPr="0096084D">
              <w:rPr>
                <w:color w:val="FF0000"/>
              </w:rPr>
              <w:t xml:space="preserve"> </w:t>
            </w:r>
            <w:proofErr w:type="spellStart"/>
            <w:r w:rsidRPr="0096084D">
              <w:rPr>
                <w:color w:val="FF0000"/>
              </w:rPr>
              <w:t>d'outils</w:t>
            </w:r>
            <w:proofErr w:type="spellEnd"/>
            <w:r w:rsidRPr="0096084D">
              <w:rPr>
                <w:color w:val="FF0000"/>
              </w:rPr>
              <w:t xml:space="preserve"> pour </w:t>
            </w:r>
            <w:proofErr w:type="spellStart"/>
            <w:r w:rsidRPr="0096084D">
              <w:rPr>
                <w:color w:val="FF0000"/>
              </w:rPr>
              <w:t>prévenir</w:t>
            </w:r>
            <w:proofErr w:type="spellEnd"/>
            <w:r w:rsidRPr="0096084D">
              <w:rPr>
                <w:color w:val="FF0000"/>
              </w:rPr>
              <w:t xml:space="preserve"> les </w:t>
            </w:r>
            <w:proofErr w:type="spellStart"/>
            <w:r w:rsidRPr="0096084D">
              <w:rPr>
                <w:color w:val="FF0000"/>
              </w:rPr>
              <w:t>déversements</w:t>
            </w:r>
            <w:proofErr w:type="spellEnd"/>
            <w:r w:rsidRPr="0096084D">
              <w:rPr>
                <w:color w:val="FF0000"/>
              </w:rPr>
              <w:t>.</w:t>
            </w:r>
          </w:p>
          <w:p w14:paraId="7974396B" w14:textId="4FB5C374" w:rsidR="007404F8" w:rsidRDefault="00F13C11" w:rsidP="00AB6D23">
            <w:pPr>
              <w:spacing w:after="160" w:line="259" w:lineRule="auto"/>
              <w:rPr>
                <w:color w:val="FF0000"/>
              </w:rPr>
            </w:pPr>
            <w:proofErr w:type="spellStart"/>
            <w:r>
              <w:rPr>
                <w:color w:val="FF0000"/>
              </w:rPr>
              <w:t>L'établissement</w:t>
            </w:r>
            <w:proofErr w:type="spellEnd"/>
            <w:r w:rsidR="0096084D" w:rsidRPr="0096084D">
              <w:rPr>
                <w:color w:val="FF0000"/>
              </w:rPr>
              <w:t xml:space="preserve"> </w:t>
            </w:r>
            <w:proofErr w:type="spellStart"/>
            <w:r w:rsidR="0096084D" w:rsidRPr="0096084D">
              <w:rPr>
                <w:color w:val="FF0000"/>
              </w:rPr>
              <w:t>doit</w:t>
            </w:r>
            <w:proofErr w:type="spellEnd"/>
            <w:r w:rsidR="0096084D" w:rsidRPr="0096084D">
              <w:rPr>
                <w:color w:val="FF0000"/>
              </w:rPr>
              <w:t xml:space="preserve"> </w:t>
            </w:r>
            <w:proofErr w:type="spellStart"/>
            <w:r w:rsidR="0096084D" w:rsidRPr="0096084D">
              <w:rPr>
                <w:color w:val="FF0000"/>
              </w:rPr>
              <w:t>disposer</w:t>
            </w:r>
            <w:proofErr w:type="spellEnd"/>
            <w:r w:rsidR="0096084D" w:rsidRPr="0096084D">
              <w:rPr>
                <w:color w:val="FF0000"/>
              </w:rPr>
              <w:t xml:space="preserve"> </w:t>
            </w:r>
            <w:proofErr w:type="spellStart"/>
            <w:r w:rsidR="0096084D" w:rsidRPr="0096084D">
              <w:rPr>
                <w:color w:val="FF0000"/>
              </w:rPr>
              <w:t>d'instructions</w:t>
            </w:r>
            <w:proofErr w:type="spellEnd"/>
            <w:r w:rsidR="0096084D" w:rsidRPr="0096084D">
              <w:rPr>
                <w:color w:val="FF0000"/>
              </w:rPr>
              <w:t xml:space="preserve"> </w:t>
            </w:r>
            <w:proofErr w:type="spellStart"/>
            <w:r w:rsidR="0096084D" w:rsidRPr="0096084D">
              <w:rPr>
                <w:color w:val="FF0000"/>
              </w:rPr>
              <w:t>garantissant</w:t>
            </w:r>
            <w:proofErr w:type="spellEnd"/>
            <w:r w:rsidR="0096084D" w:rsidRPr="0096084D">
              <w:rPr>
                <w:color w:val="FF0000"/>
              </w:rPr>
              <w:t xml:space="preserve"> </w:t>
            </w:r>
            <w:proofErr w:type="spellStart"/>
            <w:r w:rsidR="0096084D" w:rsidRPr="0096084D">
              <w:rPr>
                <w:color w:val="FF0000"/>
              </w:rPr>
              <w:t>qu'en</w:t>
            </w:r>
            <w:proofErr w:type="spellEnd"/>
            <w:r w:rsidR="0096084D" w:rsidRPr="0096084D">
              <w:rPr>
                <w:color w:val="FF0000"/>
              </w:rPr>
              <w:t xml:space="preserve"> </w:t>
            </w:r>
            <w:proofErr w:type="spellStart"/>
            <w:r w:rsidR="0096084D" w:rsidRPr="0096084D">
              <w:rPr>
                <w:color w:val="FF0000"/>
              </w:rPr>
              <w:t>cas</w:t>
            </w:r>
            <w:proofErr w:type="spellEnd"/>
            <w:r w:rsidR="0096084D" w:rsidRPr="0096084D">
              <w:rPr>
                <w:color w:val="FF0000"/>
              </w:rPr>
              <w:t xml:space="preserve"> de </w:t>
            </w:r>
            <w:proofErr w:type="spellStart"/>
            <w:r w:rsidR="0096084D" w:rsidRPr="0096084D">
              <w:rPr>
                <w:color w:val="FF0000"/>
              </w:rPr>
              <w:t>déversement</w:t>
            </w:r>
            <w:proofErr w:type="spellEnd"/>
            <w:r w:rsidR="0096084D" w:rsidRPr="0096084D">
              <w:rPr>
                <w:color w:val="FF0000"/>
              </w:rPr>
              <w:t xml:space="preserve"> </w:t>
            </w:r>
            <w:proofErr w:type="spellStart"/>
            <w:r w:rsidR="0096084D" w:rsidRPr="0096084D">
              <w:rPr>
                <w:color w:val="FF0000"/>
              </w:rPr>
              <w:t>accidentel</w:t>
            </w:r>
            <w:proofErr w:type="spellEnd"/>
            <w:r w:rsidR="0096084D" w:rsidRPr="0096084D">
              <w:rPr>
                <w:color w:val="FF0000"/>
              </w:rPr>
              <w:t xml:space="preserve">, les </w:t>
            </w:r>
            <w:proofErr w:type="spellStart"/>
            <w:r w:rsidR="0096084D" w:rsidRPr="0096084D">
              <w:rPr>
                <w:color w:val="FF0000"/>
              </w:rPr>
              <w:t>granulés</w:t>
            </w:r>
            <w:proofErr w:type="spellEnd"/>
            <w:r w:rsidR="0096084D" w:rsidRPr="0096084D">
              <w:rPr>
                <w:color w:val="FF0000"/>
              </w:rPr>
              <w:t xml:space="preserve"> </w:t>
            </w:r>
            <w:proofErr w:type="spellStart"/>
            <w:r>
              <w:rPr>
                <w:color w:val="FF0000"/>
              </w:rPr>
              <w:t>relâchés</w:t>
            </w:r>
            <w:proofErr w:type="spellEnd"/>
            <w:r w:rsidR="004E4C19">
              <w:rPr>
                <w:color w:val="FF0000"/>
              </w:rPr>
              <w:t xml:space="preserve"> </w:t>
            </w:r>
            <w:proofErr w:type="spellStart"/>
            <w:r w:rsidR="004E4C19">
              <w:rPr>
                <w:color w:val="FF0000"/>
              </w:rPr>
              <w:t>sont</w:t>
            </w:r>
            <w:proofErr w:type="spellEnd"/>
            <w:r w:rsidR="004E4C19">
              <w:rPr>
                <w:color w:val="FF0000"/>
              </w:rPr>
              <w:t xml:space="preserve"> collectés dans </w:t>
            </w:r>
            <w:r w:rsidR="0096084D" w:rsidRPr="0096084D">
              <w:rPr>
                <w:color w:val="FF0000"/>
              </w:rPr>
              <w:t xml:space="preserve">les plus </w:t>
            </w:r>
            <w:proofErr w:type="spellStart"/>
            <w:r w:rsidR="0096084D" w:rsidRPr="0096084D">
              <w:rPr>
                <w:color w:val="FF0000"/>
              </w:rPr>
              <w:t>brefs</w:t>
            </w:r>
            <w:proofErr w:type="spellEnd"/>
            <w:r w:rsidR="0096084D" w:rsidRPr="0096084D">
              <w:rPr>
                <w:color w:val="FF0000"/>
              </w:rPr>
              <w:t xml:space="preserve"> </w:t>
            </w:r>
            <w:proofErr w:type="spellStart"/>
            <w:r w:rsidR="0096084D" w:rsidRPr="0096084D">
              <w:rPr>
                <w:color w:val="FF0000"/>
              </w:rPr>
              <w:t>délais</w:t>
            </w:r>
            <w:proofErr w:type="spellEnd"/>
            <w:r w:rsidR="0096084D" w:rsidRPr="0096084D">
              <w:rPr>
                <w:color w:val="FF0000"/>
              </w:rPr>
              <w:t xml:space="preserve"> et </w:t>
            </w:r>
            <w:proofErr w:type="spellStart"/>
            <w:r w:rsidR="0096084D" w:rsidRPr="0096084D">
              <w:rPr>
                <w:color w:val="FF0000"/>
              </w:rPr>
              <w:t>qu'en</w:t>
            </w:r>
            <w:proofErr w:type="spellEnd"/>
            <w:r w:rsidR="0096084D" w:rsidRPr="0096084D">
              <w:rPr>
                <w:color w:val="FF0000"/>
              </w:rPr>
              <w:t xml:space="preserve"> </w:t>
            </w:r>
            <w:proofErr w:type="spellStart"/>
            <w:r w:rsidR="0096084D" w:rsidRPr="0096084D">
              <w:rPr>
                <w:color w:val="FF0000"/>
              </w:rPr>
              <w:t>cas</w:t>
            </w:r>
            <w:proofErr w:type="spellEnd"/>
            <w:r w:rsidR="0096084D" w:rsidRPr="0096084D">
              <w:rPr>
                <w:color w:val="FF0000"/>
              </w:rPr>
              <w:t xml:space="preserve"> </w:t>
            </w:r>
            <w:r w:rsidR="001E6DE4">
              <w:rPr>
                <w:color w:val="FF0000"/>
              </w:rPr>
              <w:t xml:space="preserve">de </w:t>
            </w:r>
            <w:proofErr w:type="spellStart"/>
            <w:r w:rsidR="001E6DE4">
              <w:rPr>
                <w:color w:val="FF0000"/>
              </w:rPr>
              <w:t>fuite</w:t>
            </w:r>
            <w:proofErr w:type="spellEnd"/>
            <w:r w:rsidR="001E6DE4">
              <w:rPr>
                <w:color w:val="FF0000"/>
              </w:rPr>
              <w:t>,</w:t>
            </w:r>
            <w:r w:rsidR="0096084D" w:rsidRPr="0096084D">
              <w:rPr>
                <w:color w:val="FF0000"/>
              </w:rPr>
              <w:t xml:space="preserve"> les </w:t>
            </w:r>
            <w:proofErr w:type="spellStart"/>
            <w:r w:rsidR="0096084D" w:rsidRPr="0096084D">
              <w:rPr>
                <w:color w:val="FF0000"/>
              </w:rPr>
              <w:t>granulés</w:t>
            </w:r>
            <w:proofErr w:type="spellEnd"/>
            <w:r w:rsidR="0096084D" w:rsidRPr="0096084D">
              <w:rPr>
                <w:color w:val="FF0000"/>
              </w:rPr>
              <w:t xml:space="preserve"> </w:t>
            </w:r>
            <w:proofErr w:type="spellStart"/>
            <w:r w:rsidR="001E6DE4">
              <w:rPr>
                <w:color w:val="FF0000"/>
              </w:rPr>
              <w:t>relâ</w:t>
            </w:r>
            <w:r>
              <w:rPr>
                <w:color w:val="FF0000"/>
              </w:rPr>
              <w:t>chés</w:t>
            </w:r>
            <w:proofErr w:type="spellEnd"/>
            <w:r w:rsidR="0096084D" w:rsidRPr="0096084D">
              <w:rPr>
                <w:color w:val="FF0000"/>
              </w:rPr>
              <w:t xml:space="preserve"> </w:t>
            </w:r>
            <w:proofErr w:type="spellStart"/>
            <w:r w:rsidR="0096084D" w:rsidRPr="0096084D">
              <w:rPr>
                <w:color w:val="FF0000"/>
              </w:rPr>
              <w:t>sont</w:t>
            </w:r>
            <w:proofErr w:type="spellEnd"/>
            <w:r w:rsidR="0096084D" w:rsidRPr="0096084D">
              <w:rPr>
                <w:color w:val="FF0000"/>
              </w:rPr>
              <w:t xml:space="preserve"> collectés </w:t>
            </w:r>
            <w:proofErr w:type="spellStart"/>
            <w:r w:rsidR="0096084D" w:rsidRPr="0096084D">
              <w:rPr>
                <w:color w:val="FF0000"/>
              </w:rPr>
              <w:t>systématiquement</w:t>
            </w:r>
            <w:proofErr w:type="spellEnd"/>
            <w:r w:rsidR="0096084D" w:rsidRPr="0096084D">
              <w:rPr>
                <w:color w:val="FF0000"/>
              </w:rPr>
              <w:t xml:space="preserve"> </w:t>
            </w:r>
            <w:proofErr w:type="spellStart"/>
            <w:r w:rsidR="0096084D" w:rsidRPr="0096084D">
              <w:rPr>
                <w:color w:val="FF0000"/>
              </w:rPr>
              <w:t>afin</w:t>
            </w:r>
            <w:proofErr w:type="spellEnd"/>
            <w:r w:rsidR="0096084D" w:rsidRPr="0096084D">
              <w:rPr>
                <w:color w:val="FF0000"/>
              </w:rPr>
              <w:t xml:space="preserve"> </w:t>
            </w:r>
            <w:proofErr w:type="spellStart"/>
            <w:r w:rsidR="0096084D" w:rsidRPr="0096084D">
              <w:rPr>
                <w:color w:val="FF0000"/>
              </w:rPr>
              <w:t>d'éviter</w:t>
            </w:r>
            <w:proofErr w:type="spellEnd"/>
            <w:r w:rsidR="0096084D" w:rsidRPr="0096084D">
              <w:rPr>
                <w:color w:val="FF0000"/>
              </w:rPr>
              <w:t xml:space="preserve"> que les </w:t>
            </w:r>
            <w:proofErr w:type="spellStart"/>
            <w:r w:rsidR="0096084D" w:rsidRPr="0096084D">
              <w:rPr>
                <w:color w:val="FF0000"/>
              </w:rPr>
              <w:t>granulés</w:t>
            </w:r>
            <w:proofErr w:type="spellEnd"/>
            <w:r w:rsidR="0096084D" w:rsidRPr="0096084D">
              <w:rPr>
                <w:color w:val="FF0000"/>
              </w:rPr>
              <w:t xml:space="preserve"> ne se </w:t>
            </w:r>
            <w:proofErr w:type="spellStart"/>
            <w:r w:rsidR="0096084D" w:rsidRPr="0096084D">
              <w:rPr>
                <w:color w:val="FF0000"/>
              </w:rPr>
              <w:t>perdent</w:t>
            </w:r>
            <w:proofErr w:type="spellEnd"/>
            <w:r w:rsidR="0096084D" w:rsidRPr="0096084D">
              <w:rPr>
                <w:color w:val="FF0000"/>
              </w:rPr>
              <w:t xml:space="preserve"> dans </w:t>
            </w:r>
            <w:proofErr w:type="spellStart"/>
            <w:r w:rsidR="0096084D" w:rsidRPr="0096084D">
              <w:rPr>
                <w:color w:val="FF0000"/>
              </w:rPr>
              <w:t>l'environnement</w:t>
            </w:r>
            <w:proofErr w:type="spellEnd"/>
            <w:r w:rsidR="0096084D" w:rsidRPr="0096084D">
              <w:rPr>
                <w:color w:val="FF0000"/>
              </w:rPr>
              <w:t>.</w:t>
            </w:r>
          </w:p>
          <w:p w14:paraId="7A820199" w14:textId="3AB0D6D0" w:rsidR="00F13C11" w:rsidRPr="00F13C11" w:rsidRDefault="00F13C11" w:rsidP="00F13C11">
            <w:pPr>
              <w:rPr>
                <w:color w:val="FF0000"/>
              </w:rPr>
            </w:pPr>
            <w:r w:rsidRPr="00F13C11">
              <w:rPr>
                <w:color w:val="FF0000"/>
              </w:rPr>
              <w:t xml:space="preserve">Une attention </w:t>
            </w:r>
            <w:proofErr w:type="spellStart"/>
            <w:r w:rsidRPr="00F13C11">
              <w:rPr>
                <w:color w:val="FF0000"/>
              </w:rPr>
              <w:t>particulière</w:t>
            </w:r>
            <w:proofErr w:type="spellEnd"/>
            <w:r w:rsidRPr="00F13C11">
              <w:rPr>
                <w:color w:val="FF0000"/>
              </w:rPr>
              <w:t xml:space="preserve"> </w:t>
            </w:r>
            <w:proofErr w:type="spellStart"/>
            <w:r w:rsidRPr="00F13C11">
              <w:rPr>
                <w:color w:val="FF0000"/>
              </w:rPr>
              <w:t>doit</w:t>
            </w:r>
            <w:proofErr w:type="spellEnd"/>
            <w:r w:rsidRPr="00F13C11">
              <w:rPr>
                <w:color w:val="FF0000"/>
              </w:rPr>
              <w:t xml:space="preserve"> </w:t>
            </w:r>
            <w:proofErr w:type="spellStart"/>
            <w:r w:rsidRPr="00F13C11">
              <w:rPr>
                <w:color w:val="FF0000"/>
              </w:rPr>
              <w:t>donc</w:t>
            </w:r>
            <w:proofErr w:type="spellEnd"/>
            <w:r w:rsidRPr="00F13C11">
              <w:rPr>
                <w:color w:val="FF0000"/>
              </w:rPr>
              <w:t xml:space="preserve"> </w:t>
            </w:r>
            <w:proofErr w:type="spellStart"/>
            <w:r w:rsidRPr="00F13C11">
              <w:rPr>
                <w:color w:val="FF0000"/>
              </w:rPr>
              <w:t>être</w:t>
            </w:r>
            <w:proofErr w:type="spellEnd"/>
            <w:r w:rsidRPr="00F13C11">
              <w:rPr>
                <w:color w:val="FF0000"/>
              </w:rPr>
              <w:t xml:space="preserve"> </w:t>
            </w:r>
            <w:proofErr w:type="spellStart"/>
            <w:r w:rsidRPr="00F13C11">
              <w:rPr>
                <w:color w:val="FF0000"/>
              </w:rPr>
              <w:t>accordée</w:t>
            </w:r>
            <w:proofErr w:type="spellEnd"/>
            <w:r w:rsidRPr="00F13C11">
              <w:rPr>
                <w:color w:val="FF0000"/>
              </w:rPr>
              <w:t xml:space="preserve"> pour </w:t>
            </w:r>
            <w:proofErr w:type="spellStart"/>
            <w:r w:rsidRPr="00F13C11">
              <w:rPr>
                <w:color w:val="FF0000"/>
              </w:rPr>
              <w:t>minimiser</w:t>
            </w:r>
            <w:proofErr w:type="spellEnd"/>
            <w:r w:rsidRPr="00F13C11">
              <w:rPr>
                <w:color w:val="FF0000"/>
              </w:rPr>
              <w:t xml:space="preserve"> </w:t>
            </w:r>
            <w:r>
              <w:rPr>
                <w:color w:val="FF0000"/>
              </w:rPr>
              <w:t xml:space="preserve">les </w:t>
            </w:r>
            <w:proofErr w:type="spellStart"/>
            <w:r>
              <w:rPr>
                <w:color w:val="FF0000"/>
              </w:rPr>
              <w:t>granulés</w:t>
            </w:r>
            <w:proofErr w:type="spellEnd"/>
            <w:r>
              <w:rPr>
                <w:color w:val="FF0000"/>
              </w:rPr>
              <w:t xml:space="preserve"> </w:t>
            </w:r>
            <w:proofErr w:type="spellStart"/>
            <w:r>
              <w:rPr>
                <w:color w:val="FF0000"/>
              </w:rPr>
              <w:t>relâchés</w:t>
            </w:r>
            <w:proofErr w:type="spellEnd"/>
            <w:r>
              <w:rPr>
                <w:color w:val="FF0000"/>
              </w:rPr>
              <w:t xml:space="preserve"> </w:t>
            </w:r>
            <w:r w:rsidRPr="00F13C11">
              <w:rPr>
                <w:color w:val="FF0000"/>
              </w:rPr>
              <w:t xml:space="preserve">dans les zones </w:t>
            </w:r>
            <w:proofErr w:type="spellStart"/>
            <w:r w:rsidRPr="00F13C11">
              <w:rPr>
                <w:color w:val="FF0000"/>
              </w:rPr>
              <w:t>où</w:t>
            </w:r>
            <w:proofErr w:type="spellEnd"/>
            <w:r w:rsidRPr="00F13C11">
              <w:rPr>
                <w:color w:val="FF0000"/>
              </w:rPr>
              <w:t xml:space="preserve"> </w:t>
            </w:r>
            <w:proofErr w:type="spellStart"/>
            <w:r w:rsidRPr="00F13C11">
              <w:rPr>
                <w:color w:val="FF0000"/>
              </w:rPr>
              <w:t>il</w:t>
            </w:r>
            <w:proofErr w:type="spellEnd"/>
            <w:r w:rsidRPr="00F13C11">
              <w:rPr>
                <w:color w:val="FF0000"/>
              </w:rPr>
              <w:t xml:space="preserve"> y a une forte </w:t>
            </w:r>
            <w:proofErr w:type="spellStart"/>
            <w:r w:rsidRPr="00F13C11">
              <w:rPr>
                <w:color w:val="FF0000"/>
              </w:rPr>
              <w:t>probabilité</w:t>
            </w:r>
            <w:proofErr w:type="spellEnd"/>
            <w:r w:rsidRPr="00F13C11">
              <w:rPr>
                <w:color w:val="FF0000"/>
              </w:rPr>
              <w:t xml:space="preserve"> de perte dans </w:t>
            </w:r>
            <w:proofErr w:type="spellStart"/>
            <w:r w:rsidRPr="00F13C11">
              <w:rPr>
                <w:color w:val="FF0000"/>
              </w:rPr>
              <w:t>l'environnement</w:t>
            </w:r>
            <w:proofErr w:type="spellEnd"/>
            <w:r w:rsidRPr="00F13C11">
              <w:rPr>
                <w:color w:val="FF0000"/>
              </w:rPr>
              <w:t>, par ex :</w:t>
            </w:r>
          </w:p>
          <w:p w14:paraId="6884507A" w14:textId="17F67928" w:rsidR="00F13C11" w:rsidRPr="00F13C11" w:rsidRDefault="00F13C11" w:rsidP="00F13C11">
            <w:pPr>
              <w:pStyle w:val="ListParagraph"/>
              <w:numPr>
                <w:ilvl w:val="0"/>
                <w:numId w:val="20"/>
              </w:numPr>
              <w:rPr>
                <w:color w:val="FF0000"/>
              </w:rPr>
            </w:pPr>
            <w:r w:rsidRPr="00F13C11">
              <w:rPr>
                <w:color w:val="FF0000"/>
              </w:rPr>
              <w:t xml:space="preserve">à </w:t>
            </w:r>
            <w:proofErr w:type="spellStart"/>
            <w:r w:rsidRPr="00F13C11">
              <w:rPr>
                <w:color w:val="FF0000"/>
              </w:rPr>
              <w:t>proximité</w:t>
            </w:r>
            <w:proofErr w:type="spellEnd"/>
            <w:r w:rsidRPr="00F13C11">
              <w:rPr>
                <w:color w:val="FF0000"/>
              </w:rPr>
              <w:t xml:space="preserve"> des </w:t>
            </w:r>
            <w:proofErr w:type="spellStart"/>
            <w:r w:rsidRPr="00F13C11">
              <w:rPr>
                <w:color w:val="FF0000"/>
              </w:rPr>
              <w:t>égouts</w:t>
            </w:r>
            <w:proofErr w:type="spellEnd"/>
            <w:r w:rsidRPr="00F13C11">
              <w:rPr>
                <w:color w:val="FF0000"/>
              </w:rPr>
              <w:t xml:space="preserve"> et des </w:t>
            </w:r>
            <w:proofErr w:type="spellStart"/>
            <w:r>
              <w:rPr>
                <w:color w:val="FF0000"/>
              </w:rPr>
              <w:t>canalisations</w:t>
            </w:r>
            <w:proofErr w:type="spellEnd"/>
            <w:r w:rsidRPr="00F13C11">
              <w:rPr>
                <w:color w:val="FF0000"/>
              </w:rPr>
              <w:t xml:space="preserve"> </w:t>
            </w:r>
            <w:proofErr w:type="spellStart"/>
            <w:r w:rsidRPr="00F13C11">
              <w:rPr>
                <w:color w:val="FF0000"/>
              </w:rPr>
              <w:t>qui</w:t>
            </w:r>
            <w:proofErr w:type="spellEnd"/>
            <w:r w:rsidRPr="00F13C11">
              <w:rPr>
                <w:color w:val="FF0000"/>
              </w:rPr>
              <w:t xml:space="preserve"> ne </w:t>
            </w:r>
            <w:proofErr w:type="spellStart"/>
            <w:r w:rsidRPr="00F13C11">
              <w:rPr>
                <w:color w:val="FF0000"/>
              </w:rPr>
              <w:t>disposent</w:t>
            </w:r>
            <w:proofErr w:type="spellEnd"/>
            <w:r w:rsidRPr="00F13C11">
              <w:rPr>
                <w:color w:val="FF0000"/>
              </w:rPr>
              <w:t xml:space="preserve"> pas </w:t>
            </w:r>
            <w:proofErr w:type="spellStart"/>
            <w:r w:rsidRPr="00F13C11">
              <w:rPr>
                <w:color w:val="FF0000"/>
              </w:rPr>
              <w:t>d'installations</w:t>
            </w:r>
            <w:proofErr w:type="spellEnd"/>
            <w:r w:rsidRPr="00F13C11">
              <w:rPr>
                <w:color w:val="FF0000"/>
              </w:rPr>
              <w:t xml:space="preserve"> de collecte des </w:t>
            </w:r>
            <w:proofErr w:type="spellStart"/>
            <w:r w:rsidRPr="00F13C11">
              <w:rPr>
                <w:color w:val="FF0000"/>
              </w:rPr>
              <w:t>granulés</w:t>
            </w:r>
            <w:proofErr w:type="spellEnd"/>
            <w:r w:rsidRPr="00F13C11">
              <w:rPr>
                <w:color w:val="FF0000"/>
              </w:rPr>
              <w:t xml:space="preserve"> </w:t>
            </w:r>
            <w:proofErr w:type="spellStart"/>
            <w:r w:rsidRPr="00F13C11">
              <w:rPr>
                <w:color w:val="FF0000"/>
              </w:rPr>
              <w:t>ou</w:t>
            </w:r>
            <w:proofErr w:type="spellEnd"/>
            <w:r w:rsidRPr="00F13C11">
              <w:rPr>
                <w:color w:val="FF0000"/>
              </w:rPr>
              <w:t xml:space="preserve"> </w:t>
            </w:r>
            <w:proofErr w:type="spellStart"/>
            <w:r w:rsidRPr="00F13C11">
              <w:rPr>
                <w:color w:val="FF0000"/>
              </w:rPr>
              <w:t>qui</w:t>
            </w:r>
            <w:proofErr w:type="spellEnd"/>
            <w:r w:rsidRPr="00F13C11">
              <w:rPr>
                <w:color w:val="FF0000"/>
              </w:rPr>
              <w:t xml:space="preserve"> ne </w:t>
            </w:r>
            <w:proofErr w:type="spellStart"/>
            <w:r w:rsidRPr="00F13C11">
              <w:rPr>
                <w:color w:val="FF0000"/>
              </w:rPr>
              <w:t>sont</w:t>
            </w:r>
            <w:proofErr w:type="spellEnd"/>
            <w:r w:rsidRPr="00F13C11">
              <w:rPr>
                <w:color w:val="FF0000"/>
              </w:rPr>
              <w:t xml:space="preserve"> pas </w:t>
            </w:r>
            <w:proofErr w:type="spellStart"/>
            <w:r w:rsidRPr="00F13C11">
              <w:rPr>
                <w:color w:val="FF0000"/>
              </w:rPr>
              <w:t>reliés</w:t>
            </w:r>
            <w:proofErr w:type="spellEnd"/>
            <w:r w:rsidRPr="00F13C11">
              <w:rPr>
                <w:color w:val="FF0000"/>
              </w:rPr>
              <w:t xml:space="preserve"> à la STEP de </w:t>
            </w:r>
            <w:proofErr w:type="spellStart"/>
            <w:r w:rsidRPr="00F13C11">
              <w:rPr>
                <w:color w:val="FF0000"/>
              </w:rPr>
              <w:t>l'usine</w:t>
            </w:r>
            <w:proofErr w:type="spellEnd"/>
            <w:r w:rsidRPr="00F13C11">
              <w:rPr>
                <w:color w:val="FF0000"/>
              </w:rPr>
              <w:t xml:space="preserve"> de </w:t>
            </w:r>
            <w:proofErr w:type="spellStart"/>
            <w:r w:rsidRPr="00F13C11">
              <w:rPr>
                <w:color w:val="FF0000"/>
              </w:rPr>
              <w:t>fabrication</w:t>
            </w:r>
            <w:proofErr w:type="spellEnd"/>
            <w:r w:rsidRPr="00F13C11">
              <w:rPr>
                <w:color w:val="FF0000"/>
              </w:rPr>
              <w:t>,</w:t>
            </w:r>
          </w:p>
          <w:p w14:paraId="371048F0" w14:textId="77777777" w:rsidR="00F13C11" w:rsidRPr="00F13C11" w:rsidRDefault="00F13C11" w:rsidP="00F13C11">
            <w:pPr>
              <w:pStyle w:val="ListParagraph"/>
              <w:numPr>
                <w:ilvl w:val="0"/>
                <w:numId w:val="20"/>
              </w:numPr>
              <w:rPr>
                <w:color w:val="FF0000"/>
              </w:rPr>
            </w:pPr>
            <w:r w:rsidRPr="00F13C11">
              <w:rPr>
                <w:color w:val="FF0000"/>
              </w:rPr>
              <w:t xml:space="preserve">dans les zones à fort </w:t>
            </w:r>
            <w:proofErr w:type="spellStart"/>
            <w:r w:rsidRPr="00F13C11">
              <w:rPr>
                <w:color w:val="FF0000"/>
              </w:rPr>
              <w:t>trafic</w:t>
            </w:r>
            <w:proofErr w:type="spellEnd"/>
            <w:r w:rsidRPr="00F13C11">
              <w:rPr>
                <w:color w:val="FF0000"/>
              </w:rPr>
              <w:t xml:space="preserve"> (par </w:t>
            </w:r>
            <w:proofErr w:type="spellStart"/>
            <w:r w:rsidRPr="00F13C11">
              <w:rPr>
                <w:color w:val="FF0000"/>
              </w:rPr>
              <w:t>exemple</w:t>
            </w:r>
            <w:proofErr w:type="spellEnd"/>
            <w:r w:rsidRPr="00F13C11">
              <w:rPr>
                <w:color w:val="FF0000"/>
              </w:rPr>
              <w:t xml:space="preserve">, </w:t>
            </w:r>
            <w:proofErr w:type="spellStart"/>
            <w:r w:rsidRPr="00F13C11">
              <w:rPr>
                <w:color w:val="FF0000"/>
              </w:rPr>
              <w:t>près</w:t>
            </w:r>
            <w:proofErr w:type="spellEnd"/>
            <w:r w:rsidRPr="00F13C11">
              <w:rPr>
                <w:color w:val="FF0000"/>
              </w:rPr>
              <w:t xml:space="preserve"> des </w:t>
            </w:r>
            <w:proofErr w:type="spellStart"/>
            <w:r w:rsidRPr="00F13C11">
              <w:rPr>
                <w:color w:val="FF0000"/>
              </w:rPr>
              <w:t>portes</w:t>
            </w:r>
            <w:proofErr w:type="spellEnd"/>
            <w:r w:rsidRPr="00F13C11">
              <w:rPr>
                <w:color w:val="FF0000"/>
              </w:rPr>
              <w:t>),</w:t>
            </w:r>
          </w:p>
          <w:p w14:paraId="06CAF941" w14:textId="77777777" w:rsidR="00F13C11" w:rsidRPr="00F13C11" w:rsidRDefault="00F13C11" w:rsidP="00F13C11">
            <w:pPr>
              <w:pStyle w:val="ListParagraph"/>
              <w:numPr>
                <w:ilvl w:val="0"/>
                <w:numId w:val="20"/>
              </w:numPr>
              <w:rPr>
                <w:color w:val="FF0000"/>
              </w:rPr>
            </w:pPr>
            <w:r w:rsidRPr="00F13C11">
              <w:rPr>
                <w:color w:val="FF0000"/>
              </w:rPr>
              <w:t xml:space="preserve">dans les zones </w:t>
            </w:r>
            <w:proofErr w:type="spellStart"/>
            <w:r w:rsidRPr="00F13C11">
              <w:rPr>
                <w:color w:val="FF0000"/>
              </w:rPr>
              <w:t>proches</w:t>
            </w:r>
            <w:proofErr w:type="spellEnd"/>
            <w:r w:rsidRPr="00F13C11">
              <w:rPr>
                <w:color w:val="FF0000"/>
              </w:rPr>
              <w:t xml:space="preserve"> de la </w:t>
            </w:r>
            <w:proofErr w:type="spellStart"/>
            <w:r w:rsidRPr="00F13C11">
              <w:rPr>
                <w:color w:val="FF0000"/>
              </w:rPr>
              <w:t>ligne</w:t>
            </w:r>
            <w:proofErr w:type="spellEnd"/>
            <w:r w:rsidRPr="00F13C11">
              <w:rPr>
                <w:color w:val="FF0000"/>
              </w:rPr>
              <w:t xml:space="preserve"> de </w:t>
            </w:r>
            <w:proofErr w:type="spellStart"/>
            <w:r w:rsidRPr="00F13C11">
              <w:rPr>
                <w:color w:val="FF0000"/>
              </w:rPr>
              <w:t>clôture</w:t>
            </w:r>
            <w:proofErr w:type="spellEnd"/>
            <w:r w:rsidRPr="00F13C11">
              <w:rPr>
                <w:color w:val="FF0000"/>
              </w:rPr>
              <w:t>,</w:t>
            </w:r>
          </w:p>
          <w:p w14:paraId="33C8F2D4" w14:textId="77777777" w:rsidR="00F13C11" w:rsidRPr="00F13C11" w:rsidRDefault="00F13C11" w:rsidP="00F13C11">
            <w:pPr>
              <w:pStyle w:val="ListParagraph"/>
              <w:numPr>
                <w:ilvl w:val="0"/>
                <w:numId w:val="20"/>
              </w:numPr>
              <w:rPr>
                <w:color w:val="FF0000"/>
              </w:rPr>
            </w:pPr>
            <w:r w:rsidRPr="00F13C11">
              <w:rPr>
                <w:color w:val="FF0000"/>
              </w:rPr>
              <w:t xml:space="preserve">à </w:t>
            </w:r>
            <w:proofErr w:type="spellStart"/>
            <w:r w:rsidRPr="00F13C11">
              <w:rPr>
                <w:color w:val="FF0000"/>
              </w:rPr>
              <w:t>proximité</w:t>
            </w:r>
            <w:proofErr w:type="spellEnd"/>
            <w:r w:rsidRPr="00F13C11">
              <w:rPr>
                <w:color w:val="FF0000"/>
              </w:rPr>
              <w:t xml:space="preserve"> de zones </w:t>
            </w:r>
            <w:proofErr w:type="spellStart"/>
            <w:r w:rsidRPr="00F13C11">
              <w:rPr>
                <w:color w:val="FF0000"/>
              </w:rPr>
              <w:t>gravillonnées</w:t>
            </w:r>
            <w:proofErr w:type="spellEnd"/>
            <w:r w:rsidRPr="00F13C11">
              <w:rPr>
                <w:color w:val="FF0000"/>
              </w:rPr>
              <w:t xml:space="preserve"> </w:t>
            </w:r>
            <w:proofErr w:type="spellStart"/>
            <w:r w:rsidRPr="00F13C11">
              <w:rPr>
                <w:color w:val="FF0000"/>
              </w:rPr>
              <w:t>ou</w:t>
            </w:r>
            <w:proofErr w:type="spellEnd"/>
            <w:r w:rsidRPr="00F13C11">
              <w:rPr>
                <w:color w:val="FF0000"/>
              </w:rPr>
              <w:t xml:space="preserve"> non </w:t>
            </w:r>
            <w:proofErr w:type="spellStart"/>
            <w:r w:rsidRPr="00F13C11">
              <w:rPr>
                <w:color w:val="FF0000"/>
              </w:rPr>
              <w:t>pavées</w:t>
            </w:r>
            <w:proofErr w:type="spellEnd"/>
            <w:r w:rsidRPr="00F13C11">
              <w:rPr>
                <w:color w:val="FF0000"/>
              </w:rPr>
              <w:t>,</w:t>
            </w:r>
          </w:p>
          <w:p w14:paraId="3F187C0B" w14:textId="6C4FAE2C" w:rsidR="00F13C11" w:rsidRPr="00F13C11" w:rsidRDefault="00F13C11" w:rsidP="00F13C11">
            <w:pPr>
              <w:pStyle w:val="ListParagraph"/>
              <w:numPr>
                <w:ilvl w:val="0"/>
                <w:numId w:val="20"/>
              </w:numPr>
              <w:rPr>
                <w:color w:val="FF0000"/>
              </w:rPr>
            </w:pPr>
            <w:r w:rsidRPr="00F13C11">
              <w:rPr>
                <w:color w:val="FF0000"/>
              </w:rPr>
              <w:t xml:space="preserve">dans les zones </w:t>
            </w:r>
            <w:proofErr w:type="spellStart"/>
            <w:r w:rsidRPr="00F13C11">
              <w:rPr>
                <w:color w:val="FF0000"/>
              </w:rPr>
              <w:t>où</w:t>
            </w:r>
            <w:proofErr w:type="spellEnd"/>
            <w:r w:rsidRPr="00F13C11">
              <w:rPr>
                <w:color w:val="FF0000"/>
              </w:rPr>
              <w:t xml:space="preserve"> les </w:t>
            </w:r>
            <w:proofErr w:type="spellStart"/>
            <w:r w:rsidRPr="00F13C11">
              <w:rPr>
                <w:color w:val="FF0000"/>
              </w:rPr>
              <w:t>granulés</w:t>
            </w:r>
            <w:proofErr w:type="spellEnd"/>
            <w:r w:rsidRPr="00F13C11">
              <w:rPr>
                <w:color w:val="FF0000"/>
              </w:rPr>
              <w:t xml:space="preserve"> </w:t>
            </w:r>
            <w:proofErr w:type="spellStart"/>
            <w:r>
              <w:rPr>
                <w:color w:val="FF0000"/>
              </w:rPr>
              <w:t>relâchés</w:t>
            </w:r>
            <w:proofErr w:type="spellEnd"/>
            <w:r>
              <w:rPr>
                <w:color w:val="FF0000"/>
              </w:rPr>
              <w:t xml:space="preserve"> </w:t>
            </w:r>
            <w:proofErr w:type="spellStart"/>
            <w:r w:rsidRPr="00F13C11">
              <w:rPr>
                <w:color w:val="FF0000"/>
              </w:rPr>
              <w:t>peuvent</w:t>
            </w:r>
            <w:proofErr w:type="spellEnd"/>
            <w:r w:rsidRPr="00F13C11">
              <w:rPr>
                <w:color w:val="FF0000"/>
              </w:rPr>
              <w:t xml:space="preserve"> </w:t>
            </w:r>
            <w:proofErr w:type="spellStart"/>
            <w:r w:rsidRPr="00F13C11">
              <w:rPr>
                <w:color w:val="FF0000"/>
              </w:rPr>
              <w:t>être</w:t>
            </w:r>
            <w:proofErr w:type="spellEnd"/>
            <w:r w:rsidRPr="00F13C11">
              <w:rPr>
                <w:color w:val="FF0000"/>
              </w:rPr>
              <w:t xml:space="preserve"> </w:t>
            </w:r>
            <w:proofErr w:type="spellStart"/>
            <w:r w:rsidRPr="00F13C11">
              <w:rPr>
                <w:color w:val="FF0000"/>
              </w:rPr>
              <w:t>ramassés</w:t>
            </w:r>
            <w:proofErr w:type="spellEnd"/>
            <w:r w:rsidRPr="00F13C11">
              <w:rPr>
                <w:color w:val="FF0000"/>
              </w:rPr>
              <w:t xml:space="preserve"> par </w:t>
            </w:r>
            <w:proofErr w:type="spellStart"/>
            <w:r w:rsidRPr="00F13C11">
              <w:rPr>
                <w:color w:val="FF0000"/>
              </w:rPr>
              <w:t>le</w:t>
            </w:r>
            <w:proofErr w:type="spellEnd"/>
            <w:r w:rsidRPr="00F13C11">
              <w:rPr>
                <w:color w:val="FF0000"/>
              </w:rPr>
              <w:t xml:space="preserve"> vent </w:t>
            </w:r>
            <w:proofErr w:type="spellStart"/>
            <w:r w:rsidRPr="00F13C11">
              <w:rPr>
                <w:color w:val="FF0000"/>
              </w:rPr>
              <w:t>ou</w:t>
            </w:r>
            <w:proofErr w:type="spellEnd"/>
            <w:r w:rsidRPr="00F13C11">
              <w:rPr>
                <w:color w:val="FF0000"/>
              </w:rPr>
              <w:t xml:space="preserve"> </w:t>
            </w:r>
            <w:proofErr w:type="spellStart"/>
            <w:r w:rsidRPr="00F13C11">
              <w:rPr>
                <w:color w:val="FF0000"/>
              </w:rPr>
              <w:t>l'eau</w:t>
            </w:r>
            <w:proofErr w:type="spellEnd"/>
            <w:r w:rsidRPr="00F13C11">
              <w:rPr>
                <w:color w:val="FF0000"/>
              </w:rPr>
              <w:t xml:space="preserve"> (</w:t>
            </w:r>
            <w:proofErr w:type="spellStart"/>
            <w:r w:rsidRPr="00F13C11">
              <w:rPr>
                <w:color w:val="FF0000"/>
              </w:rPr>
              <w:t>pluie</w:t>
            </w:r>
            <w:proofErr w:type="spellEnd"/>
            <w:r w:rsidRPr="00F13C11">
              <w:rPr>
                <w:color w:val="FF0000"/>
              </w:rPr>
              <w:t xml:space="preserve">) et </w:t>
            </w:r>
            <w:proofErr w:type="spellStart"/>
            <w:r w:rsidRPr="00F13C11">
              <w:rPr>
                <w:color w:val="FF0000"/>
              </w:rPr>
              <w:t>transportés</w:t>
            </w:r>
            <w:proofErr w:type="spellEnd"/>
            <w:r w:rsidRPr="00F13C11">
              <w:rPr>
                <w:color w:val="FF0000"/>
              </w:rPr>
              <w:t xml:space="preserve"> à </w:t>
            </w:r>
            <w:proofErr w:type="spellStart"/>
            <w:r w:rsidRPr="00F13C11">
              <w:rPr>
                <w:color w:val="FF0000"/>
              </w:rPr>
              <w:t>l'extérieur</w:t>
            </w:r>
            <w:proofErr w:type="spellEnd"/>
            <w:r w:rsidRPr="00F13C11">
              <w:rPr>
                <w:color w:val="FF0000"/>
              </w:rPr>
              <w:t>,</w:t>
            </w:r>
          </w:p>
          <w:p w14:paraId="1578C61F" w14:textId="295B8159" w:rsidR="00F13C11" w:rsidRPr="00F13C11" w:rsidRDefault="00F13C11" w:rsidP="00F13C11">
            <w:pPr>
              <w:pStyle w:val="ListParagraph"/>
              <w:numPr>
                <w:ilvl w:val="0"/>
                <w:numId w:val="20"/>
              </w:numPr>
              <w:rPr>
                <w:color w:val="FF0000"/>
              </w:rPr>
            </w:pPr>
            <w:r w:rsidRPr="00F13C11">
              <w:rPr>
                <w:color w:val="FF0000"/>
              </w:rPr>
              <w:t>...</w:t>
            </w:r>
          </w:p>
          <w:p w14:paraId="66CA7DCD" w14:textId="77777777" w:rsidR="00D05805" w:rsidRDefault="00D05805" w:rsidP="00AB6D23">
            <w:pPr>
              <w:rPr>
                <w:rFonts w:cs="Microsoft Sans Serif"/>
              </w:rPr>
            </w:pPr>
          </w:p>
          <w:p w14:paraId="39D0865B" w14:textId="423C1C5C" w:rsidR="00F13C11" w:rsidRPr="00F13C11" w:rsidRDefault="00F13C11" w:rsidP="00F13C11">
            <w:pPr>
              <w:rPr>
                <w:rFonts w:cs="Microsoft Sans Serif"/>
                <w:color w:val="FF0000"/>
              </w:rPr>
            </w:pPr>
            <w:r w:rsidRPr="00F13C11">
              <w:rPr>
                <w:rFonts w:cs="Microsoft Sans Serif"/>
                <w:color w:val="FF0000"/>
              </w:rPr>
              <w:t xml:space="preserve">Les </w:t>
            </w:r>
            <w:proofErr w:type="spellStart"/>
            <w:r w:rsidRPr="00F13C11">
              <w:rPr>
                <w:rFonts w:cs="Microsoft Sans Serif"/>
                <w:color w:val="FF0000"/>
              </w:rPr>
              <w:t>incidents</w:t>
            </w:r>
            <w:proofErr w:type="spellEnd"/>
            <w:r w:rsidRPr="00F13C11">
              <w:rPr>
                <w:rFonts w:cs="Microsoft Sans Serif"/>
                <w:color w:val="FF0000"/>
              </w:rPr>
              <w:t xml:space="preserve"> </w:t>
            </w:r>
            <w:proofErr w:type="spellStart"/>
            <w:r w:rsidRPr="00F13C11">
              <w:rPr>
                <w:rFonts w:cs="Microsoft Sans Serif"/>
                <w:color w:val="FF0000"/>
              </w:rPr>
              <w:t>doivent</w:t>
            </w:r>
            <w:proofErr w:type="spellEnd"/>
            <w:r w:rsidRPr="00F13C11">
              <w:rPr>
                <w:rFonts w:cs="Microsoft Sans Serif"/>
                <w:color w:val="FF0000"/>
              </w:rPr>
              <w:t xml:space="preserve"> </w:t>
            </w:r>
            <w:proofErr w:type="spellStart"/>
            <w:r w:rsidRPr="00F13C11">
              <w:rPr>
                <w:rFonts w:cs="Microsoft Sans Serif"/>
                <w:color w:val="FF0000"/>
              </w:rPr>
              <w:t>être</w:t>
            </w:r>
            <w:proofErr w:type="spellEnd"/>
            <w:r w:rsidRPr="00F13C11">
              <w:rPr>
                <w:rFonts w:cs="Microsoft Sans Serif"/>
                <w:color w:val="FF0000"/>
              </w:rPr>
              <w:t xml:space="preserve"> </w:t>
            </w:r>
            <w:proofErr w:type="spellStart"/>
            <w:r w:rsidRPr="00F13C11">
              <w:rPr>
                <w:rFonts w:cs="Microsoft Sans Serif"/>
                <w:color w:val="FF0000"/>
              </w:rPr>
              <w:t>signalés</w:t>
            </w:r>
            <w:proofErr w:type="spellEnd"/>
            <w:r w:rsidRPr="00F13C11">
              <w:rPr>
                <w:rFonts w:cs="Microsoft Sans Serif"/>
                <w:color w:val="FF0000"/>
              </w:rPr>
              <w:t xml:space="preserve"> en </w:t>
            </w:r>
            <w:proofErr w:type="spellStart"/>
            <w:r w:rsidRPr="00F13C11">
              <w:rPr>
                <w:rFonts w:cs="Microsoft Sans Serif"/>
                <w:color w:val="FF0000"/>
              </w:rPr>
              <w:t>temps</w:t>
            </w:r>
            <w:proofErr w:type="spellEnd"/>
            <w:r w:rsidRPr="00F13C11">
              <w:rPr>
                <w:rFonts w:cs="Microsoft Sans Serif"/>
                <w:color w:val="FF0000"/>
              </w:rPr>
              <w:t xml:space="preserve"> </w:t>
            </w:r>
            <w:proofErr w:type="spellStart"/>
            <w:r w:rsidRPr="00F13C11">
              <w:rPr>
                <w:rFonts w:cs="Microsoft Sans Serif"/>
                <w:color w:val="FF0000"/>
              </w:rPr>
              <w:t>utile</w:t>
            </w:r>
            <w:proofErr w:type="spellEnd"/>
            <w:r w:rsidRPr="00F13C11">
              <w:rPr>
                <w:rFonts w:cs="Microsoft Sans Serif"/>
                <w:color w:val="FF0000"/>
              </w:rPr>
              <w:t xml:space="preserve"> pour </w:t>
            </w:r>
            <w:proofErr w:type="spellStart"/>
            <w:r w:rsidRPr="00F13C11">
              <w:rPr>
                <w:rFonts w:cs="Microsoft Sans Serif"/>
                <w:color w:val="FF0000"/>
              </w:rPr>
              <w:t>permettre</w:t>
            </w:r>
            <w:proofErr w:type="spellEnd"/>
            <w:r w:rsidRPr="00F13C11">
              <w:rPr>
                <w:rFonts w:cs="Microsoft Sans Serif"/>
                <w:color w:val="FF0000"/>
              </w:rPr>
              <w:t xml:space="preserve"> </w:t>
            </w:r>
            <w:proofErr w:type="spellStart"/>
            <w:r w:rsidRPr="00F13C11">
              <w:rPr>
                <w:rFonts w:cs="Microsoft Sans Serif"/>
                <w:color w:val="FF0000"/>
              </w:rPr>
              <w:t>un</w:t>
            </w:r>
            <w:proofErr w:type="spellEnd"/>
            <w:r w:rsidRPr="00F13C11">
              <w:rPr>
                <w:rFonts w:cs="Microsoft Sans Serif"/>
                <w:color w:val="FF0000"/>
              </w:rPr>
              <w:t xml:space="preserve"> </w:t>
            </w:r>
            <w:proofErr w:type="spellStart"/>
            <w:r w:rsidRPr="00F13C11">
              <w:rPr>
                <w:rFonts w:cs="Microsoft Sans Serif"/>
                <w:color w:val="FF0000"/>
              </w:rPr>
              <w:t>nettoyage</w:t>
            </w:r>
            <w:proofErr w:type="spellEnd"/>
            <w:r w:rsidRPr="00F13C11">
              <w:rPr>
                <w:rFonts w:cs="Microsoft Sans Serif"/>
                <w:color w:val="FF0000"/>
              </w:rPr>
              <w:t xml:space="preserve"> </w:t>
            </w:r>
            <w:proofErr w:type="spellStart"/>
            <w:r w:rsidRPr="00F13C11">
              <w:rPr>
                <w:rFonts w:cs="Microsoft Sans Serif"/>
                <w:color w:val="FF0000"/>
              </w:rPr>
              <w:t>rapide</w:t>
            </w:r>
            <w:proofErr w:type="spellEnd"/>
            <w:r w:rsidRPr="00F13C11">
              <w:rPr>
                <w:rFonts w:cs="Microsoft Sans Serif"/>
                <w:color w:val="FF0000"/>
              </w:rPr>
              <w:t xml:space="preserve"> et </w:t>
            </w:r>
            <w:proofErr w:type="spellStart"/>
            <w:r w:rsidRPr="00F13C11">
              <w:rPr>
                <w:rFonts w:cs="Microsoft Sans Serif"/>
                <w:color w:val="FF0000"/>
              </w:rPr>
              <w:t>efficace</w:t>
            </w:r>
            <w:proofErr w:type="spellEnd"/>
            <w:r w:rsidRPr="00F13C11">
              <w:rPr>
                <w:rFonts w:cs="Microsoft Sans Serif"/>
                <w:color w:val="FF0000"/>
              </w:rPr>
              <w:t xml:space="preserve"> des </w:t>
            </w:r>
            <w:proofErr w:type="spellStart"/>
            <w:r w:rsidRPr="00F13C11">
              <w:rPr>
                <w:rFonts w:cs="Microsoft Sans Serif"/>
                <w:color w:val="FF0000"/>
              </w:rPr>
              <w:t>granulés</w:t>
            </w:r>
            <w:proofErr w:type="spellEnd"/>
            <w:r w:rsidRPr="00F13C11">
              <w:rPr>
                <w:rFonts w:cs="Microsoft Sans Serif"/>
                <w:color w:val="FF0000"/>
              </w:rPr>
              <w:t xml:space="preserve"> </w:t>
            </w:r>
            <w:proofErr w:type="spellStart"/>
            <w:r w:rsidRPr="00F13C11">
              <w:rPr>
                <w:rFonts w:cs="Microsoft Sans Serif"/>
                <w:color w:val="FF0000"/>
              </w:rPr>
              <w:lastRenderedPageBreak/>
              <w:t>répandus</w:t>
            </w:r>
            <w:proofErr w:type="spellEnd"/>
            <w:r w:rsidRPr="00F13C11">
              <w:rPr>
                <w:rFonts w:cs="Microsoft Sans Serif"/>
                <w:color w:val="FF0000"/>
              </w:rPr>
              <w:t xml:space="preserve">.  La </w:t>
            </w:r>
            <w:proofErr w:type="spellStart"/>
            <w:r w:rsidRPr="00F13C11">
              <w:rPr>
                <w:rFonts w:cs="Microsoft Sans Serif"/>
                <w:color w:val="FF0000"/>
              </w:rPr>
              <w:t>fréquence</w:t>
            </w:r>
            <w:proofErr w:type="spellEnd"/>
            <w:r w:rsidRPr="00F13C11">
              <w:rPr>
                <w:rFonts w:cs="Microsoft Sans Serif"/>
                <w:color w:val="FF0000"/>
              </w:rPr>
              <w:t xml:space="preserve"> des rondes de </w:t>
            </w:r>
            <w:proofErr w:type="spellStart"/>
            <w:r w:rsidRPr="00F13C11">
              <w:rPr>
                <w:rFonts w:cs="Microsoft Sans Serif"/>
                <w:color w:val="FF0000"/>
              </w:rPr>
              <w:t>nettoyage</w:t>
            </w:r>
            <w:proofErr w:type="spellEnd"/>
            <w:r w:rsidRPr="00F13C11">
              <w:rPr>
                <w:rFonts w:cs="Microsoft Sans Serif"/>
                <w:color w:val="FF0000"/>
              </w:rPr>
              <w:t xml:space="preserve"> </w:t>
            </w:r>
            <w:proofErr w:type="spellStart"/>
            <w:r w:rsidRPr="00F13C11">
              <w:rPr>
                <w:rFonts w:cs="Microsoft Sans Serif"/>
                <w:color w:val="FF0000"/>
              </w:rPr>
              <w:t>doit</w:t>
            </w:r>
            <w:proofErr w:type="spellEnd"/>
            <w:r w:rsidRPr="00F13C11">
              <w:rPr>
                <w:rFonts w:cs="Microsoft Sans Serif"/>
                <w:color w:val="FF0000"/>
              </w:rPr>
              <w:t xml:space="preserve"> </w:t>
            </w:r>
            <w:proofErr w:type="spellStart"/>
            <w:r w:rsidRPr="00F13C11">
              <w:rPr>
                <w:rFonts w:cs="Microsoft Sans Serif"/>
                <w:color w:val="FF0000"/>
              </w:rPr>
              <w:t>être</w:t>
            </w:r>
            <w:proofErr w:type="spellEnd"/>
            <w:r w:rsidRPr="00F13C11">
              <w:rPr>
                <w:rFonts w:cs="Microsoft Sans Serif"/>
                <w:color w:val="FF0000"/>
              </w:rPr>
              <w:t xml:space="preserve"> </w:t>
            </w:r>
            <w:proofErr w:type="spellStart"/>
            <w:r w:rsidRPr="00F13C11">
              <w:rPr>
                <w:rFonts w:cs="Microsoft Sans Serif"/>
                <w:color w:val="FF0000"/>
              </w:rPr>
              <w:t>évaluée</w:t>
            </w:r>
            <w:proofErr w:type="spellEnd"/>
            <w:r w:rsidRPr="00F13C11">
              <w:rPr>
                <w:rFonts w:cs="Microsoft Sans Serif"/>
                <w:color w:val="FF0000"/>
              </w:rPr>
              <w:t xml:space="preserve"> en </w:t>
            </w:r>
            <w:proofErr w:type="spellStart"/>
            <w:r w:rsidRPr="00F13C11">
              <w:rPr>
                <w:rFonts w:cs="Microsoft Sans Serif"/>
                <w:color w:val="FF0000"/>
              </w:rPr>
              <w:t>fonction</w:t>
            </w:r>
            <w:proofErr w:type="spellEnd"/>
            <w:r w:rsidRPr="00F13C11">
              <w:rPr>
                <w:rFonts w:cs="Microsoft Sans Serif"/>
                <w:color w:val="FF0000"/>
              </w:rPr>
              <w:t xml:space="preserve"> de </w:t>
            </w:r>
            <w:proofErr w:type="spellStart"/>
            <w:r w:rsidRPr="00F13C11">
              <w:rPr>
                <w:rFonts w:cs="Microsoft Sans Serif"/>
                <w:color w:val="FF0000"/>
              </w:rPr>
              <w:t>l'exposition</w:t>
            </w:r>
            <w:proofErr w:type="spellEnd"/>
            <w:r w:rsidRPr="00F13C11">
              <w:rPr>
                <w:rFonts w:cs="Microsoft Sans Serif"/>
                <w:color w:val="FF0000"/>
              </w:rPr>
              <w:t xml:space="preserve"> </w:t>
            </w:r>
            <w:proofErr w:type="spellStart"/>
            <w:r w:rsidRPr="00F13C11">
              <w:rPr>
                <w:rFonts w:cs="Microsoft Sans Serif"/>
                <w:color w:val="FF0000"/>
              </w:rPr>
              <w:t>aux</w:t>
            </w:r>
            <w:proofErr w:type="spellEnd"/>
            <w:r w:rsidRPr="00F13C11">
              <w:rPr>
                <w:rFonts w:cs="Microsoft Sans Serif"/>
                <w:color w:val="FF0000"/>
              </w:rPr>
              <w:t xml:space="preserve"> </w:t>
            </w:r>
            <w:proofErr w:type="spellStart"/>
            <w:r w:rsidRPr="00F13C11">
              <w:rPr>
                <w:rFonts w:cs="Microsoft Sans Serif"/>
                <w:color w:val="FF0000"/>
              </w:rPr>
              <w:t>granulés</w:t>
            </w:r>
            <w:proofErr w:type="spellEnd"/>
            <w:r w:rsidRPr="00F13C11">
              <w:rPr>
                <w:rFonts w:cs="Microsoft Sans Serif"/>
                <w:color w:val="FF0000"/>
              </w:rPr>
              <w:t xml:space="preserve"> </w:t>
            </w:r>
            <w:proofErr w:type="spellStart"/>
            <w:r w:rsidRPr="00F13C11">
              <w:rPr>
                <w:rFonts w:cs="Microsoft Sans Serif"/>
                <w:color w:val="FF0000"/>
              </w:rPr>
              <w:t>relâchés</w:t>
            </w:r>
            <w:proofErr w:type="spellEnd"/>
            <w:r w:rsidRPr="00F13C11">
              <w:rPr>
                <w:rFonts w:cs="Microsoft Sans Serif"/>
                <w:color w:val="FF0000"/>
              </w:rPr>
              <w:t xml:space="preserve"> </w:t>
            </w:r>
            <w:proofErr w:type="spellStart"/>
            <w:r w:rsidRPr="00F13C11">
              <w:rPr>
                <w:rFonts w:cs="Microsoft Sans Serif"/>
                <w:color w:val="FF0000"/>
              </w:rPr>
              <w:t>ainsi</w:t>
            </w:r>
            <w:proofErr w:type="spellEnd"/>
            <w:r w:rsidRPr="00F13C11">
              <w:rPr>
                <w:rFonts w:cs="Microsoft Sans Serif"/>
                <w:color w:val="FF0000"/>
              </w:rPr>
              <w:t xml:space="preserve"> que du </w:t>
            </w:r>
            <w:proofErr w:type="spellStart"/>
            <w:r w:rsidRPr="00F13C11">
              <w:rPr>
                <w:rFonts w:cs="Microsoft Sans Serif"/>
                <w:color w:val="FF0000"/>
              </w:rPr>
              <w:t>risque</w:t>
            </w:r>
            <w:proofErr w:type="spellEnd"/>
            <w:r w:rsidRPr="00F13C11">
              <w:rPr>
                <w:rFonts w:cs="Microsoft Sans Serif"/>
                <w:color w:val="FF0000"/>
              </w:rPr>
              <w:t xml:space="preserve"> de perte de </w:t>
            </w:r>
            <w:proofErr w:type="spellStart"/>
            <w:r w:rsidRPr="00F13C11">
              <w:rPr>
                <w:rFonts w:cs="Microsoft Sans Serif"/>
                <w:color w:val="FF0000"/>
              </w:rPr>
              <w:t>granulés</w:t>
            </w:r>
            <w:proofErr w:type="spellEnd"/>
            <w:r w:rsidRPr="00F13C11">
              <w:rPr>
                <w:rFonts w:cs="Microsoft Sans Serif"/>
                <w:color w:val="FF0000"/>
              </w:rPr>
              <w:t>.</w:t>
            </w:r>
          </w:p>
          <w:p w14:paraId="737D4A40" w14:textId="197E49C1" w:rsidR="00F13C11" w:rsidRPr="00C65A5B" w:rsidRDefault="00F13C11" w:rsidP="00472C1A">
            <w:pPr>
              <w:rPr>
                <w:rFonts w:cs="Microsoft Sans Serif"/>
              </w:rPr>
            </w:pPr>
            <w:r w:rsidRPr="00F13C11">
              <w:rPr>
                <w:rFonts w:cs="Microsoft Sans Serif"/>
                <w:color w:val="FF0000"/>
              </w:rPr>
              <w:t xml:space="preserve">Les </w:t>
            </w:r>
            <w:proofErr w:type="spellStart"/>
            <w:r w:rsidR="00472C1A">
              <w:rPr>
                <w:rFonts w:cs="Microsoft Sans Serif"/>
                <w:color w:val="FF0000"/>
              </w:rPr>
              <w:t>standards</w:t>
            </w:r>
            <w:proofErr w:type="spellEnd"/>
            <w:r w:rsidR="00472C1A">
              <w:rPr>
                <w:rFonts w:cs="Microsoft Sans Serif"/>
                <w:color w:val="FF0000"/>
              </w:rPr>
              <w:t xml:space="preserve"> </w:t>
            </w:r>
            <w:proofErr w:type="spellStart"/>
            <w:r w:rsidR="00472C1A">
              <w:rPr>
                <w:rFonts w:cs="Microsoft Sans Serif"/>
                <w:color w:val="FF0000"/>
              </w:rPr>
              <w:t>concernant</w:t>
            </w:r>
            <w:proofErr w:type="spellEnd"/>
            <w:r w:rsidR="00472C1A">
              <w:rPr>
                <w:rFonts w:cs="Microsoft Sans Serif"/>
                <w:color w:val="FF0000"/>
              </w:rPr>
              <w:t xml:space="preserve"> </w:t>
            </w:r>
            <w:proofErr w:type="spellStart"/>
            <w:r w:rsidR="00472C1A">
              <w:rPr>
                <w:rFonts w:cs="Microsoft Sans Serif"/>
                <w:color w:val="FF0000"/>
              </w:rPr>
              <w:t>l’entretien</w:t>
            </w:r>
            <w:proofErr w:type="spellEnd"/>
            <w:r w:rsidR="00472C1A">
              <w:rPr>
                <w:rFonts w:cs="Microsoft Sans Serif"/>
                <w:color w:val="FF0000"/>
              </w:rPr>
              <w:t xml:space="preserve"> des </w:t>
            </w:r>
            <w:proofErr w:type="spellStart"/>
            <w:r w:rsidR="00472C1A">
              <w:rPr>
                <w:rFonts w:cs="Microsoft Sans Serif"/>
                <w:color w:val="FF0000"/>
              </w:rPr>
              <w:t>locaux</w:t>
            </w:r>
            <w:proofErr w:type="spellEnd"/>
            <w:r w:rsidRPr="00F13C11">
              <w:rPr>
                <w:rFonts w:cs="Microsoft Sans Serif"/>
                <w:color w:val="FF0000"/>
              </w:rPr>
              <w:t xml:space="preserve"> </w:t>
            </w:r>
            <w:proofErr w:type="spellStart"/>
            <w:r w:rsidRPr="00F13C11">
              <w:rPr>
                <w:rFonts w:cs="Microsoft Sans Serif"/>
                <w:color w:val="FF0000"/>
              </w:rPr>
              <w:t>doivent</w:t>
            </w:r>
            <w:proofErr w:type="spellEnd"/>
            <w:r w:rsidRPr="00F13C11">
              <w:rPr>
                <w:rFonts w:cs="Microsoft Sans Serif"/>
                <w:color w:val="FF0000"/>
              </w:rPr>
              <w:t xml:space="preserve"> </w:t>
            </w:r>
            <w:proofErr w:type="spellStart"/>
            <w:r w:rsidRPr="00F13C11">
              <w:rPr>
                <w:rFonts w:cs="Microsoft Sans Serif"/>
                <w:color w:val="FF0000"/>
              </w:rPr>
              <w:t>être</w:t>
            </w:r>
            <w:proofErr w:type="spellEnd"/>
            <w:r w:rsidRPr="00F13C11">
              <w:rPr>
                <w:rFonts w:cs="Microsoft Sans Serif"/>
                <w:color w:val="FF0000"/>
              </w:rPr>
              <w:t xml:space="preserve"> </w:t>
            </w:r>
            <w:proofErr w:type="spellStart"/>
            <w:r w:rsidRPr="00F13C11">
              <w:rPr>
                <w:rFonts w:cs="Microsoft Sans Serif"/>
                <w:color w:val="FF0000"/>
              </w:rPr>
              <w:t>vérifiées</w:t>
            </w:r>
            <w:proofErr w:type="spellEnd"/>
            <w:r w:rsidRPr="00F13C11">
              <w:rPr>
                <w:rFonts w:cs="Microsoft Sans Serif"/>
                <w:color w:val="FF0000"/>
              </w:rPr>
              <w:t xml:space="preserve"> </w:t>
            </w:r>
            <w:proofErr w:type="spellStart"/>
            <w:r w:rsidRPr="00F13C11">
              <w:rPr>
                <w:rFonts w:cs="Microsoft Sans Serif"/>
                <w:color w:val="FF0000"/>
              </w:rPr>
              <w:t>fréquemment</w:t>
            </w:r>
            <w:proofErr w:type="spellEnd"/>
            <w:r w:rsidRPr="00F13C11">
              <w:rPr>
                <w:rFonts w:cs="Microsoft Sans Serif"/>
                <w:color w:val="FF0000"/>
              </w:rPr>
              <w:t xml:space="preserve"> pour </w:t>
            </w:r>
            <w:proofErr w:type="spellStart"/>
            <w:r w:rsidRPr="00F13C11">
              <w:rPr>
                <w:rFonts w:cs="Microsoft Sans Serif"/>
                <w:color w:val="FF0000"/>
              </w:rPr>
              <w:t>s'assurer</w:t>
            </w:r>
            <w:proofErr w:type="spellEnd"/>
            <w:r w:rsidRPr="00F13C11">
              <w:rPr>
                <w:rFonts w:cs="Microsoft Sans Serif"/>
                <w:color w:val="FF0000"/>
              </w:rPr>
              <w:t xml:space="preserve"> que les </w:t>
            </w:r>
            <w:proofErr w:type="spellStart"/>
            <w:r w:rsidR="00472C1A">
              <w:rPr>
                <w:rFonts w:cs="Microsoft Sans Serif"/>
                <w:color w:val="FF0000"/>
              </w:rPr>
              <w:t>standards</w:t>
            </w:r>
            <w:r w:rsidRPr="00F13C11">
              <w:rPr>
                <w:rFonts w:cs="Microsoft Sans Serif"/>
                <w:color w:val="FF0000"/>
              </w:rPr>
              <w:t>s</w:t>
            </w:r>
            <w:proofErr w:type="spellEnd"/>
            <w:r w:rsidRPr="00F13C11">
              <w:rPr>
                <w:rFonts w:cs="Microsoft Sans Serif"/>
                <w:color w:val="FF0000"/>
              </w:rPr>
              <w:t xml:space="preserve"> </w:t>
            </w:r>
            <w:proofErr w:type="spellStart"/>
            <w:r w:rsidRPr="00F13C11">
              <w:rPr>
                <w:rFonts w:cs="Microsoft Sans Serif"/>
                <w:color w:val="FF0000"/>
              </w:rPr>
              <w:t>sont</w:t>
            </w:r>
            <w:proofErr w:type="spellEnd"/>
            <w:r w:rsidRPr="00F13C11">
              <w:rPr>
                <w:rFonts w:cs="Microsoft Sans Serif"/>
                <w:color w:val="FF0000"/>
              </w:rPr>
              <w:t xml:space="preserve"> </w:t>
            </w:r>
            <w:proofErr w:type="spellStart"/>
            <w:r w:rsidRPr="00F13C11">
              <w:rPr>
                <w:rFonts w:cs="Microsoft Sans Serif"/>
                <w:color w:val="FF0000"/>
              </w:rPr>
              <w:t>correctement</w:t>
            </w:r>
            <w:proofErr w:type="spellEnd"/>
            <w:r w:rsidRPr="00F13C11">
              <w:rPr>
                <w:rFonts w:cs="Microsoft Sans Serif"/>
                <w:color w:val="FF0000"/>
              </w:rPr>
              <w:t xml:space="preserve"> </w:t>
            </w:r>
            <w:proofErr w:type="spellStart"/>
            <w:r w:rsidRPr="00F13C11">
              <w:rPr>
                <w:rFonts w:cs="Microsoft Sans Serif"/>
                <w:color w:val="FF0000"/>
              </w:rPr>
              <w:t>maintenues</w:t>
            </w:r>
            <w:proofErr w:type="spellEnd"/>
            <w:r w:rsidRPr="00F13C11">
              <w:rPr>
                <w:rFonts w:cs="Microsoft Sans Serif"/>
                <w:color w:val="FF0000"/>
              </w:rPr>
              <w:t>.</w:t>
            </w:r>
          </w:p>
        </w:tc>
      </w:tr>
      <w:tr w:rsidR="00D05805" w:rsidRPr="0076086C" w14:paraId="61EAA170" w14:textId="77777777" w:rsidTr="00AB6D23">
        <w:trPr>
          <w:trHeight w:val="552"/>
        </w:trPr>
        <w:tc>
          <w:tcPr>
            <w:tcW w:w="4112" w:type="dxa"/>
            <w:hideMark/>
          </w:tcPr>
          <w:p w14:paraId="2C03D3D3" w14:textId="1D56DF53" w:rsidR="00F13C11" w:rsidRPr="00883E2D" w:rsidRDefault="00F13C11" w:rsidP="00AB6D23">
            <w:pPr>
              <w:rPr>
                <w:rFonts w:cs="Microsoft Sans Serif"/>
                <w:color w:val="FF0000"/>
              </w:rPr>
            </w:pPr>
            <w:proofErr w:type="spellStart"/>
            <w:r w:rsidRPr="00F13C11">
              <w:rPr>
                <w:rFonts w:cs="Microsoft Sans Serif"/>
                <w:color w:val="FF0000"/>
              </w:rPr>
              <w:lastRenderedPageBreak/>
              <w:t>Hiérarchie</w:t>
            </w:r>
            <w:proofErr w:type="spellEnd"/>
            <w:r w:rsidRPr="00F13C11">
              <w:rPr>
                <w:rFonts w:cs="Microsoft Sans Serif"/>
                <w:color w:val="FF0000"/>
              </w:rPr>
              <w:t xml:space="preserve"> des </w:t>
            </w:r>
            <w:proofErr w:type="spellStart"/>
            <w:r w:rsidRPr="00F13C11">
              <w:rPr>
                <w:rFonts w:cs="Microsoft Sans Serif"/>
                <w:color w:val="FF0000"/>
              </w:rPr>
              <w:t>mesures</w:t>
            </w:r>
            <w:proofErr w:type="spellEnd"/>
          </w:p>
        </w:tc>
        <w:tc>
          <w:tcPr>
            <w:tcW w:w="5811" w:type="dxa"/>
            <w:hideMark/>
          </w:tcPr>
          <w:p w14:paraId="29E21920" w14:textId="4928C715" w:rsidR="00F13C11" w:rsidRPr="00C65A5B" w:rsidRDefault="00F13C11" w:rsidP="00AB6D23">
            <w:pPr>
              <w:rPr>
                <w:rFonts w:cs="Microsoft Sans Serif"/>
                <w:bCs/>
                <w:color w:val="FF0000"/>
              </w:rPr>
            </w:pPr>
            <w:r w:rsidRPr="00F13C11">
              <w:rPr>
                <w:rFonts w:cs="Microsoft Sans Serif"/>
                <w:bCs/>
                <w:color w:val="FF0000"/>
              </w:rPr>
              <w:t xml:space="preserve">Les procédures de mise en </w:t>
            </w:r>
            <w:proofErr w:type="spellStart"/>
            <w:r w:rsidRPr="00F13C11">
              <w:rPr>
                <w:rFonts w:cs="Microsoft Sans Serif"/>
                <w:bCs/>
                <w:color w:val="FF0000"/>
              </w:rPr>
              <w:t>œuvre</w:t>
            </w:r>
            <w:proofErr w:type="spellEnd"/>
            <w:r w:rsidRPr="00F13C11">
              <w:rPr>
                <w:rFonts w:cs="Microsoft Sans Serif"/>
                <w:bCs/>
                <w:color w:val="FF0000"/>
              </w:rPr>
              <w:t xml:space="preserve"> du </w:t>
            </w:r>
            <w:proofErr w:type="spellStart"/>
            <w:r w:rsidRPr="00F13C11">
              <w:rPr>
                <w:rFonts w:cs="Microsoft Sans Serif"/>
                <w:bCs/>
                <w:color w:val="FF0000"/>
              </w:rPr>
              <w:t>système</w:t>
            </w:r>
            <w:proofErr w:type="spellEnd"/>
            <w:r w:rsidRPr="00F13C11">
              <w:rPr>
                <w:rFonts w:cs="Microsoft Sans Serif"/>
                <w:bCs/>
                <w:color w:val="FF0000"/>
              </w:rPr>
              <w:t xml:space="preserve"> </w:t>
            </w:r>
            <w:proofErr w:type="spellStart"/>
            <w:r w:rsidRPr="00F13C11">
              <w:rPr>
                <w:rFonts w:cs="Microsoft Sans Serif"/>
                <w:bCs/>
                <w:color w:val="FF0000"/>
              </w:rPr>
              <w:t>sont</w:t>
            </w:r>
            <w:proofErr w:type="spellEnd"/>
            <w:r w:rsidRPr="00F13C11">
              <w:rPr>
                <w:rFonts w:cs="Microsoft Sans Serif"/>
                <w:bCs/>
                <w:color w:val="FF0000"/>
              </w:rPr>
              <w:t>, d</w:t>
            </w:r>
            <w:r>
              <w:rPr>
                <w:rFonts w:cs="Microsoft Sans Serif"/>
                <w:bCs/>
                <w:color w:val="FF0000"/>
              </w:rPr>
              <w:t xml:space="preserve">ans </w:t>
            </w:r>
            <w:proofErr w:type="spellStart"/>
            <w:r>
              <w:rPr>
                <w:rFonts w:cs="Microsoft Sans Serif"/>
                <w:bCs/>
                <w:color w:val="FF0000"/>
              </w:rPr>
              <w:t>l'ordre</w:t>
            </w:r>
            <w:proofErr w:type="spellEnd"/>
            <w:r>
              <w:rPr>
                <w:rFonts w:cs="Microsoft Sans Serif"/>
                <w:bCs/>
                <w:color w:val="FF0000"/>
              </w:rPr>
              <w:t xml:space="preserve"> de </w:t>
            </w:r>
            <w:proofErr w:type="spellStart"/>
            <w:r>
              <w:rPr>
                <w:rFonts w:cs="Microsoft Sans Serif"/>
                <w:bCs/>
                <w:color w:val="FF0000"/>
              </w:rPr>
              <w:t>priorité</w:t>
            </w:r>
            <w:proofErr w:type="spellEnd"/>
            <w:r>
              <w:rPr>
                <w:rFonts w:cs="Microsoft Sans Serif"/>
                <w:bCs/>
                <w:color w:val="FF0000"/>
              </w:rPr>
              <w:t xml:space="preserve"> </w:t>
            </w:r>
            <w:proofErr w:type="spellStart"/>
            <w:r>
              <w:rPr>
                <w:rFonts w:cs="Microsoft Sans Serif"/>
                <w:bCs/>
                <w:color w:val="FF0000"/>
              </w:rPr>
              <w:t>suivant</w:t>
            </w:r>
            <w:proofErr w:type="spellEnd"/>
            <w:r>
              <w:rPr>
                <w:rFonts w:cs="Microsoft Sans Serif"/>
                <w:bCs/>
                <w:color w:val="FF0000"/>
              </w:rPr>
              <w:t>:</w:t>
            </w:r>
            <w:r w:rsidRPr="00F13C11">
              <w:rPr>
                <w:rFonts w:cs="Microsoft Sans Serif"/>
                <w:bCs/>
                <w:color w:val="FF0000"/>
              </w:rPr>
              <w:t xml:space="preserve"> la prévention des </w:t>
            </w:r>
            <w:proofErr w:type="spellStart"/>
            <w:r w:rsidRPr="00F13C11">
              <w:rPr>
                <w:rFonts w:cs="Microsoft Sans Serif"/>
                <w:bCs/>
                <w:color w:val="FF0000"/>
              </w:rPr>
              <w:t>déversements</w:t>
            </w:r>
            <w:proofErr w:type="spellEnd"/>
            <w:r w:rsidRPr="00F13C11">
              <w:rPr>
                <w:rFonts w:cs="Microsoft Sans Serif"/>
                <w:bCs/>
                <w:color w:val="FF0000"/>
              </w:rPr>
              <w:t xml:space="preserve">, </w:t>
            </w:r>
            <w:proofErr w:type="spellStart"/>
            <w:r w:rsidRPr="00F13C11">
              <w:rPr>
                <w:rFonts w:cs="Microsoft Sans Serif"/>
                <w:bCs/>
                <w:color w:val="FF0000"/>
              </w:rPr>
              <w:t>le</w:t>
            </w:r>
            <w:proofErr w:type="spellEnd"/>
            <w:r w:rsidRPr="00F13C11">
              <w:rPr>
                <w:rFonts w:cs="Microsoft Sans Serif"/>
                <w:bCs/>
                <w:color w:val="FF0000"/>
              </w:rPr>
              <w:t xml:space="preserve"> </w:t>
            </w:r>
            <w:proofErr w:type="spellStart"/>
            <w:r w:rsidRPr="00F13C11">
              <w:rPr>
                <w:rFonts w:cs="Microsoft Sans Serif"/>
                <w:bCs/>
                <w:color w:val="FF0000"/>
              </w:rPr>
              <w:t>confinement</w:t>
            </w:r>
            <w:proofErr w:type="spellEnd"/>
            <w:r w:rsidRPr="00F13C11">
              <w:rPr>
                <w:rFonts w:cs="Microsoft Sans Serif"/>
                <w:bCs/>
                <w:color w:val="FF0000"/>
              </w:rPr>
              <w:t xml:space="preserve">, </w:t>
            </w:r>
            <w:proofErr w:type="spellStart"/>
            <w:r w:rsidRPr="00F13C11">
              <w:rPr>
                <w:rFonts w:cs="Microsoft Sans Serif"/>
                <w:bCs/>
                <w:color w:val="FF0000"/>
              </w:rPr>
              <w:t>puis</w:t>
            </w:r>
            <w:proofErr w:type="spellEnd"/>
            <w:r w:rsidRPr="00F13C11">
              <w:rPr>
                <w:rFonts w:cs="Microsoft Sans Serif"/>
                <w:bCs/>
                <w:color w:val="FF0000"/>
              </w:rPr>
              <w:t xml:space="preserve"> </w:t>
            </w:r>
            <w:proofErr w:type="spellStart"/>
            <w:r w:rsidRPr="00F13C11">
              <w:rPr>
                <w:rFonts w:cs="Microsoft Sans Serif"/>
                <w:bCs/>
                <w:color w:val="FF0000"/>
              </w:rPr>
              <w:t>le</w:t>
            </w:r>
            <w:proofErr w:type="spellEnd"/>
            <w:r w:rsidRPr="00F13C11">
              <w:rPr>
                <w:rFonts w:cs="Microsoft Sans Serif"/>
                <w:bCs/>
                <w:color w:val="FF0000"/>
              </w:rPr>
              <w:t xml:space="preserve"> </w:t>
            </w:r>
            <w:proofErr w:type="spellStart"/>
            <w:r w:rsidRPr="00F13C11">
              <w:rPr>
                <w:rFonts w:cs="Microsoft Sans Serif"/>
                <w:bCs/>
                <w:color w:val="FF0000"/>
              </w:rPr>
              <w:t>nettoyage</w:t>
            </w:r>
            <w:proofErr w:type="spellEnd"/>
            <w:r w:rsidRPr="00F13C11">
              <w:rPr>
                <w:rFonts w:cs="Microsoft Sans Serif"/>
                <w:bCs/>
                <w:color w:val="FF0000"/>
              </w:rPr>
              <w:t xml:space="preserve">, </w:t>
            </w:r>
            <w:proofErr w:type="spellStart"/>
            <w:r w:rsidRPr="00F13C11">
              <w:rPr>
                <w:rFonts w:cs="Microsoft Sans Serif"/>
                <w:bCs/>
                <w:color w:val="FF0000"/>
              </w:rPr>
              <w:t>l'objectif</w:t>
            </w:r>
            <w:proofErr w:type="spellEnd"/>
            <w:r w:rsidRPr="00F13C11">
              <w:rPr>
                <w:rFonts w:cs="Microsoft Sans Serif"/>
                <w:bCs/>
                <w:color w:val="FF0000"/>
              </w:rPr>
              <w:t xml:space="preserve"> </w:t>
            </w:r>
            <w:proofErr w:type="spellStart"/>
            <w:r w:rsidRPr="00F13C11">
              <w:rPr>
                <w:rFonts w:cs="Microsoft Sans Serif"/>
                <w:bCs/>
                <w:color w:val="FF0000"/>
              </w:rPr>
              <w:t>étant</w:t>
            </w:r>
            <w:proofErr w:type="spellEnd"/>
            <w:r w:rsidRPr="00F13C11">
              <w:rPr>
                <w:rFonts w:cs="Microsoft Sans Serif"/>
                <w:bCs/>
                <w:color w:val="FF0000"/>
              </w:rPr>
              <w:t xml:space="preserve"> de </w:t>
            </w:r>
            <w:proofErr w:type="spellStart"/>
            <w:r w:rsidRPr="00F13C11">
              <w:rPr>
                <w:rFonts w:cs="Microsoft Sans Serif"/>
                <w:bCs/>
                <w:color w:val="FF0000"/>
              </w:rPr>
              <w:t>prévenir</w:t>
            </w:r>
            <w:proofErr w:type="spellEnd"/>
            <w:r w:rsidRPr="00F13C11">
              <w:rPr>
                <w:rFonts w:cs="Microsoft Sans Serif"/>
                <w:bCs/>
                <w:color w:val="FF0000"/>
              </w:rPr>
              <w:t xml:space="preserve"> la perte de </w:t>
            </w:r>
            <w:proofErr w:type="spellStart"/>
            <w:r w:rsidRPr="00F13C11">
              <w:rPr>
                <w:rFonts w:cs="Microsoft Sans Serif"/>
                <w:bCs/>
                <w:color w:val="FF0000"/>
              </w:rPr>
              <w:t>granulés</w:t>
            </w:r>
            <w:proofErr w:type="spellEnd"/>
            <w:r w:rsidRPr="00F13C11">
              <w:rPr>
                <w:rFonts w:cs="Microsoft Sans Serif"/>
                <w:bCs/>
                <w:color w:val="FF0000"/>
              </w:rPr>
              <w:t xml:space="preserve"> dans </w:t>
            </w:r>
            <w:proofErr w:type="spellStart"/>
            <w:r w:rsidRPr="00F13C11">
              <w:rPr>
                <w:rFonts w:cs="Microsoft Sans Serif"/>
                <w:bCs/>
                <w:color w:val="FF0000"/>
              </w:rPr>
              <w:t>l'environnement</w:t>
            </w:r>
            <w:proofErr w:type="spellEnd"/>
            <w:r w:rsidRPr="00F13C11">
              <w:rPr>
                <w:rFonts w:cs="Microsoft Sans Serif"/>
                <w:bCs/>
                <w:color w:val="FF0000"/>
              </w:rPr>
              <w:t>.</w:t>
            </w:r>
          </w:p>
        </w:tc>
      </w:tr>
      <w:tr w:rsidR="00D05805" w:rsidRPr="0076086C" w14:paraId="17F43434" w14:textId="77777777" w:rsidTr="00AB6D23">
        <w:trPr>
          <w:trHeight w:val="288"/>
        </w:trPr>
        <w:tc>
          <w:tcPr>
            <w:tcW w:w="4112" w:type="dxa"/>
            <w:hideMark/>
          </w:tcPr>
          <w:p w14:paraId="0140241A" w14:textId="77777777" w:rsidR="00D05805" w:rsidRPr="00883E2D" w:rsidRDefault="00D05805" w:rsidP="00AB6D23">
            <w:pPr>
              <w:rPr>
                <w:rFonts w:cs="Microsoft Sans Serif"/>
                <w:color w:val="FF0000"/>
              </w:rPr>
            </w:pPr>
            <w:r w:rsidRPr="00883E2D">
              <w:rPr>
                <w:rFonts w:cs="Microsoft Sans Serif"/>
                <w:color w:val="FF0000"/>
              </w:rPr>
              <w:t>Incident</w:t>
            </w:r>
          </w:p>
        </w:tc>
        <w:tc>
          <w:tcPr>
            <w:tcW w:w="5811" w:type="dxa"/>
            <w:hideMark/>
          </w:tcPr>
          <w:p w14:paraId="14B5A7D4" w14:textId="03458713" w:rsidR="001E6DE4" w:rsidRPr="00C65A5B" w:rsidRDefault="001E6DE4" w:rsidP="001E6DE4">
            <w:pPr>
              <w:rPr>
                <w:rFonts w:cs="Microsoft Sans Serif"/>
                <w:bCs/>
                <w:color w:val="FF0000"/>
              </w:rPr>
            </w:pPr>
            <w:proofErr w:type="spellStart"/>
            <w:r w:rsidRPr="001E6DE4">
              <w:rPr>
                <w:rFonts w:cs="Microsoft Sans Serif"/>
                <w:bCs/>
                <w:color w:val="FF0000"/>
              </w:rPr>
              <w:t>Un</w:t>
            </w:r>
            <w:proofErr w:type="spellEnd"/>
            <w:r w:rsidRPr="001E6DE4">
              <w:rPr>
                <w:rFonts w:cs="Microsoft Sans Serif"/>
                <w:bCs/>
                <w:color w:val="FF0000"/>
              </w:rPr>
              <w:t xml:space="preserve"> événement </w:t>
            </w:r>
            <w:proofErr w:type="spellStart"/>
            <w:r w:rsidRPr="001E6DE4">
              <w:rPr>
                <w:rFonts w:cs="Microsoft Sans Serif"/>
                <w:bCs/>
                <w:color w:val="FF0000"/>
              </w:rPr>
              <w:t>inhabituel</w:t>
            </w:r>
            <w:proofErr w:type="spellEnd"/>
            <w:r w:rsidRPr="001E6DE4">
              <w:rPr>
                <w:rFonts w:cs="Microsoft Sans Serif"/>
                <w:bCs/>
                <w:color w:val="FF0000"/>
              </w:rPr>
              <w:t xml:space="preserve"> </w:t>
            </w:r>
            <w:proofErr w:type="spellStart"/>
            <w:r w:rsidRPr="001E6DE4">
              <w:rPr>
                <w:rFonts w:cs="Microsoft Sans Serif"/>
                <w:bCs/>
                <w:color w:val="FF0000"/>
              </w:rPr>
              <w:t>ou</w:t>
            </w:r>
            <w:proofErr w:type="spellEnd"/>
            <w:r w:rsidRPr="001E6DE4">
              <w:rPr>
                <w:rFonts w:cs="Microsoft Sans Serif"/>
                <w:bCs/>
                <w:color w:val="FF0000"/>
              </w:rPr>
              <w:t xml:space="preserve"> </w:t>
            </w:r>
            <w:proofErr w:type="spellStart"/>
            <w:r w:rsidRPr="001E6DE4">
              <w:rPr>
                <w:rFonts w:cs="Microsoft Sans Serif"/>
                <w:bCs/>
                <w:color w:val="FF0000"/>
              </w:rPr>
              <w:t>inattendu</w:t>
            </w:r>
            <w:proofErr w:type="spellEnd"/>
            <w:r w:rsidRPr="001E6DE4">
              <w:rPr>
                <w:rFonts w:cs="Microsoft Sans Serif"/>
                <w:bCs/>
                <w:color w:val="FF0000"/>
              </w:rPr>
              <w:t xml:space="preserve"> </w:t>
            </w:r>
            <w:proofErr w:type="spellStart"/>
            <w:r w:rsidRPr="001E6DE4">
              <w:rPr>
                <w:rFonts w:cs="Microsoft Sans Serif"/>
                <w:bCs/>
                <w:color w:val="FF0000"/>
              </w:rPr>
              <w:t>qui</w:t>
            </w:r>
            <w:proofErr w:type="spellEnd"/>
            <w:r w:rsidRPr="001E6DE4">
              <w:rPr>
                <w:rFonts w:cs="Microsoft Sans Serif"/>
                <w:bCs/>
                <w:color w:val="FF0000"/>
              </w:rPr>
              <w:t xml:space="preserve"> a </w:t>
            </w:r>
            <w:proofErr w:type="spellStart"/>
            <w:r w:rsidRPr="001E6DE4">
              <w:rPr>
                <w:rFonts w:cs="Microsoft Sans Serif"/>
                <w:bCs/>
                <w:color w:val="FF0000"/>
              </w:rPr>
              <w:t>eu</w:t>
            </w:r>
            <w:proofErr w:type="spellEnd"/>
            <w:r w:rsidRPr="001E6DE4">
              <w:rPr>
                <w:rFonts w:cs="Microsoft Sans Serif"/>
                <w:bCs/>
                <w:color w:val="FF0000"/>
              </w:rPr>
              <w:t xml:space="preserve"> </w:t>
            </w:r>
            <w:proofErr w:type="spellStart"/>
            <w:r w:rsidRPr="001E6DE4">
              <w:rPr>
                <w:rFonts w:cs="Microsoft Sans Serif"/>
                <w:bCs/>
                <w:color w:val="FF0000"/>
              </w:rPr>
              <w:t>ou</w:t>
            </w:r>
            <w:proofErr w:type="spellEnd"/>
            <w:r w:rsidRPr="001E6DE4">
              <w:rPr>
                <w:rFonts w:cs="Microsoft Sans Serif"/>
                <w:bCs/>
                <w:color w:val="FF0000"/>
              </w:rPr>
              <w:t xml:space="preserve"> </w:t>
            </w:r>
            <w:proofErr w:type="spellStart"/>
            <w:r w:rsidRPr="001E6DE4">
              <w:rPr>
                <w:rFonts w:cs="Microsoft Sans Serif"/>
                <w:bCs/>
                <w:color w:val="FF0000"/>
              </w:rPr>
              <w:t>pouvait</w:t>
            </w:r>
            <w:proofErr w:type="spellEnd"/>
            <w:r w:rsidRPr="001E6DE4">
              <w:rPr>
                <w:rFonts w:cs="Microsoft Sans Serif"/>
                <w:bCs/>
                <w:color w:val="FF0000"/>
              </w:rPr>
              <w:t xml:space="preserve"> </w:t>
            </w:r>
            <w:proofErr w:type="spellStart"/>
            <w:r w:rsidRPr="001E6DE4">
              <w:rPr>
                <w:rFonts w:cs="Microsoft Sans Serif"/>
                <w:bCs/>
                <w:color w:val="FF0000"/>
              </w:rPr>
              <w:t>avoir</w:t>
            </w:r>
            <w:proofErr w:type="spellEnd"/>
            <w:r w:rsidRPr="001E6DE4">
              <w:rPr>
                <w:rFonts w:cs="Microsoft Sans Serif"/>
                <w:bCs/>
                <w:color w:val="FF0000"/>
              </w:rPr>
              <w:t xml:space="preserve"> </w:t>
            </w:r>
            <w:proofErr w:type="spellStart"/>
            <w:r w:rsidRPr="001E6DE4">
              <w:rPr>
                <w:rFonts w:cs="Microsoft Sans Serif"/>
                <w:bCs/>
                <w:color w:val="FF0000"/>
              </w:rPr>
              <w:t>un</w:t>
            </w:r>
            <w:proofErr w:type="spellEnd"/>
            <w:r w:rsidRPr="001E6DE4">
              <w:rPr>
                <w:rFonts w:cs="Microsoft Sans Serif"/>
                <w:bCs/>
                <w:color w:val="FF0000"/>
              </w:rPr>
              <w:t xml:space="preserve"> impact </w:t>
            </w:r>
            <w:proofErr w:type="spellStart"/>
            <w:r w:rsidRPr="001E6DE4">
              <w:rPr>
                <w:rFonts w:cs="Microsoft Sans Serif"/>
                <w:bCs/>
                <w:color w:val="FF0000"/>
              </w:rPr>
              <w:t>sur</w:t>
            </w:r>
            <w:proofErr w:type="spellEnd"/>
            <w:r w:rsidRPr="001E6DE4">
              <w:rPr>
                <w:rFonts w:cs="Microsoft Sans Serif"/>
                <w:bCs/>
                <w:color w:val="FF0000"/>
              </w:rPr>
              <w:t xml:space="preserve"> </w:t>
            </w:r>
            <w:proofErr w:type="spellStart"/>
            <w:r w:rsidRPr="001E6DE4">
              <w:rPr>
                <w:rFonts w:cs="Microsoft Sans Serif"/>
                <w:bCs/>
                <w:color w:val="FF0000"/>
              </w:rPr>
              <w:t>l'environnement</w:t>
            </w:r>
            <w:proofErr w:type="spellEnd"/>
            <w:r w:rsidRPr="001E6DE4">
              <w:rPr>
                <w:rFonts w:cs="Microsoft Sans Serif"/>
                <w:bCs/>
                <w:color w:val="FF0000"/>
              </w:rPr>
              <w:t xml:space="preserve">. </w:t>
            </w:r>
            <w:proofErr w:type="spellStart"/>
            <w:r w:rsidRPr="001E6DE4">
              <w:rPr>
                <w:rFonts w:cs="Microsoft Sans Serif"/>
                <w:bCs/>
                <w:color w:val="FF0000"/>
              </w:rPr>
              <w:t>Il</w:t>
            </w:r>
            <w:proofErr w:type="spellEnd"/>
            <w:r w:rsidRPr="001E6DE4">
              <w:rPr>
                <w:rFonts w:cs="Microsoft Sans Serif"/>
                <w:bCs/>
                <w:color w:val="FF0000"/>
              </w:rPr>
              <w:t xml:space="preserve"> peut </w:t>
            </w:r>
            <w:proofErr w:type="spellStart"/>
            <w:r w:rsidRPr="001E6DE4">
              <w:rPr>
                <w:rFonts w:cs="Microsoft Sans Serif"/>
                <w:bCs/>
                <w:color w:val="FF0000"/>
              </w:rPr>
              <w:t>également</w:t>
            </w:r>
            <w:proofErr w:type="spellEnd"/>
            <w:r w:rsidRPr="001E6DE4">
              <w:rPr>
                <w:rFonts w:cs="Microsoft Sans Serif"/>
                <w:bCs/>
                <w:color w:val="FF0000"/>
              </w:rPr>
              <w:t xml:space="preserve"> </w:t>
            </w:r>
            <w:proofErr w:type="spellStart"/>
            <w:r w:rsidRPr="001E6DE4">
              <w:rPr>
                <w:rFonts w:cs="Microsoft Sans Serif"/>
                <w:bCs/>
                <w:color w:val="FF0000"/>
              </w:rPr>
              <w:t>s'agir</w:t>
            </w:r>
            <w:proofErr w:type="spellEnd"/>
            <w:r w:rsidRPr="001E6DE4">
              <w:rPr>
                <w:rFonts w:cs="Microsoft Sans Serif"/>
                <w:bCs/>
                <w:color w:val="FF0000"/>
              </w:rPr>
              <w:t xml:space="preserve"> de la </w:t>
            </w:r>
            <w:proofErr w:type="spellStart"/>
            <w:r w:rsidRPr="001E6DE4">
              <w:rPr>
                <w:rFonts w:cs="Microsoft Sans Serif"/>
                <w:bCs/>
                <w:color w:val="FF0000"/>
              </w:rPr>
              <w:t>détection</w:t>
            </w:r>
            <w:proofErr w:type="spellEnd"/>
            <w:r w:rsidRPr="001E6DE4">
              <w:rPr>
                <w:rFonts w:cs="Microsoft Sans Serif"/>
                <w:bCs/>
                <w:color w:val="FF0000"/>
              </w:rPr>
              <w:t xml:space="preserve"> de </w:t>
            </w:r>
            <w:proofErr w:type="spellStart"/>
            <w:r w:rsidRPr="001E6DE4">
              <w:rPr>
                <w:rFonts w:cs="Microsoft Sans Serif"/>
                <w:bCs/>
                <w:color w:val="FF0000"/>
              </w:rPr>
              <w:t>déversements</w:t>
            </w:r>
            <w:proofErr w:type="spellEnd"/>
            <w:r w:rsidRPr="001E6DE4">
              <w:rPr>
                <w:rFonts w:cs="Microsoft Sans Serif"/>
                <w:bCs/>
                <w:color w:val="FF0000"/>
              </w:rPr>
              <w:t xml:space="preserve"> </w:t>
            </w:r>
            <w:proofErr w:type="spellStart"/>
            <w:r w:rsidRPr="001E6DE4">
              <w:rPr>
                <w:rFonts w:cs="Microsoft Sans Serif"/>
                <w:bCs/>
                <w:color w:val="FF0000"/>
              </w:rPr>
              <w:t>chroniques</w:t>
            </w:r>
            <w:proofErr w:type="spellEnd"/>
            <w:r w:rsidRPr="001E6DE4">
              <w:rPr>
                <w:rFonts w:cs="Microsoft Sans Serif"/>
                <w:bCs/>
                <w:color w:val="FF0000"/>
              </w:rPr>
              <w:t xml:space="preserve"> et de </w:t>
            </w:r>
            <w:proofErr w:type="spellStart"/>
            <w:r w:rsidRPr="001E6DE4">
              <w:rPr>
                <w:rFonts w:cs="Microsoft Sans Serif"/>
                <w:bCs/>
                <w:color w:val="FF0000"/>
              </w:rPr>
              <w:t>pertes</w:t>
            </w:r>
            <w:proofErr w:type="spellEnd"/>
            <w:r w:rsidRPr="001E6DE4">
              <w:rPr>
                <w:rFonts w:cs="Microsoft Sans Serif"/>
                <w:bCs/>
                <w:color w:val="FF0000"/>
              </w:rPr>
              <w:t>.</w:t>
            </w:r>
          </w:p>
        </w:tc>
      </w:tr>
      <w:tr w:rsidR="00D05805" w:rsidRPr="0076086C" w14:paraId="3138B87F" w14:textId="77777777" w:rsidTr="00AB6D23">
        <w:trPr>
          <w:trHeight w:val="288"/>
        </w:trPr>
        <w:tc>
          <w:tcPr>
            <w:tcW w:w="4112" w:type="dxa"/>
            <w:noWrap/>
            <w:hideMark/>
          </w:tcPr>
          <w:p w14:paraId="0E83791C" w14:textId="77777777" w:rsidR="00D05805" w:rsidRPr="00883E2D" w:rsidRDefault="00D05805" w:rsidP="00AB6D23">
            <w:pPr>
              <w:rPr>
                <w:rFonts w:cs="Microsoft Sans Serif"/>
                <w:color w:val="FF0000"/>
              </w:rPr>
            </w:pPr>
            <w:proofErr w:type="spellStart"/>
            <w:r w:rsidRPr="00883E2D">
              <w:rPr>
                <w:rFonts w:cs="Microsoft Sans Serif"/>
                <w:color w:val="FF0000"/>
              </w:rPr>
              <w:t>Loss</w:t>
            </w:r>
            <w:proofErr w:type="spellEnd"/>
          </w:p>
        </w:tc>
        <w:tc>
          <w:tcPr>
            <w:tcW w:w="5811" w:type="dxa"/>
            <w:hideMark/>
          </w:tcPr>
          <w:p w14:paraId="64C9EA91" w14:textId="64E61A1B" w:rsidR="001E6DE4" w:rsidRPr="001E6DE4" w:rsidRDefault="001E6DE4" w:rsidP="00AB6D23">
            <w:pPr>
              <w:rPr>
                <w:b/>
                <w:color w:val="FF0000"/>
              </w:rPr>
            </w:pPr>
            <w:proofErr w:type="spellStart"/>
            <w:r w:rsidRPr="001E6DE4">
              <w:rPr>
                <w:b/>
                <w:color w:val="FF0000"/>
              </w:rPr>
              <w:t>Rejet</w:t>
            </w:r>
            <w:proofErr w:type="spellEnd"/>
            <w:r w:rsidRPr="001E6DE4">
              <w:rPr>
                <w:b/>
                <w:color w:val="FF0000"/>
              </w:rPr>
              <w:t xml:space="preserve"> </w:t>
            </w:r>
            <w:proofErr w:type="spellStart"/>
            <w:r w:rsidRPr="001E6DE4">
              <w:rPr>
                <w:b/>
                <w:color w:val="FF0000"/>
              </w:rPr>
              <w:t>ponctuel</w:t>
            </w:r>
            <w:proofErr w:type="spellEnd"/>
            <w:r w:rsidRPr="001E6DE4">
              <w:rPr>
                <w:b/>
                <w:color w:val="FF0000"/>
              </w:rPr>
              <w:t xml:space="preserve"> </w:t>
            </w:r>
            <w:proofErr w:type="spellStart"/>
            <w:r w:rsidRPr="001E6DE4">
              <w:rPr>
                <w:b/>
                <w:color w:val="FF0000"/>
              </w:rPr>
              <w:t>ou</w:t>
            </w:r>
            <w:proofErr w:type="spellEnd"/>
            <w:r w:rsidRPr="001E6DE4">
              <w:rPr>
                <w:b/>
                <w:color w:val="FF0000"/>
              </w:rPr>
              <w:t xml:space="preserve"> </w:t>
            </w:r>
            <w:proofErr w:type="spellStart"/>
            <w:r w:rsidRPr="001E6DE4">
              <w:rPr>
                <w:b/>
                <w:color w:val="FF0000"/>
              </w:rPr>
              <w:t>prolongé</w:t>
            </w:r>
            <w:proofErr w:type="spellEnd"/>
            <w:r w:rsidRPr="001E6DE4">
              <w:rPr>
                <w:b/>
                <w:color w:val="FF0000"/>
              </w:rPr>
              <w:t xml:space="preserve"> de </w:t>
            </w:r>
            <w:proofErr w:type="spellStart"/>
            <w:r>
              <w:rPr>
                <w:b/>
                <w:color w:val="FF0000"/>
              </w:rPr>
              <w:t>granulés</w:t>
            </w:r>
            <w:proofErr w:type="spellEnd"/>
            <w:r w:rsidRPr="001E6DE4">
              <w:rPr>
                <w:b/>
                <w:color w:val="FF0000"/>
              </w:rPr>
              <w:t xml:space="preserve"> HORS du </w:t>
            </w:r>
            <w:proofErr w:type="spellStart"/>
            <w:r w:rsidRPr="001E6DE4">
              <w:rPr>
                <w:b/>
                <w:color w:val="FF0000"/>
              </w:rPr>
              <w:t>périmètre</w:t>
            </w:r>
            <w:proofErr w:type="spellEnd"/>
            <w:r w:rsidRPr="001E6DE4">
              <w:rPr>
                <w:b/>
                <w:color w:val="FF0000"/>
              </w:rPr>
              <w:t xml:space="preserve"> </w:t>
            </w:r>
            <w:proofErr w:type="spellStart"/>
            <w:r w:rsidRPr="001E6DE4">
              <w:rPr>
                <w:b/>
                <w:color w:val="FF0000"/>
              </w:rPr>
              <w:t>d'exploitation</w:t>
            </w:r>
            <w:proofErr w:type="spellEnd"/>
            <w:r w:rsidRPr="001E6DE4">
              <w:rPr>
                <w:b/>
                <w:color w:val="FF0000"/>
              </w:rPr>
              <w:t xml:space="preserve"> dans </w:t>
            </w:r>
            <w:proofErr w:type="spellStart"/>
            <w:r w:rsidRPr="001E6DE4">
              <w:rPr>
                <w:b/>
                <w:color w:val="FF0000"/>
              </w:rPr>
              <w:t>l'environnement</w:t>
            </w:r>
            <w:proofErr w:type="spellEnd"/>
            <w:r w:rsidRPr="001E6DE4">
              <w:rPr>
                <w:b/>
                <w:color w:val="FF0000"/>
              </w:rPr>
              <w:t xml:space="preserve"> (ex : eau, sol...) et </w:t>
            </w:r>
            <w:proofErr w:type="spellStart"/>
            <w:r w:rsidRPr="001E6DE4">
              <w:rPr>
                <w:b/>
                <w:color w:val="FF0000"/>
              </w:rPr>
              <w:t>qui</w:t>
            </w:r>
            <w:proofErr w:type="spellEnd"/>
            <w:r w:rsidRPr="001E6DE4">
              <w:rPr>
                <w:b/>
                <w:color w:val="FF0000"/>
              </w:rPr>
              <w:t xml:space="preserve"> ne </w:t>
            </w:r>
            <w:proofErr w:type="spellStart"/>
            <w:r w:rsidRPr="001E6DE4">
              <w:rPr>
                <w:b/>
                <w:color w:val="FF0000"/>
              </w:rPr>
              <w:t>sont</w:t>
            </w:r>
            <w:proofErr w:type="spellEnd"/>
            <w:r w:rsidRPr="001E6DE4">
              <w:rPr>
                <w:b/>
                <w:color w:val="FF0000"/>
              </w:rPr>
              <w:t xml:space="preserve"> pas </w:t>
            </w:r>
            <w:proofErr w:type="spellStart"/>
            <w:r w:rsidRPr="001E6DE4">
              <w:rPr>
                <w:b/>
                <w:color w:val="FF0000"/>
              </w:rPr>
              <w:t>récupérés</w:t>
            </w:r>
            <w:proofErr w:type="spellEnd"/>
            <w:r w:rsidRPr="001E6DE4">
              <w:rPr>
                <w:b/>
                <w:color w:val="FF0000"/>
              </w:rPr>
              <w:t>.</w:t>
            </w:r>
          </w:p>
        </w:tc>
      </w:tr>
      <w:tr w:rsidR="00D05805" w:rsidRPr="0076086C" w14:paraId="0F7E9515" w14:textId="77777777" w:rsidTr="00AB6D23">
        <w:trPr>
          <w:trHeight w:val="552"/>
        </w:trPr>
        <w:tc>
          <w:tcPr>
            <w:tcW w:w="4112" w:type="dxa"/>
          </w:tcPr>
          <w:p w14:paraId="680AAD03" w14:textId="294F73E9" w:rsidR="00D05805" w:rsidRPr="00883E2D" w:rsidRDefault="001E6DE4" w:rsidP="00AB6D23">
            <w:pPr>
              <w:rPr>
                <w:rFonts w:cs="Microsoft Sans Serif"/>
                <w:color w:val="FF0000"/>
              </w:rPr>
            </w:pPr>
            <w:proofErr w:type="spellStart"/>
            <w:r>
              <w:rPr>
                <w:rFonts w:cstheme="minorHAnsi"/>
                <w:color w:val="FF0000"/>
              </w:rPr>
              <w:t>Fuite</w:t>
            </w:r>
            <w:proofErr w:type="spellEnd"/>
          </w:p>
        </w:tc>
        <w:tc>
          <w:tcPr>
            <w:tcW w:w="5811" w:type="dxa"/>
          </w:tcPr>
          <w:p w14:paraId="7C9C33DD" w14:textId="25237F50" w:rsidR="001E6DE4" w:rsidRPr="00C65A5B" w:rsidRDefault="001E6DE4" w:rsidP="00AB6D23">
            <w:pPr>
              <w:rPr>
                <w:rFonts w:cs="Microsoft Sans Serif"/>
                <w:bCs/>
                <w:color w:val="FF0000"/>
              </w:rPr>
            </w:pPr>
            <w:proofErr w:type="spellStart"/>
            <w:r w:rsidRPr="001E6DE4">
              <w:rPr>
                <w:rFonts w:cs="Microsoft Sans Serif"/>
                <w:bCs/>
                <w:color w:val="FF0000"/>
              </w:rPr>
              <w:t>Échappée</w:t>
            </w:r>
            <w:proofErr w:type="spellEnd"/>
            <w:r w:rsidRPr="001E6DE4">
              <w:rPr>
                <w:rFonts w:cs="Microsoft Sans Serif"/>
                <w:bCs/>
                <w:color w:val="FF0000"/>
              </w:rPr>
              <w:t xml:space="preserve"> de </w:t>
            </w:r>
            <w:proofErr w:type="spellStart"/>
            <w:r w:rsidRPr="001E6DE4">
              <w:rPr>
                <w:rFonts w:cs="Microsoft Sans Serif"/>
                <w:bCs/>
                <w:color w:val="FF0000"/>
              </w:rPr>
              <w:t>granulés</w:t>
            </w:r>
            <w:proofErr w:type="spellEnd"/>
            <w:r w:rsidRPr="001E6DE4">
              <w:rPr>
                <w:rFonts w:cs="Microsoft Sans Serif"/>
                <w:bCs/>
                <w:color w:val="FF0000"/>
              </w:rPr>
              <w:t xml:space="preserve"> </w:t>
            </w:r>
            <w:proofErr w:type="spellStart"/>
            <w:r w:rsidRPr="001E6DE4">
              <w:rPr>
                <w:rFonts w:cs="Microsoft Sans Serif"/>
                <w:bCs/>
                <w:color w:val="FF0000"/>
              </w:rPr>
              <w:t>d'un</w:t>
            </w:r>
            <w:proofErr w:type="spellEnd"/>
            <w:r w:rsidRPr="001E6DE4">
              <w:rPr>
                <w:rFonts w:cs="Microsoft Sans Serif"/>
                <w:bCs/>
                <w:color w:val="FF0000"/>
              </w:rPr>
              <w:t xml:space="preserve"> </w:t>
            </w:r>
            <w:proofErr w:type="spellStart"/>
            <w:r w:rsidRPr="001E6DE4">
              <w:rPr>
                <w:rFonts w:cs="Microsoft Sans Serif"/>
                <w:bCs/>
                <w:color w:val="FF0000"/>
              </w:rPr>
              <w:t>processus</w:t>
            </w:r>
            <w:proofErr w:type="spellEnd"/>
            <w:r w:rsidRPr="001E6DE4">
              <w:rPr>
                <w:rFonts w:cs="Microsoft Sans Serif"/>
                <w:bCs/>
                <w:color w:val="FF0000"/>
              </w:rPr>
              <w:t xml:space="preserve"> </w:t>
            </w:r>
            <w:proofErr w:type="spellStart"/>
            <w:r w:rsidRPr="001E6DE4">
              <w:rPr>
                <w:rFonts w:cs="Microsoft Sans Serif"/>
                <w:bCs/>
                <w:color w:val="FF0000"/>
              </w:rPr>
              <w:t>ou</w:t>
            </w:r>
            <w:proofErr w:type="spellEnd"/>
            <w:r w:rsidRPr="001E6DE4">
              <w:rPr>
                <w:rFonts w:cs="Microsoft Sans Serif"/>
                <w:bCs/>
                <w:color w:val="FF0000"/>
              </w:rPr>
              <w:t xml:space="preserve"> </w:t>
            </w:r>
            <w:proofErr w:type="spellStart"/>
            <w:r w:rsidRPr="001E6DE4">
              <w:rPr>
                <w:rFonts w:cs="Microsoft Sans Serif"/>
                <w:bCs/>
                <w:color w:val="FF0000"/>
              </w:rPr>
              <w:t>d'un</w:t>
            </w:r>
            <w:proofErr w:type="spellEnd"/>
            <w:r w:rsidRPr="001E6DE4">
              <w:rPr>
                <w:rFonts w:cs="Microsoft Sans Serif"/>
                <w:bCs/>
                <w:color w:val="FF0000"/>
              </w:rPr>
              <w:t xml:space="preserve"> </w:t>
            </w:r>
            <w:proofErr w:type="spellStart"/>
            <w:r w:rsidRPr="001E6DE4">
              <w:rPr>
                <w:rFonts w:cs="Microsoft Sans Serif"/>
                <w:bCs/>
                <w:color w:val="FF0000"/>
              </w:rPr>
              <w:t>système</w:t>
            </w:r>
            <w:proofErr w:type="spellEnd"/>
            <w:r w:rsidRPr="001E6DE4">
              <w:rPr>
                <w:rFonts w:cs="Microsoft Sans Serif"/>
                <w:bCs/>
                <w:color w:val="FF0000"/>
              </w:rPr>
              <w:t xml:space="preserve"> se </w:t>
            </w:r>
            <w:proofErr w:type="spellStart"/>
            <w:r w:rsidRPr="001E6DE4">
              <w:rPr>
                <w:rFonts w:cs="Microsoft Sans Serif"/>
                <w:bCs/>
                <w:color w:val="FF0000"/>
              </w:rPr>
              <w:t>produisant</w:t>
            </w:r>
            <w:proofErr w:type="spellEnd"/>
            <w:r w:rsidRPr="001E6DE4">
              <w:rPr>
                <w:rFonts w:cs="Microsoft Sans Serif"/>
                <w:bCs/>
                <w:color w:val="FF0000"/>
              </w:rPr>
              <w:t xml:space="preserve"> </w:t>
            </w:r>
            <w:proofErr w:type="spellStart"/>
            <w:r w:rsidRPr="001E6DE4">
              <w:rPr>
                <w:rFonts w:cs="Microsoft Sans Serif"/>
                <w:bCs/>
                <w:color w:val="FF0000"/>
              </w:rPr>
              <w:t>sur</w:t>
            </w:r>
            <w:proofErr w:type="spellEnd"/>
            <w:r w:rsidRPr="001E6DE4">
              <w:rPr>
                <w:rFonts w:cs="Microsoft Sans Serif"/>
                <w:bCs/>
                <w:color w:val="FF0000"/>
              </w:rPr>
              <w:t xml:space="preserve"> une période </w:t>
            </w:r>
            <w:proofErr w:type="spellStart"/>
            <w:r w:rsidRPr="001E6DE4">
              <w:rPr>
                <w:rFonts w:cs="Microsoft Sans Serif"/>
                <w:bCs/>
                <w:color w:val="FF0000"/>
              </w:rPr>
              <w:t>prolongée</w:t>
            </w:r>
            <w:proofErr w:type="spellEnd"/>
            <w:r w:rsidRPr="001E6DE4">
              <w:rPr>
                <w:rFonts w:cs="Microsoft Sans Serif"/>
                <w:bCs/>
                <w:color w:val="FF0000"/>
              </w:rPr>
              <w:t xml:space="preserve"> et </w:t>
            </w:r>
            <w:proofErr w:type="spellStart"/>
            <w:r w:rsidRPr="001E6DE4">
              <w:rPr>
                <w:rFonts w:cs="Microsoft Sans Serif"/>
                <w:bCs/>
                <w:color w:val="FF0000"/>
              </w:rPr>
              <w:t>nécessitant</w:t>
            </w:r>
            <w:proofErr w:type="spellEnd"/>
            <w:r w:rsidRPr="001E6DE4">
              <w:rPr>
                <w:rFonts w:cs="Microsoft Sans Serif"/>
                <w:bCs/>
                <w:color w:val="FF0000"/>
              </w:rPr>
              <w:t xml:space="preserve"> des </w:t>
            </w:r>
            <w:proofErr w:type="spellStart"/>
            <w:r w:rsidRPr="001E6DE4">
              <w:rPr>
                <w:rFonts w:cs="Microsoft Sans Serif"/>
                <w:bCs/>
                <w:color w:val="FF0000"/>
              </w:rPr>
              <w:t>mesures</w:t>
            </w:r>
            <w:proofErr w:type="spellEnd"/>
            <w:r w:rsidRPr="001E6DE4">
              <w:rPr>
                <w:rFonts w:cs="Microsoft Sans Serif"/>
                <w:bCs/>
                <w:color w:val="FF0000"/>
              </w:rPr>
              <w:t xml:space="preserve"> </w:t>
            </w:r>
            <w:proofErr w:type="spellStart"/>
            <w:r w:rsidRPr="001E6DE4">
              <w:rPr>
                <w:rFonts w:cs="Microsoft Sans Serif"/>
                <w:bCs/>
                <w:color w:val="FF0000"/>
              </w:rPr>
              <w:t>d'atténuation</w:t>
            </w:r>
            <w:proofErr w:type="spellEnd"/>
            <w:r w:rsidRPr="001E6DE4">
              <w:rPr>
                <w:rFonts w:cs="Microsoft Sans Serif"/>
                <w:bCs/>
                <w:color w:val="FF0000"/>
              </w:rPr>
              <w:t xml:space="preserve"> pour </w:t>
            </w:r>
            <w:proofErr w:type="spellStart"/>
            <w:r w:rsidRPr="001E6DE4">
              <w:rPr>
                <w:rFonts w:cs="Microsoft Sans Serif"/>
                <w:bCs/>
                <w:color w:val="FF0000"/>
              </w:rPr>
              <w:t>être</w:t>
            </w:r>
            <w:proofErr w:type="spellEnd"/>
            <w:r w:rsidRPr="001E6DE4">
              <w:rPr>
                <w:rFonts w:cs="Microsoft Sans Serif"/>
                <w:bCs/>
                <w:color w:val="FF0000"/>
              </w:rPr>
              <w:t xml:space="preserve"> </w:t>
            </w:r>
            <w:proofErr w:type="spellStart"/>
            <w:r w:rsidRPr="001E6DE4">
              <w:rPr>
                <w:rFonts w:cs="Microsoft Sans Serif"/>
                <w:bCs/>
                <w:color w:val="FF0000"/>
              </w:rPr>
              <w:t>évitée</w:t>
            </w:r>
            <w:proofErr w:type="spellEnd"/>
            <w:r w:rsidRPr="001E6DE4">
              <w:rPr>
                <w:rFonts w:cs="Microsoft Sans Serif"/>
                <w:bCs/>
                <w:color w:val="FF0000"/>
              </w:rPr>
              <w:t xml:space="preserve">. Le </w:t>
            </w:r>
            <w:proofErr w:type="spellStart"/>
            <w:r w:rsidRPr="001E6DE4">
              <w:rPr>
                <w:rFonts w:cs="Microsoft Sans Serif"/>
                <w:bCs/>
                <w:color w:val="FF0000"/>
              </w:rPr>
              <w:t>terme</w:t>
            </w:r>
            <w:proofErr w:type="spellEnd"/>
            <w:r w:rsidRPr="001E6DE4">
              <w:rPr>
                <w:rFonts w:cs="Microsoft Sans Serif"/>
                <w:bCs/>
                <w:color w:val="FF0000"/>
              </w:rPr>
              <w:t xml:space="preserve"> de </w:t>
            </w:r>
            <w:proofErr w:type="spellStart"/>
            <w:r w:rsidRPr="001E6DE4">
              <w:rPr>
                <w:rFonts w:cs="Microsoft Sans Serif"/>
                <w:bCs/>
                <w:color w:val="FF0000"/>
              </w:rPr>
              <w:t>fuite</w:t>
            </w:r>
            <w:proofErr w:type="spellEnd"/>
            <w:r w:rsidRPr="001E6DE4">
              <w:rPr>
                <w:rFonts w:cs="Microsoft Sans Serif"/>
                <w:bCs/>
                <w:color w:val="FF0000"/>
              </w:rPr>
              <w:t xml:space="preserve"> peut </w:t>
            </w:r>
            <w:proofErr w:type="spellStart"/>
            <w:r w:rsidRPr="001E6DE4">
              <w:rPr>
                <w:rFonts w:cs="Microsoft Sans Serif"/>
                <w:bCs/>
                <w:color w:val="FF0000"/>
              </w:rPr>
              <w:t>également</w:t>
            </w:r>
            <w:proofErr w:type="spellEnd"/>
            <w:r w:rsidRPr="001E6DE4">
              <w:rPr>
                <w:rFonts w:cs="Microsoft Sans Serif"/>
                <w:bCs/>
                <w:color w:val="FF0000"/>
              </w:rPr>
              <w:t xml:space="preserve"> </w:t>
            </w:r>
            <w:proofErr w:type="spellStart"/>
            <w:r w:rsidRPr="001E6DE4">
              <w:rPr>
                <w:rFonts w:cs="Microsoft Sans Serif"/>
                <w:bCs/>
                <w:color w:val="FF0000"/>
              </w:rPr>
              <w:t>être</w:t>
            </w:r>
            <w:proofErr w:type="spellEnd"/>
            <w:r w:rsidRPr="001E6DE4">
              <w:rPr>
                <w:rFonts w:cs="Microsoft Sans Serif"/>
                <w:bCs/>
                <w:color w:val="FF0000"/>
              </w:rPr>
              <w:t xml:space="preserve"> </w:t>
            </w:r>
            <w:proofErr w:type="spellStart"/>
            <w:r w:rsidRPr="001E6DE4">
              <w:rPr>
                <w:rFonts w:cs="Microsoft Sans Serif"/>
                <w:bCs/>
                <w:color w:val="FF0000"/>
              </w:rPr>
              <w:t>considéré</w:t>
            </w:r>
            <w:proofErr w:type="spellEnd"/>
            <w:r w:rsidRPr="001E6DE4">
              <w:rPr>
                <w:rFonts w:cs="Microsoft Sans Serif"/>
                <w:bCs/>
                <w:color w:val="FF0000"/>
              </w:rPr>
              <w:t xml:space="preserve"> comme une </w:t>
            </w:r>
            <w:proofErr w:type="spellStart"/>
            <w:r w:rsidRPr="001E6DE4">
              <w:rPr>
                <w:rFonts w:cs="Microsoft Sans Serif"/>
                <w:bCs/>
                <w:color w:val="FF0000"/>
              </w:rPr>
              <w:t>forme</w:t>
            </w:r>
            <w:proofErr w:type="spellEnd"/>
            <w:r w:rsidRPr="001E6DE4">
              <w:rPr>
                <w:rFonts w:cs="Microsoft Sans Serif"/>
                <w:bCs/>
                <w:color w:val="FF0000"/>
              </w:rPr>
              <w:t xml:space="preserve"> de </w:t>
            </w:r>
            <w:proofErr w:type="spellStart"/>
            <w:r w:rsidRPr="001E6DE4">
              <w:rPr>
                <w:rFonts w:cs="Microsoft Sans Serif"/>
                <w:bCs/>
                <w:color w:val="FF0000"/>
              </w:rPr>
              <w:t>déversement</w:t>
            </w:r>
            <w:proofErr w:type="spellEnd"/>
            <w:r w:rsidRPr="001E6DE4">
              <w:rPr>
                <w:rFonts w:cs="Microsoft Sans Serif"/>
                <w:bCs/>
                <w:color w:val="FF0000"/>
              </w:rPr>
              <w:t xml:space="preserve">.  </w:t>
            </w:r>
          </w:p>
        </w:tc>
      </w:tr>
      <w:tr w:rsidR="00D05805" w:rsidRPr="0076086C" w14:paraId="04AE82A4" w14:textId="77777777" w:rsidTr="00AB6D23">
        <w:trPr>
          <w:trHeight w:val="288"/>
        </w:trPr>
        <w:tc>
          <w:tcPr>
            <w:tcW w:w="4112" w:type="dxa"/>
            <w:hideMark/>
          </w:tcPr>
          <w:p w14:paraId="0629FA69" w14:textId="2208A291" w:rsidR="00D05805" w:rsidRPr="00472C1A" w:rsidRDefault="00D05805" w:rsidP="001E6DE4">
            <w:pPr>
              <w:rPr>
                <w:rFonts w:cs="Microsoft Sans Serif"/>
                <w:color w:val="FF0000"/>
              </w:rPr>
            </w:pPr>
            <w:r w:rsidRPr="00472C1A">
              <w:rPr>
                <w:rFonts w:cs="Microsoft Sans Serif"/>
                <w:color w:val="FF0000"/>
              </w:rPr>
              <w:t>Non-</w:t>
            </w:r>
            <w:proofErr w:type="spellStart"/>
            <w:r w:rsidRPr="00472C1A">
              <w:rPr>
                <w:rFonts w:cs="Microsoft Sans Serif"/>
                <w:color w:val="FF0000"/>
              </w:rPr>
              <w:t>conformit</w:t>
            </w:r>
            <w:r w:rsidR="001E6DE4" w:rsidRPr="00472C1A">
              <w:rPr>
                <w:rFonts w:cs="Microsoft Sans Serif"/>
                <w:color w:val="FF0000"/>
              </w:rPr>
              <w:t>é</w:t>
            </w:r>
            <w:proofErr w:type="spellEnd"/>
          </w:p>
        </w:tc>
        <w:tc>
          <w:tcPr>
            <w:tcW w:w="5811" w:type="dxa"/>
            <w:hideMark/>
          </w:tcPr>
          <w:p w14:paraId="13782EF7" w14:textId="4660D327" w:rsidR="001E6DE4" w:rsidRPr="00C65A5B" w:rsidRDefault="001E6DE4" w:rsidP="001E6DE4">
            <w:pPr>
              <w:rPr>
                <w:rFonts w:cs="Microsoft Sans Serif"/>
                <w:bCs/>
                <w:color w:val="FF0000"/>
              </w:rPr>
            </w:pPr>
            <w:r w:rsidRPr="00472C1A">
              <w:rPr>
                <w:rFonts w:cs="Microsoft Sans Serif"/>
                <w:bCs/>
                <w:color w:val="FF0000"/>
              </w:rPr>
              <w:t xml:space="preserve">Non-respect des </w:t>
            </w:r>
            <w:proofErr w:type="spellStart"/>
            <w:r w:rsidRPr="00472C1A">
              <w:rPr>
                <w:rFonts w:cs="Microsoft Sans Serif"/>
                <w:bCs/>
                <w:color w:val="FF0000"/>
              </w:rPr>
              <w:t>exigences</w:t>
            </w:r>
            <w:proofErr w:type="spellEnd"/>
            <w:r w:rsidRPr="00472C1A">
              <w:rPr>
                <w:rFonts w:cs="Microsoft Sans Serif"/>
                <w:bCs/>
                <w:color w:val="FF0000"/>
              </w:rPr>
              <w:t xml:space="preserve"> </w:t>
            </w:r>
            <w:proofErr w:type="spellStart"/>
            <w:r w:rsidRPr="00472C1A">
              <w:rPr>
                <w:rFonts w:cs="Microsoft Sans Serif"/>
                <w:bCs/>
                <w:color w:val="FF0000"/>
              </w:rPr>
              <w:t>Core</w:t>
            </w:r>
            <w:proofErr w:type="spellEnd"/>
            <w:r w:rsidRPr="00472C1A">
              <w:rPr>
                <w:rFonts w:cs="Microsoft Sans Serif"/>
                <w:bCs/>
                <w:color w:val="FF0000"/>
              </w:rPr>
              <w:t xml:space="preserve"> de </w:t>
            </w:r>
            <w:proofErr w:type="spellStart"/>
            <w:r w:rsidRPr="00472C1A">
              <w:rPr>
                <w:rFonts w:cs="Microsoft Sans Serif"/>
                <w:bCs/>
                <w:color w:val="FF0000"/>
              </w:rPr>
              <w:t>l'OCS</w:t>
            </w:r>
            <w:proofErr w:type="spellEnd"/>
            <w:r w:rsidRPr="00472C1A">
              <w:rPr>
                <w:rFonts w:cs="Microsoft Sans Serif"/>
                <w:bCs/>
                <w:color w:val="FF0000"/>
              </w:rPr>
              <w:t xml:space="preserve"> </w:t>
            </w:r>
            <w:proofErr w:type="spellStart"/>
            <w:r w:rsidRPr="00472C1A">
              <w:rPr>
                <w:rFonts w:cs="Microsoft Sans Serif"/>
                <w:bCs/>
                <w:color w:val="FF0000"/>
              </w:rPr>
              <w:t>ou</w:t>
            </w:r>
            <w:proofErr w:type="spellEnd"/>
            <w:r w:rsidRPr="00472C1A">
              <w:rPr>
                <w:rFonts w:cs="Microsoft Sans Serif"/>
                <w:bCs/>
                <w:color w:val="FF0000"/>
              </w:rPr>
              <w:t xml:space="preserve"> des </w:t>
            </w:r>
            <w:proofErr w:type="spellStart"/>
            <w:r w:rsidRPr="00472C1A">
              <w:rPr>
                <w:rFonts w:cs="Microsoft Sans Serif"/>
                <w:bCs/>
                <w:color w:val="FF0000"/>
              </w:rPr>
              <w:t>exigences</w:t>
            </w:r>
            <w:proofErr w:type="spellEnd"/>
            <w:r w:rsidRPr="00472C1A">
              <w:rPr>
                <w:rFonts w:cs="Microsoft Sans Serif"/>
                <w:bCs/>
                <w:color w:val="FF0000"/>
              </w:rPr>
              <w:t xml:space="preserve"> </w:t>
            </w:r>
            <w:proofErr w:type="spellStart"/>
            <w:r w:rsidRPr="00472C1A">
              <w:rPr>
                <w:rFonts w:cs="Microsoft Sans Serif"/>
                <w:bCs/>
                <w:color w:val="FF0000"/>
              </w:rPr>
              <w:t>spécifiques</w:t>
            </w:r>
            <w:proofErr w:type="spellEnd"/>
            <w:r w:rsidRPr="00472C1A">
              <w:rPr>
                <w:rFonts w:cs="Microsoft Sans Serif"/>
                <w:bCs/>
                <w:color w:val="FF0000"/>
              </w:rPr>
              <w:t xml:space="preserve"> </w:t>
            </w:r>
            <w:proofErr w:type="spellStart"/>
            <w:r w:rsidRPr="00472C1A">
              <w:rPr>
                <w:rFonts w:cs="Microsoft Sans Serif"/>
                <w:bCs/>
                <w:color w:val="FF0000"/>
              </w:rPr>
              <w:t>obligatoires</w:t>
            </w:r>
            <w:proofErr w:type="spellEnd"/>
            <w:r w:rsidRPr="00472C1A">
              <w:rPr>
                <w:rFonts w:cs="Microsoft Sans Serif"/>
                <w:bCs/>
                <w:color w:val="FF0000"/>
              </w:rPr>
              <w:t>.</w:t>
            </w:r>
          </w:p>
        </w:tc>
      </w:tr>
      <w:tr w:rsidR="00D05805" w:rsidRPr="001A33B9" w14:paraId="1A79ED99" w14:textId="77777777" w:rsidTr="00AB6D23">
        <w:trPr>
          <w:trHeight w:val="564"/>
        </w:trPr>
        <w:tc>
          <w:tcPr>
            <w:tcW w:w="4112" w:type="dxa"/>
            <w:noWrap/>
            <w:hideMark/>
          </w:tcPr>
          <w:p w14:paraId="35D676F1" w14:textId="18338443" w:rsidR="00D05805" w:rsidRPr="00883E2D" w:rsidRDefault="00843D37" w:rsidP="00AB6D23">
            <w:pPr>
              <w:rPr>
                <w:rFonts w:cs="Microsoft Sans Serif"/>
                <w:color w:val="FF0000"/>
              </w:rPr>
            </w:pPr>
            <w:proofErr w:type="spellStart"/>
            <w:r>
              <w:rPr>
                <w:rFonts w:cs="Microsoft Sans Serif"/>
                <w:color w:val="FF0000"/>
              </w:rPr>
              <w:t>Granulés</w:t>
            </w:r>
            <w:proofErr w:type="spellEnd"/>
            <w:r w:rsidR="00AB6D23">
              <w:rPr>
                <w:rFonts w:cs="Microsoft Sans Serif"/>
                <w:color w:val="FF0000"/>
              </w:rPr>
              <w:t xml:space="preserve"> </w:t>
            </w:r>
            <w:proofErr w:type="spellStart"/>
            <w:r w:rsidR="00AB6D23">
              <w:rPr>
                <w:rFonts w:cs="Microsoft Sans Serif"/>
                <w:color w:val="FF0000"/>
              </w:rPr>
              <w:t>plastiques</w:t>
            </w:r>
            <w:proofErr w:type="spellEnd"/>
          </w:p>
        </w:tc>
        <w:tc>
          <w:tcPr>
            <w:tcW w:w="5811" w:type="dxa"/>
            <w:hideMark/>
          </w:tcPr>
          <w:p w14:paraId="319E0212" w14:textId="449B3AF8" w:rsidR="00AB6D23" w:rsidRPr="00BF28D9" w:rsidRDefault="00AB6D23" w:rsidP="00AB6D23">
            <w:pPr>
              <w:rPr>
                <w:rFonts w:cs="Microsoft Sans Serif"/>
                <w:b/>
                <w:bCs/>
                <w:color w:val="FF0000"/>
              </w:rPr>
            </w:pPr>
            <w:r w:rsidRPr="00BF28D9">
              <w:rPr>
                <w:rFonts w:cs="Microsoft Sans Serif"/>
                <w:b/>
                <w:bCs/>
                <w:color w:val="FF0000"/>
              </w:rPr>
              <w:t xml:space="preserve">Masse de </w:t>
            </w:r>
            <w:proofErr w:type="spellStart"/>
            <w:r w:rsidRPr="00BF28D9">
              <w:rPr>
                <w:rFonts w:cs="Microsoft Sans Serif"/>
                <w:b/>
                <w:bCs/>
                <w:color w:val="FF0000"/>
              </w:rPr>
              <w:t>matière</w:t>
            </w:r>
            <w:proofErr w:type="spellEnd"/>
            <w:r w:rsidRPr="00BF28D9">
              <w:rPr>
                <w:rFonts w:cs="Microsoft Sans Serif"/>
                <w:b/>
                <w:bCs/>
                <w:color w:val="FF0000"/>
              </w:rPr>
              <w:t xml:space="preserve"> </w:t>
            </w:r>
            <w:r w:rsidR="00BF28D9" w:rsidRPr="00BF28D9">
              <w:rPr>
                <w:rFonts w:cs="Microsoft Sans Serif"/>
                <w:b/>
                <w:bCs/>
                <w:color w:val="FF0000"/>
              </w:rPr>
              <w:t xml:space="preserve">de </w:t>
            </w:r>
            <w:proofErr w:type="spellStart"/>
            <w:r w:rsidR="00BF28D9" w:rsidRPr="00BF28D9">
              <w:rPr>
                <w:rFonts w:cs="Microsoft Sans Serif"/>
                <w:b/>
                <w:bCs/>
                <w:color w:val="FF0000"/>
              </w:rPr>
              <w:t>moulage</w:t>
            </w:r>
            <w:proofErr w:type="spellEnd"/>
            <w:r w:rsidR="00BF28D9" w:rsidRPr="00BF28D9">
              <w:rPr>
                <w:rFonts w:cs="Microsoft Sans Serif"/>
                <w:b/>
                <w:bCs/>
                <w:color w:val="FF0000"/>
              </w:rPr>
              <w:t xml:space="preserve"> </w:t>
            </w:r>
            <w:proofErr w:type="spellStart"/>
            <w:r w:rsidRPr="00BF28D9">
              <w:rPr>
                <w:rFonts w:cs="Microsoft Sans Serif"/>
                <w:b/>
                <w:bCs/>
                <w:color w:val="FF0000"/>
              </w:rPr>
              <w:t>préformée</w:t>
            </w:r>
            <w:proofErr w:type="spellEnd"/>
            <w:r w:rsidRPr="00BF28D9">
              <w:rPr>
                <w:rFonts w:cs="Microsoft Sans Serif"/>
                <w:b/>
                <w:bCs/>
                <w:color w:val="FF0000"/>
              </w:rPr>
              <w:t xml:space="preserve">, </w:t>
            </w:r>
            <w:proofErr w:type="spellStart"/>
            <w:r w:rsidRPr="00BF28D9">
              <w:rPr>
                <w:rFonts w:cs="Microsoft Sans Serif"/>
                <w:b/>
                <w:bCs/>
                <w:color w:val="FF0000"/>
              </w:rPr>
              <w:t>ayant</w:t>
            </w:r>
            <w:proofErr w:type="spellEnd"/>
            <w:r w:rsidRPr="00BF28D9">
              <w:rPr>
                <w:rFonts w:cs="Microsoft Sans Serif"/>
                <w:b/>
                <w:bCs/>
                <w:color w:val="FF0000"/>
              </w:rPr>
              <w:t xml:space="preserve"> des </w:t>
            </w:r>
            <w:proofErr w:type="spellStart"/>
            <w:r w:rsidRPr="00BF28D9">
              <w:rPr>
                <w:rFonts w:cs="Microsoft Sans Serif"/>
                <w:b/>
                <w:bCs/>
                <w:color w:val="FF0000"/>
              </w:rPr>
              <w:t>dimensions</w:t>
            </w:r>
            <w:proofErr w:type="spellEnd"/>
            <w:r w:rsidRPr="00BF28D9">
              <w:rPr>
                <w:rFonts w:cs="Microsoft Sans Serif"/>
                <w:b/>
                <w:bCs/>
                <w:color w:val="FF0000"/>
              </w:rPr>
              <w:t xml:space="preserve"> </w:t>
            </w:r>
            <w:proofErr w:type="spellStart"/>
            <w:r w:rsidRPr="00BF28D9">
              <w:rPr>
                <w:rFonts w:cs="Microsoft Sans Serif"/>
                <w:b/>
                <w:bCs/>
                <w:color w:val="FF0000"/>
              </w:rPr>
              <w:t>relativement</w:t>
            </w:r>
            <w:proofErr w:type="spellEnd"/>
            <w:r w:rsidRPr="00BF28D9">
              <w:rPr>
                <w:rFonts w:cs="Microsoft Sans Serif"/>
                <w:b/>
                <w:bCs/>
                <w:color w:val="FF0000"/>
              </w:rPr>
              <w:t xml:space="preserve"> </w:t>
            </w:r>
            <w:proofErr w:type="spellStart"/>
            <w:r w:rsidRPr="00BF28D9">
              <w:rPr>
                <w:rFonts w:cs="Microsoft Sans Serif"/>
                <w:b/>
                <w:bCs/>
                <w:color w:val="FF0000"/>
              </w:rPr>
              <w:t>uniformes</w:t>
            </w:r>
            <w:proofErr w:type="spellEnd"/>
            <w:r w:rsidRPr="00BF28D9">
              <w:rPr>
                <w:rFonts w:cs="Microsoft Sans Serif"/>
                <w:b/>
                <w:bCs/>
                <w:color w:val="FF0000"/>
              </w:rPr>
              <w:t xml:space="preserve">, </w:t>
            </w:r>
            <w:proofErr w:type="spellStart"/>
            <w:r w:rsidRPr="00BF28D9">
              <w:rPr>
                <w:rFonts w:cs="Microsoft Sans Serif"/>
                <w:b/>
                <w:bCs/>
                <w:color w:val="FF0000"/>
              </w:rPr>
              <w:t>utilisée</w:t>
            </w:r>
            <w:proofErr w:type="spellEnd"/>
            <w:r w:rsidRPr="00BF28D9">
              <w:rPr>
                <w:rFonts w:cs="Microsoft Sans Serif"/>
                <w:b/>
                <w:bCs/>
                <w:color w:val="FF0000"/>
              </w:rPr>
              <w:t xml:space="preserve"> comme </w:t>
            </w:r>
            <w:proofErr w:type="spellStart"/>
            <w:r w:rsidRPr="00BF28D9">
              <w:rPr>
                <w:rFonts w:cs="Microsoft Sans Serif"/>
                <w:b/>
                <w:bCs/>
                <w:color w:val="FF0000"/>
              </w:rPr>
              <w:t>matière</w:t>
            </w:r>
            <w:proofErr w:type="spellEnd"/>
            <w:r w:rsidRPr="00BF28D9">
              <w:rPr>
                <w:rFonts w:cs="Microsoft Sans Serif"/>
                <w:b/>
                <w:bCs/>
                <w:color w:val="FF0000"/>
              </w:rPr>
              <w:t xml:space="preserve"> première dans les opérations de </w:t>
            </w:r>
            <w:proofErr w:type="spellStart"/>
            <w:r w:rsidRPr="00BF28D9">
              <w:rPr>
                <w:rFonts w:cs="Microsoft Sans Serif"/>
                <w:b/>
                <w:bCs/>
                <w:color w:val="FF0000"/>
              </w:rPr>
              <w:t>fabrication</w:t>
            </w:r>
            <w:proofErr w:type="spellEnd"/>
            <w:r w:rsidRPr="00BF28D9">
              <w:rPr>
                <w:rFonts w:cs="Microsoft Sans Serif"/>
                <w:b/>
                <w:bCs/>
                <w:color w:val="FF0000"/>
              </w:rPr>
              <w:t xml:space="preserve"> de </w:t>
            </w:r>
            <w:proofErr w:type="spellStart"/>
            <w:r w:rsidRPr="00BF28D9">
              <w:rPr>
                <w:rFonts w:cs="Microsoft Sans Serif"/>
                <w:b/>
                <w:bCs/>
                <w:color w:val="FF0000"/>
              </w:rPr>
              <w:t>produits</w:t>
            </w:r>
            <w:proofErr w:type="spellEnd"/>
            <w:r w:rsidRPr="00BF28D9">
              <w:rPr>
                <w:rFonts w:cs="Microsoft Sans Serif"/>
                <w:b/>
                <w:bCs/>
                <w:color w:val="FF0000"/>
              </w:rPr>
              <w:t xml:space="preserve"> en </w:t>
            </w:r>
            <w:proofErr w:type="spellStart"/>
            <w:r w:rsidRPr="00BF28D9">
              <w:rPr>
                <w:rFonts w:cs="Microsoft Sans Serif"/>
                <w:b/>
                <w:bCs/>
                <w:color w:val="FF0000"/>
              </w:rPr>
              <w:t>plastique</w:t>
            </w:r>
            <w:proofErr w:type="spellEnd"/>
            <w:r w:rsidRPr="00BF28D9">
              <w:rPr>
                <w:rFonts w:cs="Microsoft Sans Serif"/>
                <w:b/>
                <w:bCs/>
                <w:color w:val="FF0000"/>
              </w:rPr>
              <w:t>.</w:t>
            </w:r>
          </w:p>
          <w:p w14:paraId="60D75FA0" w14:textId="07163615" w:rsidR="00D05805" w:rsidRPr="00C65A5B" w:rsidRDefault="00D05805" w:rsidP="00AB6D23">
            <w:pPr>
              <w:rPr>
                <w:color w:val="FF0000"/>
                <w:lang w:val="fr-BE"/>
              </w:rPr>
            </w:pPr>
            <w:r w:rsidRPr="00C65A5B">
              <w:rPr>
                <w:color w:val="FF0000"/>
                <w:lang w:val="fr-BE"/>
              </w:rPr>
              <w:t>(Source: EN ISO 472:2013+A1:2018 (</w:t>
            </w:r>
            <w:r w:rsidR="00AB6D23">
              <w:rPr>
                <w:color w:val="FF0000"/>
                <w:lang w:val="fr-FR"/>
              </w:rPr>
              <w:t>modifié</w:t>
            </w:r>
            <w:r w:rsidRPr="00C65A5B">
              <w:rPr>
                <w:color w:val="FF0000"/>
                <w:lang w:val="fr-BE"/>
              </w:rPr>
              <w:t>))</w:t>
            </w:r>
          </w:p>
          <w:p w14:paraId="36496513" w14:textId="01456D4F" w:rsidR="00AB6D23" w:rsidRPr="00C65A5B" w:rsidRDefault="00D05805" w:rsidP="00AB6D23">
            <w:pPr>
              <w:rPr>
                <w:i/>
                <w:iCs/>
                <w:color w:val="FF0000"/>
              </w:rPr>
            </w:pPr>
            <w:r w:rsidRPr="00C65A5B">
              <w:rPr>
                <w:i/>
                <w:iCs/>
                <w:color w:val="FF0000"/>
              </w:rPr>
              <w:t xml:space="preserve">NOTE 1: </w:t>
            </w:r>
            <w:r w:rsidR="00AB6D23" w:rsidRPr="00AB6D23">
              <w:rPr>
                <w:i/>
                <w:iCs/>
                <w:color w:val="FF0000"/>
              </w:rPr>
              <w:t xml:space="preserve">dans </w:t>
            </w:r>
            <w:proofErr w:type="spellStart"/>
            <w:r w:rsidR="00AB6D23" w:rsidRPr="00AB6D23">
              <w:rPr>
                <w:i/>
                <w:iCs/>
                <w:color w:val="FF0000"/>
              </w:rPr>
              <w:t>le</w:t>
            </w:r>
            <w:proofErr w:type="spellEnd"/>
            <w:r w:rsidR="00AB6D23" w:rsidRPr="00AB6D23">
              <w:rPr>
                <w:i/>
                <w:iCs/>
                <w:color w:val="FF0000"/>
              </w:rPr>
              <w:t xml:space="preserve"> présent document, les </w:t>
            </w:r>
            <w:proofErr w:type="spellStart"/>
            <w:r w:rsidR="00AB6D23" w:rsidRPr="00AB6D23">
              <w:rPr>
                <w:i/>
                <w:iCs/>
                <w:color w:val="FF0000"/>
              </w:rPr>
              <w:t>granulés</w:t>
            </w:r>
            <w:proofErr w:type="spellEnd"/>
            <w:r w:rsidR="00AB6D23" w:rsidRPr="00AB6D23">
              <w:rPr>
                <w:i/>
                <w:iCs/>
                <w:color w:val="FF0000"/>
              </w:rPr>
              <w:t xml:space="preserve">, </w:t>
            </w:r>
            <w:proofErr w:type="spellStart"/>
            <w:r w:rsidR="00AB6D23" w:rsidRPr="00AB6D23">
              <w:rPr>
                <w:i/>
                <w:iCs/>
                <w:color w:val="FF0000"/>
              </w:rPr>
              <w:t>poudres</w:t>
            </w:r>
            <w:proofErr w:type="spellEnd"/>
            <w:r w:rsidR="00AB6D23" w:rsidRPr="00AB6D23">
              <w:rPr>
                <w:i/>
                <w:iCs/>
                <w:color w:val="FF0000"/>
              </w:rPr>
              <w:t xml:space="preserve">, </w:t>
            </w:r>
            <w:proofErr w:type="spellStart"/>
            <w:r w:rsidR="00AB6D23" w:rsidRPr="00AB6D23">
              <w:rPr>
                <w:i/>
                <w:iCs/>
                <w:color w:val="FF0000"/>
              </w:rPr>
              <w:t>flocons</w:t>
            </w:r>
            <w:proofErr w:type="spellEnd"/>
            <w:r w:rsidR="00AB6D23" w:rsidRPr="00AB6D23">
              <w:rPr>
                <w:i/>
                <w:iCs/>
                <w:color w:val="FF0000"/>
              </w:rPr>
              <w:t xml:space="preserve"> et </w:t>
            </w:r>
            <w:proofErr w:type="spellStart"/>
            <w:r w:rsidR="00AB6D23" w:rsidRPr="00AB6D23">
              <w:rPr>
                <w:i/>
                <w:iCs/>
                <w:color w:val="FF0000"/>
              </w:rPr>
              <w:t>poussières</w:t>
            </w:r>
            <w:proofErr w:type="spellEnd"/>
            <w:r w:rsidR="00AB6D23" w:rsidRPr="00AB6D23">
              <w:rPr>
                <w:i/>
                <w:iCs/>
                <w:color w:val="FF0000"/>
              </w:rPr>
              <w:t xml:space="preserve"> de </w:t>
            </w:r>
            <w:proofErr w:type="spellStart"/>
            <w:r w:rsidR="00AB6D23" w:rsidRPr="00AB6D23">
              <w:rPr>
                <w:i/>
                <w:iCs/>
                <w:color w:val="FF0000"/>
              </w:rPr>
              <w:t>plastique</w:t>
            </w:r>
            <w:proofErr w:type="spellEnd"/>
            <w:r w:rsidR="00AB6D23" w:rsidRPr="00AB6D23">
              <w:rPr>
                <w:i/>
                <w:iCs/>
                <w:color w:val="FF0000"/>
              </w:rPr>
              <w:t xml:space="preserve">, y </w:t>
            </w:r>
            <w:proofErr w:type="spellStart"/>
            <w:r w:rsidR="00AB6D23" w:rsidRPr="00AB6D23">
              <w:rPr>
                <w:i/>
                <w:iCs/>
                <w:color w:val="FF0000"/>
              </w:rPr>
              <w:t>compris</w:t>
            </w:r>
            <w:proofErr w:type="spellEnd"/>
            <w:r w:rsidR="00AB6D23" w:rsidRPr="00AB6D23">
              <w:rPr>
                <w:i/>
                <w:iCs/>
                <w:color w:val="FF0000"/>
              </w:rPr>
              <w:t xml:space="preserve"> les </w:t>
            </w:r>
            <w:proofErr w:type="spellStart"/>
            <w:r w:rsidR="00AB6D23" w:rsidRPr="00AB6D23">
              <w:rPr>
                <w:i/>
                <w:iCs/>
                <w:color w:val="FF0000"/>
              </w:rPr>
              <w:t>matériaux</w:t>
            </w:r>
            <w:proofErr w:type="spellEnd"/>
            <w:r w:rsidR="00AB6D23" w:rsidRPr="00AB6D23">
              <w:rPr>
                <w:i/>
                <w:iCs/>
                <w:color w:val="FF0000"/>
              </w:rPr>
              <w:t xml:space="preserve"> </w:t>
            </w:r>
            <w:proofErr w:type="spellStart"/>
            <w:r w:rsidR="00AB6D23" w:rsidRPr="00AB6D23">
              <w:rPr>
                <w:i/>
                <w:iCs/>
                <w:color w:val="FF0000"/>
              </w:rPr>
              <w:t>recyclés</w:t>
            </w:r>
            <w:proofErr w:type="spellEnd"/>
            <w:r w:rsidR="00AB6D23" w:rsidRPr="00AB6D23">
              <w:rPr>
                <w:i/>
                <w:iCs/>
                <w:color w:val="FF0000"/>
              </w:rPr>
              <w:t xml:space="preserve">, </w:t>
            </w:r>
            <w:proofErr w:type="spellStart"/>
            <w:r w:rsidR="00AB6D23" w:rsidRPr="00AB6D23">
              <w:rPr>
                <w:i/>
                <w:iCs/>
                <w:color w:val="FF0000"/>
              </w:rPr>
              <w:t>sont</w:t>
            </w:r>
            <w:proofErr w:type="spellEnd"/>
            <w:r w:rsidR="00BF28D9">
              <w:rPr>
                <w:i/>
                <w:iCs/>
                <w:color w:val="FF0000"/>
              </w:rPr>
              <w:t xml:space="preserve"> </w:t>
            </w:r>
            <w:proofErr w:type="spellStart"/>
            <w:r w:rsidR="00BF28D9">
              <w:rPr>
                <w:i/>
                <w:iCs/>
                <w:color w:val="FF0000"/>
              </w:rPr>
              <w:t>désignés</w:t>
            </w:r>
            <w:proofErr w:type="spellEnd"/>
            <w:r w:rsidR="00BF28D9">
              <w:rPr>
                <w:i/>
                <w:iCs/>
                <w:color w:val="FF0000"/>
              </w:rPr>
              <w:t xml:space="preserve"> par </w:t>
            </w:r>
            <w:proofErr w:type="spellStart"/>
            <w:r w:rsidR="00BF28D9">
              <w:rPr>
                <w:i/>
                <w:iCs/>
                <w:color w:val="FF0000"/>
              </w:rPr>
              <w:t>le</w:t>
            </w:r>
            <w:proofErr w:type="spellEnd"/>
            <w:r w:rsidR="00BF28D9">
              <w:rPr>
                <w:i/>
                <w:iCs/>
                <w:color w:val="FF0000"/>
              </w:rPr>
              <w:t xml:space="preserve"> </w:t>
            </w:r>
            <w:proofErr w:type="spellStart"/>
            <w:r w:rsidR="00BF28D9">
              <w:rPr>
                <w:i/>
                <w:iCs/>
                <w:color w:val="FF0000"/>
              </w:rPr>
              <w:t>terme</w:t>
            </w:r>
            <w:proofErr w:type="spellEnd"/>
            <w:r w:rsidR="00BF28D9">
              <w:rPr>
                <w:i/>
                <w:iCs/>
                <w:color w:val="FF0000"/>
              </w:rPr>
              <w:t xml:space="preserve"> "</w:t>
            </w:r>
            <w:proofErr w:type="spellStart"/>
            <w:r w:rsidR="00543AC0">
              <w:rPr>
                <w:i/>
                <w:iCs/>
                <w:color w:val="FF0000"/>
              </w:rPr>
              <w:t>granulés</w:t>
            </w:r>
            <w:proofErr w:type="spellEnd"/>
            <w:r w:rsidR="00AB6D23" w:rsidRPr="00AB6D23">
              <w:rPr>
                <w:i/>
                <w:iCs/>
                <w:color w:val="FF0000"/>
              </w:rPr>
              <w:t>".</w:t>
            </w:r>
          </w:p>
          <w:p w14:paraId="233B953B" w14:textId="185118C7" w:rsidR="00AB6D23" w:rsidRPr="00C65A5B" w:rsidRDefault="00D05805" w:rsidP="00AB6D23">
            <w:pPr>
              <w:spacing w:after="131" w:line="276" w:lineRule="auto"/>
              <w:ind w:left="720"/>
              <w:rPr>
                <w:i/>
                <w:iCs/>
                <w:color w:val="FF0000"/>
              </w:rPr>
            </w:pPr>
            <w:r w:rsidRPr="00C65A5B">
              <w:rPr>
                <w:i/>
                <w:iCs/>
                <w:color w:val="FF0000"/>
              </w:rPr>
              <w:t xml:space="preserve">a) </w:t>
            </w:r>
            <w:proofErr w:type="spellStart"/>
            <w:r w:rsidR="00AB6D23" w:rsidRPr="00AB6D23">
              <w:rPr>
                <w:b/>
                <w:i/>
                <w:iCs/>
                <w:color w:val="FF0000"/>
              </w:rPr>
              <w:t>Poudre</w:t>
            </w:r>
            <w:proofErr w:type="spellEnd"/>
            <w:r w:rsidR="00AB6D23" w:rsidRPr="00AB6D23">
              <w:rPr>
                <w:b/>
                <w:i/>
                <w:iCs/>
                <w:color w:val="FF0000"/>
              </w:rPr>
              <w:t xml:space="preserve"> de </w:t>
            </w:r>
            <w:proofErr w:type="spellStart"/>
            <w:r w:rsidR="00AB6D23" w:rsidRPr="00AB6D23">
              <w:rPr>
                <w:b/>
                <w:i/>
                <w:iCs/>
                <w:color w:val="FF0000"/>
              </w:rPr>
              <w:t>plastique</w:t>
            </w:r>
            <w:proofErr w:type="spellEnd"/>
            <w:r w:rsidR="00AB6D23" w:rsidRPr="00AB6D23">
              <w:rPr>
                <w:i/>
                <w:iCs/>
                <w:color w:val="FF0000"/>
              </w:rPr>
              <w:t xml:space="preserve"> : </w:t>
            </w:r>
            <w:proofErr w:type="spellStart"/>
            <w:r w:rsidR="00AB6D23" w:rsidRPr="00AB6D23">
              <w:rPr>
                <w:i/>
                <w:iCs/>
                <w:color w:val="FF0000"/>
              </w:rPr>
              <w:t>fines</w:t>
            </w:r>
            <w:proofErr w:type="spellEnd"/>
            <w:r w:rsidR="00AB6D23" w:rsidRPr="00AB6D23">
              <w:rPr>
                <w:i/>
                <w:iCs/>
                <w:color w:val="FF0000"/>
              </w:rPr>
              <w:t xml:space="preserve"> </w:t>
            </w:r>
            <w:proofErr w:type="spellStart"/>
            <w:r w:rsidR="00AB6D23" w:rsidRPr="00AB6D23">
              <w:rPr>
                <w:i/>
                <w:iCs/>
                <w:color w:val="FF0000"/>
              </w:rPr>
              <w:t>particules</w:t>
            </w:r>
            <w:proofErr w:type="spellEnd"/>
            <w:r w:rsidR="00AB6D23" w:rsidRPr="00AB6D23">
              <w:rPr>
                <w:i/>
                <w:iCs/>
                <w:color w:val="FF0000"/>
              </w:rPr>
              <w:t xml:space="preserve"> </w:t>
            </w:r>
            <w:proofErr w:type="spellStart"/>
            <w:r w:rsidR="00AB6D23" w:rsidRPr="00AB6D23">
              <w:rPr>
                <w:i/>
                <w:iCs/>
                <w:color w:val="FF0000"/>
              </w:rPr>
              <w:t>qui</w:t>
            </w:r>
            <w:proofErr w:type="spellEnd"/>
            <w:r w:rsidR="00AB6D23" w:rsidRPr="00AB6D23">
              <w:rPr>
                <w:i/>
                <w:iCs/>
                <w:color w:val="FF0000"/>
              </w:rPr>
              <w:t xml:space="preserve"> </w:t>
            </w:r>
            <w:proofErr w:type="spellStart"/>
            <w:r w:rsidR="00AB6D23" w:rsidRPr="00AB6D23">
              <w:rPr>
                <w:i/>
                <w:iCs/>
                <w:color w:val="FF0000"/>
              </w:rPr>
              <w:t>servent</w:t>
            </w:r>
            <w:proofErr w:type="spellEnd"/>
            <w:r w:rsidR="00AB6D23" w:rsidRPr="00AB6D23">
              <w:rPr>
                <w:i/>
                <w:iCs/>
                <w:color w:val="FF0000"/>
              </w:rPr>
              <w:t xml:space="preserve"> de </w:t>
            </w:r>
            <w:proofErr w:type="spellStart"/>
            <w:r w:rsidR="00AB6D23" w:rsidRPr="00AB6D23">
              <w:rPr>
                <w:i/>
                <w:iCs/>
                <w:color w:val="FF0000"/>
              </w:rPr>
              <w:t>matière</w:t>
            </w:r>
            <w:proofErr w:type="spellEnd"/>
            <w:r w:rsidR="00AB6D23" w:rsidRPr="00AB6D23">
              <w:rPr>
                <w:i/>
                <w:iCs/>
                <w:color w:val="FF0000"/>
              </w:rPr>
              <w:t xml:space="preserve"> première dans les opérations de </w:t>
            </w:r>
            <w:proofErr w:type="spellStart"/>
            <w:r w:rsidR="00AB6D23" w:rsidRPr="00AB6D23">
              <w:rPr>
                <w:i/>
                <w:iCs/>
                <w:color w:val="FF0000"/>
              </w:rPr>
              <w:t>fabrication</w:t>
            </w:r>
            <w:proofErr w:type="spellEnd"/>
            <w:r w:rsidR="00AB6D23" w:rsidRPr="00AB6D23">
              <w:rPr>
                <w:i/>
                <w:iCs/>
                <w:color w:val="FF0000"/>
              </w:rPr>
              <w:t xml:space="preserve"> de </w:t>
            </w:r>
            <w:proofErr w:type="spellStart"/>
            <w:r w:rsidR="00AB6D23" w:rsidRPr="00AB6D23">
              <w:rPr>
                <w:i/>
                <w:iCs/>
                <w:color w:val="FF0000"/>
              </w:rPr>
              <w:t>produits</w:t>
            </w:r>
            <w:proofErr w:type="spellEnd"/>
            <w:r w:rsidR="00AB6D23" w:rsidRPr="00AB6D23">
              <w:rPr>
                <w:i/>
                <w:iCs/>
                <w:color w:val="FF0000"/>
              </w:rPr>
              <w:t xml:space="preserve"> en </w:t>
            </w:r>
            <w:proofErr w:type="spellStart"/>
            <w:r w:rsidR="00AB6D23" w:rsidRPr="00AB6D23">
              <w:rPr>
                <w:i/>
                <w:iCs/>
                <w:color w:val="FF0000"/>
              </w:rPr>
              <w:t>plastique</w:t>
            </w:r>
            <w:proofErr w:type="spellEnd"/>
            <w:r w:rsidR="00AB6D23" w:rsidRPr="00AB6D23">
              <w:rPr>
                <w:i/>
                <w:iCs/>
                <w:color w:val="FF0000"/>
              </w:rPr>
              <w:t>.</w:t>
            </w:r>
          </w:p>
          <w:p w14:paraId="36F67490" w14:textId="381013EE" w:rsidR="00BF28D9" w:rsidRPr="00C65A5B" w:rsidRDefault="00D05805" w:rsidP="00AB6D23">
            <w:pPr>
              <w:spacing w:after="131" w:line="276" w:lineRule="auto"/>
              <w:ind w:left="720"/>
              <w:rPr>
                <w:i/>
                <w:iCs/>
                <w:color w:val="FF0000"/>
              </w:rPr>
            </w:pPr>
            <w:r w:rsidRPr="00C65A5B">
              <w:rPr>
                <w:i/>
                <w:iCs/>
                <w:color w:val="FF0000"/>
              </w:rPr>
              <w:t xml:space="preserve">b) </w:t>
            </w:r>
            <w:proofErr w:type="spellStart"/>
            <w:r w:rsidR="0025687B">
              <w:rPr>
                <w:b/>
                <w:i/>
                <w:iCs/>
                <w:color w:val="FF0000"/>
              </w:rPr>
              <w:t>Flocon</w:t>
            </w:r>
            <w:proofErr w:type="spellEnd"/>
            <w:r w:rsidR="00BF28D9" w:rsidRPr="00BF28D9">
              <w:rPr>
                <w:b/>
                <w:i/>
                <w:iCs/>
                <w:color w:val="FF0000"/>
              </w:rPr>
              <w:t xml:space="preserve"> de </w:t>
            </w:r>
            <w:proofErr w:type="spellStart"/>
            <w:r w:rsidR="00BF28D9" w:rsidRPr="00BF28D9">
              <w:rPr>
                <w:b/>
                <w:i/>
                <w:iCs/>
                <w:color w:val="FF0000"/>
              </w:rPr>
              <w:t>plastique</w:t>
            </w:r>
            <w:proofErr w:type="spellEnd"/>
            <w:r w:rsidR="00BF28D9" w:rsidRPr="00BF28D9">
              <w:rPr>
                <w:i/>
                <w:iCs/>
                <w:color w:val="FF0000"/>
              </w:rPr>
              <w:t xml:space="preserve"> : </w:t>
            </w:r>
            <w:proofErr w:type="spellStart"/>
            <w:r w:rsidR="00BF28D9" w:rsidRPr="00BF28D9">
              <w:rPr>
                <w:i/>
                <w:iCs/>
                <w:color w:val="FF0000"/>
              </w:rPr>
              <w:t>petite</w:t>
            </w:r>
            <w:proofErr w:type="spellEnd"/>
            <w:r w:rsidR="00BF28D9" w:rsidRPr="00BF28D9">
              <w:rPr>
                <w:i/>
                <w:iCs/>
                <w:color w:val="FF0000"/>
              </w:rPr>
              <w:t xml:space="preserve"> </w:t>
            </w:r>
            <w:proofErr w:type="spellStart"/>
            <w:r w:rsidR="00BF28D9" w:rsidRPr="00BF28D9">
              <w:rPr>
                <w:i/>
                <w:iCs/>
                <w:color w:val="FF0000"/>
              </w:rPr>
              <w:t>matière</w:t>
            </w:r>
            <w:proofErr w:type="spellEnd"/>
            <w:r w:rsidR="00BF28D9" w:rsidRPr="00BF28D9">
              <w:rPr>
                <w:i/>
                <w:iCs/>
                <w:color w:val="FF0000"/>
              </w:rPr>
              <w:t xml:space="preserve"> </w:t>
            </w:r>
            <w:proofErr w:type="spellStart"/>
            <w:r w:rsidR="00BF28D9" w:rsidRPr="00BF28D9">
              <w:rPr>
                <w:i/>
                <w:iCs/>
                <w:color w:val="FF0000"/>
              </w:rPr>
              <w:t>plate</w:t>
            </w:r>
            <w:proofErr w:type="spellEnd"/>
            <w:r w:rsidR="00BF28D9" w:rsidRPr="00BF28D9">
              <w:rPr>
                <w:i/>
                <w:iCs/>
                <w:color w:val="FF0000"/>
              </w:rPr>
              <w:t xml:space="preserve"> de </w:t>
            </w:r>
            <w:proofErr w:type="spellStart"/>
            <w:r w:rsidR="00BF28D9" w:rsidRPr="00BF28D9">
              <w:rPr>
                <w:i/>
                <w:iCs/>
                <w:color w:val="FF0000"/>
              </w:rPr>
              <w:t>forme</w:t>
            </w:r>
            <w:proofErr w:type="spellEnd"/>
            <w:r w:rsidR="00BF28D9" w:rsidRPr="00BF28D9">
              <w:rPr>
                <w:i/>
                <w:iCs/>
                <w:color w:val="FF0000"/>
              </w:rPr>
              <w:t xml:space="preserve"> </w:t>
            </w:r>
            <w:proofErr w:type="spellStart"/>
            <w:r w:rsidR="00BF28D9" w:rsidRPr="00BF28D9">
              <w:rPr>
                <w:i/>
                <w:iCs/>
                <w:color w:val="FF0000"/>
              </w:rPr>
              <w:t>régulière</w:t>
            </w:r>
            <w:proofErr w:type="spellEnd"/>
            <w:r w:rsidR="00BF28D9" w:rsidRPr="00BF28D9">
              <w:rPr>
                <w:i/>
                <w:iCs/>
                <w:color w:val="FF0000"/>
              </w:rPr>
              <w:t xml:space="preserve"> </w:t>
            </w:r>
            <w:proofErr w:type="spellStart"/>
            <w:r w:rsidR="00BF28D9" w:rsidRPr="00BF28D9">
              <w:rPr>
                <w:i/>
                <w:iCs/>
                <w:color w:val="FF0000"/>
              </w:rPr>
              <w:t>ou</w:t>
            </w:r>
            <w:proofErr w:type="spellEnd"/>
            <w:r w:rsidR="00BF28D9" w:rsidRPr="00BF28D9">
              <w:rPr>
                <w:i/>
                <w:iCs/>
                <w:color w:val="FF0000"/>
              </w:rPr>
              <w:t xml:space="preserve"> </w:t>
            </w:r>
            <w:proofErr w:type="spellStart"/>
            <w:r w:rsidR="00BF28D9" w:rsidRPr="00BF28D9">
              <w:rPr>
                <w:i/>
                <w:iCs/>
                <w:color w:val="FF0000"/>
              </w:rPr>
              <w:t>irrégulière</w:t>
            </w:r>
            <w:proofErr w:type="spellEnd"/>
            <w:r w:rsidR="00BF28D9" w:rsidRPr="00BF28D9">
              <w:rPr>
                <w:i/>
                <w:iCs/>
                <w:color w:val="FF0000"/>
              </w:rPr>
              <w:t xml:space="preserve"> </w:t>
            </w:r>
            <w:proofErr w:type="spellStart"/>
            <w:r w:rsidR="00BF28D9" w:rsidRPr="00BF28D9">
              <w:rPr>
                <w:i/>
                <w:iCs/>
                <w:color w:val="FF0000"/>
              </w:rPr>
              <w:t>qui</w:t>
            </w:r>
            <w:proofErr w:type="spellEnd"/>
            <w:r w:rsidR="00BF28D9" w:rsidRPr="00BF28D9">
              <w:rPr>
                <w:i/>
                <w:iCs/>
                <w:color w:val="FF0000"/>
              </w:rPr>
              <w:t xml:space="preserve"> </w:t>
            </w:r>
            <w:proofErr w:type="spellStart"/>
            <w:r w:rsidR="00BF28D9" w:rsidRPr="00BF28D9">
              <w:rPr>
                <w:i/>
                <w:iCs/>
                <w:color w:val="FF0000"/>
              </w:rPr>
              <w:t>sert</w:t>
            </w:r>
            <w:proofErr w:type="spellEnd"/>
            <w:r w:rsidR="00BF28D9" w:rsidRPr="00BF28D9">
              <w:rPr>
                <w:i/>
                <w:iCs/>
                <w:color w:val="FF0000"/>
              </w:rPr>
              <w:t xml:space="preserve"> de </w:t>
            </w:r>
            <w:proofErr w:type="spellStart"/>
            <w:r w:rsidR="00BF28D9" w:rsidRPr="00BF28D9">
              <w:rPr>
                <w:i/>
                <w:iCs/>
                <w:color w:val="FF0000"/>
              </w:rPr>
              <w:t>matière</w:t>
            </w:r>
            <w:proofErr w:type="spellEnd"/>
            <w:r w:rsidR="00BF28D9" w:rsidRPr="00BF28D9">
              <w:rPr>
                <w:i/>
                <w:iCs/>
                <w:color w:val="FF0000"/>
              </w:rPr>
              <w:t xml:space="preserve"> première dans les opérations de </w:t>
            </w:r>
            <w:proofErr w:type="spellStart"/>
            <w:r w:rsidR="00BF28D9" w:rsidRPr="00BF28D9">
              <w:rPr>
                <w:i/>
                <w:iCs/>
                <w:color w:val="FF0000"/>
              </w:rPr>
              <w:t>fabrication</w:t>
            </w:r>
            <w:proofErr w:type="spellEnd"/>
            <w:r w:rsidR="00BF28D9" w:rsidRPr="00BF28D9">
              <w:rPr>
                <w:i/>
                <w:iCs/>
                <w:color w:val="FF0000"/>
              </w:rPr>
              <w:t xml:space="preserve"> de </w:t>
            </w:r>
            <w:proofErr w:type="spellStart"/>
            <w:r w:rsidR="00BF28D9" w:rsidRPr="00BF28D9">
              <w:rPr>
                <w:i/>
                <w:iCs/>
                <w:color w:val="FF0000"/>
              </w:rPr>
              <w:t>produits</w:t>
            </w:r>
            <w:proofErr w:type="spellEnd"/>
            <w:r w:rsidR="00BF28D9" w:rsidRPr="00BF28D9">
              <w:rPr>
                <w:i/>
                <w:iCs/>
                <w:color w:val="FF0000"/>
              </w:rPr>
              <w:t xml:space="preserve"> en </w:t>
            </w:r>
            <w:proofErr w:type="spellStart"/>
            <w:r w:rsidR="00BF28D9" w:rsidRPr="00BF28D9">
              <w:rPr>
                <w:i/>
                <w:iCs/>
                <w:color w:val="FF0000"/>
              </w:rPr>
              <w:t>plastique</w:t>
            </w:r>
            <w:proofErr w:type="spellEnd"/>
            <w:r w:rsidR="00BF28D9" w:rsidRPr="00BF28D9">
              <w:rPr>
                <w:i/>
                <w:iCs/>
                <w:color w:val="FF0000"/>
              </w:rPr>
              <w:t xml:space="preserve"> </w:t>
            </w:r>
            <w:proofErr w:type="spellStart"/>
            <w:r w:rsidR="00BF28D9" w:rsidRPr="00BF28D9">
              <w:rPr>
                <w:i/>
                <w:iCs/>
                <w:color w:val="FF0000"/>
              </w:rPr>
              <w:t>ou</w:t>
            </w:r>
            <w:proofErr w:type="spellEnd"/>
            <w:r w:rsidR="00BF28D9" w:rsidRPr="00BF28D9">
              <w:rPr>
                <w:i/>
                <w:iCs/>
                <w:color w:val="FF0000"/>
              </w:rPr>
              <w:t xml:space="preserve"> de </w:t>
            </w:r>
            <w:proofErr w:type="spellStart"/>
            <w:r w:rsidR="00BF28D9" w:rsidRPr="00BF28D9">
              <w:rPr>
                <w:i/>
                <w:iCs/>
                <w:color w:val="FF0000"/>
              </w:rPr>
              <w:t>plastique</w:t>
            </w:r>
            <w:proofErr w:type="spellEnd"/>
            <w:r w:rsidR="00BF28D9" w:rsidRPr="00BF28D9">
              <w:rPr>
                <w:i/>
                <w:iCs/>
                <w:color w:val="FF0000"/>
              </w:rPr>
              <w:t xml:space="preserve"> </w:t>
            </w:r>
            <w:proofErr w:type="spellStart"/>
            <w:r w:rsidR="00BF28D9" w:rsidRPr="00BF28D9">
              <w:rPr>
                <w:i/>
                <w:iCs/>
                <w:color w:val="FF0000"/>
              </w:rPr>
              <w:t>qui</w:t>
            </w:r>
            <w:proofErr w:type="spellEnd"/>
            <w:r w:rsidR="00BF28D9" w:rsidRPr="00BF28D9">
              <w:rPr>
                <w:i/>
                <w:iCs/>
                <w:color w:val="FF0000"/>
              </w:rPr>
              <w:t xml:space="preserve"> a </w:t>
            </w:r>
            <w:proofErr w:type="spellStart"/>
            <w:r w:rsidR="00BF28D9" w:rsidRPr="00BF28D9">
              <w:rPr>
                <w:i/>
                <w:iCs/>
                <w:color w:val="FF0000"/>
              </w:rPr>
              <w:t>été</w:t>
            </w:r>
            <w:proofErr w:type="spellEnd"/>
            <w:r w:rsidR="00BF28D9" w:rsidRPr="00BF28D9">
              <w:rPr>
                <w:i/>
                <w:iCs/>
                <w:color w:val="FF0000"/>
              </w:rPr>
              <w:t xml:space="preserve"> </w:t>
            </w:r>
            <w:proofErr w:type="spellStart"/>
            <w:r w:rsidR="00BF28D9" w:rsidRPr="00BF28D9">
              <w:rPr>
                <w:i/>
                <w:iCs/>
                <w:color w:val="FF0000"/>
              </w:rPr>
              <w:t>déchiqueté</w:t>
            </w:r>
            <w:proofErr w:type="spellEnd"/>
            <w:r w:rsidR="00BF28D9" w:rsidRPr="00BF28D9">
              <w:rPr>
                <w:i/>
                <w:iCs/>
                <w:color w:val="FF0000"/>
              </w:rPr>
              <w:t xml:space="preserve">. Les </w:t>
            </w:r>
            <w:proofErr w:type="spellStart"/>
            <w:r w:rsidR="0025687B">
              <w:rPr>
                <w:i/>
                <w:iCs/>
                <w:color w:val="FF0000"/>
              </w:rPr>
              <w:t>flocons</w:t>
            </w:r>
            <w:proofErr w:type="spellEnd"/>
            <w:r w:rsidR="00BF28D9" w:rsidRPr="00BF28D9">
              <w:rPr>
                <w:i/>
                <w:iCs/>
                <w:color w:val="FF0000"/>
              </w:rPr>
              <w:t xml:space="preserve"> de </w:t>
            </w:r>
            <w:proofErr w:type="spellStart"/>
            <w:r w:rsidR="00BF28D9" w:rsidRPr="00BF28D9">
              <w:rPr>
                <w:i/>
                <w:iCs/>
                <w:color w:val="FF0000"/>
              </w:rPr>
              <w:t>plastique</w:t>
            </w:r>
            <w:proofErr w:type="spellEnd"/>
            <w:r w:rsidR="00BF28D9" w:rsidRPr="00BF28D9">
              <w:rPr>
                <w:i/>
                <w:iCs/>
                <w:color w:val="FF0000"/>
              </w:rPr>
              <w:t xml:space="preserve"> </w:t>
            </w:r>
            <w:proofErr w:type="spellStart"/>
            <w:r w:rsidR="00BF28D9" w:rsidRPr="00BF28D9">
              <w:rPr>
                <w:i/>
                <w:iCs/>
                <w:color w:val="FF0000"/>
              </w:rPr>
              <w:t>peuvent</w:t>
            </w:r>
            <w:proofErr w:type="spellEnd"/>
            <w:r w:rsidR="00BF28D9" w:rsidRPr="00BF28D9">
              <w:rPr>
                <w:i/>
                <w:iCs/>
                <w:color w:val="FF0000"/>
              </w:rPr>
              <w:t xml:space="preserve"> </w:t>
            </w:r>
            <w:proofErr w:type="spellStart"/>
            <w:r w:rsidR="00BF28D9" w:rsidRPr="00BF28D9">
              <w:rPr>
                <w:i/>
                <w:iCs/>
                <w:color w:val="FF0000"/>
              </w:rPr>
              <w:t>être</w:t>
            </w:r>
            <w:proofErr w:type="spellEnd"/>
            <w:r w:rsidR="00BF28D9" w:rsidRPr="00BF28D9">
              <w:rPr>
                <w:i/>
                <w:iCs/>
                <w:color w:val="FF0000"/>
              </w:rPr>
              <w:t xml:space="preserve"> </w:t>
            </w:r>
            <w:proofErr w:type="spellStart"/>
            <w:r w:rsidR="00BF28D9" w:rsidRPr="00BF28D9">
              <w:rPr>
                <w:i/>
                <w:iCs/>
                <w:color w:val="FF0000"/>
              </w:rPr>
              <w:t>fabriquées</w:t>
            </w:r>
            <w:proofErr w:type="spellEnd"/>
            <w:r w:rsidR="00BF28D9" w:rsidRPr="00BF28D9">
              <w:rPr>
                <w:i/>
                <w:iCs/>
                <w:color w:val="FF0000"/>
              </w:rPr>
              <w:t xml:space="preserve"> </w:t>
            </w:r>
            <w:proofErr w:type="spellStart"/>
            <w:r w:rsidR="00BF28D9" w:rsidRPr="00BF28D9">
              <w:rPr>
                <w:i/>
                <w:iCs/>
                <w:color w:val="FF0000"/>
              </w:rPr>
              <w:t>ou</w:t>
            </w:r>
            <w:proofErr w:type="spellEnd"/>
            <w:r w:rsidR="00BF28D9" w:rsidRPr="00BF28D9">
              <w:rPr>
                <w:i/>
                <w:iCs/>
                <w:color w:val="FF0000"/>
              </w:rPr>
              <w:t xml:space="preserve"> </w:t>
            </w:r>
            <w:proofErr w:type="spellStart"/>
            <w:r w:rsidR="00BF28D9" w:rsidRPr="00BF28D9">
              <w:rPr>
                <w:i/>
                <w:iCs/>
                <w:color w:val="FF0000"/>
              </w:rPr>
              <w:t>générées</w:t>
            </w:r>
            <w:proofErr w:type="spellEnd"/>
            <w:r w:rsidR="00BF28D9" w:rsidRPr="00BF28D9">
              <w:rPr>
                <w:i/>
                <w:iCs/>
                <w:color w:val="FF0000"/>
              </w:rPr>
              <w:t xml:space="preserve"> par </w:t>
            </w:r>
            <w:proofErr w:type="spellStart"/>
            <w:r w:rsidR="00BF28D9" w:rsidRPr="00BF28D9">
              <w:rPr>
                <w:i/>
                <w:iCs/>
                <w:color w:val="FF0000"/>
              </w:rPr>
              <w:t>l'agglomération</w:t>
            </w:r>
            <w:proofErr w:type="spellEnd"/>
            <w:r w:rsidR="00BF28D9" w:rsidRPr="00BF28D9">
              <w:rPr>
                <w:i/>
                <w:iCs/>
                <w:color w:val="FF0000"/>
              </w:rPr>
              <w:t xml:space="preserve"> de </w:t>
            </w:r>
            <w:proofErr w:type="spellStart"/>
            <w:r w:rsidR="00BF28D9" w:rsidRPr="00BF28D9">
              <w:rPr>
                <w:i/>
                <w:iCs/>
                <w:color w:val="FF0000"/>
              </w:rPr>
              <w:t>poussière</w:t>
            </w:r>
            <w:proofErr w:type="spellEnd"/>
            <w:r w:rsidR="00BF28D9" w:rsidRPr="00BF28D9">
              <w:rPr>
                <w:i/>
                <w:iCs/>
                <w:color w:val="FF0000"/>
              </w:rPr>
              <w:t xml:space="preserve"> </w:t>
            </w:r>
            <w:proofErr w:type="spellStart"/>
            <w:r w:rsidR="00BF28D9" w:rsidRPr="00BF28D9">
              <w:rPr>
                <w:i/>
                <w:iCs/>
                <w:color w:val="FF0000"/>
              </w:rPr>
              <w:t>ou</w:t>
            </w:r>
            <w:proofErr w:type="spellEnd"/>
            <w:r w:rsidR="00BF28D9" w:rsidRPr="00BF28D9">
              <w:rPr>
                <w:i/>
                <w:iCs/>
                <w:color w:val="FF0000"/>
              </w:rPr>
              <w:t xml:space="preserve"> de </w:t>
            </w:r>
            <w:proofErr w:type="spellStart"/>
            <w:r w:rsidR="00BF28D9" w:rsidRPr="00BF28D9">
              <w:rPr>
                <w:i/>
                <w:iCs/>
                <w:color w:val="FF0000"/>
              </w:rPr>
              <w:t>poudre</w:t>
            </w:r>
            <w:proofErr w:type="spellEnd"/>
            <w:r w:rsidR="00BF28D9" w:rsidRPr="00BF28D9">
              <w:rPr>
                <w:i/>
                <w:iCs/>
                <w:color w:val="FF0000"/>
              </w:rPr>
              <w:t xml:space="preserve"> de </w:t>
            </w:r>
            <w:proofErr w:type="spellStart"/>
            <w:r w:rsidR="00BF28D9" w:rsidRPr="00BF28D9">
              <w:rPr>
                <w:i/>
                <w:iCs/>
                <w:color w:val="FF0000"/>
              </w:rPr>
              <w:t>plastique</w:t>
            </w:r>
            <w:proofErr w:type="spellEnd"/>
            <w:r w:rsidR="00BF28D9" w:rsidRPr="00BF28D9">
              <w:rPr>
                <w:i/>
                <w:iCs/>
                <w:color w:val="FF0000"/>
              </w:rPr>
              <w:t xml:space="preserve"> </w:t>
            </w:r>
            <w:proofErr w:type="spellStart"/>
            <w:r w:rsidR="00BF28D9" w:rsidRPr="00BF28D9">
              <w:rPr>
                <w:i/>
                <w:iCs/>
                <w:color w:val="FF0000"/>
              </w:rPr>
              <w:t>lors</w:t>
            </w:r>
            <w:proofErr w:type="spellEnd"/>
            <w:r w:rsidR="00BF28D9" w:rsidRPr="00BF28D9">
              <w:rPr>
                <w:i/>
                <w:iCs/>
                <w:color w:val="FF0000"/>
              </w:rPr>
              <w:t xml:space="preserve"> du </w:t>
            </w:r>
            <w:proofErr w:type="spellStart"/>
            <w:r w:rsidR="00BF28D9" w:rsidRPr="00BF28D9">
              <w:rPr>
                <w:i/>
                <w:iCs/>
                <w:color w:val="FF0000"/>
              </w:rPr>
              <w:t>traitement</w:t>
            </w:r>
            <w:proofErr w:type="spellEnd"/>
            <w:r w:rsidR="00BF28D9" w:rsidRPr="00BF28D9">
              <w:rPr>
                <w:i/>
                <w:iCs/>
                <w:color w:val="FF0000"/>
              </w:rPr>
              <w:t xml:space="preserve"> des </w:t>
            </w:r>
            <w:proofErr w:type="spellStart"/>
            <w:r w:rsidR="00BF28D9" w:rsidRPr="00BF28D9">
              <w:rPr>
                <w:i/>
                <w:iCs/>
                <w:color w:val="FF0000"/>
              </w:rPr>
              <w:t>matières</w:t>
            </w:r>
            <w:proofErr w:type="spellEnd"/>
            <w:r w:rsidR="00BF28D9" w:rsidRPr="00BF28D9">
              <w:rPr>
                <w:i/>
                <w:iCs/>
                <w:color w:val="FF0000"/>
              </w:rPr>
              <w:t xml:space="preserve"> </w:t>
            </w:r>
            <w:proofErr w:type="spellStart"/>
            <w:r w:rsidR="00BF28D9" w:rsidRPr="00BF28D9">
              <w:rPr>
                <w:i/>
                <w:iCs/>
                <w:color w:val="FF0000"/>
              </w:rPr>
              <w:t>plastiques</w:t>
            </w:r>
            <w:proofErr w:type="spellEnd"/>
            <w:r w:rsidR="00BF28D9" w:rsidRPr="00BF28D9">
              <w:rPr>
                <w:i/>
                <w:iCs/>
                <w:color w:val="FF0000"/>
              </w:rPr>
              <w:t>.</w:t>
            </w:r>
          </w:p>
          <w:p w14:paraId="67D385B5" w14:textId="69EB0750" w:rsidR="0025687B" w:rsidRPr="00C65A5B" w:rsidRDefault="00D05805" w:rsidP="00AB6D23">
            <w:pPr>
              <w:spacing w:line="276" w:lineRule="auto"/>
              <w:ind w:left="720"/>
              <w:rPr>
                <w:i/>
                <w:iCs/>
                <w:color w:val="FF0000"/>
              </w:rPr>
            </w:pPr>
            <w:r w:rsidRPr="00C65A5B">
              <w:rPr>
                <w:i/>
                <w:iCs/>
                <w:color w:val="FF0000"/>
              </w:rPr>
              <w:lastRenderedPageBreak/>
              <w:t xml:space="preserve">c) </w:t>
            </w:r>
            <w:proofErr w:type="spellStart"/>
            <w:r w:rsidR="0025687B" w:rsidRPr="0025687B">
              <w:rPr>
                <w:b/>
                <w:i/>
                <w:iCs/>
                <w:color w:val="FF0000"/>
              </w:rPr>
              <w:t>Poussière</w:t>
            </w:r>
            <w:proofErr w:type="spellEnd"/>
            <w:r w:rsidR="0025687B" w:rsidRPr="0025687B">
              <w:rPr>
                <w:b/>
                <w:i/>
                <w:iCs/>
                <w:color w:val="FF0000"/>
              </w:rPr>
              <w:t xml:space="preserve"> de </w:t>
            </w:r>
            <w:proofErr w:type="spellStart"/>
            <w:r w:rsidR="0025687B" w:rsidRPr="0025687B">
              <w:rPr>
                <w:b/>
                <w:i/>
                <w:iCs/>
                <w:color w:val="FF0000"/>
              </w:rPr>
              <w:t>plastique</w:t>
            </w:r>
            <w:proofErr w:type="spellEnd"/>
            <w:r w:rsidR="0025687B" w:rsidRPr="0025687B">
              <w:rPr>
                <w:b/>
                <w:i/>
                <w:iCs/>
                <w:color w:val="FF0000"/>
              </w:rPr>
              <w:t xml:space="preserve"> :</w:t>
            </w:r>
            <w:r w:rsidR="0025687B" w:rsidRPr="0025687B">
              <w:rPr>
                <w:i/>
                <w:iCs/>
                <w:color w:val="FF0000"/>
              </w:rPr>
              <w:t xml:space="preserve"> </w:t>
            </w:r>
            <w:proofErr w:type="spellStart"/>
            <w:r w:rsidR="0025687B" w:rsidRPr="0025687B">
              <w:rPr>
                <w:i/>
                <w:iCs/>
                <w:color w:val="FF0000"/>
              </w:rPr>
              <w:t>fines</w:t>
            </w:r>
            <w:proofErr w:type="spellEnd"/>
            <w:r w:rsidR="0025687B" w:rsidRPr="0025687B">
              <w:rPr>
                <w:i/>
                <w:iCs/>
                <w:color w:val="FF0000"/>
              </w:rPr>
              <w:t xml:space="preserve"> </w:t>
            </w:r>
            <w:proofErr w:type="spellStart"/>
            <w:r w:rsidR="0025687B" w:rsidRPr="0025687B">
              <w:rPr>
                <w:i/>
                <w:iCs/>
                <w:color w:val="FF0000"/>
              </w:rPr>
              <w:t>particules</w:t>
            </w:r>
            <w:proofErr w:type="spellEnd"/>
            <w:r w:rsidR="0025687B" w:rsidRPr="0025687B">
              <w:rPr>
                <w:i/>
                <w:iCs/>
                <w:color w:val="FF0000"/>
              </w:rPr>
              <w:t xml:space="preserve"> de </w:t>
            </w:r>
            <w:proofErr w:type="spellStart"/>
            <w:r w:rsidR="0025687B" w:rsidRPr="0025687B">
              <w:rPr>
                <w:i/>
                <w:iCs/>
                <w:color w:val="FF0000"/>
              </w:rPr>
              <w:t>forme</w:t>
            </w:r>
            <w:proofErr w:type="spellEnd"/>
            <w:r w:rsidR="0025687B" w:rsidRPr="0025687B">
              <w:rPr>
                <w:i/>
                <w:iCs/>
                <w:color w:val="FF0000"/>
              </w:rPr>
              <w:t xml:space="preserve"> et de taille </w:t>
            </w:r>
            <w:proofErr w:type="spellStart"/>
            <w:r w:rsidR="0025687B" w:rsidRPr="0025687B">
              <w:rPr>
                <w:i/>
                <w:iCs/>
                <w:color w:val="FF0000"/>
              </w:rPr>
              <w:t>irrégulières</w:t>
            </w:r>
            <w:proofErr w:type="spellEnd"/>
            <w:r w:rsidR="0025687B" w:rsidRPr="0025687B">
              <w:rPr>
                <w:i/>
                <w:iCs/>
                <w:color w:val="FF0000"/>
              </w:rPr>
              <w:t xml:space="preserve">, </w:t>
            </w:r>
            <w:proofErr w:type="spellStart"/>
            <w:r w:rsidR="0025687B" w:rsidRPr="0025687B">
              <w:rPr>
                <w:i/>
                <w:iCs/>
                <w:color w:val="FF0000"/>
              </w:rPr>
              <w:t>produites</w:t>
            </w:r>
            <w:proofErr w:type="spellEnd"/>
            <w:r w:rsidR="0025687B" w:rsidRPr="0025687B">
              <w:rPr>
                <w:i/>
                <w:iCs/>
                <w:color w:val="FF0000"/>
              </w:rPr>
              <w:t xml:space="preserve"> </w:t>
            </w:r>
            <w:proofErr w:type="spellStart"/>
            <w:r w:rsidR="0025687B" w:rsidRPr="0025687B">
              <w:rPr>
                <w:i/>
                <w:iCs/>
                <w:color w:val="FF0000"/>
              </w:rPr>
              <w:t>lors</w:t>
            </w:r>
            <w:proofErr w:type="spellEnd"/>
            <w:r w:rsidR="0025687B" w:rsidRPr="0025687B">
              <w:rPr>
                <w:i/>
                <w:iCs/>
                <w:color w:val="FF0000"/>
              </w:rPr>
              <w:t xml:space="preserve"> de la </w:t>
            </w:r>
            <w:proofErr w:type="spellStart"/>
            <w:r w:rsidR="0025687B" w:rsidRPr="0025687B">
              <w:rPr>
                <w:i/>
                <w:iCs/>
                <w:color w:val="FF0000"/>
              </w:rPr>
              <w:t>fabrication</w:t>
            </w:r>
            <w:proofErr w:type="spellEnd"/>
            <w:r w:rsidR="0025687B" w:rsidRPr="0025687B">
              <w:rPr>
                <w:i/>
                <w:iCs/>
                <w:color w:val="FF0000"/>
              </w:rPr>
              <w:t xml:space="preserve">, de la </w:t>
            </w:r>
            <w:proofErr w:type="spellStart"/>
            <w:r w:rsidR="0025687B" w:rsidRPr="0025687B">
              <w:rPr>
                <w:i/>
                <w:iCs/>
                <w:color w:val="FF0000"/>
              </w:rPr>
              <w:t>manipulation</w:t>
            </w:r>
            <w:proofErr w:type="spellEnd"/>
            <w:r w:rsidR="0025687B" w:rsidRPr="0025687B">
              <w:rPr>
                <w:i/>
                <w:iCs/>
                <w:color w:val="FF0000"/>
              </w:rPr>
              <w:t xml:space="preserve">, du transport, de </w:t>
            </w:r>
            <w:proofErr w:type="spellStart"/>
            <w:r w:rsidR="0025687B" w:rsidRPr="0025687B">
              <w:rPr>
                <w:i/>
                <w:iCs/>
                <w:color w:val="FF0000"/>
              </w:rPr>
              <w:t>l'usinage</w:t>
            </w:r>
            <w:proofErr w:type="spellEnd"/>
            <w:r w:rsidR="0025687B" w:rsidRPr="0025687B">
              <w:rPr>
                <w:i/>
                <w:iCs/>
                <w:color w:val="FF0000"/>
              </w:rPr>
              <w:t xml:space="preserve"> </w:t>
            </w:r>
            <w:proofErr w:type="spellStart"/>
            <w:r w:rsidR="0025687B" w:rsidRPr="0025687B">
              <w:rPr>
                <w:i/>
                <w:iCs/>
                <w:color w:val="FF0000"/>
              </w:rPr>
              <w:t>ou</w:t>
            </w:r>
            <w:proofErr w:type="spellEnd"/>
            <w:r w:rsidR="0025687B" w:rsidRPr="0025687B">
              <w:rPr>
                <w:i/>
                <w:iCs/>
                <w:color w:val="FF0000"/>
              </w:rPr>
              <w:t xml:space="preserve"> du </w:t>
            </w:r>
            <w:proofErr w:type="spellStart"/>
            <w:r w:rsidR="0025687B" w:rsidRPr="0025687B">
              <w:rPr>
                <w:i/>
                <w:iCs/>
                <w:color w:val="FF0000"/>
              </w:rPr>
              <w:t>traitement</w:t>
            </w:r>
            <w:proofErr w:type="spellEnd"/>
            <w:r w:rsidR="0025687B" w:rsidRPr="0025687B">
              <w:rPr>
                <w:i/>
                <w:iCs/>
                <w:color w:val="FF0000"/>
              </w:rPr>
              <w:t xml:space="preserve"> des </w:t>
            </w:r>
            <w:proofErr w:type="spellStart"/>
            <w:r w:rsidR="0025687B" w:rsidRPr="0025687B">
              <w:rPr>
                <w:i/>
                <w:iCs/>
                <w:color w:val="FF0000"/>
              </w:rPr>
              <w:t>plastiques</w:t>
            </w:r>
            <w:proofErr w:type="spellEnd"/>
            <w:r w:rsidR="0025687B" w:rsidRPr="0025687B">
              <w:rPr>
                <w:i/>
                <w:iCs/>
                <w:color w:val="FF0000"/>
              </w:rPr>
              <w:t>.</w:t>
            </w:r>
          </w:p>
          <w:p w14:paraId="5CD94B6E" w14:textId="4318E75B" w:rsidR="0025687B" w:rsidRPr="00C65A5B" w:rsidRDefault="00843D37" w:rsidP="00AB6D23">
            <w:pPr>
              <w:spacing w:line="276" w:lineRule="auto"/>
              <w:rPr>
                <w:i/>
                <w:iCs/>
                <w:color w:val="FF0000"/>
              </w:rPr>
            </w:pPr>
            <w:r>
              <w:rPr>
                <w:i/>
                <w:iCs/>
                <w:color w:val="FF0000"/>
              </w:rPr>
              <w:t xml:space="preserve">NOTE 2: </w:t>
            </w:r>
            <w:r w:rsidR="0025687B" w:rsidRPr="0025687B">
              <w:rPr>
                <w:i/>
                <w:iCs/>
                <w:color w:val="FF0000"/>
              </w:rPr>
              <w:t xml:space="preserve">Les </w:t>
            </w:r>
            <w:proofErr w:type="spellStart"/>
            <w:r>
              <w:rPr>
                <w:i/>
                <w:iCs/>
                <w:color w:val="FF0000"/>
              </w:rPr>
              <w:t>granulés</w:t>
            </w:r>
            <w:proofErr w:type="spellEnd"/>
            <w:r>
              <w:rPr>
                <w:i/>
                <w:iCs/>
                <w:color w:val="FF0000"/>
              </w:rPr>
              <w:t xml:space="preserve"> </w:t>
            </w:r>
            <w:proofErr w:type="spellStart"/>
            <w:r w:rsidR="0025687B" w:rsidRPr="0025687B">
              <w:rPr>
                <w:i/>
                <w:iCs/>
                <w:color w:val="FF0000"/>
              </w:rPr>
              <w:t>sont</w:t>
            </w:r>
            <w:proofErr w:type="spellEnd"/>
            <w:r w:rsidR="0025687B" w:rsidRPr="0025687B">
              <w:rPr>
                <w:i/>
                <w:iCs/>
                <w:color w:val="FF0000"/>
              </w:rPr>
              <w:t xml:space="preserve"> </w:t>
            </w:r>
            <w:proofErr w:type="spellStart"/>
            <w:r w:rsidR="0025687B" w:rsidRPr="0025687B">
              <w:rPr>
                <w:i/>
                <w:iCs/>
                <w:color w:val="FF0000"/>
              </w:rPr>
              <w:t>produits</w:t>
            </w:r>
            <w:proofErr w:type="spellEnd"/>
            <w:r w:rsidR="0025687B" w:rsidRPr="0025687B">
              <w:rPr>
                <w:i/>
                <w:iCs/>
                <w:color w:val="FF0000"/>
              </w:rPr>
              <w:t xml:space="preserve"> dans de </w:t>
            </w:r>
            <w:proofErr w:type="spellStart"/>
            <w:r w:rsidR="0025687B" w:rsidRPr="0025687B">
              <w:rPr>
                <w:i/>
                <w:iCs/>
                <w:color w:val="FF0000"/>
              </w:rPr>
              <w:t>nombreuses</w:t>
            </w:r>
            <w:proofErr w:type="spellEnd"/>
            <w:r w:rsidR="0025687B" w:rsidRPr="0025687B">
              <w:rPr>
                <w:i/>
                <w:iCs/>
                <w:color w:val="FF0000"/>
              </w:rPr>
              <w:t xml:space="preserve"> </w:t>
            </w:r>
            <w:proofErr w:type="spellStart"/>
            <w:r w:rsidR="0025687B" w:rsidRPr="0025687B">
              <w:rPr>
                <w:i/>
                <w:iCs/>
                <w:color w:val="FF0000"/>
              </w:rPr>
              <w:t>couleurs</w:t>
            </w:r>
            <w:proofErr w:type="spellEnd"/>
            <w:r w:rsidR="0025687B" w:rsidRPr="0025687B">
              <w:rPr>
                <w:i/>
                <w:iCs/>
                <w:color w:val="FF0000"/>
              </w:rPr>
              <w:t xml:space="preserve">. Les </w:t>
            </w:r>
            <w:r w:rsidR="0025687B">
              <w:rPr>
                <w:i/>
                <w:iCs/>
                <w:color w:val="FF0000"/>
              </w:rPr>
              <w:t>pellets</w:t>
            </w:r>
            <w:r w:rsidR="0025687B" w:rsidRPr="0025687B">
              <w:rPr>
                <w:i/>
                <w:iCs/>
                <w:color w:val="FF0000"/>
              </w:rPr>
              <w:t xml:space="preserve"> de </w:t>
            </w:r>
            <w:proofErr w:type="spellStart"/>
            <w:r w:rsidR="0025687B" w:rsidRPr="0025687B">
              <w:rPr>
                <w:i/>
                <w:iCs/>
                <w:color w:val="FF0000"/>
              </w:rPr>
              <w:t>plastique</w:t>
            </w:r>
            <w:proofErr w:type="spellEnd"/>
            <w:r w:rsidR="0025687B" w:rsidRPr="0025687B">
              <w:rPr>
                <w:i/>
                <w:iCs/>
                <w:color w:val="FF0000"/>
              </w:rPr>
              <w:t xml:space="preserve"> </w:t>
            </w:r>
            <w:proofErr w:type="spellStart"/>
            <w:r>
              <w:rPr>
                <w:i/>
                <w:iCs/>
                <w:color w:val="FF0000"/>
              </w:rPr>
              <w:t>sont</w:t>
            </w:r>
            <w:proofErr w:type="spellEnd"/>
            <w:r>
              <w:rPr>
                <w:i/>
                <w:iCs/>
                <w:color w:val="FF0000"/>
              </w:rPr>
              <w:t xml:space="preserve"> </w:t>
            </w:r>
            <w:proofErr w:type="spellStart"/>
            <w:r>
              <w:rPr>
                <w:i/>
                <w:iCs/>
                <w:color w:val="FF0000"/>
              </w:rPr>
              <w:t>également</w:t>
            </w:r>
            <w:proofErr w:type="spellEnd"/>
            <w:r>
              <w:rPr>
                <w:i/>
                <w:iCs/>
                <w:color w:val="FF0000"/>
              </w:rPr>
              <w:t xml:space="preserve"> </w:t>
            </w:r>
            <w:proofErr w:type="spellStart"/>
            <w:r>
              <w:rPr>
                <w:i/>
                <w:iCs/>
                <w:color w:val="FF0000"/>
              </w:rPr>
              <w:t>appelées</w:t>
            </w:r>
            <w:proofErr w:type="spellEnd"/>
            <w:r>
              <w:rPr>
                <w:i/>
                <w:iCs/>
                <w:color w:val="FF0000"/>
              </w:rPr>
              <w:t xml:space="preserve"> "</w:t>
            </w:r>
            <w:proofErr w:type="spellStart"/>
            <w:r>
              <w:rPr>
                <w:i/>
                <w:iCs/>
                <w:color w:val="FF0000"/>
              </w:rPr>
              <w:t>granulé</w:t>
            </w:r>
            <w:r w:rsidR="0025687B" w:rsidRPr="0025687B">
              <w:rPr>
                <w:i/>
                <w:iCs/>
                <w:color w:val="FF0000"/>
              </w:rPr>
              <w:t>s</w:t>
            </w:r>
            <w:proofErr w:type="spellEnd"/>
            <w:r w:rsidR="0025687B" w:rsidRPr="0025687B">
              <w:rPr>
                <w:i/>
                <w:iCs/>
                <w:color w:val="FF0000"/>
              </w:rPr>
              <w:t xml:space="preserve">" </w:t>
            </w:r>
            <w:proofErr w:type="spellStart"/>
            <w:r w:rsidR="0025687B" w:rsidRPr="0025687B">
              <w:rPr>
                <w:i/>
                <w:iCs/>
                <w:color w:val="FF0000"/>
              </w:rPr>
              <w:t>ou</w:t>
            </w:r>
            <w:proofErr w:type="spellEnd"/>
            <w:r w:rsidR="0025687B" w:rsidRPr="0025687B">
              <w:rPr>
                <w:i/>
                <w:iCs/>
                <w:color w:val="FF0000"/>
              </w:rPr>
              <w:t xml:space="preserve"> "</w:t>
            </w:r>
            <w:proofErr w:type="spellStart"/>
            <w:r w:rsidR="0025687B" w:rsidRPr="00543AC0">
              <w:rPr>
                <w:i/>
                <w:iCs/>
                <w:color w:val="FF0000"/>
              </w:rPr>
              <w:t>nurdles</w:t>
            </w:r>
            <w:proofErr w:type="spellEnd"/>
            <w:r w:rsidR="0025687B" w:rsidRPr="00543AC0">
              <w:rPr>
                <w:i/>
                <w:iCs/>
                <w:color w:val="FF0000"/>
              </w:rPr>
              <w:t>"</w:t>
            </w:r>
            <w:r w:rsidR="0025687B" w:rsidRPr="0025687B">
              <w:rPr>
                <w:i/>
                <w:iCs/>
                <w:color w:val="FF0000"/>
              </w:rPr>
              <w:t xml:space="preserve"> et </w:t>
            </w:r>
            <w:proofErr w:type="spellStart"/>
            <w:r w:rsidR="0025687B" w:rsidRPr="0025687B">
              <w:rPr>
                <w:i/>
                <w:iCs/>
                <w:color w:val="FF0000"/>
              </w:rPr>
              <w:t>sont</w:t>
            </w:r>
            <w:proofErr w:type="spellEnd"/>
            <w:r w:rsidR="0025687B" w:rsidRPr="0025687B">
              <w:rPr>
                <w:i/>
                <w:iCs/>
                <w:color w:val="FF0000"/>
              </w:rPr>
              <w:t xml:space="preserve"> </w:t>
            </w:r>
            <w:proofErr w:type="spellStart"/>
            <w:r w:rsidR="0025687B" w:rsidRPr="0025687B">
              <w:rPr>
                <w:i/>
                <w:iCs/>
                <w:color w:val="FF0000"/>
              </w:rPr>
              <w:t>normalement</w:t>
            </w:r>
            <w:proofErr w:type="spellEnd"/>
            <w:r w:rsidR="0025687B" w:rsidRPr="0025687B">
              <w:rPr>
                <w:i/>
                <w:iCs/>
                <w:color w:val="FF0000"/>
              </w:rPr>
              <w:t xml:space="preserve"> de </w:t>
            </w:r>
            <w:proofErr w:type="spellStart"/>
            <w:r w:rsidR="0025687B" w:rsidRPr="0025687B">
              <w:rPr>
                <w:i/>
                <w:iCs/>
                <w:color w:val="FF0000"/>
              </w:rPr>
              <w:t>forme</w:t>
            </w:r>
            <w:proofErr w:type="spellEnd"/>
            <w:r w:rsidR="0025687B" w:rsidRPr="0025687B">
              <w:rPr>
                <w:i/>
                <w:iCs/>
                <w:color w:val="FF0000"/>
              </w:rPr>
              <w:t xml:space="preserve"> </w:t>
            </w:r>
            <w:proofErr w:type="spellStart"/>
            <w:r w:rsidR="0025687B" w:rsidRPr="0025687B">
              <w:rPr>
                <w:i/>
                <w:iCs/>
                <w:color w:val="FF0000"/>
              </w:rPr>
              <w:t>sphérique</w:t>
            </w:r>
            <w:proofErr w:type="spellEnd"/>
            <w:r w:rsidR="0025687B" w:rsidRPr="0025687B">
              <w:rPr>
                <w:i/>
                <w:iCs/>
                <w:color w:val="FF0000"/>
              </w:rPr>
              <w:t xml:space="preserve"> </w:t>
            </w:r>
            <w:proofErr w:type="spellStart"/>
            <w:r w:rsidR="0025687B" w:rsidRPr="0025687B">
              <w:rPr>
                <w:i/>
                <w:iCs/>
                <w:color w:val="FF0000"/>
              </w:rPr>
              <w:t>ou</w:t>
            </w:r>
            <w:proofErr w:type="spellEnd"/>
            <w:r w:rsidR="0025687B" w:rsidRPr="0025687B">
              <w:rPr>
                <w:i/>
                <w:iCs/>
                <w:color w:val="FF0000"/>
              </w:rPr>
              <w:t xml:space="preserve"> lenticulaire.</w:t>
            </w:r>
          </w:p>
          <w:p w14:paraId="55D654A4" w14:textId="4CDCED02" w:rsidR="00D05805" w:rsidRPr="00C65A5B" w:rsidRDefault="00D05805" w:rsidP="00AB6D23">
            <w:pPr>
              <w:rPr>
                <w:rFonts w:cs="Microsoft Sans Serif"/>
                <w:i/>
                <w:iCs/>
                <w:color w:val="FF0000"/>
              </w:rPr>
            </w:pPr>
            <w:r w:rsidRPr="00C65A5B">
              <w:rPr>
                <w:i/>
                <w:iCs/>
                <w:color w:val="FF0000"/>
              </w:rPr>
              <w:t xml:space="preserve">NOTE 3 </w:t>
            </w:r>
            <w:r w:rsidR="00BF28D9" w:rsidRPr="00BF28D9">
              <w:rPr>
                <w:i/>
                <w:iCs/>
                <w:color w:val="FF0000"/>
              </w:rPr>
              <w:t xml:space="preserve">Dans </w:t>
            </w:r>
            <w:proofErr w:type="spellStart"/>
            <w:r w:rsidR="00BF28D9" w:rsidRPr="00BF28D9">
              <w:rPr>
                <w:i/>
                <w:iCs/>
                <w:color w:val="FF0000"/>
              </w:rPr>
              <w:t>certains</w:t>
            </w:r>
            <w:proofErr w:type="spellEnd"/>
            <w:r w:rsidR="00BF28D9" w:rsidRPr="00BF28D9">
              <w:rPr>
                <w:i/>
                <w:iCs/>
                <w:color w:val="FF0000"/>
              </w:rPr>
              <w:t xml:space="preserve"> </w:t>
            </w:r>
            <w:proofErr w:type="spellStart"/>
            <w:r w:rsidR="00BF28D9" w:rsidRPr="00BF28D9">
              <w:rPr>
                <w:i/>
                <w:iCs/>
                <w:color w:val="FF0000"/>
              </w:rPr>
              <w:t>pays</w:t>
            </w:r>
            <w:proofErr w:type="spellEnd"/>
            <w:r w:rsidR="00BF28D9" w:rsidRPr="00BF28D9">
              <w:rPr>
                <w:i/>
                <w:iCs/>
                <w:color w:val="FF0000"/>
              </w:rPr>
              <w:t xml:space="preserve">, </w:t>
            </w:r>
            <w:proofErr w:type="spellStart"/>
            <w:r w:rsidR="00BF28D9" w:rsidRPr="00BF28D9">
              <w:rPr>
                <w:i/>
                <w:iCs/>
                <w:color w:val="FF0000"/>
              </w:rPr>
              <w:t>le</w:t>
            </w:r>
            <w:proofErr w:type="spellEnd"/>
            <w:r w:rsidR="00BF28D9" w:rsidRPr="00BF28D9">
              <w:rPr>
                <w:i/>
                <w:iCs/>
                <w:color w:val="FF0000"/>
              </w:rPr>
              <w:t xml:space="preserve"> </w:t>
            </w:r>
            <w:proofErr w:type="spellStart"/>
            <w:r w:rsidR="00BF28D9" w:rsidRPr="00BF28D9">
              <w:rPr>
                <w:i/>
                <w:iCs/>
                <w:color w:val="FF0000"/>
              </w:rPr>
              <w:t>plastique</w:t>
            </w:r>
            <w:proofErr w:type="spellEnd"/>
            <w:r w:rsidR="00BF28D9" w:rsidRPr="00BF28D9">
              <w:rPr>
                <w:i/>
                <w:iCs/>
                <w:color w:val="FF0000"/>
              </w:rPr>
              <w:t xml:space="preserve"> peut </w:t>
            </w:r>
            <w:proofErr w:type="spellStart"/>
            <w:r w:rsidR="00BF28D9" w:rsidRPr="00BF28D9">
              <w:rPr>
                <w:i/>
                <w:iCs/>
                <w:color w:val="FF0000"/>
              </w:rPr>
              <w:t>également</w:t>
            </w:r>
            <w:proofErr w:type="spellEnd"/>
            <w:r w:rsidR="00BF28D9" w:rsidRPr="00BF28D9">
              <w:rPr>
                <w:i/>
                <w:iCs/>
                <w:color w:val="FF0000"/>
              </w:rPr>
              <w:t xml:space="preserve"> </w:t>
            </w:r>
            <w:proofErr w:type="spellStart"/>
            <w:r w:rsidR="00BF28D9" w:rsidRPr="00BF28D9">
              <w:rPr>
                <w:i/>
                <w:iCs/>
                <w:color w:val="FF0000"/>
              </w:rPr>
              <w:t>être</w:t>
            </w:r>
            <w:proofErr w:type="spellEnd"/>
            <w:r w:rsidR="00BF28D9" w:rsidRPr="00BF28D9">
              <w:rPr>
                <w:i/>
                <w:iCs/>
                <w:color w:val="FF0000"/>
              </w:rPr>
              <w:t xml:space="preserve"> </w:t>
            </w:r>
            <w:proofErr w:type="spellStart"/>
            <w:r w:rsidR="00BF28D9" w:rsidRPr="00BF28D9">
              <w:rPr>
                <w:i/>
                <w:iCs/>
                <w:color w:val="FF0000"/>
              </w:rPr>
              <w:t>appelé</w:t>
            </w:r>
            <w:proofErr w:type="spellEnd"/>
            <w:r w:rsidR="00BF28D9" w:rsidRPr="00BF28D9">
              <w:rPr>
                <w:i/>
                <w:iCs/>
                <w:color w:val="FF0000"/>
              </w:rPr>
              <w:t xml:space="preserve"> "résine".</w:t>
            </w:r>
          </w:p>
        </w:tc>
      </w:tr>
      <w:tr w:rsidR="00D05805" w:rsidRPr="001745EF" w14:paraId="76279059" w14:textId="77777777" w:rsidTr="00AB6D23">
        <w:trPr>
          <w:trHeight w:val="564"/>
        </w:trPr>
        <w:tc>
          <w:tcPr>
            <w:tcW w:w="4112" w:type="dxa"/>
            <w:noWrap/>
          </w:tcPr>
          <w:p w14:paraId="529CCE23" w14:textId="6DC4C50E" w:rsidR="001E6DE4" w:rsidRPr="00883E2D" w:rsidRDefault="00E567DD" w:rsidP="00AB6D23">
            <w:pPr>
              <w:rPr>
                <w:rFonts w:cs="Microsoft Sans Serif"/>
                <w:color w:val="FF0000"/>
              </w:rPr>
            </w:pPr>
            <w:r>
              <w:rPr>
                <w:color w:val="FF0000"/>
                <w:u w:val="single"/>
              </w:rPr>
              <w:lastRenderedPageBreak/>
              <w:t>Barrière/</w:t>
            </w:r>
            <w:proofErr w:type="spellStart"/>
            <w:r>
              <w:rPr>
                <w:color w:val="FF0000"/>
                <w:u w:val="single"/>
              </w:rPr>
              <w:t>mesure</w:t>
            </w:r>
            <w:proofErr w:type="spellEnd"/>
            <w:r>
              <w:rPr>
                <w:color w:val="FF0000"/>
                <w:u w:val="single"/>
              </w:rPr>
              <w:t xml:space="preserve"> de prévention</w:t>
            </w:r>
          </w:p>
        </w:tc>
        <w:tc>
          <w:tcPr>
            <w:tcW w:w="5811" w:type="dxa"/>
          </w:tcPr>
          <w:p w14:paraId="649D0076" w14:textId="6E2D653F" w:rsidR="00E567DD" w:rsidRPr="00C65A5B" w:rsidRDefault="00E567DD" w:rsidP="00AB6D23">
            <w:pPr>
              <w:rPr>
                <w:rFonts w:cs="Microsoft Sans Serif"/>
                <w:bCs/>
                <w:color w:val="FF0000"/>
              </w:rPr>
            </w:pPr>
            <w:r w:rsidRPr="00E567DD">
              <w:rPr>
                <w:rFonts w:cs="Microsoft Sans Serif"/>
                <w:bCs/>
                <w:color w:val="FF0000"/>
              </w:rPr>
              <w:t xml:space="preserve">soit une barrière </w:t>
            </w:r>
            <w:proofErr w:type="spellStart"/>
            <w:r w:rsidRPr="00E567DD">
              <w:rPr>
                <w:rFonts w:cs="Microsoft Sans Serif"/>
                <w:bCs/>
                <w:color w:val="FF0000"/>
              </w:rPr>
              <w:t>physique</w:t>
            </w:r>
            <w:proofErr w:type="spellEnd"/>
            <w:r w:rsidRPr="00E567DD">
              <w:rPr>
                <w:rFonts w:cs="Microsoft Sans Serif"/>
                <w:bCs/>
                <w:color w:val="FF0000"/>
              </w:rPr>
              <w:t xml:space="preserve"> </w:t>
            </w:r>
            <w:proofErr w:type="spellStart"/>
            <w:r w:rsidRPr="00E567DD">
              <w:rPr>
                <w:rFonts w:cs="Microsoft Sans Serif"/>
                <w:bCs/>
                <w:color w:val="FF0000"/>
              </w:rPr>
              <w:t>ou</w:t>
            </w:r>
            <w:proofErr w:type="spellEnd"/>
            <w:r w:rsidRPr="00E567DD">
              <w:rPr>
                <w:rFonts w:cs="Microsoft Sans Serif"/>
                <w:bCs/>
                <w:color w:val="FF0000"/>
              </w:rPr>
              <w:t xml:space="preserve"> une procédure </w:t>
            </w:r>
            <w:proofErr w:type="spellStart"/>
            <w:r w:rsidRPr="00E567DD">
              <w:rPr>
                <w:rFonts w:cs="Microsoft Sans Serif"/>
                <w:bCs/>
                <w:color w:val="FF0000"/>
              </w:rPr>
              <w:t>qui</w:t>
            </w:r>
            <w:proofErr w:type="spellEnd"/>
            <w:r w:rsidRPr="00E567DD">
              <w:rPr>
                <w:rFonts w:cs="Microsoft Sans Serif"/>
                <w:bCs/>
                <w:color w:val="FF0000"/>
              </w:rPr>
              <w:t xml:space="preserve"> </w:t>
            </w:r>
            <w:proofErr w:type="spellStart"/>
            <w:r w:rsidRPr="00E567DD">
              <w:rPr>
                <w:rFonts w:cs="Microsoft Sans Serif"/>
                <w:bCs/>
                <w:color w:val="FF0000"/>
              </w:rPr>
              <w:t>empêche</w:t>
            </w:r>
            <w:proofErr w:type="spellEnd"/>
            <w:r w:rsidRPr="00E567DD">
              <w:rPr>
                <w:rFonts w:cs="Microsoft Sans Serif"/>
                <w:bCs/>
                <w:color w:val="FF0000"/>
              </w:rPr>
              <w:t xml:space="preserve"> </w:t>
            </w:r>
            <w:proofErr w:type="spellStart"/>
            <w:r w:rsidRPr="00E567DD">
              <w:rPr>
                <w:rFonts w:cs="Microsoft Sans Serif"/>
                <w:bCs/>
                <w:color w:val="FF0000"/>
              </w:rPr>
              <w:t>un</w:t>
            </w:r>
            <w:proofErr w:type="spellEnd"/>
            <w:r w:rsidRPr="00E567DD">
              <w:rPr>
                <w:rFonts w:cs="Microsoft Sans Serif"/>
                <w:bCs/>
                <w:color w:val="FF0000"/>
              </w:rPr>
              <w:t xml:space="preserve"> </w:t>
            </w:r>
            <w:proofErr w:type="spellStart"/>
            <w:r w:rsidRPr="00E567DD">
              <w:rPr>
                <w:rFonts w:cs="Microsoft Sans Serif"/>
                <w:bCs/>
                <w:color w:val="FF0000"/>
              </w:rPr>
              <w:t>déversement</w:t>
            </w:r>
            <w:proofErr w:type="spellEnd"/>
            <w:r w:rsidRPr="00E567DD">
              <w:rPr>
                <w:rFonts w:cs="Microsoft Sans Serif"/>
                <w:bCs/>
                <w:color w:val="FF0000"/>
              </w:rPr>
              <w:t xml:space="preserve"> de se </w:t>
            </w:r>
            <w:proofErr w:type="spellStart"/>
            <w:r w:rsidRPr="00E567DD">
              <w:rPr>
                <w:rFonts w:cs="Microsoft Sans Serif"/>
                <w:bCs/>
                <w:color w:val="FF0000"/>
              </w:rPr>
              <w:t>produire</w:t>
            </w:r>
            <w:proofErr w:type="spellEnd"/>
            <w:r w:rsidRPr="00E567DD">
              <w:rPr>
                <w:rFonts w:cs="Microsoft Sans Serif"/>
                <w:bCs/>
                <w:color w:val="FF0000"/>
              </w:rPr>
              <w:t>.</w:t>
            </w:r>
          </w:p>
        </w:tc>
      </w:tr>
      <w:tr w:rsidR="00D05805" w:rsidRPr="001745EF" w14:paraId="015743D2" w14:textId="77777777" w:rsidTr="00AB6D23">
        <w:trPr>
          <w:trHeight w:val="564"/>
        </w:trPr>
        <w:tc>
          <w:tcPr>
            <w:tcW w:w="4112" w:type="dxa"/>
            <w:noWrap/>
          </w:tcPr>
          <w:p w14:paraId="66D98C3C" w14:textId="31C4B429" w:rsidR="00D05805" w:rsidRPr="00883E2D" w:rsidRDefault="00E567DD" w:rsidP="00AB6D23">
            <w:pPr>
              <w:rPr>
                <w:color w:val="FF0000"/>
                <w:u w:val="single"/>
              </w:rPr>
            </w:pPr>
            <w:r w:rsidRPr="00E567DD">
              <w:rPr>
                <w:color w:val="FF0000"/>
                <w:u w:val="single"/>
              </w:rPr>
              <w:t>Barrière/</w:t>
            </w:r>
            <w:proofErr w:type="spellStart"/>
            <w:r w:rsidRPr="00E567DD">
              <w:rPr>
                <w:color w:val="FF0000"/>
                <w:u w:val="single"/>
              </w:rPr>
              <w:t>mesure</w:t>
            </w:r>
            <w:proofErr w:type="spellEnd"/>
            <w:r w:rsidRPr="00E567DD">
              <w:rPr>
                <w:color w:val="FF0000"/>
                <w:u w:val="single"/>
              </w:rPr>
              <w:t xml:space="preserve"> </w:t>
            </w:r>
            <w:proofErr w:type="spellStart"/>
            <w:r w:rsidRPr="00E567DD">
              <w:rPr>
                <w:color w:val="FF0000"/>
                <w:u w:val="single"/>
              </w:rPr>
              <w:t>d'atténuation</w:t>
            </w:r>
            <w:proofErr w:type="spellEnd"/>
          </w:p>
        </w:tc>
        <w:tc>
          <w:tcPr>
            <w:tcW w:w="5811" w:type="dxa"/>
          </w:tcPr>
          <w:p w14:paraId="42E5B4D6" w14:textId="7CA61F73" w:rsidR="00D05805" w:rsidRPr="00C65A5B" w:rsidRDefault="00E567DD" w:rsidP="00AB6D23">
            <w:pPr>
              <w:rPr>
                <w:bCs/>
                <w:color w:val="FF0000"/>
              </w:rPr>
            </w:pPr>
            <w:r w:rsidRPr="00E567DD">
              <w:rPr>
                <w:bCs/>
                <w:color w:val="FF0000"/>
              </w:rPr>
              <w:t xml:space="preserve">soit une barrière </w:t>
            </w:r>
            <w:proofErr w:type="spellStart"/>
            <w:r w:rsidRPr="00E567DD">
              <w:rPr>
                <w:bCs/>
                <w:color w:val="FF0000"/>
              </w:rPr>
              <w:t>physique</w:t>
            </w:r>
            <w:proofErr w:type="spellEnd"/>
            <w:r w:rsidRPr="00E567DD">
              <w:rPr>
                <w:bCs/>
                <w:color w:val="FF0000"/>
              </w:rPr>
              <w:t xml:space="preserve"> </w:t>
            </w:r>
            <w:proofErr w:type="spellStart"/>
            <w:r w:rsidRPr="00E567DD">
              <w:rPr>
                <w:bCs/>
                <w:color w:val="FF0000"/>
              </w:rPr>
              <w:t>ou</w:t>
            </w:r>
            <w:proofErr w:type="spellEnd"/>
            <w:r w:rsidRPr="00E567DD">
              <w:rPr>
                <w:bCs/>
                <w:color w:val="FF0000"/>
              </w:rPr>
              <w:t xml:space="preserve"> une procédure </w:t>
            </w:r>
            <w:proofErr w:type="spellStart"/>
            <w:r w:rsidRPr="00E567DD">
              <w:rPr>
                <w:bCs/>
                <w:color w:val="FF0000"/>
              </w:rPr>
              <w:t>qui</w:t>
            </w:r>
            <w:proofErr w:type="spellEnd"/>
            <w:r w:rsidRPr="00E567DD">
              <w:rPr>
                <w:bCs/>
                <w:color w:val="FF0000"/>
              </w:rPr>
              <w:t xml:space="preserve"> </w:t>
            </w:r>
            <w:proofErr w:type="spellStart"/>
            <w:r w:rsidRPr="00E567DD">
              <w:rPr>
                <w:bCs/>
                <w:color w:val="FF0000"/>
              </w:rPr>
              <w:t>empêche</w:t>
            </w:r>
            <w:proofErr w:type="spellEnd"/>
            <w:r w:rsidRPr="00E567DD">
              <w:rPr>
                <w:bCs/>
                <w:color w:val="FF0000"/>
              </w:rPr>
              <w:t xml:space="preserve"> </w:t>
            </w:r>
            <w:proofErr w:type="spellStart"/>
            <w:r w:rsidRPr="00E567DD">
              <w:rPr>
                <w:bCs/>
                <w:color w:val="FF0000"/>
              </w:rPr>
              <w:t>un</w:t>
            </w:r>
            <w:proofErr w:type="spellEnd"/>
            <w:r w:rsidRPr="00E567DD">
              <w:rPr>
                <w:bCs/>
                <w:color w:val="FF0000"/>
              </w:rPr>
              <w:t xml:space="preserve"> </w:t>
            </w:r>
            <w:proofErr w:type="spellStart"/>
            <w:r w:rsidRPr="00E567DD">
              <w:rPr>
                <w:bCs/>
                <w:color w:val="FF0000"/>
              </w:rPr>
              <w:t>déversement</w:t>
            </w:r>
            <w:proofErr w:type="spellEnd"/>
            <w:r w:rsidRPr="00E567DD">
              <w:rPr>
                <w:bCs/>
                <w:color w:val="FF0000"/>
              </w:rPr>
              <w:t xml:space="preserve"> </w:t>
            </w:r>
            <w:proofErr w:type="spellStart"/>
            <w:r w:rsidRPr="00E567DD">
              <w:rPr>
                <w:bCs/>
                <w:color w:val="FF0000"/>
              </w:rPr>
              <w:t>d'entraîner</w:t>
            </w:r>
            <w:proofErr w:type="spellEnd"/>
            <w:r w:rsidRPr="00E567DD">
              <w:rPr>
                <w:bCs/>
                <w:color w:val="FF0000"/>
              </w:rPr>
              <w:t xml:space="preserve"> une perte pour </w:t>
            </w:r>
            <w:proofErr w:type="spellStart"/>
            <w:r w:rsidRPr="00E567DD">
              <w:rPr>
                <w:bCs/>
                <w:color w:val="FF0000"/>
              </w:rPr>
              <w:t>l'environnement</w:t>
            </w:r>
            <w:proofErr w:type="spellEnd"/>
            <w:r w:rsidRPr="00E567DD">
              <w:rPr>
                <w:bCs/>
                <w:color w:val="FF0000"/>
              </w:rPr>
              <w:t>.</w:t>
            </w:r>
          </w:p>
        </w:tc>
      </w:tr>
      <w:tr w:rsidR="00D05805" w:rsidRPr="001745EF" w14:paraId="21100D2E" w14:textId="77777777" w:rsidTr="00AB6D23">
        <w:trPr>
          <w:trHeight w:val="564"/>
        </w:trPr>
        <w:tc>
          <w:tcPr>
            <w:tcW w:w="4112" w:type="dxa"/>
            <w:noWrap/>
          </w:tcPr>
          <w:p w14:paraId="0BD18D1C" w14:textId="181951A5" w:rsidR="00D05805" w:rsidRPr="00883E2D" w:rsidRDefault="001E6DE4" w:rsidP="00AB6D23">
            <w:pPr>
              <w:rPr>
                <w:rFonts w:cs="Microsoft Sans Serif"/>
                <w:color w:val="FF0000"/>
              </w:rPr>
            </w:pPr>
            <w:proofErr w:type="spellStart"/>
            <w:r>
              <w:rPr>
                <w:rFonts w:cs="Microsoft Sans Serif"/>
                <w:color w:val="FF0000"/>
              </w:rPr>
              <w:t>Déversement</w:t>
            </w:r>
            <w:proofErr w:type="spellEnd"/>
          </w:p>
        </w:tc>
        <w:tc>
          <w:tcPr>
            <w:tcW w:w="5811" w:type="dxa"/>
          </w:tcPr>
          <w:p w14:paraId="011F1909" w14:textId="3BFF52C7" w:rsidR="001E6DE4" w:rsidRPr="00C65A5B" w:rsidRDefault="001E6DE4" w:rsidP="00543AC0">
            <w:pPr>
              <w:rPr>
                <w:rFonts w:cs="Microsoft Sans Serif"/>
                <w:bCs/>
                <w:color w:val="FF0000"/>
              </w:rPr>
            </w:pPr>
            <w:proofErr w:type="spellStart"/>
            <w:r w:rsidRPr="001E6DE4">
              <w:rPr>
                <w:rFonts w:cs="Microsoft Sans Serif"/>
                <w:bCs/>
                <w:color w:val="FF0000"/>
              </w:rPr>
              <w:t>Libération</w:t>
            </w:r>
            <w:proofErr w:type="spellEnd"/>
            <w:r w:rsidRPr="001E6DE4">
              <w:rPr>
                <w:rFonts w:cs="Microsoft Sans Serif"/>
                <w:bCs/>
                <w:color w:val="FF0000"/>
              </w:rPr>
              <w:t xml:space="preserve"> </w:t>
            </w:r>
            <w:proofErr w:type="spellStart"/>
            <w:r w:rsidRPr="001E6DE4">
              <w:rPr>
                <w:rFonts w:cs="Microsoft Sans Serif"/>
                <w:bCs/>
                <w:color w:val="FF0000"/>
              </w:rPr>
              <w:t>ponctuelle</w:t>
            </w:r>
            <w:proofErr w:type="spellEnd"/>
            <w:r w:rsidRPr="001E6DE4">
              <w:rPr>
                <w:rFonts w:cs="Microsoft Sans Serif"/>
                <w:bCs/>
                <w:color w:val="FF0000"/>
              </w:rPr>
              <w:t xml:space="preserve"> </w:t>
            </w:r>
            <w:proofErr w:type="spellStart"/>
            <w:r w:rsidRPr="001E6DE4">
              <w:rPr>
                <w:rFonts w:cs="Microsoft Sans Serif"/>
                <w:bCs/>
                <w:color w:val="FF0000"/>
              </w:rPr>
              <w:t>ou</w:t>
            </w:r>
            <w:proofErr w:type="spellEnd"/>
            <w:r w:rsidRPr="001E6DE4">
              <w:rPr>
                <w:rFonts w:cs="Microsoft Sans Serif"/>
                <w:bCs/>
                <w:color w:val="FF0000"/>
              </w:rPr>
              <w:t xml:space="preserve"> </w:t>
            </w:r>
            <w:proofErr w:type="spellStart"/>
            <w:r w:rsidRPr="001E6DE4">
              <w:rPr>
                <w:rFonts w:cs="Microsoft Sans Serif"/>
                <w:bCs/>
                <w:color w:val="FF0000"/>
              </w:rPr>
              <w:t>prolongée</w:t>
            </w:r>
            <w:proofErr w:type="spellEnd"/>
            <w:r w:rsidRPr="001E6DE4">
              <w:rPr>
                <w:rFonts w:cs="Microsoft Sans Serif"/>
                <w:bCs/>
                <w:color w:val="FF0000"/>
              </w:rPr>
              <w:t xml:space="preserve"> de </w:t>
            </w:r>
            <w:proofErr w:type="spellStart"/>
            <w:r>
              <w:rPr>
                <w:rFonts w:cs="Microsoft Sans Serif"/>
                <w:bCs/>
                <w:color w:val="FF0000"/>
              </w:rPr>
              <w:t>granulés</w:t>
            </w:r>
            <w:proofErr w:type="spellEnd"/>
            <w:r w:rsidRPr="001E6DE4">
              <w:rPr>
                <w:rFonts w:cs="Microsoft Sans Serif"/>
                <w:bCs/>
                <w:color w:val="FF0000"/>
              </w:rPr>
              <w:t xml:space="preserve"> </w:t>
            </w:r>
            <w:proofErr w:type="spellStart"/>
            <w:r w:rsidRPr="001E6DE4">
              <w:rPr>
                <w:rFonts w:cs="Microsoft Sans Serif"/>
                <w:bCs/>
                <w:color w:val="FF0000"/>
              </w:rPr>
              <w:t>qui</w:t>
            </w:r>
            <w:proofErr w:type="spellEnd"/>
            <w:r w:rsidRPr="001E6DE4">
              <w:rPr>
                <w:rFonts w:cs="Microsoft Sans Serif"/>
                <w:bCs/>
                <w:color w:val="FF0000"/>
              </w:rPr>
              <w:t xml:space="preserve">, </w:t>
            </w:r>
            <w:proofErr w:type="spellStart"/>
            <w:r w:rsidRPr="001E6DE4">
              <w:rPr>
                <w:rFonts w:cs="Microsoft Sans Serif"/>
                <w:bCs/>
                <w:color w:val="FF0000"/>
              </w:rPr>
              <w:t>lorsqu'</w:t>
            </w:r>
            <w:r w:rsidR="00543AC0">
              <w:rPr>
                <w:rFonts w:cs="Microsoft Sans Serif"/>
                <w:bCs/>
                <w:color w:val="FF0000"/>
              </w:rPr>
              <w:t>ils</w:t>
            </w:r>
            <w:proofErr w:type="spellEnd"/>
            <w:r w:rsidRPr="001E6DE4">
              <w:rPr>
                <w:rFonts w:cs="Microsoft Sans Serif"/>
                <w:bCs/>
                <w:color w:val="FF0000"/>
              </w:rPr>
              <w:t xml:space="preserve"> </w:t>
            </w:r>
            <w:proofErr w:type="spellStart"/>
            <w:r w:rsidRPr="001E6DE4">
              <w:rPr>
                <w:rFonts w:cs="Microsoft Sans Serif"/>
                <w:bCs/>
                <w:color w:val="FF0000"/>
              </w:rPr>
              <w:t>sont</w:t>
            </w:r>
            <w:proofErr w:type="spellEnd"/>
            <w:r w:rsidRPr="001E6DE4">
              <w:rPr>
                <w:rFonts w:cs="Microsoft Sans Serif"/>
                <w:bCs/>
                <w:color w:val="FF0000"/>
              </w:rPr>
              <w:t xml:space="preserve"> </w:t>
            </w:r>
            <w:proofErr w:type="spellStart"/>
            <w:r w:rsidRPr="001E6DE4">
              <w:rPr>
                <w:rFonts w:cs="Microsoft Sans Serif"/>
                <w:bCs/>
                <w:color w:val="FF0000"/>
              </w:rPr>
              <w:t>effi</w:t>
            </w:r>
            <w:r w:rsidR="00543AC0">
              <w:rPr>
                <w:rFonts w:cs="Microsoft Sans Serif"/>
                <w:bCs/>
                <w:color w:val="FF0000"/>
              </w:rPr>
              <w:t>cacement</w:t>
            </w:r>
            <w:proofErr w:type="spellEnd"/>
            <w:r w:rsidR="00543AC0">
              <w:rPr>
                <w:rFonts w:cs="Microsoft Sans Serif"/>
                <w:bCs/>
                <w:color w:val="FF0000"/>
              </w:rPr>
              <w:t xml:space="preserve"> </w:t>
            </w:r>
            <w:proofErr w:type="spellStart"/>
            <w:r w:rsidR="00543AC0">
              <w:rPr>
                <w:rFonts w:cs="Microsoft Sans Serif"/>
                <w:bCs/>
                <w:color w:val="FF0000"/>
              </w:rPr>
              <w:t>contenu</w:t>
            </w:r>
            <w:r w:rsidRPr="001E6DE4">
              <w:rPr>
                <w:rFonts w:cs="Microsoft Sans Serif"/>
                <w:bCs/>
                <w:color w:val="FF0000"/>
              </w:rPr>
              <w:t>s</w:t>
            </w:r>
            <w:proofErr w:type="spellEnd"/>
            <w:r w:rsidRPr="001E6DE4">
              <w:rPr>
                <w:rFonts w:cs="Microsoft Sans Serif"/>
                <w:bCs/>
                <w:color w:val="FF0000"/>
              </w:rPr>
              <w:t xml:space="preserve">, </w:t>
            </w:r>
            <w:proofErr w:type="spellStart"/>
            <w:r w:rsidRPr="001E6DE4">
              <w:rPr>
                <w:rFonts w:cs="Microsoft Sans Serif"/>
                <w:bCs/>
                <w:color w:val="FF0000"/>
              </w:rPr>
              <w:t>n'entraînent</w:t>
            </w:r>
            <w:proofErr w:type="spellEnd"/>
            <w:r w:rsidRPr="001E6DE4">
              <w:rPr>
                <w:rFonts w:cs="Microsoft Sans Serif"/>
                <w:bCs/>
                <w:color w:val="FF0000"/>
              </w:rPr>
              <w:t xml:space="preserve"> pas de perte pour </w:t>
            </w:r>
            <w:proofErr w:type="spellStart"/>
            <w:r w:rsidRPr="001E6DE4">
              <w:rPr>
                <w:rFonts w:cs="Microsoft Sans Serif"/>
                <w:bCs/>
                <w:color w:val="FF0000"/>
              </w:rPr>
              <w:t>l'environnement</w:t>
            </w:r>
            <w:proofErr w:type="spellEnd"/>
            <w:r w:rsidRPr="001E6DE4">
              <w:rPr>
                <w:rFonts w:cs="Microsoft Sans Serif"/>
                <w:bCs/>
                <w:color w:val="FF0000"/>
              </w:rPr>
              <w:t>.</w:t>
            </w:r>
          </w:p>
        </w:tc>
      </w:tr>
    </w:tbl>
    <w:p w14:paraId="35642B57" w14:textId="77777777" w:rsidR="0036657D" w:rsidRDefault="0036657D"/>
    <w:sectPr w:rsidR="0036657D" w:rsidSect="00C35E7E">
      <w:pgSz w:w="16838" w:h="11906" w:orient="landscape" w:code="9"/>
      <w:pgMar w:top="540" w:right="624" w:bottom="1080" w:left="6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EF7FF" w14:textId="77777777" w:rsidR="00D90734" w:rsidRDefault="00D90734" w:rsidP="00D255EC">
      <w:pPr>
        <w:spacing w:after="0" w:line="240" w:lineRule="auto"/>
      </w:pPr>
      <w:r>
        <w:separator/>
      </w:r>
    </w:p>
  </w:endnote>
  <w:endnote w:type="continuationSeparator" w:id="0">
    <w:p w14:paraId="59BA7FB1" w14:textId="77777777" w:rsidR="00D90734" w:rsidRDefault="00D90734" w:rsidP="00D25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Times New Roman (Hoofdtekst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DEE93" w14:textId="77777777" w:rsidR="00D90734" w:rsidRDefault="00D90734" w:rsidP="00D255EC">
      <w:pPr>
        <w:spacing w:after="0" w:line="240" w:lineRule="auto"/>
      </w:pPr>
      <w:r>
        <w:separator/>
      </w:r>
    </w:p>
  </w:footnote>
  <w:footnote w:type="continuationSeparator" w:id="0">
    <w:p w14:paraId="105DF96A" w14:textId="77777777" w:rsidR="00D90734" w:rsidRDefault="00D90734" w:rsidP="00D255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4D7E"/>
    <w:multiLevelType w:val="hybridMultilevel"/>
    <w:tmpl w:val="5AB8C062"/>
    <w:lvl w:ilvl="0" w:tplc="0CE62426">
      <w:start w:val="1"/>
      <w:numFmt w:val="bullet"/>
      <w:lvlText w:val=""/>
      <w:lvlJc w:val="left"/>
      <w:pPr>
        <w:ind w:left="720" w:hanging="360"/>
      </w:pPr>
      <w:rPr>
        <w:rFonts w:ascii="Symbol" w:hAnsi="Symbol" w:hint="default"/>
        <w:color w:val="FF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F06C34"/>
    <w:multiLevelType w:val="hybridMultilevel"/>
    <w:tmpl w:val="CEAC2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04BB2"/>
    <w:multiLevelType w:val="hybridMultilevel"/>
    <w:tmpl w:val="666CD5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85446"/>
    <w:multiLevelType w:val="hybridMultilevel"/>
    <w:tmpl w:val="BCEC5C2C"/>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B757AF8"/>
    <w:multiLevelType w:val="hybridMultilevel"/>
    <w:tmpl w:val="C40EF2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B67DF"/>
    <w:multiLevelType w:val="hybridMultilevel"/>
    <w:tmpl w:val="23F28816"/>
    <w:lvl w:ilvl="0" w:tplc="0CE6242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81209"/>
    <w:multiLevelType w:val="hybridMultilevel"/>
    <w:tmpl w:val="2F0662A8"/>
    <w:lvl w:ilvl="0" w:tplc="0FBC0874">
      <w:start w:val="1"/>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D70374"/>
    <w:multiLevelType w:val="hybridMultilevel"/>
    <w:tmpl w:val="74381B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0456654"/>
    <w:multiLevelType w:val="hybridMultilevel"/>
    <w:tmpl w:val="CE007A34"/>
    <w:lvl w:ilvl="0" w:tplc="0CE62426">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A87B49"/>
    <w:multiLevelType w:val="hybridMultilevel"/>
    <w:tmpl w:val="FE303B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F30862"/>
    <w:multiLevelType w:val="hybridMultilevel"/>
    <w:tmpl w:val="807C9F0A"/>
    <w:lvl w:ilvl="0" w:tplc="0CE62426">
      <w:start w:val="1"/>
      <w:numFmt w:val="bullet"/>
      <w:lvlText w:val=""/>
      <w:lvlJc w:val="left"/>
      <w:pPr>
        <w:ind w:left="720" w:hanging="360"/>
      </w:pPr>
      <w:rPr>
        <w:rFonts w:ascii="Symbol" w:hAnsi="Symbol" w:hint="default"/>
        <w:color w:val="FF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0A63AC"/>
    <w:multiLevelType w:val="hybridMultilevel"/>
    <w:tmpl w:val="7BFA8792"/>
    <w:lvl w:ilvl="0" w:tplc="BE485FC2">
      <w:start w:val="1"/>
      <w:numFmt w:val="bullet"/>
      <w:lvlText w:val=""/>
      <w:lvlJc w:val="left"/>
      <w:pPr>
        <w:tabs>
          <w:tab w:val="num" w:pos="360"/>
        </w:tabs>
        <w:ind w:left="360" w:hanging="360"/>
      </w:pPr>
      <w:rPr>
        <w:rFonts w:ascii="Wingdings" w:hAnsi="Wingdings" w:hint="default"/>
      </w:rPr>
    </w:lvl>
    <w:lvl w:ilvl="1" w:tplc="26A87096">
      <w:start w:val="146"/>
      <w:numFmt w:val="bullet"/>
      <w:lvlText w:val=""/>
      <w:lvlJc w:val="left"/>
      <w:pPr>
        <w:tabs>
          <w:tab w:val="num" w:pos="1080"/>
        </w:tabs>
        <w:ind w:left="1080" w:hanging="360"/>
      </w:pPr>
      <w:rPr>
        <w:rFonts w:ascii="Wingdings" w:hAnsi="Wingdings" w:hint="default"/>
      </w:rPr>
    </w:lvl>
    <w:lvl w:ilvl="2" w:tplc="9C948AF4" w:tentative="1">
      <w:start w:val="1"/>
      <w:numFmt w:val="bullet"/>
      <w:lvlText w:val=""/>
      <w:lvlJc w:val="left"/>
      <w:pPr>
        <w:tabs>
          <w:tab w:val="num" w:pos="1800"/>
        </w:tabs>
        <w:ind w:left="1800" w:hanging="360"/>
      </w:pPr>
      <w:rPr>
        <w:rFonts w:ascii="Wingdings" w:hAnsi="Wingdings" w:hint="default"/>
      </w:rPr>
    </w:lvl>
    <w:lvl w:ilvl="3" w:tplc="1AC0BEE8" w:tentative="1">
      <w:start w:val="1"/>
      <w:numFmt w:val="bullet"/>
      <w:lvlText w:val=""/>
      <w:lvlJc w:val="left"/>
      <w:pPr>
        <w:tabs>
          <w:tab w:val="num" w:pos="2520"/>
        </w:tabs>
        <w:ind w:left="2520" w:hanging="360"/>
      </w:pPr>
      <w:rPr>
        <w:rFonts w:ascii="Wingdings" w:hAnsi="Wingdings" w:hint="default"/>
      </w:rPr>
    </w:lvl>
    <w:lvl w:ilvl="4" w:tplc="6F1C1EAA" w:tentative="1">
      <w:start w:val="1"/>
      <w:numFmt w:val="bullet"/>
      <w:lvlText w:val=""/>
      <w:lvlJc w:val="left"/>
      <w:pPr>
        <w:tabs>
          <w:tab w:val="num" w:pos="3240"/>
        </w:tabs>
        <w:ind w:left="3240" w:hanging="360"/>
      </w:pPr>
      <w:rPr>
        <w:rFonts w:ascii="Wingdings" w:hAnsi="Wingdings" w:hint="default"/>
      </w:rPr>
    </w:lvl>
    <w:lvl w:ilvl="5" w:tplc="B05AF1C4" w:tentative="1">
      <w:start w:val="1"/>
      <w:numFmt w:val="bullet"/>
      <w:lvlText w:val=""/>
      <w:lvlJc w:val="left"/>
      <w:pPr>
        <w:tabs>
          <w:tab w:val="num" w:pos="3960"/>
        </w:tabs>
        <w:ind w:left="3960" w:hanging="360"/>
      </w:pPr>
      <w:rPr>
        <w:rFonts w:ascii="Wingdings" w:hAnsi="Wingdings" w:hint="default"/>
      </w:rPr>
    </w:lvl>
    <w:lvl w:ilvl="6" w:tplc="8124C46A" w:tentative="1">
      <w:start w:val="1"/>
      <w:numFmt w:val="bullet"/>
      <w:lvlText w:val=""/>
      <w:lvlJc w:val="left"/>
      <w:pPr>
        <w:tabs>
          <w:tab w:val="num" w:pos="4680"/>
        </w:tabs>
        <w:ind w:left="4680" w:hanging="360"/>
      </w:pPr>
      <w:rPr>
        <w:rFonts w:ascii="Wingdings" w:hAnsi="Wingdings" w:hint="default"/>
      </w:rPr>
    </w:lvl>
    <w:lvl w:ilvl="7" w:tplc="9C782E8E" w:tentative="1">
      <w:start w:val="1"/>
      <w:numFmt w:val="bullet"/>
      <w:lvlText w:val=""/>
      <w:lvlJc w:val="left"/>
      <w:pPr>
        <w:tabs>
          <w:tab w:val="num" w:pos="5400"/>
        </w:tabs>
        <w:ind w:left="5400" w:hanging="360"/>
      </w:pPr>
      <w:rPr>
        <w:rFonts w:ascii="Wingdings" w:hAnsi="Wingdings" w:hint="default"/>
      </w:rPr>
    </w:lvl>
    <w:lvl w:ilvl="8" w:tplc="70A634DE"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D267569"/>
    <w:multiLevelType w:val="hybridMultilevel"/>
    <w:tmpl w:val="110070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222B08"/>
    <w:multiLevelType w:val="hybridMultilevel"/>
    <w:tmpl w:val="C7C08532"/>
    <w:lvl w:ilvl="0" w:tplc="CE5AE586">
      <w:start w:val="1"/>
      <w:numFmt w:val="bullet"/>
      <w:lvlText w:val=""/>
      <w:lvlJc w:val="left"/>
      <w:pPr>
        <w:ind w:left="720" w:hanging="360"/>
      </w:pPr>
      <w:rPr>
        <w:rFonts w:ascii="Symbol" w:hAnsi="Symbol" w:hint="default"/>
        <w:color w:val="0070C0"/>
      </w:rPr>
    </w:lvl>
    <w:lvl w:ilvl="1" w:tplc="4E94FE9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F80B20"/>
    <w:multiLevelType w:val="hybridMultilevel"/>
    <w:tmpl w:val="E4285D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A20600"/>
    <w:multiLevelType w:val="hybridMultilevel"/>
    <w:tmpl w:val="C3E01CE6"/>
    <w:lvl w:ilvl="0" w:tplc="C3D41C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F316C3"/>
    <w:multiLevelType w:val="hybridMultilevel"/>
    <w:tmpl w:val="EFE23B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4403B8"/>
    <w:multiLevelType w:val="hybridMultilevel"/>
    <w:tmpl w:val="AD9A88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B433CC"/>
    <w:multiLevelType w:val="hybridMultilevel"/>
    <w:tmpl w:val="C15694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2171A9"/>
    <w:multiLevelType w:val="hybridMultilevel"/>
    <w:tmpl w:val="39A60B92"/>
    <w:lvl w:ilvl="0" w:tplc="33244ECC">
      <w:start w:val="1"/>
      <w:numFmt w:val="lowerLetter"/>
      <w:lvlText w:val="%1)"/>
      <w:lvlJc w:val="left"/>
      <w:pPr>
        <w:ind w:left="811" w:hanging="360"/>
      </w:pPr>
      <w:rPr>
        <w:rFonts w:hint="default"/>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num w:numId="1" w16cid:durableId="1801024060">
    <w:abstractNumId w:val="9"/>
  </w:num>
  <w:num w:numId="2" w16cid:durableId="1665819833">
    <w:abstractNumId w:val="16"/>
  </w:num>
  <w:num w:numId="3" w16cid:durableId="907881310">
    <w:abstractNumId w:val="14"/>
  </w:num>
  <w:num w:numId="4" w16cid:durableId="1479498318">
    <w:abstractNumId w:val="18"/>
  </w:num>
  <w:num w:numId="5" w16cid:durableId="2014793872">
    <w:abstractNumId w:val="1"/>
  </w:num>
  <w:num w:numId="6" w16cid:durableId="1834291924">
    <w:abstractNumId w:val="12"/>
  </w:num>
  <w:num w:numId="7" w16cid:durableId="1287661572">
    <w:abstractNumId w:val="4"/>
  </w:num>
  <w:num w:numId="8" w16cid:durableId="1421290688">
    <w:abstractNumId w:val="6"/>
  </w:num>
  <w:num w:numId="9" w16cid:durableId="435488024">
    <w:abstractNumId w:val="2"/>
  </w:num>
  <w:num w:numId="10" w16cid:durableId="1380980380">
    <w:abstractNumId w:val="7"/>
  </w:num>
  <w:num w:numId="11" w16cid:durableId="648099413">
    <w:abstractNumId w:val="3"/>
  </w:num>
  <w:num w:numId="12" w16cid:durableId="491718775">
    <w:abstractNumId w:val="19"/>
  </w:num>
  <w:num w:numId="13" w16cid:durableId="1829323937">
    <w:abstractNumId w:val="17"/>
  </w:num>
  <w:num w:numId="14" w16cid:durableId="1208300129">
    <w:abstractNumId w:val="15"/>
  </w:num>
  <w:num w:numId="15" w16cid:durableId="1781677350">
    <w:abstractNumId w:val="13"/>
  </w:num>
  <w:num w:numId="16" w16cid:durableId="1617784830">
    <w:abstractNumId w:val="5"/>
  </w:num>
  <w:num w:numId="17" w16cid:durableId="1227909060">
    <w:abstractNumId w:val="0"/>
  </w:num>
  <w:num w:numId="18" w16cid:durableId="1008563153">
    <w:abstractNumId w:val="10"/>
  </w:num>
  <w:num w:numId="19" w16cid:durableId="469059026">
    <w:abstractNumId w:val="11"/>
  </w:num>
  <w:num w:numId="20" w16cid:durableId="710059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604"/>
    <w:rsid w:val="00000B39"/>
    <w:rsid w:val="00002603"/>
    <w:rsid w:val="00010E7E"/>
    <w:rsid w:val="00017AD5"/>
    <w:rsid w:val="00023D59"/>
    <w:rsid w:val="0002737C"/>
    <w:rsid w:val="00033E2E"/>
    <w:rsid w:val="0003751A"/>
    <w:rsid w:val="00037D7F"/>
    <w:rsid w:val="00041017"/>
    <w:rsid w:val="0004532D"/>
    <w:rsid w:val="000474D8"/>
    <w:rsid w:val="00051914"/>
    <w:rsid w:val="00052229"/>
    <w:rsid w:val="0005371A"/>
    <w:rsid w:val="00060A50"/>
    <w:rsid w:val="00066A79"/>
    <w:rsid w:val="00073FE5"/>
    <w:rsid w:val="000756F7"/>
    <w:rsid w:val="00076E34"/>
    <w:rsid w:val="00080461"/>
    <w:rsid w:val="000849AC"/>
    <w:rsid w:val="00090416"/>
    <w:rsid w:val="0009422B"/>
    <w:rsid w:val="0009684F"/>
    <w:rsid w:val="0009738F"/>
    <w:rsid w:val="000A1457"/>
    <w:rsid w:val="000A72AA"/>
    <w:rsid w:val="000B17A7"/>
    <w:rsid w:val="000B3641"/>
    <w:rsid w:val="000B54DB"/>
    <w:rsid w:val="000C3945"/>
    <w:rsid w:val="000D384B"/>
    <w:rsid w:val="000D57A4"/>
    <w:rsid w:val="000D5EE0"/>
    <w:rsid w:val="000D6D70"/>
    <w:rsid w:val="000D6FD0"/>
    <w:rsid w:val="000D71EA"/>
    <w:rsid w:val="000E06E2"/>
    <w:rsid w:val="000E3CCA"/>
    <w:rsid w:val="000F05ED"/>
    <w:rsid w:val="000F4F8A"/>
    <w:rsid w:val="00101D4D"/>
    <w:rsid w:val="00106942"/>
    <w:rsid w:val="00111D06"/>
    <w:rsid w:val="00112F5A"/>
    <w:rsid w:val="0011415E"/>
    <w:rsid w:val="00120C7A"/>
    <w:rsid w:val="00123E92"/>
    <w:rsid w:val="0013089C"/>
    <w:rsid w:val="0013294A"/>
    <w:rsid w:val="00133602"/>
    <w:rsid w:val="00134419"/>
    <w:rsid w:val="00136325"/>
    <w:rsid w:val="00140199"/>
    <w:rsid w:val="00140A86"/>
    <w:rsid w:val="00145B8E"/>
    <w:rsid w:val="001466A5"/>
    <w:rsid w:val="00147938"/>
    <w:rsid w:val="00151181"/>
    <w:rsid w:val="00161443"/>
    <w:rsid w:val="00162BC0"/>
    <w:rsid w:val="001648F4"/>
    <w:rsid w:val="00164CD7"/>
    <w:rsid w:val="001664AB"/>
    <w:rsid w:val="00170E00"/>
    <w:rsid w:val="00171094"/>
    <w:rsid w:val="00173D62"/>
    <w:rsid w:val="00182CF0"/>
    <w:rsid w:val="00184475"/>
    <w:rsid w:val="001849E7"/>
    <w:rsid w:val="00184E9C"/>
    <w:rsid w:val="0018526D"/>
    <w:rsid w:val="0018746A"/>
    <w:rsid w:val="001916A6"/>
    <w:rsid w:val="00192B0B"/>
    <w:rsid w:val="001943BF"/>
    <w:rsid w:val="001A4CF7"/>
    <w:rsid w:val="001A523D"/>
    <w:rsid w:val="001A607F"/>
    <w:rsid w:val="001A671C"/>
    <w:rsid w:val="001B529B"/>
    <w:rsid w:val="001C1952"/>
    <w:rsid w:val="001C56D0"/>
    <w:rsid w:val="001C77D2"/>
    <w:rsid w:val="001D1BE5"/>
    <w:rsid w:val="001D4F6F"/>
    <w:rsid w:val="001D6842"/>
    <w:rsid w:val="001E12F3"/>
    <w:rsid w:val="001E2613"/>
    <w:rsid w:val="001E669D"/>
    <w:rsid w:val="001E6DE4"/>
    <w:rsid w:val="001E762C"/>
    <w:rsid w:val="001E7EA4"/>
    <w:rsid w:val="001F03DC"/>
    <w:rsid w:val="001F3AC2"/>
    <w:rsid w:val="001F40D2"/>
    <w:rsid w:val="002033D7"/>
    <w:rsid w:val="00204944"/>
    <w:rsid w:val="00204BFC"/>
    <w:rsid w:val="00210F82"/>
    <w:rsid w:val="002112DD"/>
    <w:rsid w:val="0021698F"/>
    <w:rsid w:val="0021719D"/>
    <w:rsid w:val="00217487"/>
    <w:rsid w:val="00225640"/>
    <w:rsid w:val="00227CB8"/>
    <w:rsid w:val="0023510B"/>
    <w:rsid w:val="002414CB"/>
    <w:rsid w:val="00241B66"/>
    <w:rsid w:val="00242E42"/>
    <w:rsid w:val="002465D9"/>
    <w:rsid w:val="0025687B"/>
    <w:rsid w:val="002663F5"/>
    <w:rsid w:val="00267462"/>
    <w:rsid w:val="0027005A"/>
    <w:rsid w:val="00271CEB"/>
    <w:rsid w:val="00272D71"/>
    <w:rsid w:val="00276879"/>
    <w:rsid w:val="0028202F"/>
    <w:rsid w:val="002820E4"/>
    <w:rsid w:val="002835EE"/>
    <w:rsid w:val="002900BA"/>
    <w:rsid w:val="002932F8"/>
    <w:rsid w:val="002A14E3"/>
    <w:rsid w:val="002B064E"/>
    <w:rsid w:val="002B68F9"/>
    <w:rsid w:val="002B6985"/>
    <w:rsid w:val="002C2604"/>
    <w:rsid w:val="002C7BFE"/>
    <w:rsid w:val="002D00DF"/>
    <w:rsid w:val="002D1318"/>
    <w:rsid w:val="002D1972"/>
    <w:rsid w:val="002D4697"/>
    <w:rsid w:val="002D534E"/>
    <w:rsid w:val="002E035A"/>
    <w:rsid w:val="002E7138"/>
    <w:rsid w:val="002E7E88"/>
    <w:rsid w:val="002F015D"/>
    <w:rsid w:val="002F62FE"/>
    <w:rsid w:val="003020D5"/>
    <w:rsid w:val="00304774"/>
    <w:rsid w:val="003054EF"/>
    <w:rsid w:val="00305942"/>
    <w:rsid w:val="00310C29"/>
    <w:rsid w:val="00311C43"/>
    <w:rsid w:val="00316395"/>
    <w:rsid w:val="00317560"/>
    <w:rsid w:val="00317811"/>
    <w:rsid w:val="00323B48"/>
    <w:rsid w:val="00325B3A"/>
    <w:rsid w:val="003462EA"/>
    <w:rsid w:val="003471DE"/>
    <w:rsid w:val="00350AD0"/>
    <w:rsid w:val="00354E44"/>
    <w:rsid w:val="00360A38"/>
    <w:rsid w:val="003626E2"/>
    <w:rsid w:val="0036657D"/>
    <w:rsid w:val="0037377F"/>
    <w:rsid w:val="00374106"/>
    <w:rsid w:val="00375A74"/>
    <w:rsid w:val="00377ED8"/>
    <w:rsid w:val="003839D6"/>
    <w:rsid w:val="003849CB"/>
    <w:rsid w:val="00391640"/>
    <w:rsid w:val="0039586A"/>
    <w:rsid w:val="00395E77"/>
    <w:rsid w:val="003966D0"/>
    <w:rsid w:val="003A2717"/>
    <w:rsid w:val="003A2F5B"/>
    <w:rsid w:val="003A3BC9"/>
    <w:rsid w:val="003A4432"/>
    <w:rsid w:val="003A452D"/>
    <w:rsid w:val="003A466E"/>
    <w:rsid w:val="003A47AF"/>
    <w:rsid w:val="003B2F2F"/>
    <w:rsid w:val="003B320A"/>
    <w:rsid w:val="003C45E0"/>
    <w:rsid w:val="003C7EE1"/>
    <w:rsid w:val="003D2298"/>
    <w:rsid w:val="003D5BBD"/>
    <w:rsid w:val="003E58CF"/>
    <w:rsid w:val="003F0EE4"/>
    <w:rsid w:val="003F1CD6"/>
    <w:rsid w:val="003F3482"/>
    <w:rsid w:val="00402E6C"/>
    <w:rsid w:val="00405C84"/>
    <w:rsid w:val="00414591"/>
    <w:rsid w:val="00414612"/>
    <w:rsid w:val="004160B6"/>
    <w:rsid w:val="00421EE9"/>
    <w:rsid w:val="00431762"/>
    <w:rsid w:val="00432350"/>
    <w:rsid w:val="00434437"/>
    <w:rsid w:val="0043595D"/>
    <w:rsid w:val="004457CD"/>
    <w:rsid w:val="00447EED"/>
    <w:rsid w:val="00456AC2"/>
    <w:rsid w:val="00457457"/>
    <w:rsid w:val="004647FC"/>
    <w:rsid w:val="00465FDD"/>
    <w:rsid w:val="00466494"/>
    <w:rsid w:val="00472C1A"/>
    <w:rsid w:val="004744EA"/>
    <w:rsid w:val="00475764"/>
    <w:rsid w:val="00481896"/>
    <w:rsid w:val="004824EA"/>
    <w:rsid w:val="00486441"/>
    <w:rsid w:val="00486901"/>
    <w:rsid w:val="00487925"/>
    <w:rsid w:val="00491BCE"/>
    <w:rsid w:val="004A59B2"/>
    <w:rsid w:val="004A5F38"/>
    <w:rsid w:val="004A6BD0"/>
    <w:rsid w:val="004B390A"/>
    <w:rsid w:val="004B3C03"/>
    <w:rsid w:val="004B66FC"/>
    <w:rsid w:val="004B706B"/>
    <w:rsid w:val="004B7B7F"/>
    <w:rsid w:val="004C204A"/>
    <w:rsid w:val="004C416F"/>
    <w:rsid w:val="004C5FF9"/>
    <w:rsid w:val="004D0FC1"/>
    <w:rsid w:val="004D261F"/>
    <w:rsid w:val="004D2CBF"/>
    <w:rsid w:val="004D4819"/>
    <w:rsid w:val="004D56E7"/>
    <w:rsid w:val="004E3A0B"/>
    <w:rsid w:val="004E4C19"/>
    <w:rsid w:val="004E63C8"/>
    <w:rsid w:val="004E65DF"/>
    <w:rsid w:val="004E7F2F"/>
    <w:rsid w:val="004F3D13"/>
    <w:rsid w:val="00507CA1"/>
    <w:rsid w:val="00510AAD"/>
    <w:rsid w:val="00511BBF"/>
    <w:rsid w:val="00515DF1"/>
    <w:rsid w:val="0051772F"/>
    <w:rsid w:val="00521261"/>
    <w:rsid w:val="00522244"/>
    <w:rsid w:val="00522B52"/>
    <w:rsid w:val="005250D9"/>
    <w:rsid w:val="00527330"/>
    <w:rsid w:val="00527C39"/>
    <w:rsid w:val="00531E60"/>
    <w:rsid w:val="00533B5B"/>
    <w:rsid w:val="00533EF3"/>
    <w:rsid w:val="005362F5"/>
    <w:rsid w:val="005402F5"/>
    <w:rsid w:val="00540E2D"/>
    <w:rsid w:val="00543AC0"/>
    <w:rsid w:val="00554A15"/>
    <w:rsid w:val="00555841"/>
    <w:rsid w:val="00557338"/>
    <w:rsid w:val="00560A1F"/>
    <w:rsid w:val="00562405"/>
    <w:rsid w:val="0056447E"/>
    <w:rsid w:val="0056781A"/>
    <w:rsid w:val="00570A4E"/>
    <w:rsid w:val="00572F10"/>
    <w:rsid w:val="00576420"/>
    <w:rsid w:val="0057696E"/>
    <w:rsid w:val="00583296"/>
    <w:rsid w:val="00586C5B"/>
    <w:rsid w:val="00590D12"/>
    <w:rsid w:val="00591E50"/>
    <w:rsid w:val="00593917"/>
    <w:rsid w:val="005941E7"/>
    <w:rsid w:val="005946A1"/>
    <w:rsid w:val="005975A6"/>
    <w:rsid w:val="005A2FAE"/>
    <w:rsid w:val="005A3D94"/>
    <w:rsid w:val="005A4A1B"/>
    <w:rsid w:val="005A5854"/>
    <w:rsid w:val="005A7237"/>
    <w:rsid w:val="005B03B7"/>
    <w:rsid w:val="005B161F"/>
    <w:rsid w:val="005B35D2"/>
    <w:rsid w:val="005B5B18"/>
    <w:rsid w:val="005B70AB"/>
    <w:rsid w:val="005C018A"/>
    <w:rsid w:val="005C60F7"/>
    <w:rsid w:val="005C7261"/>
    <w:rsid w:val="005D00F3"/>
    <w:rsid w:val="005D5596"/>
    <w:rsid w:val="005E0920"/>
    <w:rsid w:val="005E1363"/>
    <w:rsid w:val="005E2E69"/>
    <w:rsid w:val="005E35C9"/>
    <w:rsid w:val="005E3F38"/>
    <w:rsid w:val="005E491C"/>
    <w:rsid w:val="005E5EAB"/>
    <w:rsid w:val="005F14A9"/>
    <w:rsid w:val="005F15AA"/>
    <w:rsid w:val="005F29BA"/>
    <w:rsid w:val="005F606A"/>
    <w:rsid w:val="00600C41"/>
    <w:rsid w:val="00601A8D"/>
    <w:rsid w:val="00603CF3"/>
    <w:rsid w:val="0060784E"/>
    <w:rsid w:val="00610905"/>
    <w:rsid w:val="006122E9"/>
    <w:rsid w:val="00612999"/>
    <w:rsid w:val="00612DF5"/>
    <w:rsid w:val="00613D38"/>
    <w:rsid w:val="00615957"/>
    <w:rsid w:val="0061716B"/>
    <w:rsid w:val="00621289"/>
    <w:rsid w:val="00621959"/>
    <w:rsid w:val="006226B3"/>
    <w:rsid w:val="006226E9"/>
    <w:rsid w:val="006229F0"/>
    <w:rsid w:val="00627E09"/>
    <w:rsid w:val="00630EC0"/>
    <w:rsid w:val="006356FC"/>
    <w:rsid w:val="0063576F"/>
    <w:rsid w:val="00640DF0"/>
    <w:rsid w:val="006416D6"/>
    <w:rsid w:val="00641F4B"/>
    <w:rsid w:val="00643756"/>
    <w:rsid w:val="00645310"/>
    <w:rsid w:val="00645379"/>
    <w:rsid w:val="00652800"/>
    <w:rsid w:val="0065630B"/>
    <w:rsid w:val="00657147"/>
    <w:rsid w:val="00661247"/>
    <w:rsid w:val="006627F2"/>
    <w:rsid w:val="00665474"/>
    <w:rsid w:val="00667374"/>
    <w:rsid w:val="0067552B"/>
    <w:rsid w:val="00682F72"/>
    <w:rsid w:val="006856FD"/>
    <w:rsid w:val="00685D5A"/>
    <w:rsid w:val="00686C4B"/>
    <w:rsid w:val="0068769E"/>
    <w:rsid w:val="00690F9B"/>
    <w:rsid w:val="00696354"/>
    <w:rsid w:val="006A0038"/>
    <w:rsid w:val="006B2421"/>
    <w:rsid w:val="006B6543"/>
    <w:rsid w:val="006C04DA"/>
    <w:rsid w:val="006C4174"/>
    <w:rsid w:val="006C428B"/>
    <w:rsid w:val="006C6230"/>
    <w:rsid w:val="006D3C40"/>
    <w:rsid w:val="006D7172"/>
    <w:rsid w:val="006E6E8D"/>
    <w:rsid w:val="006E7F7B"/>
    <w:rsid w:val="006F77ED"/>
    <w:rsid w:val="007051A1"/>
    <w:rsid w:val="00705B02"/>
    <w:rsid w:val="00710EED"/>
    <w:rsid w:val="007113A0"/>
    <w:rsid w:val="0071496C"/>
    <w:rsid w:val="007150CC"/>
    <w:rsid w:val="00722083"/>
    <w:rsid w:val="0072488E"/>
    <w:rsid w:val="00726791"/>
    <w:rsid w:val="00733D49"/>
    <w:rsid w:val="00736EF6"/>
    <w:rsid w:val="007404F8"/>
    <w:rsid w:val="00740748"/>
    <w:rsid w:val="00742D72"/>
    <w:rsid w:val="00744F31"/>
    <w:rsid w:val="00752574"/>
    <w:rsid w:val="00753AE6"/>
    <w:rsid w:val="0076086C"/>
    <w:rsid w:val="00765532"/>
    <w:rsid w:val="00772BE8"/>
    <w:rsid w:val="00772E5C"/>
    <w:rsid w:val="007744FF"/>
    <w:rsid w:val="00774EC1"/>
    <w:rsid w:val="00781F53"/>
    <w:rsid w:val="00782703"/>
    <w:rsid w:val="0078298A"/>
    <w:rsid w:val="00783739"/>
    <w:rsid w:val="007864A0"/>
    <w:rsid w:val="007949A5"/>
    <w:rsid w:val="00795613"/>
    <w:rsid w:val="007A403E"/>
    <w:rsid w:val="007A72CC"/>
    <w:rsid w:val="007B53CC"/>
    <w:rsid w:val="007B62AD"/>
    <w:rsid w:val="007C0D08"/>
    <w:rsid w:val="007C1642"/>
    <w:rsid w:val="007C5879"/>
    <w:rsid w:val="007C59C0"/>
    <w:rsid w:val="007C7C30"/>
    <w:rsid w:val="007D55F1"/>
    <w:rsid w:val="007D6C42"/>
    <w:rsid w:val="007E2E6F"/>
    <w:rsid w:val="007E5C74"/>
    <w:rsid w:val="007E633C"/>
    <w:rsid w:val="007E69A2"/>
    <w:rsid w:val="007E7F1A"/>
    <w:rsid w:val="007F4E53"/>
    <w:rsid w:val="008009E1"/>
    <w:rsid w:val="00802DB8"/>
    <w:rsid w:val="00811BAA"/>
    <w:rsid w:val="00812561"/>
    <w:rsid w:val="008141D7"/>
    <w:rsid w:val="00815E1B"/>
    <w:rsid w:val="00820BED"/>
    <w:rsid w:val="0082366F"/>
    <w:rsid w:val="00830AE9"/>
    <w:rsid w:val="00830ECF"/>
    <w:rsid w:val="00834479"/>
    <w:rsid w:val="00834C20"/>
    <w:rsid w:val="0083500F"/>
    <w:rsid w:val="0083559B"/>
    <w:rsid w:val="008355BF"/>
    <w:rsid w:val="008362F3"/>
    <w:rsid w:val="00840555"/>
    <w:rsid w:val="00840F98"/>
    <w:rsid w:val="00841A2B"/>
    <w:rsid w:val="0084334C"/>
    <w:rsid w:val="00843D37"/>
    <w:rsid w:val="00844783"/>
    <w:rsid w:val="00851852"/>
    <w:rsid w:val="00854964"/>
    <w:rsid w:val="008562C6"/>
    <w:rsid w:val="00864616"/>
    <w:rsid w:val="00873319"/>
    <w:rsid w:val="00876D0F"/>
    <w:rsid w:val="00877A79"/>
    <w:rsid w:val="008805C2"/>
    <w:rsid w:val="008805C6"/>
    <w:rsid w:val="008836E7"/>
    <w:rsid w:val="0088439D"/>
    <w:rsid w:val="00886492"/>
    <w:rsid w:val="00890A92"/>
    <w:rsid w:val="008945E6"/>
    <w:rsid w:val="00894AC4"/>
    <w:rsid w:val="00895258"/>
    <w:rsid w:val="00897764"/>
    <w:rsid w:val="008A2EE1"/>
    <w:rsid w:val="008A5407"/>
    <w:rsid w:val="008B0C90"/>
    <w:rsid w:val="008B5317"/>
    <w:rsid w:val="008C0770"/>
    <w:rsid w:val="008C1623"/>
    <w:rsid w:val="008C7AB8"/>
    <w:rsid w:val="008D37BE"/>
    <w:rsid w:val="008D4A8E"/>
    <w:rsid w:val="008D5EE8"/>
    <w:rsid w:val="008E308A"/>
    <w:rsid w:val="008E315C"/>
    <w:rsid w:val="008E4838"/>
    <w:rsid w:val="008E763C"/>
    <w:rsid w:val="008F39B4"/>
    <w:rsid w:val="008F63B9"/>
    <w:rsid w:val="00901250"/>
    <w:rsid w:val="00901CB3"/>
    <w:rsid w:val="00910ABB"/>
    <w:rsid w:val="00917A4F"/>
    <w:rsid w:val="0092110A"/>
    <w:rsid w:val="0092485F"/>
    <w:rsid w:val="00944FF4"/>
    <w:rsid w:val="00951B28"/>
    <w:rsid w:val="00953BB1"/>
    <w:rsid w:val="0095621E"/>
    <w:rsid w:val="00957D83"/>
    <w:rsid w:val="0096084D"/>
    <w:rsid w:val="00964B51"/>
    <w:rsid w:val="00965EB0"/>
    <w:rsid w:val="00972A7B"/>
    <w:rsid w:val="00977242"/>
    <w:rsid w:val="009813A7"/>
    <w:rsid w:val="00982AB4"/>
    <w:rsid w:val="009860A8"/>
    <w:rsid w:val="00990F86"/>
    <w:rsid w:val="00992ACB"/>
    <w:rsid w:val="00993337"/>
    <w:rsid w:val="00994548"/>
    <w:rsid w:val="009957B6"/>
    <w:rsid w:val="009A6B71"/>
    <w:rsid w:val="009B5A42"/>
    <w:rsid w:val="009B5BD4"/>
    <w:rsid w:val="009B63F4"/>
    <w:rsid w:val="009B7845"/>
    <w:rsid w:val="009C08F6"/>
    <w:rsid w:val="009C3DC0"/>
    <w:rsid w:val="009C4389"/>
    <w:rsid w:val="009C51D2"/>
    <w:rsid w:val="009C5529"/>
    <w:rsid w:val="009C70EB"/>
    <w:rsid w:val="009D0246"/>
    <w:rsid w:val="009D5D08"/>
    <w:rsid w:val="009D6BCD"/>
    <w:rsid w:val="009E0C4D"/>
    <w:rsid w:val="009E545D"/>
    <w:rsid w:val="009E6B8C"/>
    <w:rsid w:val="009F0FAD"/>
    <w:rsid w:val="009F23B6"/>
    <w:rsid w:val="00A06DF7"/>
    <w:rsid w:val="00A10FC4"/>
    <w:rsid w:val="00A112CA"/>
    <w:rsid w:val="00A1144B"/>
    <w:rsid w:val="00A1457E"/>
    <w:rsid w:val="00A171C0"/>
    <w:rsid w:val="00A1779E"/>
    <w:rsid w:val="00A21A05"/>
    <w:rsid w:val="00A22E7E"/>
    <w:rsid w:val="00A23BF1"/>
    <w:rsid w:val="00A23C48"/>
    <w:rsid w:val="00A24749"/>
    <w:rsid w:val="00A31879"/>
    <w:rsid w:val="00A3568C"/>
    <w:rsid w:val="00A35A68"/>
    <w:rsid w:val="00A40392"/>
    <w:rsid w:val="00A4568B"/>
    <w:rsid w:val="00A461BC"/>
    <w:rsid w:val="00A47A12"/>
    <w:rsid w:val="00A52B9E"/>
    <w:rsid w:val="00A54D14"/>
    <w:rsid w:val="00A57492"/>
    <w:rsid w:val="00A644B7"/>
    <w:rsid w:val="00A67E75"/>
    <w:rsid w:val="00A72137"/>
    <w:rsid w:val="00A755D5"/>
    <w:rsid w:val="00A7612B"/>
    <w:rsid w:val="00A76C34"/>
    <w:rsid w:val="00A76ED3"/>
    <w:rsid w:val="00A76FD9"/>
    <w:rsid w:val="00A777DF"/>
    <w:rsid w:val="00A820C3"/>
    <w:rsid w:val="00A856D8"/>
    <w:rsid w:val="00A94925"/>
    <w:rsid w:val="00A958FC"/>
    <w:rsid w:val="00A96456"/>
    <w:rsid w:val="00A96681"/>
    <w:rsid w:val="00AA18DC"/>
    <w:rsid w:val="00AA50A6"/>
    <w:rsid w:val="00AA686C"/>
    <w:rsid w:val="00AB338A"/>
    <w:rsid w:val="00AB58AF"/>
    <w:rsid w:val="00AB59A1"/>
    <w:rsid w:val="00AB68CB"/>
    <w:rsid w:val="00AB6D23"/>
    <w:rsid w:val="00AC5992"/>
    <w:rsid w:val="00AC6960"/>
    <w:rsid w:val="00AD1669"/>
    <w:rsid w:val="00AD2E6A"/>
    <w:rsid w:val="00AD5A1D"/>
    <w:rsid w:val="00AE335C"/>
    <w:rsid w:val="00AE569B"/>
    <w:rsid w:val="00AF0453"/>
    <w:rsid w:val="00AF133C"/>
    <w:rsid w:val="00AF27D0"/>
    <w:rsid w:val="00AF2F55"/>
    <w:rsid w:val="00AF4B35"/>
    <w:rsid w:val="00B05B21"/>
    <w:rsid w:val="00B074B2"/>
    <w:rsid w:val="00B20EFB"/>
    <w:rsid w:val="00B236EC"/>
    <w:rsid w:val="00B2405B"/>
    <w:rsid w:val="00B24B80"/>
    <w:rsid w:val="00B309A2"/>
    <w:rsid w:val="00B35C88"/>
    <w:rsid w:val="00B41CAD"/>
    <w:rsid w:val="00B4200B"/>
    <w:rsid w:val="00B445EA"/>
    <w:rsid w:val="00B448C1"/>
    <w:rsid w:val="00B44A10"/>
    <w:rsid w:val="00B44C9C"/>
    <w:rsid w:val="00B45575"/>
    <w:rsid w:val="00B465CC"/>
    <w:rsid w:val="00B46717"/>
    <w:rsid w:val="00B46C05"/>
    <w:rsid w:val="00B50AF9"/>
    <w:rsid w:val="00B5546C"/>
    <w:rsid w:val="00B5595C"/>
    <w:rsid w:val="00B60573"/>
    <w:rsid w:val="00B62286"/>
    <w:rsid w:val="00B64D3B"/>
    <w:rsid w:val="00B66CA9"/>
    <w:rsid w:val="00B7103E"/>
    <w:rsid w:val="00B72F59"/>
    <w:rsid w:val="00B74230"/>
    <w:rsid w:val="00B748FB"/>
    <w:rsid w:val="00B7591C"/>
    <w:rsid w:val="00B76DFF"/>
    <w:rsid w:val="00B8022E"/>
    <w:rsid w:val="00B84F42"/>
    <w:rsid w:val="00B9076C"/>
    <w:rsid w:val="00B9782A"/>
    <w:rsid w:val="00BA05D1"/>
    <w:rsid w:val="00BA4155"/>
    <w:rsid w:val="00BA4FCA"/>
    <w:rsid w:val="00BB48F2"/>
    <w:rsid w:val="00BB4A6B"/>
    <w:rsid w:val="00BB4C04"/>
    <w:rsid w:val="00BB4C84"/>
    <w:rsid w:val="00BB6C8A"/>
    <w:rsid w:val="00BD3496"/>
    <w:rsid w:val="00BD7D93"/>
    <w:rsid w:val="00BE017F"/>
    <w:rsid w:val="00BE0780"/>
    <w:rsid w:val="00BE5F94"/>
    <w:rsid w:val="00BF28D9"/>
    <w:rsid w:val="00BF5B2F"/>
    <w:rsid w:val="00C00028"/>
    <w:rsid w:val="00C06B61"/>
    <w:rsid w:val="00C11EE9"/>
    <w:rsid w:val="00C13870"/>
    <w:rsid w:val="00C13BAE"/>
    <w:rsid w:val="00C140E5"/>
    <w:rsid w:val="00C20016"/>
    <w:rsid w:val="00C2146D"/>
    <w:rsid w:val="00C272FD"/>
    <w:rsid w:val="00C3154F"/>
    <w:rsid w:val="00C35E7E"/>
    <w:rsid w:val="00C51A91"/>
    <w:rsid w:val="00C51E68"/>
    <w:rsid w:val="00C656F1"/>
    <w:rsid w:val="00C65900"/>
    <w:rsid w:val="00C670A1"/>
    <w:rsid w:val="00C67DF7"/>
    <w:rsid w:val="00C70747"/>
    <w:rsid w:val="00C71F2F"/>
    <w:rsid w:val="00C72296"/>
    <w:rsid w:val="00C75EB2"/>
    <w:rsid w:val="00C801AD"/>
    <w:rsid w:val="00C80BC0"/>
    <w:rsid w:val="00C83D5C"/>
    <w:rsid w:val="00C849E3"/>
    <w:rsid w:val="00C86BDC"/>
    <w:rsid w:val="00C9230E"/>
    <w:rsid w:val="00C95BA8"/>
    <w:rsid w:val="00CA28CA"/>
    <w:rsid w:val="00CB0C01"/>
    <w:rsid w:val="00CB10CC"/>
    <w:rsid w:val="00CB12CE"/>
    <w:rsid w:val="00CB2374"/>
    <w:rsid w:val="00CB6993"/>
    <w:rsid w:val="00CC02CE"/>
    <w:rsid w:val="00CC110E"/>
    <w:rsid w:val="00CC399E"/>
    <w:rsid w:val="00CC5183"/>
    <w:rsid w:val="00CC6DF4"/>
    <w:rsid w:val="00CE3033"/>
    <w:rsid w:val="00CE3B6A"/>
    <w:rsid w:val="00CF442E"/>
    <w:rsid w:val="00CF4881"/>
    <w:rsid w:val="00D0131E"/>
    <w:rsid w:val="00D01C80"/>
    <w:rsid w:val="00D0238E"/>
    <w:rsid w:val="00D03C3B"/>
    <w:rsid w:val="00D054EB"/>
    <w:rsid w:val="00D05805"/>
    <w:rsid w:val="00D0659E"/>
    <w:rsid w:val="00D10EB5"/>
    <w:rsid w:val="00D12BDA"/>
    <w:rsid w:val="00D13783"/>
    <w:rsid w:val="00D20B68"/>
    <w:rsid w:val="00D20FF1"/>
    <w:rsid w:val="00D2183C"/>
    <w:rsid w:val="00D222E2"/>
    <w:rsid w:val="00D23843"/>
    <w:rsid w:val="00D255EC"/>
    <w:rsid w:val="00D25F26"/>
    <w:rsid w:val="00D27057"/>
    <w:rsid w:val="00D31591"/>
    <w:rsid w:val="00D36638"/>
    <w:rsid w:val="00D36943"/>
    <w:rsid w:val="00D41CEB"/>
    <w:rsid w:val="00D42626"/>
    <w:rsid w:val="00D44DE5"/>
    <w:rsid w:val="00D47CFC"/>
    <w:rsid w:val="00D47FAB"/>
    <w:rsid w:val="00D5072B"/>
    <w:rsid w:val="00D52137"/>
    <w:rsid w:val="00D52916"/>
    <w:rsid w:val="00D52D50"/>
    <w:rsid w:val="00D53EBA"/>
    <w:rsid w:val="00D5403A"/>
    <w:rsid w:val="00D55432"/>
    <w:rsid w:val="00D55606"/>
    <w:rsid w:val="00D568FC"/>
    <w:rsid w:val="00D67CDC"/>
    <w:rsid w:val="00D73D12"/>
    <w:rsid w:val="00D75A61"/>
    <w:rsid w:val="00D80497"/>
    <w:rsid w:val="00D84B11"/>
    <w:rsid w:val="00D84D00"/>
    <w:rsid w:val="00D84F68"/>
    <w:rsid w:val="00D90734"/>
    <w:rsid w:val="00D925CC"/>
    <w:rsid w:val="00D934D0"/>
    <w:rsid w:val="00D93FB3"/>
    <w:rsid w:val="00D9540A"/>
    <w:rsid w:val="00D9688C"/>
    <w:rsid w:val="00D97A62"/>
    <w:rsid w:val="00DA0CF2"/>
    <w:rsid w:val="00DA19E9"/>
    <w:rsid w:val="00DA66B0"/>
    <w:rsid w:val="00DA75AA"/>
    <w:rsid w:val="00DB170C"/>
    <w:rsid w:val="00DB3CCF"/>
    <w:rsid w:val="00DB7E64"/>
    <w:rsid w:val="00DC4973"/>
    <w:rsid w:val="00DC58EC"/>
    <w:rsid w:val="00DC5FED"/>
    <w:rsid w:val="00DD481E"/>
    <w:rsid w:val="00DE0559"/>
    <w:rsid w:val="00DE19A7"/>
    <w:rsid w:val="00DE292A"/>
    <w:rsid w:val="00DE516B"/>
    <w:rsid w:val="00E03788"/>
    <w:rsid w:val="00E07018"/>
    <w:rsid w:val="00E10C65"/>
    <w:rsid w:val="00E13E90"/>
    <w:rsid w:val="00E15629"/>
    <w:rsid w:val="00E177C3"/>
    <w:rsid w:val="00E204ED"/>
    <w:rsid w:val="00E22203"/>
    <w:rsid w:val="00E31F49"/>
    <w:rsid w:val="00E3358D"/>
    <w:rsid w:val="00E33AEA"/>
    <w:rsid w:val="00E37FFC"/>
    <w:rsid w:val="00E42158"/>
    <w:rsid w:val="00E46B30"/>
    <w:rsid w:val="00E51805"/>
    <w:rsid w:val="00E5321E"/>
    <w:rsid w:val="00E567DD"/>
    <w:rsid w:val="00E63BFF"/>
    <w:rsid w:val="00E65FA8"/>
    <w:rsid w:val="00E70F03"/>
    <w:rsid w:val="00E70FFA"/>
    <w:rsid w:val="00E840E0"/>
    <w:rsid w:val="00E84D29"/>
    <w:rsid w:val="00E87792"/>
    <w:rsid w:val="00E87CD1"/>
    <w:rsid w:val="00E9609C"/>
    <w:rsid w:val="00E96B75"/>
    <w:rsid w:val="00EA12E6"/>
    <w:rsid w:val="00EA2EDC"/>
    <w:rsid w:val="00EA43E4"/>
    <w:rsid w:val="00EB6331"/>
    <w:rsid w:val="00EB6AA7"/>
    <w:rsid w:val="00EB6CCF"/>
    <w:rsid w:val="00EC1BCF"/>
    <w:rsid w:val="00EC32FC"/>
    <w:rsid w:val="00ED1848"/>
    <w:rsid w:val="00ED1D74"/>
    <w:rsid w:val="00ED30BA"/>
    <w:rsid w:val="00ED48C7"/>
    <w:rsid w:val="00EE6AC2"/>
    <w:rsid w:val="00EF158D"/>
    <w:rsid w:val="00EF2FFD"/>
    <w:rsid w:val="00F01F54"/>
    <w:rsid w:val="00F04B43"/>
    <w:rsid w:val="00F05056"/>
    <w:rsid w:val="00F07199"/>
    <w:rsid w:val="00F11A1E"/>
    <w:rsid w:val="00F12556"/>
    <w:rsid w:val="00F13C11"/>
    <w:rsid w:val="00F17953"/>
    <w:rsid w:val="00F17EC7"/>
    <w:rsid w:val="00F21575"/>
    <w:rsid w:val="00F22D1B"/>
    <w:rsid w:val="00F24C13"/>
    <w:rsid w:val="00F30E19"/>
    <w:rsid w:val="00F40B09"/>
    <w:rsid w:val="00F40BD1"/>
    <w:rsid w:val="00F4129C"/>
    <w:rsid w:val="00F443FA"/>
    <w:rsid w:val="00F54438"/>
    <w:rsid w:val="00F66CC2"/>
    <w:rsid w:val="00F7011C"/>
    <w:rsid w:val="00F718A3"/>
    <w:rsid w:val="00F71C97"/>
    <w:rsid w:val="00F71DB6"/>
    <w:rsid w:val="00F83E7B"/>
    <w:rsid w:val="00F8488C"/>
    <w:rsid w:val="00F8494B"/>
    <w:rsid w:val="00F85699"/>
    <w:rsid w:val="00F87ADF"/>
    <w:rsid w:val="00F87B28"/>
    <w:rsid w:val="00FA0871"/>
    <w:rsid w:val="00FA0D92"/>
    <w:rsid w:val="00FA1C2E"/>
    <w:rsid w:val="00FB4726"/>
    <w:rsid w:val="00FB5E23"/>
    <w:rsid w:val="00FB793A"/>
    <w:rsid w:val="00FC1938"/>
    <w:rsid w:val="00FD2B56"/>
    <w:rsid w:val="00FE1180"/>
    <w:rsid w:val="00FE463D"/>
    <w:rsid w:val="00FE6F07"/>
    <w:rsid w:val="00FF5B56"/>
    <w:rsid w:val="00FF6DCF"/>
    <w:rsid w:val="0E32C18A"/>
    <w:rsid w:val="1A8DC0C9"/>
    <w:rsid w:val="512C81EE"/>
    <w:rsid w:val="726F11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9EE3B"/>
  <w15:chartTrackingRefBased/>
  <w15:docId w15:val="{F2F97069-B7F8-4BD2-8C40-63CAC430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1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5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5EC"/>
  </w:style>
  <w:style w:type="paragraph" w:styleId="Footer">
    <w:name w:val="footer"/>
    <w:basedOn w:val="Normal"/>
    <w:link w:val="FooterChar"/>
    <w:uiPriority w:val="99"/>
    <w:unhideWhenUsed/>
    <w:rsid w:val="00D255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5EC"/>
  </w:style>
  <w:style w:type="character" w:styleId="Hyperlink">
    <w:name w:val="Hyperlink"/>
    <w:basedOn w:val="DefaultParagraphFont"/>
    <w:uiPriority w:val="99"/>
    <w:unhideWhenUsed/>
    <w:rsid w:val="000A72AA"/>
    <w:rPr>
      <w:color w:val="0563C1" w:themeColor="hyperlink"/>
      <w:u w:val="single"/>
    </w:rPr>
  </w:style>
  <w:style w:type="character" w:customStyle="1" w:styleId="UnresolvedMention1">
    <w:name w:val="Unresolved Mention1"/>
    <w:basedOn w:val="DefaultParagraphFont"/>
    <w:uiPriority w:val="99"/>
    <w:semiHidden/>
    <w:unhideWhenUsed/>
    <w:rsid w:val="000A72AA"/>
    <w:rPr>
      <w:color w:val="605E5C"/>
      <w:shd w:val="clear" w:color="auto" w:fill="E1DFDD"/>
    </w:rPr>
  </w:style>
  <w:style w:type="character" w:styleId="FollowedHyperlink">
    <w:name w:val="FollowedHyperlink"/>
    <w:basedOn w:val="DefaultParagraphFont"/>
    <w:uiPriority w:val="99"/>
    <w:semiHidden/>
    <w:unhideWhenUsed/>
    <w:rsid w:val="000A72AA"/>
    <w:rPr>
      <w:color w:val="954F72" w:themeColor="followedHyperlink"/>
      <w:u w:val="single"/>
    </w:rPr>
  </w:style>
  <w:style w:type="paragraph" w:styleId="ListParagraph">
    <w:name w:val="List Paragraph"/>
    <w:basedOn w:val="Normal"/>
    <w:uiPriority w:val="34"/>
    <w:qFormat/>
    <w:rsid w:val="00D13783"/>
    <w:pPr>
      <w:ind w:left="720"/>
      <w:contextualSpacing/>
    </w:pPr>
  </w:style>
  <w:style w:type="paragraph" w:styleId="BalloonText">
    <w:name w:val="Balloon Text"/>
    <w:basedOn w:val="Normal"/>
    <w:link w:val="BalloonTextChar"/>
    <w:uiPriority w:val="99"/>
    <w:semiHidden/>
    <w:unhideWhenUsed/>
    <w:rsid w:val="006159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957"/>
    <w:rPr>
      <w:rFonts w:ascii="Segoe UI" w:hAnsi="Segoe UI" w:cs="Segoe UI"/>
      <w:sz w:val="18"/>
      <w:szCs w:val="18"/>
    </w:rPr>
  </w:style>
  <w:style w:type="character" w:styleId="CommentReference">
    <w:name w:val="annotation reference"/>
    <w:basedOn w:val="DefaultParagraphFont"/>
    <w:uiPriority w:val="99"/>
    <w:semiHidden/>
    <w:unhideWhenUsed/>
    <w:rsid w:val="00242E42"/>
    <w:rPr>
      <w:sz w:val="16"/>
      <w:szCs w:val="16"/>
    </w:rPr>
  </w:style>
  <w:style w:type="paragraph" w:styleId="CommentText">
    <w:name w:val="annotation text"/>
    <w:basedOn w:val="Normal"/>
    <w:link w:val="CommentTextChar"/>
    <w:uiPriority w:val="99"/>
    <w:unhideWhenUsed/>
    <w:rsid w:val="00242E42"/>
    <w:pPr>
      <w:spacing w:line="240" w:lineRule="auto"/>
    </w:pPr>
    <w:rPr>
      <w:sz w:val="20"/>
      <w:szCs w:val="20"/>
    </w:rPr>
  </w:style>
  <w:style w:type="character" w:customStyle="1" w:styleId="CommentTextChar">
    <w:name w:val="Comment Text Char"/>
    <w:basedOn w:val="DefaultParagraphFont"/>
    <w:link w:val="CommentText"/>
    <w:uiPriority w:val="99"/>
    <w:rsid w:val="00242E42"/>
    <w:rPr>
      <w:sz w:val="20"/>
      <w:szCs w:val="20"/>
    </w:rPr>
  </w:style>
  <w:style w:type="paragraph" w:styleId="CommentSubject">
    <w:name w:val="annotation subject"/>
    <w:basedOn w:val="CommentText"/>
    <w:next w:val="CommentText"/>
    <w:link w:val="CommentSubjectChar"/>
    <w:uiPriority w:val="99"/>
    <w:semiHidden/>
    <w:unhideWhenUsed/>
    <w:rsid w:val="00242E42"/>
    <w:rPr>
      <w:b/>
      <w:bCs/>
    </w:rPr>
  </w:style>
  <w:style w:type="character" w:customStyle="1" w:styleId="CommentSubjectChar">
    <w:name w:val="Comment Subject Char"/>
    <w:basedOn w:val="CommentTextChar"/>
    <w:link w:val="CommentSubject"/>
    <w:uiPriority w:val="99"/>
    <w:semiHidden/>
    <w:rsid w:val="00242E42"/>
    <w:rPr>
      <w:b/>
      <w:bCs/>
      <w:sz w:val="20"/>
      <w:szCs w:val="20"/>
    </w:rPr>
  </w:style>
  <w:style w:type="paragraph" w:styleId="Revision">
    <w:name w:val="Revision"/>
    <w:hidden/>
    <w:uiPriority w:val="99"/>
    <w:semiHidden/>
    <w:rsid w:val="00D5403A"/>
    <w:pPr>
      <w:spacing w:after="0" w:line="240" w:lineRule="auto"/>
    </w:pPr>
  </w:style>
  <w:style w:type="paragraph" w:styleId="NoSpacing">
    <w:name w:val="No Spacing"/>
    <w:link w:val="NoSpacingChar"/>
    <w:uiPriority w:val="1"/>
    <w:qFormat/>
    <w:rsid w:val="00815E1B"/>
    <w:pPr>
      <w:spacing w:after="0" w:line="240" w:lineRule="auto"/>
    </w:pPr>
    <w:rPr>
      <w:rFonts w:eastAsiaTheme="minorEastAsia"/>
    </w:rPr>
  </w:style>
  <w:style w:type="character" w:customStyle="1" w:styleId="NoSpacingChar">
    <w:name w:val="No Spacing Char"/>
    <w:basedOn w:val="DefaultParagraphFont"/>
    <w:link w:val="NoSpacing"/>
    <w:uiPriority w:val="1"/>
    <w:rsid w:val="00815E1B"/>
    <w:rPr>
      <w:rFonts w:eastAsiaTheme="minorEastAsia"/>
    </w:rPr>
  </w:style>
  <w:style w:type="character" w:customStyle="1" w:styleId="Heading1Char">
    <w:name w:val="Heading 1 Char"/>
    <w:basedOn w:val="DefaultParagraphFont"/>
    <w:link w:val="Heading1"/>
    <w:uiPriority w:val="9"/>
    <w:rsid w:val="008E315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E315C"/>
    <w:pPr>
      <w:outlineLvl w:val="9"/>
    </w:pPr>
  </w:style>
  <w:style w:type="table" w:customStyle="1" w:styleId="TableGrid1">
    <w:name w:val="Table Grid1"/>
    <w:basedOn w:val="TableNormal"/>
    <w:next w:val="TableGrid"/>
    <w:uiPriority w:val="39"/>
    <w:rsid w:val="00D05805"/>
    <w:pPr>
      <w:spacing w:after="0" w:line="240" w:lineRule="auto"/>
    </w:pPr>
    <w:rPr>
      <w:rFonts w:ascii="Microsoft Sans Serif" w:eastAsia="Times New Roman" w:hAnsi="Microsoft Sans Serif" w:cs="Times New Roman (Hoofdtekst CS)"/>
      <w:color w:val="494949"/>
      <w:sz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05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6574">
      <w:bodyDiv w:val="1"/>
      <w:marLeft w:val="0"/>
      <w:marRight w:val="0"/>
      <w:marTop w:val="0"/>
      <w:marBottom w:val="0"/>
      <w:divBdr>
        <w:top w:val="none" w:sz="0" w:space="0" w:color="auto"/>
        <w:left w:val="none" w:sz="0" w:space="0" w:color="auto"/>
        <w:bottom w:val="none" w:sz="0" w:space="0" w:color="auto"/>
        <w:right w:val="none" w:sz="0" w:space="0" w:color="auto"/>
      </w:divBdr>
    </w:div>
    <w:div w:id="1019508356">
      <w:bodyDiv w:val="1"/>
      <w:marLeft w:val="0"/>
      <w:marRight w:val="0"/>
      <w:marTop w:val="0"/>
      <w:marBottom w:val="0"/>
      <w:divBdr>
        <w:top w:val="none" w:sz="0" w:space="0" w:color="auto"/>
        <w:left w:val="none" w:sz="0" w:space="0" w:color="auto"/>
        <w:bottom w:val="none" w:sz="0" w:space="0" w:color="auto"/>
        <w:right w:val="none" w:sz="0" w:space="0" w:color="auto"/>
      </w:divBdr>
    </w:div>
    <w:div w:id="1180506756">
      <w:bodyDiv w:val="1"/>
      <w:marLeft w:val="0"/>
      <w:marRight w:val="0"/>
      <w:marTop w:val="0"/>
      <w:marBottom w:val="0"/>
      <w:divBdr>
        <w:top w:val="none" w:sz="0" w:space="0" w:color="auto"/>
        <w:left w:val="none" w:sz="0" w:space="0" w:color="auto"/>
        <w:bottom w:val="none" w:sz="0" w:space="0" w:color="auto"/>
        <w:right w:val="none" w:sz="0" w:space="0" w:color="auto"/>
      </w:divBdr>
    </w:div>
    <w:div w:id="1218588887">
      <w:bodyDiv w:val="1"/>
      <w:marLeft w:val="0"/>
      <w:marRight w:val="0"/>
      <w:marTop w:val="0"/>
      <w:marBottom w:val="0"/>
      <w:divBdr>
        <w:top w:val="none" w:sz="0" w:space="0" w:color="auto"/>
        <w:left w:val="none" w:sz="0" w:space="0" w:color="auto"/>
        <w:bottom w:val="none" w:sz="0" w:space="0" w:color="auto"/>
        <w:right w:val="none" w:sz="0" w:space="0" w:color="auto"/>
      </w:divBdr>
    </w:div>
    <w:div w:id="1243569010">
      <w:bodyDiv w:val="1"/>
      <w:marLeft w:val="0"/>
      <w:marRight w:val="0"/>
      <w:marTop w:val="0"/>
      <w:marBottom w:val="0"/>
      <w:divBdr>
        <w:top w:val="none" w:sz="0" w:space="0" w:color="auto"/>
        <w:left w:val="none" w:sz="0" w:space="0" w:color="auto"/>
        <w:bottom w:val="none" w:sz="0" w:space="0" w:color="auto"/>
        <w:right w:val="none" w:sz="0" w:space="0" w:color="auto"/>
      </w:divBdr>
    </w:div>
    <w:div w:id="1313289421">
      <w:bodyDiv w:val="1"/>
      <w:marLeft w:val="0"/>
      <w:marRight w:val="0"/>
      <w:marTop w:val="0"/>
      <w:marBottom w:val="0"/>
      <w:divBdr>
        <w:top w:val="none" w:sz="0" w:space="0" w:color="auto"/>
        <w:left w:val="none" w:sz="0" w:space="0" w:color="auto"/>
        <w:bottom w:val="none" w:sz="0" w:space="0" w:color="auto"/>
        <w:right w:val="none" w:sz="0" w:space="0" w:color="auto"/>
      </w:divBdr>
    </w:div>
    <w:div w:id="1434741218">
      <w:bodyDiv w:val="1"/>
      <w:marLeft w:val="0"/>
      <w:marRight w:val="0"/>
      <w:marTop w:val="0"/>
      <w:marBottom w:val="0"/>
      <w:divBdr>
        <w:top w:val="none" w:sz="0" w:space="0" w:color="auto"/>
        <w:left w:val="none" w:sz="0" w:space="0" w:color="auto"/>
        <w:bottom w:val="none" w:sz="0" w:space="0" w:color="auto"/>
        <w:right w:val="none" w:sz="0" w:space="0" w:color="auto"/>
      </w:divBdr>
    </w:div>
    <w:div w:id="1459108197">
      <w:bodyDiv w:val="1"/>
      <w:marLeft w:val="0"/>
      <w:marRight w:val="0"/>
      <w:marTop w:val="0"/>
      <w:marBottom w:val="0"/>
      <w:divBdr>
        <w:top w:val="none" w:sz="0" w:space="0" w:color="auto"/>
        <w:left w:val="none" w:sz="0" w:space="0" w:color="auto"/>
        <w:bottom w:val="none" w:sz="0" w:space="0" w:color="auto"/>
        <w:right w:val="none" w:sz="0" w:space="0" w:color="auto"/>
      </w:divBdr>
    </w:div>
    <w:div w:id="1571648807">
      <w:bodyDiv w:val="1"/>
      <w:marLeft w:val="0"/>
      <w:marRight w:val="0"/>
      <w:marTop w:val="0"/>
      <w:marBottom w:val="0"/>
      <w:divBdr>
        <w:top w:val="none" w:sz="0" w:space="0" w:color="auto"/>
        <w:left w:val="none" w:sz="0" w:space="0" w:color="auto"/>
        <w:bottom w:val="none" w:sz="0" w:space="0" w:color="auto"/>
        <w:right w:val="none" w:sz="0" w:space="0" w:color="auto"/>
      </w:divBdr>
    </w:div>
    <w:div w:id="1768649858">
      <w:bodyDiv w:val="1"/>
      <w:marLeft w:val="0"/>
      <w:marRight w:val="0"/>
      <w:marTop w:val="0"/>
      <w:marBottom w:val="0"/>
      <w:divBdr>
        <w:top w:val="none" w:sz="0" w:space="0" w:color="auto"/>
        <w:left w:val="none" w:sz="0" w:space="0" w:color="auto"/>
        <w:bottom w:val="none" w:sz="0" w:space="0" w:color="auto"/>
        <w:right w:val="none" w:sz="0" w:space="0" w:color="auto"/>
      </w:divBdr>
    </w:div>
    <w:div w:id="1838764850">
      <w:bodyDiv w:val="1"/>
      <w:marLeft w:val="0"/>
      <w:marRight w:val="0"/>
      <w:marTop w:val="0"/>
      <w:marBottom w:val="0"/>
      <w:divBdr>
        <w:top w:val="none" w:sz="0" w:space="0" w:color="auto"/>
        <w:left w:val="none" w:sz="0" w:space="0" w:color="auto"/>
        <w:bottom w:val="none" w:sz="0" w:space="0" w:color="auto"/>
        <w:right w:val="none" w:sz="0" w:space="0" w:color="auto"/>
      </w:divBdr>
    </w:div>
    <w:div w:id="1995405337">
      <w:bodyDiv w:val="1"/>
      <w:marLeft w:val="0"/>
      <w:marRight w:val="0"/>
      <w:marTop w:val="0"/>
      <w:marBottom w:val="0"/>
      <w:divBdr>
        <w:top w:val="none" w:sz="0" w:space="0" w:color="auto"/>
        <w:left w:val="none" w:sz="0" w:space="0" w:color="auto"/>
        <w:bottom w:val="none" w:sz="0" w:space="0" w:color="auto"/>
        <w:right w:val="none" w:sz="0" w:space="0" w:color="auto"/>
      </w:divBdr>
    </w:div>
    <w:div w:id="2006862646">
      <w:bodyDiv w:val="1"/>
      <w:marLeft w:val="0"/>
      <w:marRight w:val="0"/>
      <w:marTop w:val="0"/>
      <w:marBottom w:val="0"/>
      <w:divBdr>
        <w:top w:val="none" w:sz="0" w:space="0" w:color="auto"/>
        <w:left w:val="none" w:sz="0" w:space="0" w:color="auto"/>
        <w:bottom w:val="none" w:sz="0" w:space="0" w:color="auto"/>
        <w:right w:val="none" w:sz="0" w:space="0" w:color="auto"/>
      </w:divBdr>
    </w:div>
    <w:div w:id="213968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cefic.org/library-item/guidelines-for-managing-change-in-a-chemicals-supply-chain/" TargetMode="External"/><Relationship Id="rId26" Type="http://schemas.openxmlformats.org/officeDocument/2006/relationships/hyperlink" Target="https://www.ecta.com/Responsible-Care" TargetMode="External"/><Relationship Id="rId3" Type="http://schemas.openxmlformats.org/officeDocument/2006/relationships/customXml" Target="../customXml/item3.xml"/><Relationship Id="rId21" Type="http://schemas.openxmlformats.org/officeDocument/2006/relationships/hyperlink" Target="https://www.rcsk.sk/mix/Responsible%20Care%20Security%20Code%20-%20Guidance.pdf"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cefic.org/library-item/safe-storage-handling-containers-carrying-dangerous-goods-hazardous-substance" TargetMode="External"/><Relationship Id="rId25" Type="http://schemas.openxmlformats.org/officeDocument/2006/relationships/hyperlink" Target="https://cefic.org/library-item/best-practice-guidelines-for-safe-un-loading-of-road-freight-vehicles" TargetMode="External"/><Relationship Id="rId2" Type="http://schemas.openxmlformats.org/officeDocument/2006/relationships/customXml" Target="../customXml/item2.xml"/><Relationship Id="rId16" Type="http://schemas.openxmlformats.org/officeDocument/2006/relationships/hyperlink" Target="http://www.opcleansweep.eu/" TargetMode="External"/><Relationship Id="rId20" Type="http://schemas.openxmlformats.org/officeDocument/2006/relationships/hyperlink" Target="https://www.rcsk.sk/mix/Responsible%20Care%20Security%20Code%20-%20Guidance.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efic.org/library-item/best-practice-guidelines-for-safe-un-loading-of-road-freight-vehicles" TargetMode="External"/><Relationship Id="rId5" Type="http://schemas.openxmlformats.org/officeDocument/2006/relationships/numbering" Target="numbering.xml"/><Relationship Id="rId15" Type="http://schemas.openxmlformats.org/officeDocument/2006/relationships/hyperlink" Target="https://cefic.org/library-item/best-practice-guidelines-safety-quality-guidelines-for-unloading-polymers-in-bulk" TargetMode="External"/><Relationship Id="rId23" Type="http://schemas.openxmlformats.org/officeDocument/2006/relationships/hyperlink" Target="https://cefic.org/library-item/guidelines-for-investigation-logistics-incidents-identifying-root-causes-en" TargetMode="External"/><Relationship Id="rId28" Type="http://schemas.openxmlformats.org/officeDocument/2006/relationships/hyperlink" Target="https://cefic.org/responsible-care/" TargetMode="External"/><Relationship Id="rId10" Type="http://schemas.openxmlformats.org/officeDocument/2006/relationships/endnotes" Target="endnotes.xml"/><Relationship Id="rId19" Type="http://schemas.openxmlformats.org/officeDocument/2006/relationships/hyperlink" Target="http://www.opcleansweep.eu/wp-content/uploads/2013/04/OCS_Manual_EU_ENG_201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efic.org/library-item/behaviour-based-safety-guidelines-training-drivers-safe-driving-road-freight-vehicles" TargetMode="External"/><Relationship Id="rId22" Type="http://schemas.openxmlformats.org/officeDocument/2006/relationships/hyperlink" Target="https://cefic.org/library-item/best-practice-guidelines-for-safe-un-loading-of-road-freight-vehicles" TargetMode="External"/><Relationship Id="rId27" Type="http://schemas.openxmlformats.org/officeDocument/2006/relationships/hyperlink" Target="https://www.fecc.org/about-fecc/what-is-responsible-care/fecc-european-responsible-care-programm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3f955d-52cd-40b2-80f5-70171ea2be06">
      <Value>6</Value>
      <Value>5</Value>
      <Value>1</Value>
    </TaxCatchAll>
    <g34eac979de14de8aa93f07beff18163 xmlns="846e6462-113b-49a4-99f6-59cc160d7bb7">
      <Terms xmlns="http://schemas.microsoft.com/office/infopath/2007/PartnerControls"/>
    </g34eac979de14de8aa93f07beff18163>
    <i19412b8b33f46ba8e0628cf6e2569d8 xmlns="846e6462-113b-49a4-99f6-59cc160d7bb7">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4CC06717-9187-48DF-B12D-441FBF367C32</TermId>
        </TermInfo>
      </Terms>
    </i19412b8b33f46ba8e0628cf6e2569d8>
    <d620adf30c2e49fea7c4e5d7ef14be4b xmlns="846e6462-113b-49a4-99f6-59cc160d7bb7">
      <Terms xmlns="http://schemas.microsoft.com/office/infopath/2007/PartnerControls"/>
    </d620adf30c2e49fea7c4e5d7ef14be4b>
    <CEFIC_RetentionPeriod xmlns="846e6462-113b-49a4-99f6-59cc160d7bb7" xsi:nil="true"/>
    <da00f7a73d0b440eae833cd29f7d4b8d xmlns="846e6462-113b-49a4-99f6-59cc160d7bb7">
      <Terms xmlns="http://schemas.microsoft.com/office/infopath/2007/PartnerControls">
        <TermInfo xmlns="http://schemas.microsoft.com/office/infopath/2007/PartnerControls">
          <TermName xmlns="http://schemas.microsoft.com/office/infopath/2007/PartnerControls">No</TermName>
          <TermId xmlns="http://schemas.microsoft.com/office/infopath/2007/PartnerControls">3A7B5450-1449-4EB1-BCB1-40D40FC938D5</TermId>
        </TermInfo>
      </Terms>
    </da00f7a73d0b440eae833cd29f7d4b8d>
    <l40e3e70b2414278b33a9b8a4a1d41b5 xmlns="846e6462-113b-49a4-99f6-59cc160d7bb7">
      <Terms xmlns="http://schemas.microsoft.com/office/infopath/2007/PartnerControls"/>
    </l40e3e70b2414278b33a9b8a4a1d41b5>
    <nc78952408e3422791080c99644f6b1a xmlns="846e6462-113b-49a4-99f6-59cc160d7bb7">
      <Terms xmlns="http://schemas.microsoft.com/office/infopath/2007/PartnerControls">
        <TermInfo xmlns="http://schemas.microsoft.com/office/infopath/2007/PartnerControls">
          <TermName xmlns="http://schemas.microsoft.com/office/infopath/2007/PartnerControls">Business documents</TermName>
          <TermId xmlns="http://schemas.microsoft.com/office/infopath/2007/PartnerControls">3c05f1a1-b89b-4b6b-8c97-e471b8cf36ed</TermId>
        </TermInfo>
      </Terms>
    </nc78952408e3422791080c99644f6b1a>
    <lcf76f155ced4ddcb4097134ff3c332f xmlns="d139e638-1219-40da-b4af-4da2cead5eb3">
      <Terms xmlns="http://schemas.microsoft.com/office/infopath/2007/PartnerControls"/>
    </lcf76f155ced4ddcb4097134ff3c332f>
    <faa0ca5059c74fafb0ae00068ab61070 xmlns="846e6462-113b-49a4-99f6-59cc160d7bb7">
      <Terms xmlns="http://schemas.microsoft.com/office/infopath/2007/PartnerControls"/>
    </faa0ca5059c74fafb0ae00068ab61070>
  </documentManagement>
</p:properties>
</file>

<file path=customXml/item2.xml><?xml version="1.0" encoding="utf-8"?>
<ct:contentTypeSchema xmlns:ct="http://schemas.microsoft.com/office/2006/metadata/contentType" xmlns:ma="http://schemas.microsoft.com/office/2006/metadata/properties/metaAttributes" ct:_="" ma:_="" ma:contentTypeName="Document - Horizontal - Informal" ma:contentTypeID="0x010100CBA00C31641D44D0B7778E08C566D85F0400384F18A31A7D3447B830649F838B7243" ma:contentTypeVersion="25" ma:contentTypeDescription="CEFIC - Document - Horizontal - Informal" ma:contentTypeScope="" ma:versionID="39eb1d112f220d3cd9b0693438aae48f">
  <xsd:schema xmlns:xsd="http://www.w3.org/2001/XMLSchema" xmlns:xs="http://www.w3.org/2001/XMLSchema" xmlns:p="http://schemas.microsoft.com/office/2006/metadata/properties" xmlns:ns2="846e6462-113b-49a4-99f6-59cc160d7bb7" xmlns:ns3="063f955d-52cd-40b2-80f5-70171ea2be06" xmlns:ns4="d139e638-1219-40da-b4af-4da2cead5eb3" targetNamespace="http://schemas.microsoft.com/office/2006/metadata/properties" ma:root="true" ma:fieldsID="a25ed341dab57ebf95dcc503e1701196" ns2:_="" ns3:_="" ns4:_="">
    <xsd:import namespace="846e6462-113b-49a4-99f6-59cc160d7bb7"/>
    <xsd:import namespace="063f955d-52cd-40b2-80f5-70171ea2be06"/>
    <xsd:import namespace="d139e638-1219-40da-b4af-4da2cead5eb3"/>
    <xsd:element name="properties">
      <xsd:complexType>
        <xsd:sequence>
          <xsd:element name="documentManagement">
            <xsd:complexType>
              <xsd:all>
                <xsd:element ref="ns2:nc78952408e3422791080c99644f6b1a" minOccurs="0"/>
                <xsd:element ref="ns3:TaxCatchAll" minOccurs="0"/>
                <xsd:element ref="ns3:TaxCatchAllLabel" minOccurs="0"/>
                <xsd:element ref="ns2:g34eac979de14de8aa93f07beff18163" minOccurs="0"/>
                <xsd:element ref="ns2:l40e3e70b2414278b33a9b8a4a1d41b5" minOccurs="0"/>
                <xsd:element ref="ns2:CEFIC_RetentionPeriod" minOccurs="0"/>
                <xsd:element ref="ns2:d620adf30c2e49fea7c4e5d7ef14be4b" minOccurs="0"/>
                <xsd:element ref="ns2:faa0ca5059c74fafb0ae00068ab61070" minOccurs="0"/>
                <xsd:element ref="ns2:i19412b8b33f46ba8e0628cf6e2569d8" minOccurs="0"/>
                <xsd:element ref="ns2:da00f7a73d0b440eae833cd29f7d4b8d"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e6462-113b-49a4-99f6-59cc160d7bb7" elementFormDefault="qualified">
    <xsd:import namespace="http://schemas.microsoft.com/office/2006/documentManagement/types"/>
    <xsd:import namespace="http://schemas.microsoft.com/office/infopath/2007/PartnerControls"/>
    <xsd:element name="nc78952408e3422791080c99644f6b1a" ma:index="8" nillable="true" ma:taxonomy="true" ma:internalName="nc78952408e3422791080c99644f6b1a0" ma:taxonomyFieldName="Document_x0020_Type" ma:displayName="Document Type" ma:readOnly="false" ma:default="1;#Business documents|3c05f1a1-b89b-4b6b-8c97-e471b8cf36ed" ma:fieldId="{7c789524-08e3-4227-9108-0c99644f6b1a}" ma:sspId="51ab7c41-b059-4fba-bc0c-4efa77139169" ma:termSetId="1c528dd5-19c6-414a-bde2-618ef6c4caaf" ma:anchorId="00000000-0000-0000-0000-000000000000" ma:open="false" ma:isKeyword="false">
      <xsd:complexType>
        <xsd:sequence>
          <xsd:element ref="pc:Terms" minOccurs="0" maxOccurs="1"/>
        </xsd:sequence>
      </xsd:complexType>
    </xsd:element>
    <xsd:element name="g34eac979de14de8aa93f07beff18163" ma:index="12" nillable="true" ma:taxonomy="true" ma:internalName="g34eac979de14de8aa93f07beff181630" ma:taxonomyFieldName="CEFIC_Sensitivity" ma:displayName="Sensitivity" ma:default="" ma:fieldId="{034eac97-9de1-4de8-aa93-f07beff18163}" ma:sspId="51ab7c41-b059-4fba-bc0c-4efa77139169" ma:termSetId="dfff65d1-4836-482c-9cd5-4b273d4b2a06" ma:anchorId="00000000-0000-0000-0000-000000000000" ma:open="false" ma:isKeyword="false">
      <xsd:complexType>
        <xsd:sequence>
          <xsd:element ref="pc:Terms" minOccurs="0" maxOccurs="1"/>
        </xsd:sequence>
      </xsd:complexType>
    </xsd:element>
    <xsd:element name="l40e3e70b2414278b33a9b8a4a1d41b5" ma:index="14" nillable="true" ma:taxonomy="true" ma:internalName="l40e3e70b2414278b33a9b8a4a1d41b50" ma:taxonomyFieldName="CEFIC_TargetAudience" ma:displayName="Target Audience" ma:default="" ma:fieldId="{540e3e70-b241-4278-b33a-9b8a4a1d41b5}" ma:taxonomyMulti="true" ma:sspId="51ab7c41-b059-4fba-bc0c-4efa77139169" ma:termSetId="aaba625d-62de-48ee-b1d3-4eed10614796" ma:anchorId="00000000-0000-0000-0000-000000000000" ma:open="false" ma:isKeyword="false">
      <xsd:complexType>
        <xsd:sequence>
          <xsd:element ref="pc:Terms" minOccurs="0" maxOccurs="1"/>
        </xsd:sequence>
      </xsd:complexType>
    </xsd:element>
    <xsd:element name="CEFIC_RetentionPeriod" ma:index="16" nillable="true" ma:displayName="Retention Period" ma:format="DateOnly" ma:internalName="CEFIC_RetentionPeriod">
      <xsd:simpleType>
        <xsd:restriction base="dms:DateTime"/>
      </xsd:simpleType>
    </xsd:element>
    <xsd:element name="d620adf30c2e49fea7c4e5d7ef14be4b" ma:index="17" nillable="true" ma:taxonomy="true" ma:internalName="d620adf30c2e49fea7c4e5d7ef14be4b" ma:taxonomyFieldName="CEFIC_HI_Context" ma:displayName="Context" ma:default="" ma:fieldId="{d620adf3-0c2e-49fe-a7c4-e5d7ef14be4b}" ma:taxonomyMulti="true" ma:sspId="51ab7c41-b059-4fba-bc0c-4efa77139169" ma:termSetId="7a2a8e99-e652-4791-a617-b0edbf51c671" ma:anchorId="00000000-0000-0000-0000-000000000000" ma:open="false" ma:isKeyword="false">
      <xsd:complexType>
        <xsd:sequence>
          <xsd:element ref="pc:Terms" minOccurs="0" maxOccurs="1"/>
        </xsd:sequence>
      </xsd:complexType>
    </xsd:element>
    <xsd:element name="faa0ca5059c74fafb0ae00068ab61070" ma:index="19" nillable="true" ma:taxonomy="true" ma:internalName="faa0ca5059c74fafb0ae00068ab61070" ma:taxonomyFieldName="CEFIC_HI_Keywords" ma:displayName="Keywords" ma:default="" ma:fieldId="{faa0ca50-59c7-4faf-b0ae-00068ab61070}" ma:taxonomyMulti="true" ma:sspId="51ab7c41-b059-4fba-bc0c-4efa77139169" ma:termSetId="490266e5-59c1-4715-a849-d2ec02b4d7d4" ma:anchorId="00000000-0000-0000-0000-000000000000" ma:open="false" ma:isKeyword="false">
      <xsd:complexType>
        <xsd:sequence>
          <xsd:element ref="pc:Terms" minOccurs="0" maxOccurs="1"/>
        </xsd:sequence>
      </xsd:complexType>
    </xsd:element>
    <xsd:element name="i19412b8b33f46ba8e0628cf6e2569d8" ma:index="21" nillable="true" ma:taxonomy="true" ma:internalName="i19412b8b33f46ba8e0628cf6e2569d8" ma:taxonomyFieldName="CEFIC_HI_DocumentStatus" ma:displayName="Document Status" ma:readOnly="false" ma:default="5;#Draft|4CC06717-9187-48DF-B12D-441FBF367C32" ma:fieldId="{219412b8-b33f-46ba-8e06-28cf6e2569d8}" ma:sspId="51ab7c41-b059-4fba-bc0c-4efa77139169" ma:termSetId="4fe838dd-6a48-4bc8-9797-9032f928475a" ma:anchorId="00000000-0000-0000-0000-000000000000" ma:open="false" ma:isKeyword="false">
      <xsd:complexType>
        <xsd:sequence>
          <xsd:element ref="pc:Terms" minOccurs="0" maxOccurs="1"/>
        </xsd:sequence>
      </xsd:complexType>
    </xsd:element>
    <xsd:element name="da00f7a73d0b440eae833cd29f7d4b8d" ma:index="23" nillable="true" ma:taxonomy="true" ma:internalName="da00f7a73d0b440eae833cd29f7d4b8d" ma:taxonomyFieldName="CEFIC_HI_ApprovalProcess" ma:displayName="Approval Process" ma:readOnly="false" ma:default="6;#No|3A7B5450-1449-4EB1-BCB1-40D40FC938D5" ma:fieldId="{da00f7a7-3d0b-440e-ae83-3cd29f7d4b8d}" ma:sspId="51ab7c41-b059-4fba-bc0c-4efa77139169" ma:termSetId="d67494a9-9b7c-4a57-8564-0701c5a0e39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3f955d-52cd-40b2-80f5-70171ea2be0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a3206c6-0268-45ff-bcba-845d58a30351}" ma:internalName="TaxCatchAll" ma:showField="CatchAllData" ma:web="846e6462-113b-49a4-99f6-59cc160d7b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a3206c6-0268-45ff-bcba-845d58a30351}" ma:internalName="TaxCatchAllLabel" ma:readOnly="true" ma:showField="CatchAllDataLabel" ma:web="846e6462-113b-49a4-99f6-59cc160d7b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39e638-1219-40da-b4af-4da2cead5eb3"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51ab7c41-b059-4fba-bc0c-4efa77139169"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CE63D2-0C03-42E9-B871-0AF50F6B5365}">
  <ds:schemaRefs>
    <ds:schemaRef ds:uri="http://schemas.microsoft.com/office/2006/documentManagement/types"/>
    <ds:schemaRef ds:uri="846e6462-113b-49a4-99f6-59cc160d7bb7"/>
    <ds:schemaRef ds:uri="http://schemas.microsoft.com/office/2006/metadata/properties"/>
    <ds:schemaRef ds:uri="http://schemas.openxmlformats.org/package/2006/metadata/core-properties"/>
    <ds:schemaRef ds:uri="http://purl.org/dc/terms/"/>
    <ds:schemaRef ds:uri="http://purl.org/dc/dcmitype/"/>
    <ds:schemaRef ds:uri="http://purl.org/dc/elements/1.1/"/>
    <ds:schemaRef ds:uri="d139e638-1219-40da-b4af-4da2cead5eb3"/>
    <ds:schemaRef ds:uri="http://www.w3.org/XML/1998/namespace"/>
    <ds:schemaRef ds:uri="http://schemas.microsoft.com/office/infopath/2007/PartnerControls"/>
    <ds:schemaRef ds:uri="063f955d-52cd-40b2-80f5-70171ea2be06"/>
  </ds:schemaRefs>
</ds:datastoreItem>
</file>

<file path=customXml/itemProps2.xml><?xml version="1.0" encoding="utf-8"?>
<ds:datastoreItem xmlns:ds="http://schemas.openxmlformats.org/officeDocument/2006/customXml" ds:itemID="{E8D5D2C9-9423-46ED-9256-9D7DB0084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e6462-113b-49a4-99f6-59cc160d7bb7"/>
    <ds:schemaRef ds:uri="063f955d-52cd-40b2-80f5-70171ea2be06"/>
    <ds:schemaRef ds:uri="d139e638-1219-40da-b4af-4da2cead5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60BE91-618B-44CF-9D35-6CF89CF0BC4B}">
  <ds:schemaRefs>
    <ds:schemaRef ds:uri="http://schemas.openxmlformats.org/officeDocument/2006/bibliography"/>
  </ds:schemaRefs>
</ds:datastoreItem>
</file>

<file path=customXml/itemProps4.xml><?xml version="1.0" encoding="utf-8"?>
<ds:datastoreItem xmlns:ds="http://schemas.openxmlformats.org/officeDocument/2006/customXml" ds:itemID="{5E06202C-2505-4CCD-9BCA-1AE7B1933F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13802</Words>
  <Characters>78677</Characters>
  <Application>Microsoft Office Word</Application>
  <DocSecurity>0</DocSecurity>
  <Lines>655</Lines>
  <Paragraphs>184</Paragraphs>
  <ScaleCrop>false</ScaleCrop>
  <Company/>
  <LinksUpToDate>false</LinksUpToDate>
  <CharactersWithSpaces>92295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CHALOT Veronique</dc:creator>
  <cp:keywords/>
  <dc:description/>
  <cp:lastModifiedBy>CASASOLE Giulia</cp:lastModifiedBy>
  <cp:revision>2</cp:revision>
  <dcterms:created xsi:type="dcterms:W3CDTF">2025-09-25T09:52:00Z</dcterms:created>
  <dcterms:modified xsi:type="dcterms:W3CDTF">2025-09-25T09:52:00Z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595ba92-4c27-49aa-b8ae-b3d5c6d68c61_Enabled">
    <vt:lpwstr>true</vt:lpwstr>
  </property>
  <property fmtid="{D5CDD505-2E9C-101B-9397-08002B2CF9AE}" pid="3" name="MSIP_Label_2595ba92-4c27-49aa-b8ae-b3d5c6d68c61_SetDate">
    <vt:lpwstr>2021-11-18T09:00:25Z</vt:lpwstr>
  </property>
  <property fmtid="{D5CDD505-2E9C-101B-9397-08002B2CF9AE}" pid="4" name="MSIP_Label_2595ba92-4c27-49aa-b8ae-b3d5c6d68c61_Method">
    <vt:lpwstr>Standard</vt:lpwstr>
  </property>
  <property fmtid="{D5CDD505-2E9C-101B-9397-08002B2CF9AE}" pid="5" name="MSIP_Label_2595ba92-4c27-49aa-b8ae-b3d5c6d68c61_Name">
    <vt:lpwstr>General</vt:lpwstr>
  </property>
  <property fmtid="{D5CDD505-2E9C-101B-9397-08002B2CF9AE}" pid="6" name="MSIP_Label_2595ba92-4c27-49aa-b8ae-b3d5c6d68c61_SiteId">
    <vt:lpwstr>b19d02d1-f819-4f4c-a334-a049ade83a9c</vt:lpwstr>
  </property>
  <property fmtid="{D5CDD505-2E9C-101B-9397-08002B2CF9AE}" pid="7" name="MSIP_Label_2595ba92-4c27-49aa-b8ae-b3d5c6d68c61_ActionId">
    <vt:lpwstr>75fdfd9b-dcb3-40a7-84cd-25c0c5adf977</vt:lpwstr>
  </property>
  <property fmtid="{D5CDD505-2E9C-101B-9397-08002B2CF9AE}" pid="8" name="MSIP_Label_2595ba92-4c27-49aa-b8ae-b3d5c6d68c61_ContentBits">
    <vt:lpwstr>0</vt:lpwstr>
  </property>
  <property fmtid="{D5CDD505-2E9C-101B-9397-08002B2CF9AE}" pid="9" name="TaxKeyword">
    <vt:lpwstr/>
  </property>
  <property fmtid="{D5CDD505-2E9C-101B-9397-08002B2CF9AE}" pid="10" name="AI_AIDB_status_MM">
    <vt:lpwstr/>
  </property>
  <property fmtid="{D5CDD505-2E9C-101B-9397-08002B2CF9AE}" pid="11" name="Document_status">
    <vt:lpwstr>7;#Being worked on|61239119-fb6b-4477-99a9-0d9e8dd1a49e</vt:lpwstr>
  </property>
  <property fmtid="{D5CDD505-2E9C-101B-9397-08002B2CF9AE}" pid="12" name="Confidentiality">
    <vt:lpwstr>8;#3 - Internal use only|444dad51-745a-4285-abc9-4365fac0ec25</vt:lpwstr>
  </property>
  <property fmtid="{D5CDD505-2E9C-101B-9397-08002B2CF9AE}" pid="13" name="MediaServiceImageTags">
    <vt:lpwstr/>
  </property>
  <property fmtid="{D5CDD505-2E9C-101B-9397-08002B2CF9AE}" pid="14" name="ContentTypeId">
    <vt:lpwstr>0x010100CBA00C31641D44D0B7778E08C566D85F0400384F18A31A7D3447B830649F838B7243</vt:lpwstr>
  </property>
  <property fmtid="{D5CDD505-2E9C-101B-9397-08002B2CF9AE}" pid="15" name="lcf76f155ced4ddcb4097134ff3c332f">
    <vt:lpwstr/>
  </property>
  <property fmtid="{D5CDD505-2E9C-101B-9397-08002B2CF9AE}" pid="16" name="TaxKeywordTaxHTField">
    <vt:lpwstr/>
  </property>
  <property fmtid="{D5CDD505-2E9C-101B-9397-08002B2CF9AE}" pid="17" name="Document_Type">
    <vt:lpwstr>9;#NA|985ce182-55de-4937-95b7-506adedf733b</vt:lpwstr>
  </property>
  <property fmtid="{D5CDD505-2E9C-101B-9397-08002B2CF9AE}" pid="18" name="GDPR">
    <vt:lpwstr>10;#NA|3fbde490-865b-454f-b890-2db0972ec210</vt:lpwstr>
  </property>
  <property fmtid="{D5CDD505-2E9C-101B-9397-08002B2CF9AE}" pid="19" name="AI_Normalisation_status">
    <vt:lpwstr/>
  </property>
  <property fmtid="{D5CDD505-2E9C-101B-9397-08002B2CF9AE}" pid="20" name="Document_x0020_Type">
    <vt:lpwstr>1;#Business documents|3c05f1a1-b89b-4b6b-8c97-e471b8cf36ed</vt:lpwstr>
  </property>
  <property fmtid="{D5CDD505-2E9C-101B-9397-08002B2CF9AE}" pid="21" name="CEFIC_HI_Context">
    <vt:lpwstr/>
  </property>
  <property fmtid="{D5CDD505-2E9C-101B-9397-08002B2CF9AE}" pid="22" name="Document Type">
    <vt:lpwstr>1;#Business documents|3c05f1a1-b89b-4b6b-8c97-e471b8cf36ed</vt:lpwstr>
  </property>
  <property fmtid="{D5CDD505-2E9C-101B-9397-08002B2CF9AE}" pid="23" name="CEFIC_HI_ApprovalProcess">
    <vt:lpwstr>6;#No|3A7B5450-1449-4EB1-BCB1-40D40FC938D5</vt:lpwstr>
  </property>
  <property fmtid="{D5CDD505-2E9C-101B-9397-08002B2CF9AE}" pid="24" name="CEFIC_HI_DocumentStatus">
    <vt:lpwstr>5;#Draft|4CC06717-9187-48DF-B12D-441FBF367C32</vt:lpwstr>
  </property>
  <property fmtid="{D5CDD505-2E9C-101B-9397-08002B2CF9AE}" pid="25" name="CEFIC_Sensitivity">
    <vt:lpwstr/>
  </property>
  <property fmtid="{D5CDD505-2E9C-101B-9397-08002B2CF9AE}" pid="26" name="CEFIC_TargetAudience">
    <vt:lpwstr/>
  </property>
  <property fmtid="{D5CDD505-2E9C-101B-9397-08002B2CF9AE}" pid="27" name="CEFIC_HI_Keywords">
    <vt:lpwstr/>
  </property>
  <property fmtid="{D5CDD505-2E9C-101B-9397-08002B2CF9AE}" pid="28" name="MSIP_Label_a31278c8-9e0c-4164-90a5-45ac4b30bdbb_Enabled">
    <vt:lpwstr>true</vt:lpwstr>
  </property>
  <property fmtid="{D5CDD505-2E9C-101B-9397-08002B2CF9AE}" pid="29" name="MSIP_Label_a31278c8-9e0c-4164-90a5-45ac4b30bdbb_SetDate">
    <vt:lpwstr>2025-06-25T11:22:32Z</vt:lpwstr>
  </property>
  <property fmtid="{D5CDD505-2E9C-101B-9397-08002B2CF9AE}" pid="30" name="MSIP_Label_a31278c8-9e0c-4164-90a5-45ac4b30bdbb_Method">
    <vt:lpwstr>Standard</vt:lpwstr>
  </property>
  <property fmtid="{D5CDD505-2E9C-101B-9397-08002B2CF9AE}" pid="31" name="MSIP_Label_a31278c8-9e0c-4164-90a5-45ac4b30bdbb_Name">
    <vt:lpwstr>Public</vt:lpwstr>
  </property>
  <property fmtid="{D5CDD505-2E9C-101B-9397-08002B2CF9AE}" pid="32" name="MSIP_Label_a31278c8-9e0c-4164-90a5-45ac4b30bdbb_SiteId">
    <vt:lpwstr>2aa31c1f-01c3-45fb-ac5d-93315bf8649e</vt:lpwstr>
  </property>
  <property fmtid="{D5CDD505-2E9C-101B-9397-08002B2CF9AE}" pid="33" name="MSIP_Label_a31278c8-9e0c-4164-90a5-45ac4b30bdbb_ActionId">
    <vt:lpwstr>a2355088-8061-489a-852c-74dece550fe0</vt:lpwstr>
  </property>
  <property fmtid="{D5CDD505-2E9C-101B-9397-08002B2CF9AE}" pid="34" name="MSIP_Label_a31278c8-9e0c-4164-90a5-45ac4b30bdbb_ContentBits">
    <vt:lpwstr>0</vt:lpwstr>
  </property>
  <property fmtid="{D5CDD505-2E9C-101B-9397-08002B2CF9AE}" pid="35" name="MSIP_Label_a31278c8-9e0c-4164-90a5-45ac4b30bdbb_Tag">
    <vt:lpwstr>10, 3, 0, 2</vt:lpwstr>
  </property>
</Properties>
</file>