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0D190" w14:textId="383DF77C" w:rsidR="00145986" w:rsidRDefault="00145986" w:rsidP="00145986">
      <w:pPr>
        <w:jc w:val="center"/>
      </w:pPr>
      <w:bookmarkStart w:id="0" w:name="_GoBack"/>
      <w:bookmarkEnd w:id="0"/>
      <w:r>
        <w:rPr>
          <w:noProof/>
          <w:lang w:val="fr-FR" w:eastAsia="fr-FR"/>
        </w:rPr>
        <w:drawing>
          <wp:inline distT="0" distB="0" distL="0" distR="0" wp14:anchorId="57D1112C" wp14:editId="16BC0314">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707005" cy="1256030"/>
                    </a:xfrm>
                    <a:prstGeom prst="rect">
                      <a:avLst/>
                    </a:prstGeom>
                  </pic:spPr>
                </pic:pic>
              </a:graphicData>
            </a:graphic>
          </wp:inline>
        </w:drawing>
      </w:r>
    </w:p>
    <w:p w14:paraId="58DA2690" w14:textId="1CDC6CCF" w:rsidR="00145986" w:rsidRDefault="00145986" w:rsidP="00145986">
      <w:pPr>
        <w:jc w:val="center"/>
      </w:pPr>
    </w:p>
    <w:p w14:paraId="47F74268" w14:textId="1F11ECCB" w:rsidR="00CE6CF2" w:rsidRDefault="00853A33" w:rsidP="00145986">
      <w:pPr>
        <w:jc w:val="center"/>
      </w:pPr>
      <w:r>
        <w:rPr>
          <w:noProof/>
          <w:lang w:val="fr-FR" w:eastAsia="fr-FR"/>
        </w:rPr>
        <mc:AlternateContent>
          <mc:Choice Requires="wps">
            <w:drawing>
              <wp:anchor distT="45720" distB="45720" distL="114300" distR="114300" simplePos="0" relativeHeight="251659264" behindDoc="1" locked="0" layoutInCell="1" allowOverlap="1" wp14:anchorId="41F806DD" wp14:editId="54B7D08C">
                <wp:simplePos x="0" y="0"/>
                <wp:positionH relativeFrom="column">
                  <wp:posOffset>904212</wp:posOffset>
                </wp:positionH>
                <wp:positionV relativeFrom="paragraph">
                  <wp:posOffset>-150964</wp:posOffset>
                </wp:positionV>
                <wp:extent cx="8221345" cy="4595854"/>
                <wp:effectExtent l="19050" t="1905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595854"/>
                        </a:xfrm>
                        <a:prstGeom prst="rect">
                          <a:avLst/>
                        </a:prstGeom>
                        <a:solidFill>
                          <a:srgbClr val="FFFFFF"/>
                        </a:solidFill>
                        <a:ln w="28575">
                          <a:solidFill>
                            <a:srgbClr val="000000"/>
                          </a:solidFill>
                          <a:miter lim="800000"/>
                          <a:headEnd/>
                          <a:tailEnd/>
                        </a:ln>
                      </wps:spPr>
                      <wps:txbx>
                        <w:txbxContent>
                          <w:p w14:paraId="482EB360" w14:textId="2C431B44" w:rsidR="000A2978" w:rsidRPr="00DD428A" w:rsidRDefault="000A2978" w:rsidP="005D1BD7">
                            <w:pPr>
                              <w:spacing w:before="120"/>
                              <w:jc w:val="center"/>
                              <w:rPr>
                                <w:b/>
                                <w:bCs/>
                                <w:color w:val="4472C4" w:themeColor="accent1"/>
                                <w:sz w:val="56"/>
                                <w:szCs w:val="56"/>
                                <w:lang w:val="fr-BE"/>
                              </w:rPr>
                            </w:pPr>
                            <w:r w:rsidRPr="00DD428A">
                              <w:rPr>
                                <w:b/>
                                <w:bCs/>
                                <w:color w:val="4472C4" w:themeColor="accent1"/>
                                <w:sz w:val="56"/>
                                <w:szCs w:val="56"/>
                                <w:lang w:val="fr-BE"/>
                              </w:rPr>
                              <w:t>SQAS 2022 Station de lavage de citernes</w:t>
                            </w:r>
                          </w:p>
                          <w:p w14:paraId="71CC1C3A" w14:textId="77777777" w:rsidR="0062214E" w:rsidRDefault="000A2978" w:rsidP="001268AB">
                            <w:pPr>
                              <w:jc w:val="center"/>
                              <w:rPr>
                                <w:rFonts w:ascii="Calibri" w:eastAsia="Times New Roman" w:hAnsi="Calibri" w:cs="Calibri"/>
                                <w:b/>
                                <w:bCs/>
                                <w:color w:val="4472C4" w:themeColor="accent1"/>
                                <w:sz w:val="56"/>
                                <w:szCs w:val="56"/>
                              </w:rPr>
                            </w:pPr>
                            <w:r w:rsidRPr="001B222B">
                              <w:rPr>
                                <w:rFonts w:ascii="Calibri" w:eastAsia="Times New Roman" w:hAnsi="Calibri" w:cs="Calibri"/>
                                <w:b/>
                                <w:bCs/>
                                <w:color w:val="0070C0"/>
                                <w:sz w:val="56"/>
                                <w:szCs w:val="56"/>
                              </w:rPr>
                              <w:t>Questionnaire &amp;</w:t>
                            </w:r>
                            <w:r w:rsidRPr="00853A33">
                              <w:rPr>
                                <w:rFonts w:ascii="Calibri" w:eastAsia="Times New Roman" w:hAnsi="Calibri" w:cs="Calibri"/>
                                <w:b/>
                                <w:bCs/>
                                <w:color w:val="4472C4" w:themeColor="accent1"/>
                                <w:sz w:val="56"/>
                                <w:szCs w:val="56"/>
                              </w:rPr>
                              <w:t xml:space="preserve"> Guide</w:t>
                            </w:r>
                            <w:r>
                              <w:rPr>
                                <w:rFonts w:ascii="Calibri" w:eastAsia="Times New Roman" w:hAnsi="Calibri" w:cs="Calibri"/>
                                <w:b/>
                                <w:bCs/>
                                <w:color w:val="4472C4" w:themeColor="accent1"/>
                                <w:sz w:val="56"/>
                                <w:szCs w:val="56"/>
                              </w:rPr>
                              <w:t xml:space="preserve"> de lecture </w:t>
                            </w:r>
                          </w:p>
                          <w:p w14:paraId="3387DD66" w14:textId="4A1107DD" w:rsidR="000A2978" w:rsidRDefault="0062214E" w:rsidP="001268AB">
                            <w:pPr>
                              <w:jc w:val="center"/>
                              <w:rPr>
                                <w:rFonts w:ascii="Calibri" w:eastAsia="Times New Roman" w:hAnsi="Calibri" w:cs="Calibri"/>
                                <w:b/>
                                <w:bCs/>
                                <w:color w:val="4472C4" w:themeColor="accent1"/>
                                <w:sz w:val="56"/>
                                <w:szCs w:val="56"/>
                              </w:rPr>
                            </w:pPr>
                            <w:r w:rsidRPr="0062214E">
                              <w:rPr>
                                <w:rFonts w:ascii="Calibri" w:eastAsia="Times New Roman" w:hAnsi="Calibri" w:cs="Calibri"/>
                                <w:b/>
                                <w:bCs/>
                                <w:color w:val="00B050"/>
                                <w:sz w:val="56"/>
                                <w:szCs w:val="56"/>
                              </w:rPr>
                              <w:t>R</w:t>
                            </w:r>
                            <w:r w:rsidR="000A2978" w:rsidRPr="000A2978">
                              <w:rPr>
                                <w:rFonts w:ascii="Calibri" w:eastAsia="Times New Roman" w:hAnsi="Calibri" w:cs="Calibri"/>
                                <w:b/>
                                <w:bCs/>
                                <w:color w:val="00B050"/>
                                <w:sz w:val="56"/>
                                <w:szCs w:val="56"/>
                              </w:rPr>
                              <w:t>évisé</w:t>
                            </w:r>
                            <w:r>
                              <w:rPr>
                                <w:rFonts w:ascii="Calibri" w:eastAsia="Times New Roman" w:hAnsi="Calibri" w:cs="Calibri"/>
                                <w:b/>
                                <w:bCs/>
                                <w:color w:val="00B050"/>
                                <w:sz w:val="56"/>
                                <w:szCs w:val="56"/>
                              </w:rPr>
                              <w:t xml:space="preserve"> </w:t>
                            </w:r>
                            <w:r w:rsidRPr="0062214E">
                              <w:rPr>
                                <w:rFonts w:ascii="Calibri" w:eastAsia="Times New Roman" w:hAnsi="Calibri" w:cs="Calibri"/>
                                <w:b/>
                                <w:bCs/>
                                <w:color w:val="FF0000"/>
                                <w:sz w:val="56"/>
                                <w:szCs w:val="56"/>
                              </w:rPr>
                              <w:t>version 2</w:t>
                            </w:r>
                          </w:p>
                          <w:p w14:paraId="10D4FADF" w14:textId="7FDA1FFE" w:rsidR="000A2978" w:rsidRDefault="000A2978" w:rsidP="001268AB">
                            <w:pPr>
                              <w:jc w:val="center"/>
                              <w:rPr>
                                <w:rFonts w:ascii="Calibri" w:eastAsia="Times New Roman" w:hAnsi="Calibri" w:cs="Calibri"/>
                                <w:b/>
                                <w:bCs/>
                                <w:color w:val="4472C4" w:themeColor="accent1"/>
                                <w:sz w:val="48"/>
                                <w:szCs w:val="48"/>
                              </w:rPr>
                            </w:pPr>
                          </w:p>
                          <w:p w14:paraId="43B10190" w14:textId="4628BD19" w:rsidR="000A2978" w:rsidRPr="00853A33" w:rsidRDefault="000A2978" w:rsidP="00853A33">
                            <w:pPr>
                              <w:rPr>
                                <w:rFonts w:ascii="Calibri" w:eastAsia="Times New Roman" w:hAnsi="Calibri" w:cs="Calibri"/>
                                <w:b/>
                                <w:bCs/>
                                <w:color w:val="4472C4" w:themeColor="accent1"/>
                                <w:sz w:val="56"/>
                                <w:szCs w:val="56"/>
                              </w:rPr>
                            </w:pPr>
                            <w:r w:rsidRPr="00C8777D">
                              <w:rPr>
                                <w:noProof/>
                              </w:rPr>
                              <w:t xml:space="preserve"> </w:t>
                            </w:r>
                            <w:r>
                              <w:rPr>
                                <w:noProof/>
                              </w:rPr>
                              <w:tab/>
                            </w:r>
                            <w:r>
                              <w:rPr>
                                <w:noProof/>
                              </w:rPr>
                              <w:tab/>
                            </w:r>
                            <w:r>
                              <w:rPr>
                                <w:noProof/>
                              </w:rPr>
                              <w:tab/>
                            </w:r>
                            <w:r>
                              <w:rPr>
                                <w:noProof/>
                              </w:rPr>
                              <w:tab/>
                            </w:r>
                            <w:r>
                              <w:rPr>
                                <w:noProof/>
                                <w:lang w:val="fr-FR" w:eastAsia="fr-FR"/>
                              </w:rPr>
                              <w:drawing>
                                <wp:inline distT="0" distB="0" distL="0" distR="0" wp14:anchorId="44C38211" wp14:editId="73960FBA">
                                  <wp:extent cx="2051050" cy="133485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9072" cy="1359604"/>
                                          </a:xfrm>
                                          <a:prstGeom prst="rect">
                                            <a:avLst/>
                                          </a:prstGeom>
                                          <a:noFill/>
                                          <a:ln>
                                            <a:noFill/>
                                          </a:ln>
                                        </pic:spPr>
                                      </pic:pic>
                                    </a:graphicData>
                                  </a:graphic>
                                </wp:inline>
                              </w:drawing>
                            </w:r>
                            <w:r>
                              <w:rPr>
                                <w:noProof/>
                              </w:rPr>
                              <w:tab/>
                            </w:r>
                            <w:r>
                              <w:rPr>
                                <w:noProof/>
                              </w:rPr>
                              <w:tab/>
                            </w:r>
                            <w:r>
                              <w:rPr>
                                <w:noProof/>
                                <w:lang w:val="fr-FR" w:eastAsia="fr-FR"/>
                              </w:rPr>
                              <w:drawing>
                                <wp:inline distT="0" distB="0" distL="0" distR="0" wp14:anchorId="6B09F776" wp14:editId="78675383">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2512695" cy="867410"/>
                                          </a:xfrm>
                                          <a:prstGeom prst="rect">
                                            <a:avLst/>
                                          </a:prstGeom>
                                        </pic:spPr>
                                      </pic:pic>
                                    </a:graphicData>
                                  </a:graphic>
                                </wp:inline>
                              </w:drawing>
                            </w:r>
                          </w:p>
                          <w:p w14:paraId="7CB854F1" w14:textId="4579B6A6" w:rsidR="000A2978" w:rsidRPr="00C3145C" w:rsidRDefault="000A2978" w:rsidP="008D3D7A">
                            <w:pPr>
                              <w:jc w:val="right"/>
                              <w:rPr>
                                <w:color w:val="4472C4" w:themeColor="accent1"/>
                                <w:sz w:val="28"/>
                                <w:szCs w:val="28"/>
                                <w:lang w:val="fr-BE"/>
                              </w:rPr>
                            </w:pPr>
                            <w:r w:rsidRPr="00C3145C">
                              <w:rPr>
                                <w:color w:val="4472C4" w:themeColor="accent1"/>
                                <w:sz w:val="28"/>
                                <w:szCs w:val="28"/>
                                <w:lang w:val="fr-BE"/>
                              </w:rPr>
                              <w:t xml:space="preserve">Version </w:t>
                            </w:r>
                            <w:r>
                              <w:rPr>
                                <w:color w:val="4472C4" w:themeColor="accent1"/>
                                <w:sz w:val="28"/>
                                <w:szCs w:val="28"/>
                                <w:lang w:val="fr-BE"/>
                              </w:rPr>
                              <w:t xml:space="preserve"> </w:t>
                            </w:r>
                            <w:r w:rsidR="0062214E" w:rsidRPr="0062214E">
                              <w:rPr>
                                <w:color w:val="FF0000"/>
                                <w:sz w:val="28"/>
                                <w:szCs w:val="28"/>
                                <w:lang w:val="fr-BE"/>
                              </w:rPr>
                              <w:t>25/11/22</w:t>
                            </w:r>
                          </w:p>
                          <w:p w14:paraId="258869E0" w14:textId="5322E502" w:rsidR="000A2978" w:rsidRPr="00C3145C" w:rsidRDefault="000A2978" w:rsidP="008D3D7A">
                            <w:pPr>
                              <w:jc w:val="right"/>
                              <w:rPr>
                                <w:color w:val="4472C4" w:themeColor="accent1"/>
                                <w:sz w:val="28"/>
                                <w:szCs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806DD" id="_x0000_t202" coordsize="21600,21600" o:spt="202" path="m,l,21600r21600,l21600,xe">
                <v:stroke joinstyle="miter"/>
                <v:path gradientshapeok="t" o:connecttype="rect"/>
              </v:shapetype>
              <v:shape id="Text Box 2" o:spid="_x0000_s1026" type="#_x0000_t202" style="position:absolute;left:0;text-align:left;margin-left:71.2pt;margin-top:-11.9pt;width:647.35pt;height:361.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" strokeweight="2.25pt">
                <v:textbox>
                  <w:txbxContent>
                    <w:p w14:paraId="482EB360" w14:textId="2C431B44" w:rsidR="000A2978" w:rsidRPr="00DD428A" w:rsidRDefault="000A2978" w:rsidP="005D1BD7">
                      <w:pPr>
                        <w:spacing w:before="120"/>
                        <w:jc w:val="center"/>
                        <w:rPr>
                          <w:b/>
                          <w:bCs/>
                          <w:color w:val="4472C4" w:themeColor="accent1"/>
                          <w:sz w:val="56"/>
                          <w:szCs w:val="56"/>
                          <w:lang w:val="fr-BE"/>
                        </w:rPr>
                      </w:pPr>
                      <w:r w:rsidRPr="00DD428A">
                        <w:rPr>
                          <w:b/>
                          <w:bCs/>
                          <w:color w:val="4472C4" w:themeColor="accent1"/>
                          <w:sz w:val="56"/>
                          <w:szCs w:val="56"/>
                          <w:lang w:val="fr-BE"/>
                        </w:rPr>
                        <w:t>SQAS 2022 Station de lavage de citernes</w:t>
                      </w:r>
                    </w:p>
                    <w:p w14:paraId="71CC1C3A" w14:textId="77777777" w:rsidR="0062214E" w:rsidRDefault="000A2978" w:rsidP="001268AB">
                      <w:pPr>
                        <w:jc w:val="center"/>
                        <w:rPr>
                          <w:rFonts w:ascii="Calibri" w:eastAsia="Times New Roman" w:hAnsi="Calibri" w:cs="Calibri"/>
                          <w:b/>
                          <w:bCs/>
                          <w:color w:val="4472C4" w:themeColor="accent1"/>
                          <w:sz w:val="56"/>
                          <w:szCs w:val="56"/>
                        </w:rPr>
                      </w:pPr>
                      <w:r w:rsidRPr="001B222B">
                        <w:rPr>
                          <w:rFonts w:ascii="Calibri" w:eastAsia="Times New Roman" w:hAnsi="Calibri" w:cs="Calibri"/>
                          <w:b/>
                          <w:bCs/>
                          <w:color w:val="0070C0"/>
                          <w:sz w:val="56"/>
                          <w:szCs w:val="56"/>
                        </w:rPr>
                        <w:t>Questionnaire &amp;</w:t>
                      </w:r>
                      <w:r w:rsidRPr="00853A33">
                        <w:rPr>
                          <w:rFonts w:ascii="Calibri" w:eastAsia="Times New Roman" w:hAnsi="Calibri" w:cs="Calibri"/>
                          <w:b/>
                          <w:bCs/>
                          <w:color w:val="4472C4" w:themeColor="accent1"/>
                          <w:sz w:val="56"/>
                          <w:szCs w:val="56"/>
                        </w:rPr>
                        <w:t xml:space="preserve"> Guide</w:t>
                      </w:r>
                      <w:r>
                        <w:rPr>
                          <w:rFonts w:ascii="Calibri" w:eastAsia="Times New Roman" w:hAnsi="Calibri" w:cs="Calibri"/>
                          <w:b/>
                          <w:bCs/>
                          <w:color w:val="4472C4" w:themeColor="accent1"/>
                          <w:sz w:val="56"/>
                          <w:szCs w:val="56"/>
                        </w:rPr>
                        <w:t xml:space="preserve"> de lecture </w:t>
                      </w:r>
                    </w:p>
                    <w:p w14:paraId="3387DD66" w14:textId="4A1107DD" w:rsidR="000A2978" w:rsidRDefault="0062214E" w:rsidP="001268AB">
                      <w:pPr>
                        <w:jc w:val="center"/>
                        <w:rPr>
                          <w:rFonts w:ascii="Calibri" w:eastAsia="Times New Roman" w:hAnsi="Calibri" w:cs="Calibri"/>
                          <w:b/>
                          <w:bCs/>
                          <w:color w:val="4472C4" w:themeColor="accent1"/>
                          <w:sz w:val="56"/>
                          <w:szCs w:val="56"/>
                        </w:rPr>
                      </w:pPr>
                      <w:r w:rsidRPr="0062214E">
                        <w:rPr>
                          <w:rFonts w:ascii="Calibri" w:eastAsia="Times New Roman" w:hAnsi="Calibri" w:cs="Calibri"/>
                          <w:b/>
                          <w:bCs/>
                          <w:color w:val="00B050"/>
                          <w:sz w:val="56"/>
                          <w:szCs w:val="56"/>
                        </w:rPr>
                        <w:t>R</w:t>
                      </w:r>
                      <w:r w:rsidR="000A2978" w:rsidRPr="000A2978">
                        <w:rPr>
                          <w:rFonts w:ascii="Calibri" w:eastAsia="Times New Roman" w:hAnsi="Calibri" w:cs="Calibri"/>
                          <w:b/>
                          <w:bCs/>
                          <w:color w:val="00B050"/>
                          <w:sz w:val="56"/>
                          <w:szCs w:val="56"/>
                        </w:rPr>
                        <w:t>évisé</w:t>
                      </w:r>
                      <w:r>
                        <w:rPr>
                          <w:rFonts w:ascii="Calibri" w:eastAsia="Times New Roman" w:hAnsi="Calibri" w:cs="Calibri"/>
                          <w:b/>
                          <w:bCs/>
                          <w:color w:val="00B050"/>
                          <w:sz w:val="56"/>
                          <w:szCs w:val="56"/>
                        </w:rPr>
                        <w:t xml:space="preserve"> </w:t>
                      </w:r>
                      <w:r w:rsidRPr="0062214E">
                        <w:rPr>
                          <w:rFonts w:ascii="Calibri" w:eastAsia="Times New Roman" w:hAnsi="Calibri" w:cs="Calibri"/>
                          <w:b/>
                          <w:bCs/>
                          <w:color w:val="FF0000"/>
                          <w:sz w:val="56"/>
                          <w:szCs w:val="56"/>
                        </w:rPr>
                        <w:t>version 2</w:t>
                      </w:r>
                    </w:p>
                    <w:p w14:paraId="10D4FADF" w14:textId="7FDA1FFE" w:rsidR="000A2978" w:rsidRDefault="000A2978" w:rsidP="001268AB">
                      <w:pPr>
                        <w:jc w:val="center"/>
                        <w:rPr>
                          <w:rFonts w:ascii="Calibri" w:eastAsia="Times New Roman" w:hAnsi="Calibri" w:cs="Calibri"/>
                          <w:b/>
                          <w:bCs/>
                          <w:color w:val="4472C4" w:themeColor="accent1"/>
                          <w:sz w:val="48"/>
                          <w:szCs w:val="48"/>
                        </w:rPr>
                      </w:pPr>
                    </w:p>
                    <w:p w14:paraId="43B10190" w14:textId="4628BD19" w:rsidR="000A2978" w:rsidRPr="00853A33" w:rsidRDefault="000A2978" w:rsidP="00853A33">
                      <w:pPr>
                        <w:rPr>
                          <w:rFonts w:ascii="Calibri" w:eastAsia="Times New Roman" w:hAnsi="Calibri" w:cs="Calibri"/>
                          <w:b/>
                          <w:bCs/>
                          <w:color w:val="4472C4" w:themeColor="accent1"/>
                          <w:sz w:val="56"/>
                          <w:szCs w:val="56"/>
                        </w:rPr>
                      </w:pPr>
                      <w:r w:rsidRPr="00C8777D">
                        <w:rPr>
                          <w:noProof/>
                        </w:rPr>
                        <w:t xml:space="preserve"> </w:t>
                      </w:r>
                      <w:r>
                        <w:rPr>
                          <w:noProof/>
                        </w:rPr>
                        <w:tab/>
                      </w:r>
                      <w:r>
                        <w:rPr>
                          <w:noProof/>
                        </w:rPr>
                        <w:tab/>
                      </w:r>
                      <w:r>
                        <w:rPr>
                          <w:noProof/>
                        </w:rPr>
                        <w:tab/>
                      </w:r>
                      <w:r>
                        <w:rPr>
                          <w:noProof/>
                        </w:rPr>
                        <w:tab/>
                      </w:r>
                      <w:r>
                        <w:rPr>
                          <w:noProof/>
                          <w:lang w:val="fr-FR" w:eastAsia="fr-FR"/>
                        </w:rPr>
                        <w:drawing>
                          <wp:inline distT="0" distB="0" distL="0" distR="0" wp14:anchorId="44C38211" wp14:editId="73960FBA">
                            <wp:extent cx="2051050" cy="133485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9072" cy="1359604"/>
                                    </a:xfrm>
                                    <a:prstGeom prst="rect">
                                      <a:avLst/>
                                    </a:prstGeom>
                                    <a:noFill/>
                                    <a:ln>
                                      <a:noFill/>
                                    </a:ln>
                                  </pic:spPr>
                                </pic:pic>
                              </a:graphicData>
                            </a:graphic>
                          </wp:inline>
                        </w:drawing>
                      </w:r>
                      <w:r>
                        <w:rPr>
                          <w:noProof/>
                        </w:rPr>
                        <w:tab/>
                      </w:r>
                      <w:r>
                        <w:rPr>
                          <w:noProof/>
                        </w:rPr>
                        <w:tab/>
                      </w:r>
                      <w:r>
                        <w:rPr>
                          <w:noProof/>
                          <w:lang w:val="fr-FR" w:eastAsia="fr-FR"/>
                        </w:rPr>
                        <w:drawing>
                          <wp:inline distT="0" distB="0" distL="0" distR="0" wp14:anchorId="6B09F776" wp14:editId="78675383">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stretch>
                                      <a:fillRect/>
                                    </a:stretch>
                                  </pic:blipFill>
                                  <pic:spPr>
                                    <a:xfrm>
                                      <a:off x="0" y="0"/>
                                      <a:ext cx="2512695" cy="867410"/>
                                    </a:xfrm>
                                    <a:prstGeom prst="rect">
                                      <a:avLst/>
                                    </a:prstGeom>
                                  </pic:spPr>
                                </pic:pic>
                              </a:graphicData>
                            </a:graphic>
                          </wp:inline>
                        </w:drawing>
                      </w:r>
                    </w:p>
                    <w:p w14:paraId="7CB854F1" w14:textId="4579B6A6" w:rsidR="000A2978" w:rsidRPr="00C3145C" w:rsidRDefault="000A2978" w:rsidP="008D3D7A">
                      <w:pPr>
                        <w:jc w:val="right"/>
                        <w:rPr>
                          <w:color w:val="4472C4" w:themeColor="accent1"/>
                          <w:sz w:val="28"/>
                          <w:szCs w:val="28"/>
                          <w:lang w:val="fr-BE"/>
                        </w:rPr>
                      </w:pPr>
                      <w:r w:rsidRPr="00C3145C">
                        <w:rPr>
                          <w:color w:val="4472C4" w:themeColor="accent1"/>
                          <w:sz w:val="28"/>
                          <w:szCs w:val="28"/>
                          <w:lang w:val="fr-BE"/>
                        </w:rPr>
                        <w:t xml:space="preserve">Version </w:t>
                      </w:r>
                      <w:r>
                        <w:rPr>
                          <w:color w:val="4472C4" w:themeColor="accent1"/>
                          <w:sz w:val="28"/>
                          <w:szCs w:val="28"/>
                          <w:lang w:val="fr-BE"/>
                        </w:rPr>
                        <w:t xml:space="preserve"> </w:t>
                      </w:r>
                      <w:r w:rsidR="0062214E" w:rsidRPr="0062214E">
                        <w:rPr>
                          <w:color w:val="FF0000"/>
                          <w:sz w:val="28"/>
                          <w:szCs w:val="28"/>
                          <w:lang w:val="fr-BE"/>
                        </w:rPr>
                        <w:t>25/11/22</w:t>
                      </w:r>
                    </w:p>
                    <w:p w14:paraId="258869E0" w14:textId="5322E502" w:rsidR="000A2978" w:rsidRPr="00C3145C" w:rsidRDefault="000A2978" w:rsidP="008D3D7A">
                      <w:pPr>
                        <w:jc w:val="right"/>
                        <w:rPr>
                          <w:color w:val="4472C4" w:themeColor="accent1"/>
                          <w:sz w:val="28"/>
                          <w:szCs w:val="28"/>
                          <w:lang w:val="fr-BE"/>
                        </w:rPr>
                      </w:pPr>
                    </w:p>
                  </w:txbxContent>
                </v:textbox>
                <w10:wrap type="square"/>
              </v:shape>
            </w:pict>
          </mc:Fallback>
        </mc:AlternateContent>
      </w:r>
      <w:r w:rsidR="00145986">
        <w:br w:type="page"/>
      </w:r>
    </w:p>
    <w:p w14:paraId="039B0291" w14:textId="0499D80B" w:rsidR="00CE6CF2" w:rsidRPr="009918BD" w:rsidRDefault="00CE6CF2" w:rsidP="00CE6CF2">
      <w:pPr>
        <w:spacing w:before="120"/>
        <w:jc w:val="center"/>
        <w:rPr>
          <w:b/>
          <w:bCs/>
          <w:color w:val="4472C4" w:themeColor="accent1"/>
          <w:sz w:val="40"/>
          <w:szCs w:val="40"/>
          <w:lang w:val="fr-BE"/>
        </w:rPr>
      </w:pPr>
      <w:r w:rsidRPr="009918BD">
        <w:rPr>
          <w:b/>
          <w:bCs/>
          <w:color w:val="4472C4" w:themeColor="accent1"/>
          <w:sz w:val="40"/>
          <w:szCs w:val="40"/>
          <w:lang w:val="fr-BE"/>
        </w:rPr>
        <w:lastRenderedPageBreak/>
        <w:t xml:space="preserve">SQAS 2022 </w:t>
      </w:r>
      <w:r w:rsidR="00702264" w:rsidRPr="009918BD">
        <w:rPr>
          <w:b/>
          <w:bCs/>
          <w:color w:val="4472C4" w:themeColor="accent1"/>
          <w:sz w:val="40"/>
          <w:szCs w:val="40"/>
          <w:lang w:val="fr-BE"/>
        </w:rPr>
        <w:t>Station de lavage de citernes</w:t>
      </w:r>
      <w:r w:rsidRPr="009918BD">
        <w:rPr>
          <w:b/>
          <w:bCs/>
          <w:color w:val="4472C4" w:themeColor="accent1"/>
          <w:sz w:val="40"/>
          <w:szCs w:val="40"/>
          <w:lang w:val="fr-BE"/>
        </w:rPr>
        <w:t xml:space="preserve"> – Questionnaire &amp; Guide</w:t>
      </w:r>
      <w:r w:rsidR="00A768A1" w:rsidRPr="009918BD">
        <w:rPr>
          <w:b/>
          <w:bCs/>
          <w:color w:val="4472C4" w:themeColor="accent1"/>
          <w:sz w:val="40"/>
          <w:szCs w:val="40"/>
          <w:lang w:val="fr-BE"/>
        </w:rPr>
        <w:t xml:space="preserve"> de lecture</w:t>
      </w:r>
    </w:p>
    <w:p w14:paraId="5828090B" w14:textId="1FE3D813" w:rsidR="00CE6CF2" w:rsidRPr="009918BD" w:rsidRDefault="00CE6CF2" w:rsidP="00CE6CF2">
      <w:pPr>
        <w:spacing w:before="120"/>
        <w:rPr>
          <w:b/>
          <w:bCs/>
          <w:color w:val="4472C4" w:themeColor="accent1"/>
          <w:sz w:val="40"/>
          <w:szCs w:val="40"/>
          <w:lang w:val="fr-BE"/>
        </w:rPr>
      </w:pPr>
    </w:p>
    <w:p w14:paraId="3BCC34E1" w14:textId="77777777" w:rsidR="009757A8" w:rsidRPr="009918BD" w:rsidRDefault="009757A8" w:rsidP="0018052D">
      <w:pPr>
        <w:spacing w:after="0" w:line="240" w:lineRule="auto"/>
        <w:ind w:left="567"/>
        <w:rPr>
          <w:b/>
          <w:bCs/>
          <w:sz w:val="32"/>
          <w:szCs w:val="32"/>
          <w:lang w:val="fr-BE"/>
        </w:rPr>
      </w:pPr>
    </w:p>
    <w:p w14:paraId="12AFBBA4" w14:textId="77777777" w:rsidR="006F6EDE" w:rsidRPr="009918BD" w:rsidRDefault="002F2BC0" w:rsidP="006F6EDE">
      <w:pPr>
        <w:spacing w:after="0" w:line="240" w:lineRule="auto"/>
        <w:ind w:left="567"/>
        <w:rPr>
          <w:rStyle w:val="Lienhypertexte"/>
          <w:color w:val="auto"/>
          <w:lang w:val="fr-BE"/>
        </w:rPr>
      </w:pPr>
      <w:r w:rsidRPr="009918BD">
        <w:rPr>
          <w:b/>
          <w:bCs/>
          <w:sz w:val="32"/>
          <w:szCs w:val="32"/>
          <w:lang w:val="fr-BE"/>
        </w:rPr>
        <w:t>6.</w:t>
      </w:r>
      <w:r w:rsidRPr="009918BD">
        <w:rPr>
          <w:b/>
          <w:bCs/>
          <w:sz w:val="32"/>
          <w:szCs w:val="32"/>
          <w:lang w:val="fr-BE"/>
        </w:rPr>
        <w:tab/>
      </w:r>
      <w:r w:rsidR="006F6EDE" w:rsidRPr="009918BD">
        <w:rPr>
          <w:rStyle w:val="Lienhypertexte"/>
          <w:b/>
          <w:bCs/>
          <w:color w:val="auto"/>
          <w:sz w:val="32"/>
          <w:szCs w:val="32"/>
          <w:lang w:val="fr-BE"/>
        </w:rPr>
        <w:t>Équipements et installations</w:t>
      </w:r>
    </w:p>
    <w:p w14:paraId="7ABE323B" w14:textId="77777777" w:rsidR="006F6EDE" w:rsidRPr="009918BD" w:rsidRDefault="006F6EDE" w:rsidP="006F6EDE">
      <w:pPr>
        <w:spacing w:after="0" w:line="240" w:lineRule="auto"/>
        <w:ind w:left="567"/>
        <w:rPr>
          <w:sz w:val="32"/>
          <w:szCs w:val="32"/>
          <w:lang w:val="fr-BE"/>
        </w:rPr>
      </w:pPr>
      <w:r w:rsidRPr="009918BD">
        <w:rPr>
          <w:sz w:val="32"/>
          <w:szCs w:val="32"/>
          <w:lang w:val="fr-BE"/>
        </w:rPr>
        <w:tab/>
      </w:r>
      <w:r w:rsidRPr="009918BD">
        <w:rPr>
          <w:sz w:val="32"/>
          <w:szCs w:val="32"/>
          <w:lang w:val="fr-BE"/>
        </w:rPr>
        <w:tab/>
        <w:t>6.1</w:t>
      </w:r>
      <w:r w:rsidRPr="009918BD">
        <w:rPr>
          <w:sz w:val="32"/>
          <w:szCs w:val="32"/>
          <w:lang w:val="fr-BE"/>
        </w:rPr>
        <w:tab/>
      </w:r>
      <w:hyperlink w:anchor="EquipmentandinstallationSpecification" w:history="1">
        <w:r w:rsidRPr="009918BD">
          <w:rPr>
            <w:rStyle w:val="Lienhypertexte"/>
            <w:color w:val="auto"/>
            <w:sz w:val="32"/>
            <w:szCs w:val="32"/>
            <w:lang w:val="fr-BE"/>
          </w:rPr>
          <w:t>Spécification en équipements et installations</w:t>
        </w:r>
      </w:hyperlink>
    </w:p>
    <w:p w14:paraId="6D99EF5A" w14:textId="77777777" w:rsidR="006F6EDE" w:rsidRPr="009918BD" w:rsidRDefault="006F6EDE" w:rsidP="006F6EDE">
      <w:pPr>
        <w:spacing w:after="0" w:line="240" w:lineRule="auto"/>
        <w:ind w:left="567"/>
        <w:rPr>
          <w:sz w:val="32"/>
          <w:szCs w:val="32"/>
          <w:lang w:val="fr-BE"/>
        </w:rPr>
      </w:pPr>
      <w:r w:rsidRPr="009918BD">
        <w:rPr>
          <w:sz w:val="32"/>
          <w:szCs w:val="32"/>
          <w:lang w:val="fr-BE"/>
        </w:rPr>
        <w:tab/>
      </w:r>
      <w:r w:rsidRPr="009918BD">
        <w:rPr>
          <w:sz w:val="32"/>
          <w:szCs w:val="32"/>
          <w:lang w:val="fr-BE"/>
        </w:rPr>
        <w:tab/>
        <w:t>6.2</w:t>
      </w:r>
      <w:r w:rsidRPr="009918BD">
        <w:rPr>
          <w:sz w:val="32"/>
          <w:szCs w:val="32"/>
          <w:lang w:val="fr-BE"/>
        </w:rPr>
        <w:tab/>
      </w:r>
      <w:r w:rsidRPr="009918BD">
        <w:rPr>
          <w:rStyle w:val="Lienhypertexte"/>
          <w:color w:val="auto"/>
          <w:sz w:val="32"/>
          <w:szCs w:val="32"/>
          <w:lang w:val="fr-BE"/>
        </w:rPr>
        <w:t>Maintenance &amp; inspection</w:t>
      </w:r>
    </w:p>
    <w:p w14:paraId="45803B84" w14:textId="77777777" w:rsidR="006F6EDE" w:rsidRPr="009918BD" w:rsidRDefault="006F6EDE" w:rsidP="006F6EDE">
      <w:pPr>
        <w:spacing w:after="0" w:line="240" w:lineRule="auto"/>
        <w:ind w:left="567"/>
        <w:rPr>
          <w:sz w:val="32"/>
          <w:szCs w:val="32"/>
          <w:lang w:val="fr-BE"/>
        </w:rPr>
      </w:pPr>
      <w:r w:rsidRPr="009918BD">
        <w:rPr>
          <w:sz w:val="32"/>
          <w:szCs w:val="32"/>
          <w:lang w:val="fr-BE"/>
        </w:rPr>
        <w:tab/>
      </w:r>
      <w:r w:rsidRPr="009918BD">
        <w:rPr>
          <w:sz w:val="32"/>
          <w:szCs w:val="32"/>
          <w:lang w:val="fr-BE"/>
        </w:rPr>
        <w:tab/>
        <w:t>6.3</w:t>
      </w:r>
      <w:r w:rsidRPr="009918BD">
        <w:rPr>
          <w:sz w:val="32"/>
          <w:szCs w:val="32"/>
          <w:lang w:val="fr-BE"/>
        </w:rPr>
        <w:tab/>
      </w:r>
      <w:r w:rsidRPr="009918BD">
        <w:rPr>
          <w:rStyle w:val="Lienhypertexte"/>
          <w:color w:val="auto"/>
          <w:sz w:val="32"/>
          <w:szCs w:val="32"/>
          <w:lang w:val="fr-BE"/>
        </w:rPr>
        <w:t>Installations électriques</w:t>
      </w:r>
    </w:p>
    <w:p w14:paraId="63781F7A" w14:textId="77777777" w:rsidR="006F6EDE" w:rsidRPr="009918BD" w:rsidRDefault="006F6EDE" w:rsidP="006F6EDE">
      <w:pPr>
        <w:spacing w:before="120" w:after="0" w:line="240" w:lineRule="auto"/>
        <w:ind w:left="567"/>
        <w:rPr>
          <w:b/>
          <w:bCs/>
          <w:sz w:val="32"/>
          <w:szCs w:val="32"/>
          <w:lang w:val="fr-BE"/>
        </w:rPr>
      </w:pPr>
      <w:r w:rsidRPr="009918BD">
        <w:rPr>
          <w:b/>
          <w:bCs/>
          <w:sz w:val="32"/>
          <w:szCs w:val="32"/>
          <w:lang w:val="fr-BE"/>
        </w:rPr>
        <w:t>7.</w:t>
      </w:r>
      <w:r w:rsidRPr="009918BD">
        <w:rPr>
          <w:b/>
          <w:bCs/>
          <w:sz w:val="32"/>
          <w:szCs w:val="32"/>
          <w:lang w:val="fr-BE"/>
        </w:rPr>
        <w:tab/>
      </w:r>
      <w:r w:rsidRPr="009918BD">
        <w:rPr>
          <w:rStyle w:val="Lienhypertexte"/>
          <w:b/>
          <w:color w:val="auto"/>
          <w:sz w:val="32"/>
          <w:szCs w:val="32"/>
          <w:lang w:val="fr-BE"/>
        </w:rPr>
        <w:t>Comportement basé sur la Sécurité  (BBS): résultats, analyse et suivi</w:t>
      </w:r>
      <w:r w:rsidRPr="009918BD">
        <w:rPr>
          <w:lang w:val="fr-BE"/>
        </w:rPr>
        <w:t xml:space="preserve"> </w:t>
      </w:r>
    </w:p>
    <w:p w14:paraId="125C7413" w14:textId="77777777" w:rsidR="006F6EDE" w:rsidRPr="009918BD" w:rsidRDefault="006F6EDE" w:rsidP="006F6EDE">
      <w:pPr>
        <w:spacing w:before="120" w:after="0" w:line="240" w:lineRule="auto"/>
        <w:ind w:left="567"/>
        <w:rPr>
          <w:b/>
          <w:bCs/>
          <w:sz w:val="32"/>
          <w:szCs w:val="32"/>
          <w:lang w:val="fr-BE"/>
        </w:rPr>
      </w:pPr>
      <w:r w:rsidRPr="009918BD">
        <w:rPr>
          <w:b/>
          <w:bCs/>
          <w:sz w:val="32"/>
          <w:szCs w:val="32"/>
          <w:lang w:val="fr-BE"/>
        </w:rPr>
        <w:t>8.</w:t>
      </w:r>
      <w:r w:rsidRPr="009918BD">
        <w:rPr>
          <w:b/>
          <w:bCs/>
          <w:sz w:val="32"/>
          <w:szCs w:val="32"/>
          <w:lang w:val="fr-BE"/>
        </w:rPr>
        <w:tab/>
      </w:r>
      <w:hyperlink w:anchor="Security" w:history="1">
        <w:r w:rsidRPr="009918BD">
          <w:rPr>
            <w:rStyle w:val="Lienhypertexte"/>
            <w:b/>
            <w:bCs/>
            <w:color w:val="auto"/>
            <w:sz w:val="32"/>
            <w:szCs w:val="32"/>
            <w:lang w:val="fr-BE"/>
          </w:rPr>
          <w:t>Sûreté</w:t>
        </w:r>
      </w:hyperlink>
    </w:p>
    <w:p w14:paraId="7FDDADD4" w14:textId="77777777" w:rsidR="006F6EDE" w:rsidRPr="009918BD" w:rsidRDefault="006F6EDE" w:rsidP="006F6EDE">
      <w:pPr>
        <w:spacing w:before="120" w:after="0" w:line="240" w:lineRule="auto"/>
        <w:ind w:left="567"/>
        <w:rPr>
          <w:b/>
          <w:bCs/>
          <w:sz w:val="32"/>
          <w:szCs w:val="32"/>
          <w:lang w:val="fr-BE"/>
        </w:rPr>
      </w:pPr>
      <w:r w:rsidRPr="009918BD">
        <w:rPr>
          <w:b/>
          <w:bCs/>
          <w:sz w:val="32"/>
          <w:szCs w:val="32"/>
          <w:lang w:val="fr-BE"/>
        </w:rPr>
        <w:t>9.</w:t>
      </w:r>
      <w:r w:rsidRPr="009918BD">
        <w:rPr>
          <w:b/>
          <w:bCs/>
          <w:sz w:val="32"/>
          <w:szCs w:val="32"/>
          <w:lang w:val="fr-BE"/>
        </w:rPr>
        <w:tab/>
      </w:r>
      <w:r w:rsidRPr="009918BD">
        <w:rPr>
          <w:rStyle w:val="Lienhypertexte"/>
          <w:b/>
          <w:color w:val="auto"/>
          <w:sz w:val="32"/>
          <w:szCs w:val="32"/>
          <w:lang w:val="fr-BE"/>
        </w:rPr>
        <w:t>Procédures opératoires sur site et interface client</w:t>
      </w:r>
      <w:r w:rsidRPr="009918BD">
        <w:rPr>
          <w:lang w:val="fr-BE"/>
        </w:rPr>
        <w:t xml:space="preserve"> </w:t>
      </w:r>
    </w:p>
    <w:p w14:paraId="76628F4E" w14:textId="77777777" w:rsidR="006F6EDE" w:rsidRPr="009918BD" w:rsidRDefault="006F6EDE" w:rsidP="006F6EDE">
      <w:pPr>
        <w:spacing w:after="0" w:line="240" w:lineRule="auto"/>
        <w:ind w:left="567"/>
        <w:rPr>
          <w:rStyle w:val="Lienhypertexte"/>
          <w:color w:val="auto"/>
          <w:sz w:val="32"/>
          <w:szCs w:val="32"/>
          <w:lang w:val="fr-BE"/>
        </w:rPr>
      </w:pPr>
      <w:r w:rsidRPr="009918BD">
        <w:rPr>
          <w:sz w:val="32"/>
          <w:szCs w:val="32"/>
          <w:lang w:val="fr-BE"/>
        </w:rPr>
        <w:tab/>
      </w:r>
      <w:r w:rsidRPr="009918BD">
        <w:rPr>
          <w:sz w:val="32"/>
          <w:szCs w:val="32"/>
          <w:lang w:val="fr-BE"/>
        </w:rPr>
        <w:tab/>
        <w:t>9.1</w:t>
      </w:r>
      <w:r w:rsidRPr="009918BD">
        <w:rPr>
          <w:sz w:val="32"/>
          <w:szCs w:val="32"/>
          <w:lang w:val="fr-BE"/>
        </w:rPr>
        <w:tab/>
      </w:r>
      <w:r w:rsidRPr="009918BD">
        <w:rPr>
          <w:rStyle w:val="Lienhypertexte"/>
          <w:color w:val="auto"/>
          <w:sz w:val="32"/>
          <w:szCs w:val="32"/>
          <w:lang w:val="fr-BE"/>
        </w:rPr>
        <w:t>Procédures opératoires sur site</w:t>
      </w:r>
      <w:r w:rsidRPr="009918BD">
        <w:rPr>
          <w:lang w:val="fr-BE"/>
        </w:rPr>
        <w:t xml:space="preserve"> </w:t>
      </w:r>
    </w:p>
    <w:p w14:paraId="3E2095C0" w14:textId="79FC6154" w:rsidR="006F6EDE" w:rsidRPr="009307AD" w:rsidRDefault="006F6EDE" w:rsidP="006F6EDE">
      <w:pPr>
        <w:spacing w:after="0" w:line="240" w:lineRule="auto"/>
        <w:ind w:left="567"/>
        <w:rPr>
          <w:color w:val="0070C0"/>
          <w:sz w:val="32"/>
          <w:szCs w:val="32"/>
          <w:lang w:val="fr-BE"/>
        </w:rPr>
      </w:pPr>
      <w:r w:rsidRPr="009918BD">
        <w:rPr>
          <w:rStyle w:val="Lienhypertexte"/>
          <w:color w:val="auto"/>
          <w:sz w:val="32"/>
          <w:szCs w:val="32"/>
          <w:u w:val="none"/>
          <w:lang w:val="fr-BE"/>
        </w:rPr>
        <w:tab/>
      </w:r>
      <w:r w:rsidRPr="009918BD">
        <w:rPr>
          <w:rStyle w:val="Lienhypertexte"/>
          <w:color w:val="auto"/>
          <w:sz w:val="32"/>
          <w:szCs w:val="32"/>
          <w:u w:val="none"/>
          <w:lang w:val="fr-BE"/>
        </w:rPr>
        <w:tab/>
      </w:r>
      <w:r w:rsidRPr="009307AD">
        <w:rPr>
          <w:rStyle w:val="Lienhypertexte"/>
          <w:color w:val="auto"/>
          <w:sz w:val="32"/>
          <w:szCs w:val="32"/>
          <w:u w:val="none"/>
          <w:lang w:val="fr-BE"/>
        </w:rPr>
        <w:t xml:space="preserve">9.1.6 </w:t>
      </w:r>
      <w:r w:rsidRPr="009307AD">
        <w:rPr>
          <w:rStyle w:val="Lienhypertexte"/>
          <w:color w:val="0070C0"/>
          <w:sz w:val="32"/>
          <w:szCs w:val="32"/>
          <w:lang w:val="fr-BE"/>
        </w:rPr>
        <w:t xml:space="preserve"> </w:t>
      </w:r>
      <w:hyperlink w:anchor="MeasurementandManagementofgreenhouse" w:history="1">
        <w:r w:rsidR="009307AD" w:rsidRPr="009307AD">
          <w:rPr>
            <w:rStyle w:val="Lienhypertexte"/>
            <w:sz w:val="32"/>
            <w:szCs w:val="32"/>
            <w:lang w:val="fr-BE"/>
          </w:rPr>
          <w:t>M</w:t>
        </w:r>
        <w:r w:rsidR="009307AD" w:rsidRPr="004B6E00">
          <w:rPr>
            <w:rStyle w:val="Lienhypertexte"/>
            <w:sz w:val="32"/>
            <w:szCs w:val="32"/>
            <w:lang w:val="fr-BE"/>
          </w:rPr>
          <w:t>esure et gestion des émissions des gaz à effet de serre</w:t>
        </w:r>
        <w:r w:rsidR="009307AD" w:rsidRPr="009307AD">
          <w:rPr>
            <w:rStyle w:val="Lienhypertexte"/>
            <w:sz w:val="32"/>
            <w:szCs w:val="32"/>
            <w:lang w:val="fr-BE"/>
          </w:rPr>
          <w:t xml:space="preserve"> (GES)</w:t>
        </w:r>
      </w:hyperlink>
      <w:r w:rsidR="009307AD">
        <w:rPr>
          <w:rStyle w:val="Lienhypertexte"/>
          <w:color w:val="0070C0"/>
          <w:sz w:val="32"/>
          <w:szCs w:val="32"/>
          <w:lang w:val="fr-BE"/>
        </w:rPr>
        <w:t xml:space="preserve"> </w:t>
      </w:r>
    </w:p>
    <w:p w14:paraId="031DCEAE" w14:textId="77777777" w:rsidR="006F6EDE" w:rsidRPr="009918BD" w:rsidRDefault="006F6EDE" w:rsidP="006F6EDE">
      <w:pPr>
        <w:spacing w:after="0" w:line="240" w:lineRule="auto"/>
        <w:ind w:left="567"/>
        <w:rPr>
          <w:sz w:val="32"/>
          <w:szCs w:val="32"/>
          <w:lang w:val="fr-BE"/>
        </w:rPr>
      </w:pPr>
      <w:r w:rsidRPr="009307AD">
        <w:rPr>
          <w:sz w:val="32"/>
          <w:szCs w:val="32"/>
          <w:lang w:val="fr-BE"/>
        </w:rPr>
        <w:tab/>
      </w:r>
      <w:r w:rsidRPr="009307AD">
        <w:rPr>
          <w:sz w:val="32"/>
          <w:szCs w:val="32"/>
          <w:lang w:val="fr-BE"/>
        </w:rPr>
        <w:tab/>
      </w:r>
      <w:r w:rsidRPr="009918BD">
        <w:rPr>
          <w:sz w:val="32"/>
          <w:szCs w:val="32"/>
          <w:lang w:val="fr-BE"/>
        </w:rPr>
        <w:t>9.2</w:t>
      </w:r>
      <w:r w:rsidRPr="009918BD">
        <w:rPr>
          <w:sz w:val="32"/>
          <w:szCs w:val="32"/>
          <w:lang w:val="fr-BE"/>
        </w:rPr>
        <w:tab/>
      </w:r>
      <w:r w:rsidRPr="009918BD">
        <w:rPr>
          <w:rStyle w:val="Lienhypertexte"/>
          <w:color w:val="auto"/>
          <w:sz w:val="32"/>
          <w:szCs w:val="32"/>
          <w:lang w:val="fr-BE"/>
        </w:rPr>
        <w:t>Relation avec le client</w:t>
      </w:r>
    </w:p>
    <w:p w14:paraId="298E9A37" w14:textId="77777777" w:rsidR="006F6EDE" w:rsidRPr="009918BD" w:rsidRDefault="006F6EDE" w:rsidP="006F6EDE">
      <w:pPr>
        <w:spacing w:before="120" w:after="0" w:line="240" w:lineRule="auto"/>
        <w:ind w:left="567"/>
        <w:rPr>
          <w:b/>
          <w:bCs/>
          <w:sz w:val="32"/>
          <w:szCs w:val="32"/>
          <w:lang w:val="fr-BE"/>
        </w:rPr>
      </w:pPr>
      <w:r w:rsidRPr="009918BD">
        <w:rPr>
          <w:b/>
          <w:bCs/>
          <w:sz w:val="32"/>
          <w:szCs w:val="32"/>
          <w:lang w:val="fr-BE"/>
        </w:rPr>
        <w:t>10.</w:t>
      </w:r>
      <w:r w:rsidRPr="009918BD">
        <w:rPr>
          <w:b/>
          <w:bCs/>
          <w:sz w:val="32"/>
          <w:szCs w:val="32"/>
          <w:lang w:val="fr-BE"/>
        </w:rPr>
        <w:tab/>
      </w:r>
      <w:r w:rsidRPr="009918BD">
        <w:rPr>
          <w:rStyle w:val="Lienhypertexte"/>
          <w:b/>
          <w:color w:val="auto"/>
          <w:sz w:val="32"/>
          <w:szCs w:val="32"/>
          <w:lang w:val="fr-BE"/>
        </w:rPr>
        <w:t xml:space="preserve">Processus de commande et Opérations </w:t>
      </w:r>
    </w:p>
    <w:p w14:paraId="5EBF01E1" w14:textId="77777777" w:rsidR="006F6EDE" w:rsidRPr="009918BD" w:rsidRDefault="006F6EDE" w:rsidP="006F6EDE">
      <w:pPr>
        <w:spacing w:after="0" w:line="240" w:lineRule="auto"/>
        <w:ind w:left="567"/>
        <w:rPr>
          <w:sz w:val="32"/>
          <w:szCs w:val="32"/>
          <w:lang w:val="fr-BE"/>
        </w:rPr>
      </w:pPr>
      <w:r w:rsidRPr="009918BD">
        <w:rPr>
          <w:sz w:val="32"/>
          <w:szCs w:val="32"/>
          <w:lang w:val="fr-BE"/>
        </w:rPr>
        <w:tab/>
      </w:r>
      <w:r w:rsidRPr="009918BD">
        <w:rPr>
          <w:sz w:val="32"/>
          <w:szCs w:val="32"/>
          <w:lang w:val="fr-BE"/>
        </w:rPr>
        <w:tab/>
        <w:t>10.1</w:t>
      </w:r>
      <w:r w:rsidRPr="009918BD">
        <w:rPr>
          <w:sz w:val="32"/>
          <w:szCs w:val="32"/>
          <w:lang w:val="fr-BE"/>
        </w:rPr>
        <w:tab/>
      </w:r>
      <w:r w:rsidRPr="009918BD">
        <w:rPr>
          <w:rStyle w:val="Lienhypertexte"/>
          <w:color w:val="auto"/>
          <w:sz w:val="32"/>
          <w:szCs w:val="32"/>
          <w:lang w:val="fr-BE"/>
        </w:rPr>
        <w:t>Planning et Opérations</w:t>
      </w:r>
    </w:p>
    <w:p w14:paraId="60B7F3AC" w14:textId="77777777" w:rsidR="006F6EDE" w:rsidRPr="009918BD" w:rsidRDefault="006F6EDE" w:rsidP="006F6EDE">
      <w:pPr>
        <w:spacing w:after="0" w:line="240" w:lineRule="auto"/>
        <w:ind w:left="567"/>
        <w:rPr>
          <w:sz w:val="32"/>
          <w:szCs w:val="32"/>
          <w:lang w:val="fr-BE"/>
        </w:rPr>
      </w:pPr>
      <w:r w:rsidRPr="009918BD">
        <w:rPr>
          <w:sz w:val="32"/>
          <w:szCs w:val="32"/>
          <w:lang w:val="fr-BE"/>
        </w:rPr>
        <w:tab/>
      </w:r>
      <w:r w:rsidRPr="009918BD">
        <w:rPr>
          <w:sz w:val="32"/>
          <w:szCs w:val="32"/>
          <w:lang w:val="fr-BE"/>
        </w:rPr>
        <w:tab/>
        <w:t>10.2</w:t>
      </w:r>
      <w:r w:rsidRPr="009918BD">
        <w:rPr>
          <w:sz w:val="32"/>
          <w:szCs w:val="32"/>
          <w:lang w:val="fr-BE"/>
        </w:rPr>
        <w:tab/>
      </w:r>
      <w:hyperlink w:anchor="Operations" w:history="1">
        <w:r w:rsidRPr="009918BD">
          <w:rPr>
            <w:rStyle w:val="Lienhypertexte"/>
            <w:color w:val="auto"/>
            <w:sz w:val="32"/>
            <w:szCs w:val="32"/>
            <w:lang w:val="fr-BE"/>
          </w:rPr>
          <w:t>Opérations</w:t>
        </w:r>
      </w:hyperlink>
    </w:p>
    <w:p w14:paraId="0C0BECA6" w14:textId="77777777" w:rsidR="006F6EDE" w:rsidRPr="009918BD" w:rsidRDefault="006F6EDE" w:rsidP="006F6EDE">
      <w:pPr>
        <w:spacing w:after="0" w:line="240" w:lineRule="auto"/>
        <w:ind w:left="567"/>
        <w:rPr>
          <w:sz w:val="32"/>
          <w:szCs w:val="32"/>
          <w:lang w:val="fr-BE"/>
        </w:rPr>
      </w:pPr>
      <w:r w:rsidRPr="009918BD">
        <w:rPr>
          <w:sz w:val="32"/>
          <w:szCs w:val="32"/>
          <w:lang w:val="fr-BE"/>
        </w:rPr>
        <w:tab/>
      </w:r>
      <w:r w:rsidRPr="009918BD">
        <w:rPr>
          <w:sz w:val="32"/>
          <w:szCs w:val="32"/>
          <w:lang w:val="fr-BE"/>
        </w:rPr>
        <w:tab/>
        <w:t>10.3</w:t>
      </w:r>
      <w:r w:rsidRPr="009918BD">
        <w:rPr>
          <w:sz w:val="32"/>
          <w:szCs w:val="32"/>
          <w:lang w:val="fr-BE"/>
        </w:rPr>
        <w:tab/>
      </w:r>
      <w:hyperlink w:anchor="Administration" w:history="1">
        <w:r w:rsidRPr="009918BD">
          <w:rPr>
            <w:rStyle w:val="Lienhypertexte"/>
            <w:color w:val="auto"/>
            <w:sz w:val="32"/>
            <w:szCs w:val="32"/>
            <w:lang w:val="fr-BE"/>
          </w:rPr>
          <w:t>Administration</w:t>
        </w:r>
      </w:hyperlink>
    </w:p>
    <w:p w14:paraId="408243A4" w14:textId="77777777" w:rsidR="006F6EDE" w:rsidRPr="009918BD" w:rsidRDefault="006F6EDE" w:rsidP="006F6EDE">
      <w:pPr>
        <w:spacing w:after="0" w:line="240" w:lineRule="auto"/>
        <w:ind w:left="567"/>
        <w:rPr>
          <w:rFonts w:ascii="Calibri" w:hAnsi="Calibri" w:cs="Calibri"/>
          <w:b/>
          <w:bCs/>
          <w:sz w:val="24"/>
          <w:szCs w:val="24"/>
          <w:u w:val="single"/>
          <w:lang w:val="fr-BE"/>
        </w:rPr>
      </w:pPr>
      <w:r w:rsidRPr="009918BD">
        <w:rPr>
          <w:sz w:val="32"/>
          <w:szCs w:val="32"/>
          <w:lang w:val="fr-BE"/>
        </w:rPr>
        <w:tab/>
      </w:r>
      <w:r w:rsidRPr="009918BD">
        <w:rPr>
          <w:sz w:val="32"/>
          <w:szCs w:val="32"/>
          <w:lang w:val="fr-BE"/>
        </w:rPr>
        <w:tab/>
        <w:t>10.4</w:t>
      </w:r>
      <w:r w:rsidRPr="009918BD">
        <w:rPr>
          <w:sz w:val="32"/>
          <w:szCs w:val="32"/>
          <w:lang w:val="fr-BE"/>
        </w:rPr>
        <w:tab/>
      </w:r>
      <w:r w:rsidRPr="009918BD">
        <w:rPr>
          <w:rStyle w:val="Lienhypertexte"/>
          <w:color w:val="auto"/>
          <w:sz w:val="32"/>
          <w:szCs w:val="32"/>
          <w:lang w:val="fr-BE"/>
        </w:rPr>
        <w:t>Manutention de produits conditionnés (agents de lavage; agents de purification)</w:t>
      </w:r>
    </w:p>
    <w:p w14:paraId="6069D247" w14:textId="77777777" w:rsidR="006F6EDE" w:rsidRPr="009918BD" w:rsidRDefault="006F6EDE" w:rsidP="006F6EDE">
      <w:pPr>
        <w:spacing w:after="0" w:line="240" w:lineRule="auto"/>
        <w:ind w:left="567"/>
        <w:rPr>
          <w:sz w:val="32"/>
          <w:szCs w:val="32"/>
          <w:lang w:val="fr-BE"/>
        </w:rPr>
      </w:pPr>
    </w:p>
    <w:p w14:paraId="56B4D69E" w14:textId="77777777" w:rsidR="006F6EDE" w:rsidRPr="009918BD" w:rsidRDefault="006F6EDE" w:rsidP="006F6EDE">
      <w:pPr>
        <w:spacing w:after="0" w:line="240" w:lineRule="auto"/>
        <w:ind w:left="567"/>
        <w:rPr>
          <w:sz w:val="32"/>
          <w:szCs w:val="32"/>
          <w:lang w:val="fr-BE"/>
        </w:rPr>
      </w:pPr>
    </w:p>
    <w:p w14:paraId="729A49A8" w14:textId="77777777" w:rsidR="006F6EDE" w:rsidRPr="009918BD" w:rsidRDefault="006F6EDE" w:rsidP="006F6EDE">
      <w:pPr>
        <w:spacing w:after="0" w:line="240" w:lineRule="auto"/>
        <w:ind w:left="567"/>
        <w:rPr>
          <w:sz w:val="32"/>
          <w:szCs w:val="32"/>
          <w:lang w:val="fr-BE"/>
        </w:rPr>
      </w:pPr>
    </w:p>
    <w:p w14:paraId="24089F34" w14:textId="77777777" w:rsidR="006F6EDE" w:rsidRPr="009918BD" w:rsidRDefault="006F6EDE" w:rsidP="006F6EDE">
      <w:pPr>
        <w:spacing w:after="0" w:line="240" w:lineRule="auto"/>
        <w:ind w:left="567"/>
        <w:rPr>
          <w:sz w:val="32"/>
          <w:szCs w:val="32"/>
          <w:lang w:val="fr-BE"/>
        </w:rPr>
      </w:pPr>
    </w:p>
    <w:p w14:paraId="79D05A64" w14:textId="77777777" w:rsidR="006F6EDE" w:rsidRPr="009918BD" w:rsidRDefault="006F6EDE" w:rsidP="006F6EDE">
      <w:pPr>
        <w:spacing w:after="0" w:line="240" w:lineRule="auto"/>
        <w:ind w:left="567"/>
        <w:rPr>
          <w:sz w:val="32"/>
          <w:szCs w:val="32"/>
          <w:lang w:val="fr-BE"/>
        </w:rPr>
      </w:pPr>
    </w:p>
    <w:p w14:paraId="492899A0" w14:textId="77777777" w:rsidR="006F6EDE" w:rsidRPr="009918BD" w:rsidRDefault="006F6EDE" w:rsidP="006F6EDE">
      <w:pPr>
        <w:spacing w:after="0" w:line="240" w:lineRule="auto"/>
        <w:ind w:left="567"/>
        <w:rPr>
          <w:sz w:val="32"/>
          <w:szCs w:val="32"/>
          <w:lang w:val="fr-BE"/>
        </w:rPr>
      </w:pPr>
    </w:p>
    <w:p w14:paraId="359A6D29" w14:textId="77777777" w:rsidR="006F6EDE" w:rsidRPr="009918BD" w:rsidRDefault="006F6EDE" w:rsidP="006F6EDE">
      <w:pPr>
        <w:spacing w:after="0" w:line="240" w:lineRule="auto"/>
        <w:ind w:left="567"/>
        <w:rPr>
          <w:b/>
          <w:bCs/>
          <w:sz w:val="32"/>
          <w:szCs w:val="32"/>
          <w:lang w:val="fr-BE"/>
        </w:rPr>
      </w:pPr>
      <w:r w:rsidRPr="009918BD">
        <w:rPr>
          <w:b/>
          <w:bCs/>
          <w:sz w:val="32"/>
          <w:szCs w:val="32"/>
          <w:lang w:val="fr-BE"/>
        </w:rPr>
        <w:t>11.</w:t>
      </w:r>
      <w:r w:rsidRPr="009918BD">
        <w:rPr>
          <w:b/>
          <w:bCs/>
          <w:sz w:val="32"/>
          <w:szCs w:val="32"/>
          <w:lang w:val="fr-BE"/>
        </w:rPr>
        <w:tab/>
      </w:r>
      <w:r w:rsidRPr="009918BD">
        <w:rPr>
          <w:rStyle w:val="Lienhypertexte"/>
          <w:b/>
          <w:color w:val="auto"/>
          <w:sz w:val="32"/>
          <w:szCs w:val="32"/>
          <w:lang w:val="fr-BE"/>
        </w:rPr>
        <w:t>Autres Services / Activités</w:t>
      </w:r>
    </w:p>
    <w:p w14:paraId="005A962A" w14:textId="77777777" w:rsidR="006F6EDE" w:rsidRPr="009918BD" w:rsidRDefault="006F6EDE" w:rsidP="006F6EDE">
      <w:pPr>
        <w:spacing w:after="0" w:line="240" w:lineRule="auto"/>
        <w:ind w:left="567"/>
        <w:rPr>
          <w:sz w:val="32"/>
          <w:szCs w:val="32"/>
          <w:lang w:val="fr-BE"/>
        </w:rPr>
      </w:pPr>
      <w:r w:rsidRPr="009918BD">
        <w:rPr>
          <w:sz w:val="32"/>
          <w:szCs w:val="32"/>
          <w:lang w:val="fr-BE"/>
        </w:rPr>
        <w:tab/>
      </w:r>
      <w:r w:rsidRPr="009918BD">
        <w:rPr>
          <w:sz w:val="32"/>
          <w:szCs w:val="32"/>
          <w:lang w:val="fr-BE"/>
        </w:rPr>
        <w:tab/>
        <w:t>11.1</w:t>
      </w:r>
      <w:r w:rsidRPr="009918BD">
        <w:rPr>
          <w:sz w:val="32"/>
          <w:szCs w:val="32"/>
          <w:lang w:val="fr-BE"/>
        </w:rPr>
        <w:tab/>
      </w:r>
      <w:r w:rsidRPr="009918BD">
        <w:rPr>
          <w:rStyle w:val="Lienhypertexte"/>
          <w:color w:val="auto"/>
          <w:sz w:val="32"/>
          <w:szCs w:val="32"/>
          <w:lang w:val="fr-BE"/>
        </w:rPr>
        <w:t>Réchauffage des citernes/véhicules chargés</w:t>
      </w:r>
      <w:r w:rsidRPr="009918BD">
        <w:rPr>
          <w:lang w:val="fr-BE"/>
        </w:rPr>
        <w:t xml:space="preserve"> </w:t>
      </w:r>
    </w:p>
    <w:p w14:paraId="2E3F7BB0" w14:textId="77777777" w:rsidR="006F6EDE" w:rsidRPr="009918BD" w:rsidRDefault="006F6EDE" w:rsidP="006F6EDE">
      <w:pPr>
        <w:spacing w:after="0" w:line="240" w:lineRule="auto"/>
        <w:ind w:left="567"/>
        <w:rPr>
          <w:sz w:val="32"/>
          <w:szCs w:val="32"/>
          <w:lang w:val="fr-BE"/>
        </w:rPr>
      </w:pPr>
      <w:r w:rsidRPr="009918BD">
        <w:rPr>
          <w:sz w:val="32"/>
          <w:szCs w:val="32"/>
          <w:lang w:val="fr-BE"/>
        </w:rPr>
        <w:tab/>
      </w:r>
      <w:r w:rsidRPr="009918BD">
        <w:rPr>
          <w:sz w:val="32"/>
          <w:szCs w:val="32"/>
          <w:lang w:val="fr-BE"/>
        </w:rPr>
        <w:tab/>
        <w:t>11.2</w:t>
      </w:r>
      <w:r w:rsidRPr="009918BD">
        <w:rPr>
          <w:sz w:val="32"/>
          <w:szCs w:val="32"/>
          <w:lang w:val="fr-BE"/>
        </w:rPr>
        <w:tab/>
      </w:r>
      <w:r w:rsidRPr="009918BD">
        <w:rPr>
          <w:rStyle w:val="Lienhypertexte"/>
          <w:color w:val="auto"/>
          <w:sz w:val="32"/>
          <w:szCs w:val="32"/>
          <w:lang w:val="fr-BE"/>
        </w:rPr>
        <w:t>Atelier de réparation des citernes</w:t>
      </w:r>
    </w:p>
    <w:p w14:paraId="5478CBC8" w14:textId="1F798E50" w:rsidR="006F6EDE" w:rsidRDefault="006F6EDE" w:rsidP="006F6EDE">
      <w:pPr>
        <w:spacing w:after="0" w:line="240" w:lineRule="auto"/>
        <w:ind w:left="567"/>
        <w:rPr>
          <w:rStyle w:val="Lienhypertexte"/>
          <w:color w:val="auto"/>
          <w:sz w:val="32"/>
          <w:szCs w:val="32"/>
          <w:lang w:val="fr-BE"/>
        </w:rPr>
      </w:pPr>
      <w:r w:rsidRPr="009918BD">
        <w:rPr>
          <w:sz w:val="32"/>
          <w:szCs w:val="32"/>
          <w:lang w:val="fr-BE"/>
        </w:rPr>
        <w:tab/>
      </w:r>
      <w:r w:rsidRPr="009918BD">
        <w:rPr>
          <w:sz w:val="32"/>
          <w:szCs w:val="32"/>
          <w:lang w:val="fr-BE"/>
        </w:rPr>
        <w:tab/>
        <w:t>11.3</w:t>
      </w:r>
      <w:r w:rsidRPr="009918BD">
        <w:rPr>
          <w:sz w:val="32"/>
          <w:szCs w:val="32"/>
          <w:lang w:val="fr-BE"/>
        </w:rPr>
        <w:tab/>
      </w:r>
      <w:r w:rsidR="00232B6A" w:rsidRPr="00232B6A">
        <w:rPr>
          <w:rStyle w:val="Lienhypertexte"/>
          <w:color w:val="00B050"/>
          <w:sz w:val="32"/>
          <w:szCs w:val="32"/>
          <w:lang w:val="fr-BE"/>
        </w:rPr>
        <w:t>Terminal de transfert pour les opérations de conteneurs/véhicules</w:t>
      </w:r>
      <w:r w:rsidR="00232B6A" w:rsidRPr="00232B6A">
        <w:rPr>
          <w:rStyle w:val="Lienhypertexte"/>
          <w:color w:val="auto"/>
          <w:sz w:val="32"/>
          <w:szCs w:val="32"/>
          <w:u w:val="none"/>
          <w:lang w:val="fr-BE"/>
        </w:rPr>
        <w:t xml:space="preserve"> </w:t>
      </w:r>
    </w:p>
    <w:p w14:paraId="6438C1F0" w14:textId="17DE13C9" w:rsidR="008D3D7A" w:rsidRPr="004E07B9" w:rsidRDefault="008D3D7A" w:rsidP="008D3D7A">
      <w:pPr>
        <w:tabs>
          <w:tab w:val="left" w:pos="1418"/>
        </w:tabs>
        <w:spacing w:after="0" w:line="240" w:lineRule="auto"/>
        <w:ind w:left="1775" w:hanging="357"/>
        <w:rPr>
          <w:rFonts w:ascii="Calibri" w:eastAsia="Calibri" w:hAnsi="Calibri" w:cs="Times New Roman"/>
          <w:color w:val="00B050"/>
          <w:sz w:val="32"/>
          <w:szCs w:val="32"/>
          <w:u w:val="single"/>
          <w:lang w:val="fr-BE"/>
        </w:rPr>
      </w:pPr>
      <w:r w:rsidRPr="008D3D7A">
        <w:rPr>
          <w:rFonts w:ascii="Calibri" w:eastAsia="Calibri" w:hAnsi="Calibri" w:cs="Times New Roman"/>
          <w:color w:val="00B050"/>
          <w:sz w:val="32"/>
          <w:szCs w:val="32"/>
          <w:lang w:val="fr-BE"/>
        </w:rPr>
        <w:t>11.4</w:t>
      </w:r>
      <w:r w:rsidR="00232B6A">
        <w:rPr>
          <w:rFonts w:ascii="Calibri" w:eastAsia="Calibri" w:hAnsi="Calibri" w:cs="Times New Roman"/>
          <w:color w:val="00B050"/>
          <w:sz w:val="32"/>
          <w:szCs w:val="32"/>
          <w:lang w:val="fr-BE"/>
        </w:rPr>
        <w:tab/>
      </w:r>
      <w:r>
        <w:rPr>
          <w:rFonts w:ascii="Calibri" w:eastAsia="Calibri" w:hAnsi="Calibri" w:cs="Times New Roman"/>
          <w:color w:val="00B050"/>
          <w:sz w:val="32"/>
          <w:szCs w:val="32"/>
          <w:u w:val="single"/>
          <w:lang w:val="fr-BE"/>
        </w:rPr>
        <w:t>Dépôt de conteneur</w:t>
      </w:r>
      <w:r w:rsidRPr="004E07B9">
        <w:rPr>
          <w:rFonts w:ascii="Calibri" w:eastAsia="Calibri" w:hAnsi="Calibri" w:cs="Times New Roman"/>
          <w:color w:val="00B050"/>
          <w:sz w:val="32"/>
          <w:szCs w:val="32"/>
          <w:u w:val="single"/>
          <w:lang w:val="fr-BE"/>
        </w:rPr>
        <w:t>s</w:t>
      </w:r>
    </w:p>
    <w:p w14:paraId="76F81B33" w14:textId="7875065D" w:rsidR="008D3D7A" w:rsidRPr="009918BD" w:rsidRDefault="008D3D7A" w:rsidP="006F6EDE">
      <w:pPr>
        <w:spacing w:after="0" w:line="240" w:lineRule="auto"/>
        <w:ind w:left="567"/>
        <w:rPr>
          <w:sz w:val="32"/>
          <w:szCs w:val="32"/>
          <w:lang w:val="fr-BE"/>
        </w:rPr>
      </w:pPr>
    </w:p>
    <w:p w14:paraId="392E8C67" w14:textId="77777777" w:rsidR="006F6EDE" w:rsidRPr="009918BD" w:rsidRDefault="006F6EDE" w:rsidP="006F6EDE">
      <w:pPr>
        <w:spacing w:before="120" w:after="0" w:line="240" w:lineRule="auto"/>
        <w:ind w:left="567"/>
        <w:rPr>
          <w:b/>
          <w:bCs/>
          <w:sz w:val="32"/>
          <w:szCs w:val="32"/>
          <w:lang w:val="fr-BE"/>
        </w:rPr>
      </w:pPr>
      <w:r w:rsidRPr="009918BD">
        <w:rPr>
          <w:b/>
          <w:bCs/>
          <w:sz w:val="32"/>
          <w:szCs w:val="32"/>
          <w:lang w:val="fr-BE"/>
        </w:rPr>
        <w:t>12.</w:t>
      </w:r>
      <w:r w:rsidRPr="009918BD">
        <w:rPr>
          <w:b/>
          <w:bCs/>
          <w:sz w:val="32"/>
          <w:szCs w:val="32"/>
          <w:lang w:val="fr-BE"/>
        </w:rPr>
        <w:tab/>
      </w:r>
      <w:r w:rsidRPr="009918BD">
        <w:rPr>
          <w:rStyle w:val="Lienhypertexte"/>
          <w:rFonts w:ascii="Calibri" w:eastAsia="Times New Roman" w:hAnsi="Calibri" w:cs="Calibri"/>
          <w:b/>
          <w:color w:val="auto"/>
          <w:sz w:val="32"/>
          <w:szCs w:val="32"/>
          <w:lang w:val="fr-BE"/>
        </w:rPr>
        <w:t>Inspection du site</w:t>
      </w:r>
    </w:p>
    <w:p w14:paraId="49CD0F9A" w14:textId="77777777" w:rsidR="006F6EDE" w:rsidRPr="009918BD" w:rsidRDefault="006F6EDE" w:rsidP="006F6EDE">
      <w:pPr>
        <w:spacing w:after="0" w:line="240" w:lineRule="auto"/>
        <w:ind w:left="567"/>
        <w:rPr>
          <w:rFonts w:ascii="Calibri" w:eastAsia="Times New Roman" w:hAnsi="Calibri" w:cs="Calibri"/>
          <w:sz w:val="32"/>
          <w:szCs w:val="32"/>
          <w:lang w:val="fr-BE"/>
        </w:rPr>
      </w:pPr>
      <w:r w:rsidRPr="009918BD">
        <w:rPr>
          <w:sz w:val="32"/>
          <w:szCs w:val="32"/>
          <w:lang w:val="fr-BE"/>
        </w:rPr>
        <w:tab/>
      </w:r>
      <w:r w:rsidRPr="009918BD">
        <w:rPr>
          <w:sz w:val="32"/>
          <w:szCs w:val="32"/>
          <w:lang w:val="fr-BE"/>
        </w:rPr>
        <w:tab/>
        <w:t>12.1</w:t>
      </w:r>
      <w:r w:rsidRPr="009918BD">
        <w:rPr>
          <w:sz w:val="32"/>
          <w:szCs w:val="32"/>
          <w:lang w:val="fr-BE"/>
        </w:rPr>
        <w:tab/>
      </w:r>
      <w:r w:rsidRPr="009918BD">
        <w:rPr>
          <w:rStyle w:val="Lienhypertexte"/>
          <w:rFonts w:ascii="Calibri" w:eastAsia="Times New Roman" w:hAnsi="Calibri" w:cs="Calibri"/>
          <w:color w:val="auto"/>
          <w:sz w:val="32"/>
          <w:szCs w:val="32"/>
          <w:lang w:val="fr-BE"/>
        </w:rPr>
        <w:t>Bâtiments, terrains et installations fixes</w:t>
      </w:r>
      <w:r w:rsidRPr="009918BD">
        <w:rPr>
          <w:lang w:val="fr-BE"/>
        </w:rPr>
        <w:t xml:space="preserve"> </w:t>
      </w:r>
    </w:p>
    <w:p w14:paraId="5ADC6C06" w14:textId="77777777" w:rsidR="006F6EDE" w:rsidRPr="009918BD" w:rsidRDefault="006F6EDE" w:rsidP="006F6EDE">
      <w:pPr>
        <w:spacing w:after="0" w:line="240" w:lineRule="auto"/>
        <w:ind w:left="567"/>
        <w:rPr>
          <w:rFonts w:ascii="Calibri" w:eastAsia="Times New Roman" w:hAnsi="Calibri" w:cs="Calibri"/>
          <w:sz w:val="32"/>
          <w:szCs w:val="32"/>
          <w:lang w:val="fr-BE"/>
        </w:rPr>
      </w:pP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t>12.2</w:t>
      </w:r>
      <w:r w:rsidRPr="009918BD">
        <w:rPr>
          <w:rFonts w:ascii="Calibri" w:eastAsia="Times New Roman" w:hAnsi="Calibri" w:cs="Calibri"/>
          <w:sz w:val="32"/>
          <w:szCs w:val="32"/>
          <w:lang w:val="fr-BE"/>
        </w:rPr>
        <w:tab/>
      </w:r>
      <w:r w:rsidRPr="009918BD">
        <w:rPr>
          <w:rStyle w:val="Lienhypertexte"/>
          <w:rFonts w:eastAsia="Times New Roman"/>
          <w:color w:val="auto"/>
          <w:sz w:val="32"/>
          <w:szCs w:val="32"/>
          <w:lang w:val="fr-BE"/>
        </w:rPr>
        <w:t>Lavage des citernes et décontamination</w:t>
      </w:r>
    </w:p>
    <w:p w14:paraId="5528FD4B" w14:textId="77777777" w:rsidR="006F6EDE" w:rsidRPr="009918BD" w:rsidRDefault="006F6EDE" w:rsidP="006F6EDE">
      <w:pPr>
        <w:spacing w:after="0" w:line="240" w:lineRule="auto"/>
        <w:ind w:left="567"/>
        <w:rPr>
          <w:rFonts w:ascii="Calibri" w:eastAsia="Times New Roman" w:hAnsi="Calibri" w:cs="Calibri"/>
          <w:sz w:val="32"/>
          <w:szCs w:val="32"/>
          <w:lang w:val="fr-BE"/>
        </w:rPr>
      </w:pP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t>12.3</w:t>
      </w:r>
      <w:r w:rsidRPr="009918BD">
        <w:rPr>
          <w:rFonts w:ascii="Calibri" w:eastAsia="Times New Roman" w:hAnsi="Calibri" w:cs="Calibri"/>
          <w:sz w:val="32"/>
          <w:szCs w:val="32"/>
          <w:lang w:val="fr-BE"/>
        </w:rPr>
        <w:tab/>
      </w:r>
      <w:r w:rsidRPr="009918BD">
        <w:rPr>
          <w:rStyle w:val="Lienhypertexte"/>
          <w:rFonts w:eastAsia="Times New Roman"/>
          <w:color w:val="auto"/>
          <w:sz w:val="32"/>
          <w:szCs w:val="32"/>
          <w:lang w:val="fr-BE"/>
        </w:rPr>
        <w:t>Bacs de stockage</w:t>
      </w:r>
    </w:p>
    <w:p w14:paraId="2089FB4B" w14:textId="77777777" w:rsidR="006F6EDE" w:rsidRPr="009918BD" w:rsidRDefault="006F6EDE" w:rsidP="006F6EDE">
      <w:pPr>
        <w:spacing w:after="0" w:line="240" w:lineRule="auto"/>
        <w:ind w:left="567"/>
        <w:rPr>
          <w:rFonts w:ascii="Calibri" w:eastAsia="Times New Roman" w:hAnsi="Calibri" w:cs="Calibri"/>
          <w:sz w:val="32"/>
          <w:szCs w:val="32"/>
          <w:lang w:val="fr-BE"/>
        </w:rPr>
      </w:pP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t>12.4</w:t>
      </w:r>
      <w:r w:rsidRPr="009918BD">
        <w:rPr>
          <w:rFonts w:ascii="Calibri" w:eastAsia="Times New Roman" w:hAnsi="Calibri" w:cs="Calibri"/>
          <w:sz w:val="32"/>
          <w:szCs w:val="32"/>
          <w:lang w:val="fr-BE"/>
        </w:rPr>
        <w:tab/>
      </w:r>
      <w:r w:rsidRPr="009918BD">
        <w:rPr>
          <w:rStyle w:val="Lienhypertexte"/>
          <w:rFonts w:eastAsia="Times New Roman"/>
          <w:color w:val="auto"/>
          <w:sz w:val="32"/>
          <w:szCs w:val="32"/>
          <w:lang w:val="fr-BE"/>
        </w:rPr>
        <w:t>Déchets</w:t>
      </w:r>
    </w:p>
    <w:p w14:paraId="687A25F0" w14:textId="77777777" w:rsidR="006F6EDE" w:rsidRPr="009918BD" w:rsidRDefault="006F6EDE" w:rsidP="006F6EDE">
      <w:pPr>
        <w:spacing w:after="0" w:line="240" w:lineRule="auto"/>
        <w:ind w:left="567"/>
        <w:rPr>
          <w:rFonts w:ascii="Calibri" w:eastAsia="Times New Roman" w:hAnsi="Calibri" w:cs="Calibri"/>
          <w:sz w:val="32"/>
          <w:szCs w:val="32"/>
          <w:lang w:val="fr-BE"/>
        </w:rPr>
      </w:pP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t>12.5</w:t>
      </w:r>
      <w:r w:rsidRPr="009918BD">
        <w:rPr>
          <w:rFonts w:ascii="Calibri" w:eastAsia="Times New Roman" w:hAnsi="Calibri" w:cs="Calibri"/>
          <w:sz w:val="32"/>
          <w:szCs w:val="32"/>
          <w:lang w:val="fr-BE"/>
        </w:rPr>
        <w:tab/>
      </w:r>
      <w:r w:rsidRPr="009918BD">
        <w:rPr>
          <w:rStyle w:val="Lienhypertexte"/>
          <w:rFonts w:eastAsia="Times New Roman"/>
          <w:color w:val="auto"/>
          <w:sz w:val="32"/>
          <w:szCs w:val="32"/>
          <w:lang w:val="fr-BE"/>
        </w:rPr>
        <w:t>Equipement d'urgence</w:t>
      </w:r>
    </w:p>
    <w:p w14:paraId="310E6325" w14:textId="77777777" w:rsidR="006F6EDE" w:rsidRPr="009918BD" w:rsidRDefault="006F6EDE" w:rsidP="006F6EDE">
      <w:pPr>
        <w:spacing w:after="0" w:line="240" w:lineRule="auto"/>
        <w:ind w:left="567"/>
        <w:rPr>
          <w:rFonts w:ascii="Calibri" w:eastAsia="Times New Roman" w:hAnsi="Calibri" w:cs="Calibri"/>
          <w:sz w:val="32"/>
          <w:szCs w:val="32"/>
          <w:lang w:val="fr-BE"/>
        </w:rPr>
      </w:pP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t>12.6</w:t>
      </w:r>
      <w:r w:rsidRPr="009918BD">
        <w:rPr>
          <w:rFonts w:ascii="Calibri" w:eastAsia="Times New Roman" w:hAnsi="Calibri" w:cs="Calibri"/>
          <w:sz w:val="32"/>
          <w:szCs w:val="32"/>
          <w:lang w:val="fr-BE"/>
        </w:rPr>
        <w:tab/>
      </w:r>
      <w:r w:rsidRPr="009918BD">
        <w:rPr>
          <w:rStyle w:val="Lienhypertexte"/>
          <w:rFonts w:eastAsia="Times New Roman"/>
          <w:color w:val="auto"/>
          <w:sz w:val="32"/>
          <w:szCs w:val="32"/>
          <w:lang w:val="fr-BE"/>
        </w:rPr>
        <w:t>Contractants travaillant sur le site</w:t>
      </w:r>
    </w:p>
    <w:p w14:paraId="0FFE5F0E" w14:textId="77777777" w:rsidR="006F6EDE" w:rsidRPr="009918BD" w:rsidRDefault="006F6EDE" w:rsidP="006F6EDE">
      <w:pPr>
        <w:spacing w:before="120" w:after="0" w:line="240" w:lineRule="auto"/>
        <w:ind w:left="567"/>
        <w:rPr>
          <w:rFonts w:ascii="Calibri" w:eastAsia="Times New Roman" w:hAnsi="Calibri" w:cs="Calibri"/>
          <w:b/>
          <w:bCs/>
          <w:sz w:val="32"/>
          <w:szCs w:val="32"/>
          <w:lang w:val="fr-BE"/>
        </w:rPr>
      </w:pPr>
      <w:r w:rsidRPr="009918BD">
        <w:rPr>
          <w:rFonts w:ascii="Calibri" w:eastAsia="Times New Roman" w:hAnsi="Calibri" w:cs="Calibri"/>
          <w:b/>
          <w:bCs/>
          <w:sz w:val="32"/>
          <w:szCs w:val="32"/>
          <w:lang w:val="fr-BE"/>
        </w:rPr>
        <w:t>13.</w:t>
      </w:r>
      <w:r w:rsidRPr="009918BD">
        <w:rPr>
          <w:rFonts w:ascii="Calibri" w:eastAsia="Times New Roman" w:hAnsi="Calibri" w:cs="Calibri"/>
          <w:b/>
          <w:bCs/>
          <w:sz w:val="32"/>
          <w:szCs w:val="32"/>
          <w:lang w:val="fr-BE"/>
        </w:rPr>
        <w:tab/>
      </w:r>
      <w:r w:rsidRPr="009918BD">
        <w:rPr>
          <w:rStyle w:val="Lienhypertexte"/>
          <w:rFonts w:ascii="Calibri" w:eastAsia="Times New Roman" w:hAnsi="Calibri" w:cs="Calibri"/>
          <w:color w:val="auto"/>
          <w:sz w:val="32"/>
          <w:szCs w:val="32"/>
          <w:lang w:val="fr-BE"/>
        </w:rPr>
        <w:t>Pratiques de manutention des produits à contact alimentaire et aliments pour animaux</w:t>
      </w:r>
    </w:p>
    <w:p w14:paraId="2C91630B" w14:textId="77777777" w:rsidR="006F6EDE" w:rsidRPr="009918BD" w:rsidRDefault="006F6EDE" w:rsidP="006F6EDE">
      <w:pPr>
        <w:spacing w:after="0" w:line="240" w:lineRule="auto"/>
        <w:ind w:left="567"/>
        <w:rPr>
          <w:rFonts w:cstheme="minorHAnsi"/>
          <w:b/>
          <w:bCs/>
          <w:sz w:val="24"/>
          <w:szCs w:val="24"/>
          <w:lang w:val="fr-BE"/>
        </w:rPr>
      </w:pP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t>13.1</w:t>
      </w:r>
      <w:r w:rsidRPr="009918BD">
        <w:rPr>
          <w:rFonts w:ascii="Calibri" w:eastAsia="Times New Roman" w:hAnsi="Calibri" w:cs="Calibri"/>
          <w:sz w:val="32"/>
          <w:szCs w:val="32"/>
          <w:lang w:val="fr-BE"/>
        </w:rPr>
        <w:tab/>
      </w:r>
      <w:r w:rsidRPr="009918BD">
        <w:rPr>
          <w:rStyle w:val="Lienhypertexte"/>
          <w:rFonts w:ascii="Calibri" w:eastAsia="Times New Roman" w:hAnsi="Calibri" w:cs="Calibri"/>
          <w:color w:val="auto"/>
          <w:sz w:val="32"/>
          <w:szCs w:val="32"/>
          <w:lang w:val="fr-BE"/>
        </w:rPr>
        <w:t>Est-ce que la société applique les principes du GMP, GMP+ et /ou HACCP à l'exploitation ?</w:t>
      </w:r>
    </w:p>
    <w:p w14:paraId="6091775C" w14:textId="77777777" w:rsidR="006F6EDE" w:rsidRPr="009918BD" w:rsidRDefault="006F6EDE" w:rsidP="006F6EDE">
      <w:pPr>
        <w:spacing w:after="0" w:line="240" w:lineRule="auto"/>
        <w:ind w:left="567"/>
        <w:rPr>
          <w:rStyle w:val="Lienhypertexte"/>
          <w:rFonts w:ascii="Calibri" w:eastAsia="Times New Roman" w:hAnsi="Calibri" w:cs="Calibri"/>
          <w:color w:val="auto"/>
          <w:sz w:val="32"/>
          <w:szCs w:val="32"/>
          <w:lang w:val="fr-BE"/>
        </w:rPr>
      </w:pP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t>13.2</w:t>
      </w:r>
      <w:r w:rsidRPr="009918BD">
        <w:rPr>
          <w:rFonts w:ascii="Calibri" w:eastAsia="Times New Roman" w:hAnsi="Calibri" w:cs="Calibri"/>
          <w:sz w:val="32"/>
          <w:szCs w:val="32"/>
          <w:lang w:val="fr-BE"/>
        </w:rPr>
        <w:tab/>
      </w:r>
      <w:r w:rsidRPr="009918BD">
        <w:rPr>
          <w:rStyle w:val="Lienhypertexte"/>
          <w:rFonts w:ascii="Calibri" w:eastAsia="Times New Roman" w:hAnsi="Calibri" w:cs="Calibri"/>
          <w:color w:val="auto"/>
          <w:sz w:val="32"/>
          <w:szCs w:val="32"/>
          <w:lang w:val="fr-BE"/>
        </w:rPr>
        <w:t xml:space="preserve">Est-ce que la politique du personnel de la société est conforme aux exigences particulières </w:t>
      </w:r>
    </w:p>
    <w:p w14:paraId="479CE082" w14:textId="77777777" w:rsidR="006F6EDE" w:rsidRPr="009918BD" w:rsidRDefault="006F6EDE" w:rsidP="006F6EDE">
      <w:pPr>
        <w:spacing w:after="0" w:line="240" w:lineRule="auto"/>
        <w:ind w:left="567"/>
        <w:rPr>
          <w:rStyle w:val="Lienhypertexte"/>
          <w:rFonts w:ascii="Calibri" w:eastAsia="Times New Roman" w:hAnsi="Calibri" w:cs="Calibri"/>
          <w:color w:val="auto"/>
          <w:sz w:val="32"/>
          <w:szCs w:val="32"/>
          <w:lang w:val="fr-BE"/>
        </w:rPr>
      </w:pP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r>
      <w:r w:rsidRPr="009918BD">
        <w:rPr>
          <w:rStyle w:val="Lienhypertexte"/>
          <w:rFonts w:ascii="Calibri" w:eastAsia="Times New Roman" w:hAnsi="Calibri" w:cs="Calibri"/>
          <w:color w:val="auto"/>
          <w:sz w:val="32"/>
          <w:szCs w:val="32"/>
          <w:lang w:val="fr-BE"/>
        </w:rPr>
        <w:t xml:space="preserve">pour la manipulation des produits à contact alimentaire /des produits d'alimentation </w:t>
      </w:r>
    </w:p>
    <w:p w14:paraId="685DBE21" w14:textId="77777777" w:rsidR="006F6EDE" w:rsidRPr="009918BD" w:rsidRDefault="006F6EDE" w:rsidP="006F6EDE">
      <w:pPr>
        <w:spacing w:after="0" w:line="240" w:lineRule="auto"/>
        <w:ind w:left="567"/>
        <w:rPr>
          <w:rFonts w:cstheme="minorHAnsi"/>
          <w:b/>
          <w:bCs/>
          <w:sz w:val="24"/>
          <w:szCs w:val="24"/>
          <w:lang w:val="fr-BE"/>
        </w:rPr>
      </w:pPr>
      <w:r w:rsidRPr="009918BD">
        <w:rPr>
          <w:rStyle w:val="Lienhypertexte"/>
          <w:rFonts w:ascii="Calibri" w:eastAsia="Times New Roman" w:hAnsi="Calibri" w:cs="Calibri"/>
          <w:color w:val="auto"/>
          <w:sz w:val="32"/>
          <w:szCs w:val="32"/>
          <w:u w:val="none"/>
          <w:lang w:val="fr-BE"/>
        </w:rPr>
        <w:tab/>
      </w:r>
      <w:r w:rsidRPr="009918BD">
        <w:rPr>
          <w:rStyle w:val="Lienhypertexte"/>
          <w:rFonts w:ascii="Calibri" w:eastAsia="Times New Roman" w:hAnsi="Calibri" w:cs="Calibri"/>
          <w:color w:val="auto"/>
          <w:sz w:val="32"/>
          <w:szCs w:val="32"/>
          <w:u w:val="none"/>
          <w:lang w:val="fr-BE"/>
        </w:rPr>
        <w:tab/>
      </w:r>
      <w:r w:rsidRPr="009918BD">
        <w:rPr>
          <w:rStyle w:val="Lienhypertexte"/>
          <w:rFonts w:ascii="Calibri" w:eastAsia="Times New Roman" w:hAnsi="Calibri" w:cs="Calibri"/>
          <w:color w:val="auto"/>
          <w:sz w:val="32"/>
          <w:szCs w:val="32"/>
          <w:u w:val="none"/>
          <w:lang w:val="fr-BE"/>
        </w:rPr>
        <w:tab/>
      </w:r>
      <w:r w:rsidRPr="009918BD">
        <w:rPr>
          <w:rStyle w:val="Lienhypertexte"/>
          <w:rFonts w:ascii="Calibri" w:eastAsia="Times New Roman" w:hAnsi="Calibri" w:cs="Calibri"/>
          <w:color w:val="auto"/>
          <w:sz w:val="32"/>
          <w:szCs w:val="32"/>
          <w:lang w:val="fr-BE"/>
        </w:rPr>
        <w:t>animale ?</w:t>
      </w:r>
    </w:p>
    <w:p w14:paraId="6F53EF32" w14:textId="6B0F46E7" w:rsidR="006F6EDE" w:rsidRPr="009918BD" w:rsidRDefault="006F6EDE" w:rsidP="006F6EDE">
      <w:pPr>
        <w:spacing w:after="0" w:line="240" w:lineRule="auto"/>
        <w:ind w:left="567"/>
        <w:rPr>
          <w:rStyle w:val="Lienhypertexte"/>
          <w:rFonts w:ascii="Calibri" w:eastAsia="Times New Roman" w:hAnsi="Calibri" w:cs="Calibri"/>
          <w:color w:val="auto"/>
          <w:sz w:val="32"/>
          <w:szCs w:val="32"/>
          <w:u w:val="none"/>
          <w:lang w:val="fr-BE"/>
        </w:rPr>
      </w:pP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t>13.3</w:t>
      </w:r>
      <w:r w:rsidRPr="009918BD">
        <w:rPr>
          <w:rFonts w:ascii="Calibri" w:eastAsia="Times New Roman" w:hAnsi="Calibri" w:cs="Calibri"/>
          <w:sz w:val="32"/>
          <w:szCs w:val="32"/>
          <w:lang w:val="fr-BE"/>
        </w:rPr>
        <w:tab/>
      </w:r>
      <w:r w:rsidRPr="009918BD">
        <w:rPr>
          <w:rStyle w:val="Lienhypertexte"/>
          <w:rFonts w:ascii="Calibri" w:eastAsia="Times New Roman" w:hAnsi="Calibri" w:cs="Calibri"/>
          <w:color w:val="auto"/>
          <w:sz w:val="32"/>
          <w:szCs w:val="32"/>
          <w:lang w:val="fr-BE"/>
        </w:rPr>
        <w:t xml:space="preserve">Des précautions appropriées sont-elles prises pour éviter les contaminations croisées au </w:t>
      </w:r>
      <w:r w:rsidRPr="009918BD">
        <w:rPr>
          <w:rStyle w:val="Lienhypertexte"/>
          <w:rFonts w:ascii="Calibri" w:eastAsia="Times New Roman" w:hAnsi="Calibri" w:cs="Calibri"/>
          <w:color w:val="auto"/>
          <w:sz w:val="32"/>
          <w:szCs w:val="32"/>
          <w:u w:val="none"/>
          <w:lang w:val="fr-BE"/>
        </w:rPr>
        <w:tab/>
      </w:r>
      <w:r w:rsidRPr="009918BD">
        <w:rPr>
          <w:rStyle w:val="Lienhypertexte"/>
          <w:rFonts w:ascii="Calibri" w:eastAsia="Times New Roman" w:hAnsi="Calibri" w:cs="Calibri"/>
          <w:color w:val="auto"/>
          <w:sz w:val="32"/>
          <w:szCs w:val="32"/>
          <w:u w:val="none"/>
          <w:lang w:val="fr-BE"/>
        </w:rPr>
        <w:tab/>
      </w:r>
      <w:r w:rsidRPr="009918BD">
        <w:rPr>
          <w:rStyle w:val="Lienhypertexte"/>
          <w:rFonts w:ascii="Calibri" w:eastAsia="Times New Roman" w:hAnsi="Calibri" w:cs="Calibri"/>
          <w:color w:val="auto"/>
          <w:sz w:val="32"/>
          <w:szCs w:val="32"/>
          <w:u w:val="none"/>
          <w:lang w:val="fr-BE"/>
        </w:rPr>
        <w:tab/>
      </w:r>
      <w:r w:rsidR="008300E3" w:rsidRPr="009918BD">
        <w:rPr>
          <w:rStyle w:val="Lienhypertexte"/>
          <w:rFonts w:ascii="Calibri" w:eastAsia="Times New Roman" w:hAnsi="Calibri" w:cs="Calibri"/>
          <w:color w:val="auto"/>
          <w:sz w:val="32"/>
          <w:szCs w:val="32"/>
          <w:u w:val="none"/>
          <w:lang w:val="fr-BE"/>
        </w:rPr>
        <w:tab/>
      </w:r>
      <w:r w:rsidR="008300E3" w:rsidRPr="009918BD">
        <w:rPr>
          <w:rStyle w:val="Lienhypertexte"/>
          <w:rFonts w:ascii="Calibri" w:eastAsia="Times New Roman" w:hAnsi="Calibri" w:cs="Calibri"/>
          <w:color w:val="auto"/>
          <w:sz w:val="32"/>
          <w:szCs w:val="32"/>
          <w:u w:val="none"/>
          <w:lang w:val="fr-BE"/>
        </w:rPr>
        <w:tab/>
      </w:r>
      <w:r w:rsidRPr="009918BD">
        <w:rPr>
          <w:rStyle w:val="Lienhypertexte"/>
          <w:rFonts w:ascii="Calibri" w:eastAsia="Times New Roman" w:hAnsi="Calibri" w:cs="Calibri"/>
          <w:color w:val="auto"/>
          <w:sz w:val="32"/>
          <w:szCs w:val="32"/>
          <w:lang w:val="fr-BE"/>
        </w:rPr>
        <w:t>cours des opérations ?</w:t>
      </w:r>
    </w:p>
    <w:p w14:paraId="020C50FF" w14:textId="77777777" w:rsidR="006F6EDE" w:rsidRPr="009918BD" w:rsidRDefault="006F6EDE" w:rsidP="006F6EDE">
      <w:pPr>
        <w:spacing w:after="0" w:line="240" w:lineRule="auto"/>
        <w:ind w:left="567"/>
        <w:rPr>
          <w:rStyle w:val="Lienhypertexte"/>
          <w:color w:val="auto"/>
          <w:lang w:val="fr-BE"/>
        </w:rPr>
      </w:pP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r>
      <w:r w:rsidRPr="009918BD">
        <w:rPr>
          <w:sz w:val="32"/>
          <w:szCs w:val="32"/>
          <w:lang w:val="fr-BE"/>
        </w:rPr>
        <w:t>13.4</w:t>
      </w:r>
      <w:r w:rsidRPr="009918BD">
        <w:rPr>
          <w:sz w:val="32"/>
          <w:szCs w:val="32"/>
          <w:lang w:val="fr-BE"/>
        </w:rPr>
        <w:tab/>
      </w:r>
      <w:r w:rsidRPr="009918BD">
        <w:rPr>
          <w:rStyle w:val="Lienhypertexte"/>
          <w:rFonts w:ascii="Calibri" w:eastAsia="Times New Roman" w:hAnsi="Calibri" w:cs="Calibri"/>
          <w:color w:val="auto"/>
          <w:sz w:val="32"/>
          <w:szCs w:val="32"/>
          <w:lang w:val="fr-BE"/>
        </w:rPr>
        <w:t>Y a-t-il des mesures d'hygiène adéquates et appropriées mises en place ?</w:t>
      </w:r>
    </w:p>
    <w:p w14:paraId="2D8BF59E" w14:textId="77777777" w:rsidR="006F6EDE" w:rsidRPr="009918BD" w:rsidRDefault="006F6EDE" w:rsidP="006F6EDE">
      <w:pPr>
        <w:spacing w:after="0" w:line="240" w:lineRule="auto"/>
        <w:ind w:left="567"/>
        <w:rPr>
          <w:rStyle w:val="Lienhypertexte"/>
          <w:rFonts w:ascii="Calibri" w:eastAsia="Times New Roman" w:hAnsi="Calibri" w:cs="Calibri"/>
          <w:color w:val="auto"/>
          <w:sz w:val="32"/>
          <w:szCs w:val="32"/>
          <w:lang w:val="fr-BE"/>
        </w:rPr>
      </w:pPr>
      <w:r w:rsidRPr="009918BD">
        <w:rPr>
          <w:rFonts w:ascii="Calibri" w:eastAsia="Times New Roman" w:hAnsi="Calibri" w:cs="Calibri"/>
          <w:sz w:val="32"/>
          <w:szCs w:val="32"/>
          <w:lang w:val="fr-BE"/>
        </w:rPr>
        <w:lastRenderedPageBreak/>
        <w:tab/>
      </w:r>
      <w:r w:rsidRPr="009918BD">
        <w:rPr>
          <w:rFonts w:ascii="Calibri" w:eastAsia="Times New Roman" w:hAnsi="Calibri" w:cs="Calibri"/>
          <w:sz w:val="32"/>
          <w:szCs w:val="32"/>
          <w:lang w:val="fr-BE"/>
        </w:rPr>
        <w:tab/>
        <w:t>13.5</w:t>
      </w:r>
      <w:r w:rsidRPr="009918BD">
        <w:rPr>
          <w:rFonts w:ascii="Calibri" w:eastAsia="Times New Roman" w:hAnsi="Calibri" w:cs="Calibri"/>
          <w:sz w:val="32"/>
          <w:szCs w:val="32"/>
          <w:lang w:val="fr-BE"/>
        </w:rPr>
        <w:tab/>
      </w:r>
      <w:r w:rsidRPr="009918BD">
        <w:rPr>
          <w:rStyle w:val="Lienhypertexte"/>
          <w:rFonts w:ascii="Calibri" w:eastAsia="Times New Roman" w:hAnsi="Calibri" w:cs="Calibri"/>
          <w:color w:val="auto"/>
          <w:sz w:val="32"/>
          <w:szCs w:val="32"/>
          <w:lang w:val="fr-BE"/>
        </w:rPr>
        <w:t xml:space="preserve">Existe-t-il des procédures concernant le traitement des plaintes, le rappel des produits et la </w:t>
      </w:r>
    </w:p>
    <w:p w14:paraId="6D5A83F7" w14:textId="77777777" w:rsidR="006F6EDE" w:rsidRPr="009918BD" w:rsidRDefault="006F6EDE" w:rsidP="006F6EDE">
      <w:pPr>
        <w:spacing w:after="0" w:line="240" w:lineRule="auto"/>
        <w:ind w:left="567"/>
        <w:rPr>
          <w:rStyle w:val="Lienhypertexte"/>
          <w:rFonts w:ascii="Calibri" w:eastAsia="Times New Roman" w:hAnsi="Calibri" w:cs="Calibri"/>
          <w:color w:val="auto"/>
          <w:sz w:val="32"/>
          <w:szCs w:val="32"/>
          <w:lang w:val="fr-BE"/>
        </w:rPr>
      </w:pP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r>
      <w:r w:rsidRPr="009918BD">
        <w:rPr>
          <w:rStyle w:val="Lienhypertexte"/>
          <w:rFonts w:ascii="Calibri" w:eastAsia="Times New Roman" w:hAnsi="Calibri" w:cs="Calibri"/>
          <w:color w:val="auto"/>
          <w:sz w:val="32"/>
          <w:szCs w:val="32"/>
          <w:lang w:val="fr-BE"/>
        </w:rPr>
        <w:t>gestion des incidents ?</w:t>
      </w:r>
    </w:p>
    <w:p w14:paraId="44859C35" w14:textId="77777777" w:rsidR="006F6EDE" w:rsidRPr="009918BD" w:rsidRDefault="006F6EDE" w:rsidP="006F6EDE">
      <w:pPr>
        <w:spacing w:after="0" w:line="240" w:lineRule="auto"/>
        <w:ind w:left="567"/>
        <w:rPr>
          <w:rFonts w:ascii="Calibri" w:eastAsia="Times New Roman" w:hAnsi="Calibri" w:cs="Calibri"/>
          <w:sz w:val="32"/>
          <w:szCs w:val="32"/>
          <w:lang w:val="fr-BE"/>
        </w:rPr>
      </w:pP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r>
      <w:r w:rsidRPr="009918BD">
        <w:rPr>
          <w:sz w:val="32"/>
          <w:szCs w:val="32"/>
          <w:lang w:val="fr-BE"/>
        </w:rPr>
        <w:t>13.6</w:t>
      </w:r>
      <w:r w:rsidRPr="009918BD">
        <w:rPr>
          <w:sz w:val="32"/>
          <w:szCs w:val="32"/>
          <w:lang w:val="fr-BE"/>
        </w:rPr>
        <w:tab/>
      </w:r>
      <w:r w:rsidRPr="009918BD">
        <w:rPr>
          <w:rStyle w:val="Lienhypertexte"/>
          <w:rFonts w:ascii="Calibri" w:eastAsia="Times New Roman" w:hAnsi="Calibri" w:cs="Calibri"/>
          <w:color w:val="auto"/>
          <w:sz w:val="32"/>
          <w:szCs w:val="32"/>
          <w:lang w:val="fr-BE"/>
        </w:rPr>
        <w:t>Des procédures sont-elles en place pour les audits internes ?</w:t>
      </w:r>
    </w:p>
    <w:p w14:paraId="54C6724C" w14:textId="77777777" w:rsidR="006F6EDE" w:rsidRPr="009918BD" w:rsidRDefault="006F6EDE" w:rsidP="006F6EDE">
      <w:pPr>
        <w:spacing w:after="0" w:line="240" w:lineRule="auto"/>
        <w:ind w:left="567"/>
        <w:rPr>
          <w:rFonts w:ascii="Calibri" w:eastAsia="Times New Roman" w:hAnsi="Calibri" w:cs="Calibri"/>
          <w:sz w:val="32"/>
          <w:szCs w:val="32"/>
          <w:lang w:val="fr-BE"/>
        </w:rPr>
      </w:pPr>
      <w:r w:rsidRPr="009918BD">
        <w:rPr>
          <w:rFonts w:ascii="Calibri" w:eastAsia="Times New Roman" w:hAnsi="Calibri" w:cs="Calibri"/>
          <w:sz w:val="32"/>
          <w:szCs w:val="32"/>
          <w:lang w:val="fr-BE"/>
        </w:rPr>
        <w:tab/>
      </w:r>
      <w:r w:rsidRPr="009918BD">
        <w:rPr>
          <w:rFonts w:ascii="Calibri" w:eastAsia="Times New Roman" w:hAnsi="Calibri" w:cs="Calibri"/>
          <w:sz w:val="32"/>
          <w:szCs w:val="32"/>
          <w:lang w:val="fr-BE"/>
        </w:rPr>
        <w:tab/>
        <w:t>13.7</w:t>
      </w:r>
      <w:r w:rsidRPr="009918BD">
        <w:rPr>
          <w:rFonts w:ascii="Calibri" w:eastAsia="Times New Roman" w:hAnsi="Calibri" w:cs="Calibri"/>
          <w:sz w:val="32"/>
          <w:szCs w:val="32"/>
          <w:lang w:val="fr-BE"/>
        </w:rPr>
        <w:tab/>
      </w:r>
      <w:r w:rsidRPr="009918BD">
        <w:rPr>
          <w:rStyle w:val="Lienhypertexte"/>
          <w:rFonts w:ascii="Calibri" w:eastAsia="Times New Roman" w:hAnsi="Calibri" w:cs="Calibri"/>
          <w:color w:val="auto"/>
          <w:sz w:val="32"/>
          <w:szCs w:val="32"/>
          <w:lang w:val="fr-BE"/>
        </w:rPr>
        <w:t>Des procédures relatives au chargement et au déchargement sont-elles en place?</w:t>
      </w:r>
    </w:p>
    <w:p w14:paraId="0DB5D8FA" w14:textId="6E402B2A" w:rsidR="006F6EDE" w:rsidRPr="009918BD" w:rsidRDefault="006F6EDE">
      <w:pPr>
        <w:rPr>
          <w:sz w:val="32"/>
          <w:szCs w:val="32"/>
          <w:lang w:val="fr-BE"/>
        </w:rPr>
      </w:pPr>
      <w:r w:rsidRPr="009918BD">
        <w:rPr>
          <w:sz w:val="32"/>
          <w:szCs w:val="32"/>
          <w:lang w:val="fr-BE"/>
        </w:rPr>
        <w:br w:type="page"/>
      </w:r>
    </w:p>
    <w:p w14:paraId="2EC4EB83" w14:textId="77777777" w:rsidR="00CE6CF2" w:rsidRPr="009918BD" w:rsidRDefault="00CE6CF2" w:rsidP="006F6EDE">
      <w:pPr>
        <w:pStyle w:val="Paragraphedeliste"/>
        <w:ind w:left="1440"/>
        <w:rPr>
          <w:sz w:val="32"/>
          <w:szCs w:val="32"/>
          <w:lang w:val="fr-BE"/>
        </w:rPr>
      </w:pPr>
    </w:p>
    <w:tbl>
      <w:tblPr>
        <w:tblW w:w="5053" w:type="pct"/>
        <w:jc w:val="center"/>
        <w:tblLook w:val="04A0" w:firstRow="1" w:lastRow="0" w:firstColumn="1" w:lastColumn="0" w:noHBand="0" w:noVBand="1"/>
      </w:tblPr>
      <w:tblGrid>
        <w:gridCol w:w="1436"/>
        <w:gridCol w:w="9"/>
        <w:gridCol w:w="19"/>
        <w:gridCol w:w="3921"/>
        <w:gridCol w:w="289"/>
        <w:gridCol w:w="9250"/>
        <w:gridCol w:w="936"/>
      </w:tblGrid>
      <w:tr w:rsidR="008D3D7A" w:rsidRPr="0081460A" w14:paraId="393613C5" w14:textId="33AB4C2D" w:rsidTr="00EE7324">
        <w:trPr>
          <w:trHeight w:val="1155"/>
          <w:jc w:val="center"/>
        </w:trPr>
        <w:tc>
          <w:tcPr>
            <w:tcW w:w="4705" w:type="pct"/>
            <w:gridSpan w:val="6"/>
            <w:tcBorders>
              <w:top w:val="single" w:sz="4" w:space="0" w:color="auto"/>
              <w:left w:val="single" w:sz="4" w:space="0" w:color="auto"/>
              <w:bottom w:val="nil"/>
              <w:right w:val="single" w:sz="4" w:space="0" w:color="auto"/>
            </w:tcBorders>
            <w:shd w:val="clear" w:color="auto" w:fill="auto"/>
            <w:vAlign w:val="center"/>
            <w:hideMark/>
          </w:tcPr>
          <w:p w14:paraId="7953D9E6" w14:textId="725E9658" w:rsidR="008D3D7A" w:rsidRPr="00967476" w:rsidRDefault="008D3D7A" w:rsidP="008D3D7A">
            <w:pPr>
              <w:spacing w:after="0" w:line="240" w:lineRule="auto"/>
              <w:jc w:val="center"/>
              <w:rPr>
                <w:rFonts w:ascii="Calibri" w:eastAsia="Times New Roman" w:hAnsi="Calibri" w:cs="Calibri"/>
                <w:b/>
                <w:bCs/>
                <w:sz w:val="36"/>
                <w:szCs w:val="36"/>
                <w:lang w:val="fr-BE"/>
              </w:rPr>
            </w:pPr>
            <w:r w:rsidRPr="00967476">
              <w:rPr>
                <w:rFonts w:ascii="Calibri" w:eastAsia="Times New Roman" w:hAnsi="Calibri" w:cs="Calibri"/>
                <w:b/>
                <w:bCs/>
                <w:sz w:val="36"/>
                <w:szCs w:val="36"/>
                <w:lang w:val="fr-BE"/>
              </w:rPr>
              <w:t xml:space="preserve">SQAS </w:t>
            </w:r>
            <w:r w:rsidRPr="00967476">
              <w:rPr>
                <w:rFonts w:ascii="Calibri" w:eastAsia="Times New Roman" w:hAnsi="Calibri" w:cs="Calibri"/>
                <w:b/>
                <w:bCs/>
                <w:color w:val="0070C0"/>
                <w:sz w:val="36"/>
                <w:szCs w:val="36"/>
                <w:lang w:val="fr-BE"/>
              </w:rPr>
              <w:t xml:space="preserve">2022 </w:t>
            </w:r>
            <w:r w:rsidRPr="009918BD">
              <w:rPr>
                <w:rFonts w:ascii="Calibri" w:eastAsia="Times New Roman" w:hAnsi="Calibri" w:cs="Calibri"/>
                <w:b/>
                <w:bCs/>
                <w:sz w:val="36"/>
                <w:szCs w:val="36"/>
                <w:lang w:val="fr-BE"/>
              </w:rPr>
              <w:t xml:space="preserve">Station de lavage de citernes </w:t>
            </w:r>
            <w:r w:rsidRPr="004E07B9">
              <w:rPr>
                <w:rFonts w:ascii="Calibri" w:eastAsia="Times New Roman" w:hAnsi="Calibri" w:cs="Calibri"/>
                <w:b/>
                <w:bCs/>
                <w:color w:val="00B050"/>
                <w:sz w:val="36"/>
                <w:szCs w:val="36"/>
                <w:lang w:val="fr-BE"/>
              </w:rPr>
              <w:t>Révisé</w:t>
            </w:r>
            <w:r w:rsidRPr="00967476">
              <w:rPr>
                <w:rFonts w:ascii="Calibri" w:eastAsia="Times New Roman" w:hAnsi="Calibri" w:cs="Calibri"/>
                <w:b/>
                <w:bCs/>
                <w:sz w:val="36"/>
                <w:szCs w:val="36"/>
                <w:lang w:val="fr-BE"/>
              </w:rPr>
              <w:t xml:space="preserve"> </w:t>
            </w:r>
            <w:r w:rsidR="0062214E" w:rsidRPr="0062214E">
              <w:rPr>
                <w:rFonts w:ascii="Calibri" w:eastAsia="Times New Roman" w:hAnsi="Calibri" w:cs="Calibri"/>
                <w:b/>
                <w:bCs/>
                <w:color w:val="FF0000"/>
                <w:sz w:val="36"/>
                <w:szCs w:val="36"/>
                <w:lang w:val="fr-BE"/>
              </w:rPr>
              <w:t>version 2</w:t>
            </w:r>
            <w:r>
              <w:rPr>
                <w:rFonts w:ascii="Calibri" w:eastAsia="Times New Roman" w:hAnsi="Calibri" w:cs="Calibri"/>
                <w:b/>
                <w:bCs/>
                <w:sz w:val="36"/>
                <w:szCs w:val="36"/>
                <w:lang w:val="fr-BE"/>
              </w:rPr>
              <w:t>–</w:t>
            </w:r>
            <w:r w:rsidRPr="00967476">
              <w:rPr>
                <w:rFonts w:ascii="Calibri" w:eastAsia="Times New Roman" w:hAnsi="Calibri" w:cs="Calibri"/>
                <w:b/>
                <w:bCs/>
                <w:sz w:val="36"/>
                <w:szCs w:val="36"/>
                <w:lang w:val="fr-BE"/>
              </w:rPr>
              <w:t xml:space="preserve"> </w:t>
            </w:r>
            <w:r>
              <w:rPr>
                <w:rFonts w:ascii="Calibri" w:eastAsia="Times New Roman" w:hAnsi="Calibri" w:cs="Calibri"/>
                <w:b/>
                <w:bCs/>
                <w:sz w:val="36"/>
                <w:szCs w:val="36"/>
                <w:lang w:val="fr-BE"/>
              </w:rPr>
              <w:t>Questionnaire et guide de lecture -Version française</w:t>
            </w:r>
            <w:r w:rsidRPr="00967476">
              <w:rPr>
                <w:rFonts w:ascii="Calibri" w:eastAsia="Times New Roman" w:hAnsi="Calibri" w:cs="Calibri"/>
                <w:b/>
                <w:bCs/>
                <w:sz w:val="36"/>
                <w:szCs w:val="36"/>
                <w:lang w:val="fr-BE"/>
              </w:rPr>
              <w:t xml:space="preserve"> – </w:t>
            </w:r>
          </w:p>
          <w:p w14:paraId="5FECB46C" w14:textId="77777777" w:rsidR="008D3D7A" w:rsidRDefault="008D3D7A" w:rsidP="008D3D7A">
            <w:pPr>
              <w:spacing w:after="0" w:line="240" w:lineRule="auto"/>
              <w:jc w:val="center"/>
              <w:rPr>
                <w:rFonts w:ascii="Calibri" w:eastAsia="Times New Roman" w:hAnsi="Calibri" w:cs="Calibri"/>
                <w:b/>
                <w:bCs/>
                <w:color w:val="00B050"/>
                <w:sz w:val="36"/>
                <w:szCs w:val="36"/>
                <w:lang w:val="en-GB"/>
              </w:rPr>
            </w:pPr>
            <w:r>
              <w:rPr>
                <w:rFonts w:ascii="Calibri" w:eastAsia="Times New Roman" w:hAnsi="Calibri" w:cs="Calibri"/>
                <w:b/>
                <w:bCs/>
                <w:color w:val="0066CC"/>
                <w:sz w:val="36"/>
                <w:szCs w:val="36"/>
                <w:lang w:val="en-GB"/>
              </w:rPr>
              <w:t xml:space="preserve">Nouveau texte </w:t>
            </w:r>
            <w:r w:rsidRPr="001D6842">
              <w:rPr>
                <w:rFonts w:ascii="Calibri" w:eastAsia="Times New Roman" w:hAnsi="Calibri" w:cs="Calibri"/>
                <w:b/>
                <w:bCs/>
                <w:color w:val="00B050"/>
                <w:sz w:val="36"/>
                <w:szCs w:val="36"/>
                <w:lang w:val="en-GB"/>
              </w:rPr>
              <w:t xml:space="preserve">par rapport à la version 2019 </w:t>
            </w:r>
            <w:r>
              <w:rPr>
                <w:rFonts w:ascii="Calibri" w:eastAsia="Times New Roman" w:hAnsi="Calibri" w:cs="Calibri"/>
                <w:b/>
                <w:bCs/>
                <w:color w:val="0066CC"/>
                <w:sz w:val="36"/>
                <w:szCs w:val="36"/>
                <w:lang w:val="en-GB"/>
              </w:rPr>
              <w:t xml:space="preserve">texte en bleu. </w:t>
            </w:r>
            <w:r w:rsidRPr="001D6842">
              <w:rPr>
                <w:rFonts w:ascii="Calibri" w:eastAsia="Times New Roman" w:hAnsi="Calibri" w:cs="Calibri"/>
                <w:b/>
                <w:bCs/>
                <w:color w:val="00B050"/>
                <w:sz w:val="36"/>
                <w:szCs w:val="36"/>
                <w:lang w:val="en-GB"/>
              </w:rPr>
              <w:t>Nouveau texte révisé en vert.</w:t>
            </w:r>
          </w:p>
          <w:p w14:paraId="16D27ACA" w14:textId="77777777" w:rsidR="0062214E" w:rsidRPr="002932F8" w:rsidRDefault="0062214E" w:rsidP="0062214E">
            <w:pPr>
              <w:spacing w:after="0" w:line="240" w:lineRule="auto"/>
              <w:jc w:val="center"/>
              <w:rPr>
                <w:rFonts w:ascii="Calibri" w:eastAsia="Times New Roman" w:hAnsi="Calibri" w:cs="Calibri"/>
                <w:b/>
                <w:bCs/>
                <w:color w:val="FF0000"/>
                <w:sz w:val="36"/>
                <w:szCs w:val="36"/>
                <w:lang w:val="en-GB"/>
              </w:rPr>
            </w:pPr>
            <w:r w:rsidRPr="002932F8">
              <w:rPr>
                <w:rFonts w:ascii="Calibri" w:eastAsia="Times New Roman" w:hAnsi="Calibri" w:cs="Calibri"/>
                <w:b/>
                <w:bCs/>
                <w:color w:val="FF0000"/>
                <w:sz w:val="36"/>
                <w:szCs w:val="36"/>
                <w:lang w:val="en-GB"/>
              </w:rPr>
              <w:t>Le nouveau texte de la version 2 est en rouge</w:t>
            </w:r>
          </w:p>
          <w:p w14:paraId="141BC777" w14:textId="23BD4BE9" w:rsidR="0062214E" w:rsidRPr="004B6E00" w:rsidRDefault="0062214E" w:rsidP="0062214E">
            <w:pPr>
              <w:spacing w:after="0" w:line="240" w:lineRule="auto"/>
              <w:jc w:val="center"/>
              <w:rPr>
                <w:rFonts w:ascii="Calibri" w:eastAsia="Times New Roman" w:hAnsi="Calibri" w:cs="Calibri"/>
                <w:b/>
                <w:bCs/>
                <w:sz w:val="36"/>
                <w:szCs w:val="36"/>
                <w:lang w:val="es-ES_tradnl"/>
              </w:rPr>
            </w:pPr>
            <w:r w:rsidRPr="002932F8">
              <w:rPr>
                <w:rFonts w:ascii="Calibri" w:eastAsia="Times New Roman" w:hAnsi="Calibri" w:cs="Calibri"/>
                <w:b/>
                <w:bCs/>
                <w:color w:val="FF0000"/>
                <w:sz w:val="36"/>
                <w:szCs w:val="36"/>
                <w:lang w:val="en-GB"/>
              </w:rPr>
              <w:t>(*) La lettre "M" dans cette colonne identifie une question correspondant aux exigences obligatoires de l'OCS.</w:t>
            </w:r>
          </w:p>
        </w:tc>
        <w:tc>
          <w:tcPr>
            <w:tcW w:w="295" w:type="pct"/>
            <w:tcBorders>
              <w:top w:val="single" w:sz="4" w:space="0" w:color="auto"/>
              <w:left w:val="single" w:sz="4" w:space="0" w:color="auto"/>
              <w:bottom w:val="nil"/>
              <w:right w:val="single" w:sz="4" w:space="0" w:color="auto"/>
            </w:tcBorders>
          </w:tcPr>
          <w:p w14:paraId="776CAA60" w14:textId="77777777" w:rsidR="0062214E" w:rsidRPr="004073D8" w:rsidRDefault="0062214E" w:rsidP="0062214E">
            <w:pPr>
              <w:spacing w:after="0" w:line="240" w:lineRule="auto"/>
              <w:jc w:val="center"/>
              <w:rPr>
                <w:rFonts w:ascii="Calibri" w:eastAsia="Times New Roman" w:hAnsi="Calibri" w:cs="Calibri"/>
                <w:b/>
                <w:bCs/>
                <w:color w:val="FF0000"/>
                <w:sz w:val="24"/>
                <w:szCs w:val="24"/>
              </w:rPr>
            </w:pPr>
            <w:r w:rsidRPr="004073D8">
              <w:rPr>
                <w:rFonts w:ascii="Calibri" w:eastAsia="Times New Roman" w:hAnsi="Calibri" w:cs="Calibri"/>
                <w:b/>
                <w:bCs/>
                <w:color w:val="FF0000"/>
                <w:sz w:val="24"/>
                <w:szCs w:val="24"/>
              </w:rPr>
              <w:t>OCS</w:t>
            </w:r>
          </w:p>
          <w:p w14:paraId="4D962041" w14:textId="1ED109F5" w:rsidR="008D3D7A" w:rsidRPr="00967476" w:rsidRDefault="0062214E" w:rsidP="0062214E">
            <w:pPr>
              <w:spacing w:after="0" w:line="240" w:lineRule="auto"/>
              <w:jc w:val="center"/>
              <w:rPr>
                <w:rFonts w:ascii="Calibri" w:eastAsia="Times New Roman" w:hAnsi="Calibri" w:cs="Calibri"/>
                <w:b/>
                <w:bCs/>
                <w:sz w:val="36"/>
                <w:szCs w:val="36"/>
                <w:lang w:val="fr-BE"/>
              </w:rPr>
            </w:pPr>
            <w:r w:rsidRPr="004073D8">
              <w:rPr>
                <w:rFonts w:ascii="Calibri" w:eastAsia="Times New Roman" w:hAnsi="Calibri" w:cs="Calibri"/>
                <w:b/>
                <w:bCs/>
                <w:color w:val="FF0000"/>
                <w:sz w:val="24"/>
                <w:szCs w:val="24"/>
              </w:rPr>
              <w:t>(*)</w:t>
            </w:r>
          </w:p>
        </w:tc>
      </w:tr>
      <w:tr w:rsidR="00A57B0C" w:rsidRPr="0081460A" w14:paraId="1DDDB8CE" w14:textId="13604983" w:rsidTr="00FA25E4">
        <w:trPr>
          <w:trHeight w:val="370"/>
          <w:jc w:val="center"/>
        </w:trPr>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AA14E7F" w14:textId="2A1EC7E3" w:rsidR="008D3D7A" w:rsidRPr="0081460A" w:rsidRDefault="008D3D7A"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Item N°</w:t>
            </w:r>
          </w:p>
        </w:tc>
        <w:tc>
          <w:tcPr>
            <w:tcW w:w="1242" w:type="pct"/>
            <w:gridSpan w:val="2"/>
            <w:tcBorders>
              <w:top w:val="single" w:sz="4" w:space="0" w:color="auto"/>
              <w:left w:val="nil"/>
              <w:bottom w:val="single" w:sz="4" w:space="0" w:color="auto"/>
              <w:right w:val="single" w:sz="4" w:space="0" w:color="auto"/>
            </w:tcBorders>
            <w:shd w:val="clear" w:color="auto" w:fill="auto"/>
            <w:hideMark/>
          </w:tcPr>
          <w:p w14:paraId="494D477C" w14:textId="77777777" w:rsidR="008D3D7A" w:rsidRPr="0081460A" w:rsidRDefault="008D3D7A"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Question</w:t>
            </w:r>
          </w:p>
        </w:tc>
        <w:tc>
          <w:tcPr>
            <w:tcW w:w="91" w:type="pct"/>
            <w:tcBorders>
              <w:top w:val="single" w:sz="4" w:space="0" w:color="auto"/>
              <w:left w:val="nil"/>
              <w:bottom w:val="single" w:sz="4" w:space="0" w:color="auto"/>
              <w:right w:val="single" w:sz="4" w:space="0" w:color="auto"/>
            </w:tcBorders>
            <w:shd w:val="clear" w:color="auto" w:fill="auto"/>
            <w:hideMark/>
          </w:tcPr>
          <w:p w14:paraId="34BC48B9" w14:textId="77777777" w:rsidR="008D3D7A" w:rsidRPr="0081460A" w:rsidRDefault="008D3D7A"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916" w:type="pct"/>
            <w:tcBorders>
              <w:top w:val="single" w:sz="4" w:space="0" w:color="auto"/>
              <w:left w:val="nil"/>
              <w:bottom w:val="single" w:sz="4" w:space="0" w:color="auto"/>
              <w:right w:val="single" w:sz="4" w:space="0" w:color="auto"/>
            </w:tcBorders>
            <w:shd w:val="clear" w:color="auto" w:fill="auto"/>
            <w:hideMark/>
          </w:tcPr>
          <w:p w14:paraId="363EB188" w14:textId="77777777" w:rsidR="008D3D7A" w:rsidRPr="0081460A" w:rsidRDefault="008D3D7A"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Guideline</w:t>
            </w:r>
          </w:p>
        </w:tc>
        <w:tc>
          <w:tcPr>
            <w:tcW w:w="295" w:type="pct"/>
            <w:tcBorders>
              <w:top w:val="single" w:sz="4" w:space="0" w:color="auto"/>
              <w:left w:val="nil"/>
              <w:bottom w:val="single" w:sz="4" w:space="0" w:color="auto"/>
              <w:right w:val="single" w:sz="4" w:space="0" w:color="auto"/>
            </w:tcBorders>
          </w:tcPr>
          <w:p w14:paraId="6FF0EFA4" w14:textId="77777777" w:rsidR="008D3D7A" w:rsidRPr="0081460A" w:rsidRDefault="008D3D7A" w:rsidP="00CD3DEB">
            <w:pPr>
              <w:spacing w:after="0" w:line="240" w:lineRule="auto"/>
              <w:rPr>
                <w:rFonts w:ascii="Calibri" w:eastAsia="Times New Roman" w:hAnsi="Calibri" w:cs="Calibri"/>
                <w:b/>
                <w:bCs/>
                <w:sz w:val="24"/>
                <w:szCs w:val="24"/>
              </w:rPr>
            </w:pPr>
          </w:p>
        </w:tc>
      </w:tr>
      <w:tr w:rsidR="00B87942" w:rsidRPr="0081460A" w14:paraId="778B74B5" w14:textId="09266A9B"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5E077028" w14:textId="77777777" w:rsidR="008D3D7A" w:rsidRPr="0081460A" w:rsidRDefault="008D3D7A" w:rsidP="00702264">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5E6686A5" w14:textId="489D3D37" w:rsidR="008D3D7A" w:rsidRPr="00702264" w:rsidRDefault="008D3D7A" w:rsidP="00702264">
            <w:pPr>
              <w:spacing w:after="0" w:line="240" w:lineRule="auto"/>
              <w:rPr>
                <w:rFonts w:ascii="Calibri" w:eastAsia="Times New Roman" w:hAnsi="Calibri" w:cs="Calibri"/>
                <w:b/>
                <w:bCs/>
                <w:sz w:val="24"/>
                <w:szCs w:val="24"/>
                <w:u w:val="single"/>
              </w:rPr>
            </w:pPr>
            <w:r w:rsidRPr="00702264">
              <w:rPr>
                <w:rFonts w:ascii="Calibri" w:hAnsi="Calibri" w:cs="Calibri"/>
                <w:b/>
                <w:bCs/>
                <w:color w:val="000000"/>
                <w:sz w:val="24"/>
                <w:szCs w:val="24"/>
                <w:u w:val="single"/>
              </w:rPr>
              <w:t>Équipements et installations</w:t>
            </w:r>
          </w:p>
        </w:tc>
        <w:tc>
          <w:tcPr>
            <w:tcW w:w="91" w:type="pct"/>
            <w:tcBorders>
              <w:top w:val="nil"/>
              <w:left w:val="nil"/>
              <w:bottom w:val="nil"/>
              <w:right w:val="single" w:sz="4" w:space="0" w:color="auto"/>
            </w:tcBorders>
            <w:shd w:val="clear" w:color="auto" w:fill="auto"/>
            <w:hideMark/>
          </w:tcPr>
          <w:p w14:paraId="1E485929" w14:textId="2EE313CB" w:rsidR="008D3D7A" w:rsidRPr="00702264" w:rsidRDefault="008D3D7A" w:rsidP="00702264">
            <w:pPr>
              <w:spacing w:after="0" w:line="240" w:lineRule="auto"/>
              <w:rPr>
                <w:rFonts w:ascii="Calibri" w:eastAsia="Times New Roman" w:hAnsi="Calibri" w:cs="Calibri"/>
                <w:b/>
                <w:bCs/>
                <w:sz w:val="24"/>
                <w:szCs w:val="24"/>
              </w:rPr>
            </w:pPr>
            <w:bookmarkStart w:id="1" w:name="Equipmentandinstallations"/>
            <w:bookmarkStart w:id="2" w:name="RANGE!C3"/>
            <w:r w:rsidRPr="00702264">
              <w:rPr>
                <w:rFonts w:ascii="Calibri" w:hAnsi="Calibri" w:cs="Calibri"/>
                <w:b/>
                <w:bCs/>
                <w:sz w:val="24"/>
                <w:szCs w:val="24"/>
              </w:rPr>
              <w:t xml:space="preserve"> </w:t>
            </w:r>
            <w:bookmarkEnd w:id="1"/>
            <w:bookmarkEnd w:id="2"/>
          </w:p>
        </w:tc>
        <w:tc>
          <w:tcPr>
            <w:tcW w:w="2916" w:type="pct"/>
            <w:tcBorders>
              <w:top w:val="nil"/>
              <w:left w:val="nil"/>
              <w:bottom w:val="single" w:sz="4" w:space="0" w:color="auto"/>
              <w:right w:val="single" w:sz="4" w:space="0" w:color="auto"/>
            </w:tcBorders>
            <w:shd w:val="clear" w:color="000000" w:fill="FFFFFF"/>
            <w:hideMark/>
          </w:tcPr>
          <w:p w14:paraId="58913EFA" w14:textId="038AC04C" w:rsidR="008D3D7A" w:rsidRPr="00702264" w:rsidRDefault="008D3D7A" w:rsidP="00702264">
            <w:pPr>
              <w:spacing w:after="0" w:line="240" w:lineRule="auto"/>
              <w:rPr>
                <w:rFonts w:ascii="Calibri" w:eastAsia="Times New Roman" w:hAnsi="Calibri" w:cs="Calibri"/>
                <w:b/>
                <w:bCs/>
                <w:sz w:val="24"/>
                <w:szCs w:val="24"/>
                <w:u w:val="single"/>
              </w:rPr>
            </w:pPr>
            <w:r w:rsidRPr="00702264">
              <w:rPr>
                <w:rFonts w:ascii="Calibri" w:hAnsi="Calibri" w:cs="Calibri"/>
                <w:b/>
                <w:bCs/>
                <w:sz w:val="24"/>
                <w:szCs w:val="24"/>
                <w:u w:val="single"/>
              </w:rPr>
              <w:t>Équipements et installations</w:t>
            </w:r>
          </w:p>
        </w:tc>
        <w:tc>
          <w:tcPr>
            <w:tcW w:w="295" w:type="pct"/>
            <w:tcBorders>
              <w:top w:val="nil"/>
              <w:left w:val="nil"/>
              <w:bottom w:val="single" w:sz="4" w:space="0" w:color="auto"/>
              <w:right w:val="single" w:sz="4" w:space="0" w:color="auto"/>
            </w:tcBorders>
            <w:shd w:val="clear" w:color="000000" w:fill="FFFFFF"/>
          </w:tcPr>
          <w:p w14:paraId="21D471E2" w14:textId="77777777" w:rsidR="008D3D7A" w:rsidRPr="00702264" w:rsidRDefault="008D3D7A" w:rsidP="00702264">
            <w:pPr>
              <w:spacing w:after="0" w:line="240" w:lineRule="auto"/>
              <w:rPr>
                <w:rFonts w:ascii="Calibri" w:hAnsi="Calibri" w:cs="Calibri"/>
                <w:b/>
                <w:bCs/>
                <w:sz w:val="24"/>
                <w:szCs w:val="24"/>
                <w:u w:val="single"/>
              </w:rPr>
            </w:pPr>
          </w:p>
        </w:tc>
      </w:tr>
      <w:tr w:rsidR="00B87942" w:rsidRPr="005C0764" w14:paraId="6AFBFC54" w14:textId="6E21C011" w:rsidTr="00FA25E4">
        <w:trPr>
          <w:trHeight w:val="50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C094455" w14:textId="77777777" w:rsidR="008D3D7A" w:rsidRPr="0081460A" w:rsidRDefault="008D3D7A" w:rsidP="00702264">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6.1.</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A8F3F07" w14:textId="7BAC5287" w:rsidR="008D3D7A" w:rsidRPr="009918BD" w:rsidRDefault="008D3D7A" w:rsidP="00702264">
            <w:pPr>
              <w:spacing w:after="0" w:line="240" w:lineRule="auto"/>
              <w:rPr>
                <w:rFonts w:ascii="Calibri" w:eastAsia="Times New Roman" w:hAnsi="Calibri" w:cs="Calibri"/>
                <w:b/>
                <w:bCs/>
                <w:sz w:val="24"/>
                <w:szCs w:val="24"/>
                <w:u w:val="single"/>
                <w:lang w:val="fr-BE"/>
              </w:rPr>
            </w:pPr>
            <w:r w:rsidRPr="009918BD">
              <w:rPr>
                <w:rFonts w:ascii="Calibri" w:hAnsi="Calibri" w:cs="Calibri"/>
                <w:b/>
                <w:bCs/>
                <w:sz w:val="24"/>
                <w:szCs w:val="24"/>
                <w:u w:val="single"/>
                <w:lang w:val="fr-BE"/>
              </w:rPr>
              <w:t>Spécification en équipements et installations</w:t>
            </w:r>
          </w:p>
        </w:tc>
        <w:tc>
          <w:tcPr>
            <w:tcW w:w="91" w:type="pct"/>
            <w:tcBorders>
              <w:top w:val="single" w:sz="4" w:space="0" w:color="auto"/>
              <w:left w:val="nil"/>
              <w:bottom w:val="single" w:sz="4" w:space="0" w:color="auto"/>
              <w:right w:val="single" w:sz="4" w:space="0" w:color="auto"/>
            </w:tcBorders>
            <w:shd w:val="clear" w:color="000000" w:fill="FFFFFF"/>
            <w:hideMark/>
          </w:tcPr>
          <w:p w14:paraId="7471DAB0" w14:textId="62BEB64B" w:rsidR="008D3D7A" w:rsidRPr="009918BD" w:rsidRDefault="008D3D7A" w:rsidP="00702264">
            <w:pPr>
              <w:spacing w:after="0" w:line="240" w:lineRule="auto"/>
              <w:rPr>
                <w:rFonts w:ascii="Calibri" w:eastAsia="Times New Roman" w:hAnsi="Calibri" w:cs="Calibri"/>
                <w:b/>
                <w:bCs/>
                <w:sz w:val="24"/>
                <w:szCs w:val="24"/>
                <w:lang w:val="fr-BE"/>
              </w:rPr>
            </w:pPr>
            <w:bookmarkStart w:id="3" w:name="RANGE!C4"/>
            <w:r w:rsidRPr="009918BD">
              <w:rPr>
                <w:rFonts w:ascii="Calibri" w:hAnsi="Calibri" w:cs="Calibri"/>
                <w:b/>
                <w:bCs/>
                <w:sz w:val="24"/>
                <w:szCs w:val="24"/>
                <w:u w:val="single"/>
                <w:lang w:val="fr-BE"/>
              </w:rPr>
              <w:t xml:space="preserve"> </w:t>
            </w:r>
            <w:bookmarkEnd w:id="3"/>
          </w:p>
        </w:tc>
        <w:tc>
          <w:tcPr>
            <w:tcW w:w="2916" w:type="pct"/>
            <w:tcBorders>
              <w:top w:val="nil"/>
              <w:left w:val="nil"/>
              <w:bottom w:val="single" w:sz="4" w:space="0" w:color="auto"/>
              <w:right w:val="single" w:sz="4" w:space="0" w:color="auto"/>
            </w:tcBorders>
            <w:shd w:val="clear" w:color="000000" w:fill="FFFFFF"/>
            <w:hideMark/>
          </w:tcPr>
          <w:p w14:paraId="4EDF8866" w14:textId="24190162" w:rsidR="008D3D7A" w:rsidRPr="009918BD" w:rsidRDefault="008D3D7A" w:rsidP="00702264">
            <w:pPr>
              <w:spacing w:after="0" w:line="240" w:lineRule="auto"/>
              <w:rPr>
                <w:rFonts w:ascii="Calibri" w:eastAsia="Times New Roman" w:hAnsi="Calibri" w:cs="Calibri"/>
                <w:b/>
                <w:bCs/>
                <w:sz w:val="24"/>
                <w:szCs w:val="24"/>
                <w:u w:val="single"/>
                <w:lang w:val="fr-BE"/>
              </w:rPr>
            </w:pPr>
            <w:r w:rsidRPr="009918BD">
              <w:rPr>
                <w:rFonts w:ascii="Calibri" w:hAnsi="Calibri" w:cs="Calibri"/>
                <w:b/>
                <w:bCs/>
                <w:sz w:val="24"/>
                <w:szCs w:val="24"/>
                <w:u w:val="single"/>
                <w:lang w:val="fr-BE"/>
              </w:rPr>
              <w:t>Spécification en équipements et installations</w:t>
            </w:r>
          </w:p>
        </w:tc>
        <w:tc>
          <w:tcPr>
            <w:tcW w:w="295" w:type="pct"/>
            <w:tcBorders>
              <w:top w:val="nil"/>
              <w:left w:val="nil"/>
              <w:bottom w:val="single" w:sz="4" w:space="0" w:color="auto"/>
              <w:right w:val="single" w:sz="4" w:space="0" w:color="auto"/>
            </w:tcBorders>
            <w:shd w:val="clear" w:color="000000" w:fill="FFFFFF"/>
          </w:tcPr>
          <w:p w14:paraId="1FD24BA2" w14:textId="77777777" w:rsidR="008D3D7A" w:rsidRPr="009918BD" w:rsidRDefault="008D3D7A" w:rsidP="00702264">
            <w:pPr>
              <w:spacing w:after="0" w:line="240" w:lineRule="auto"/>
              <w:rPr>
                <w:rFonts w:ascii="Calibri" w:hAnsi="Calibri" w:cs="Calibri"/>
                <w:b/>
                <w:bCs/>
                <w:sz w:val="24"/>
                <w:szCs w:val="24"/>
                <w:u w:val="single"/>
                <w:lang w:val="fr-BE"/>
              </w:rPr>
            </w:pPr>
          </w:p>
        </w:tc>
      </w:tr>
      <w:tr w:rsidR="00B87942" w:rsidRPr="0081460A" w14:paraId="3A535B89" w14:textId="61AC3847"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00C0A4A" w14:textId="77777777" w:rsidR="008D3D7A" w:rsidRPr="0081460A" w:rsidRDefault="008D3D7A" w:rsidP="00702264">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6.1.1.</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8F3A8C0" w14:textId="127AE0C6" w:rsidR="008D3D7A" w:rsidRPr="00702264" w:rsidRDefault="008D3D7A" w:rsidP="00702264">
            <w:pPr>
              <w:spacing w:after="0" w:line="240" w:lineRule="auto"/>
              <w:rPr>
                <w:rFonts w:ascii="Calibri" w:eastAsia="Times New Roman" w:hAnsi="Calibri" w:cs="Calibri"/>
                <w:b/>
                <w:bCs/>
                <w:sz w:val="24"/>
                <w:szCs w:val="24"/>
              </w:rPr>
            </w:pPr>
            <w:r w:rsidRPr="00702264">
              <w:rPr>
                <w:rFonts w:ascii="Calibri" w:hAnsi="Calibri" w:cs="Calibri"/>
                <w:b/>
                <w:bCs/>
                <w:sz w:val="24"/>
                <w:szCs w:val="24"/>
              </w:rPr>
              <w:t>Conception et spécification</w:t>
            </w:r>
          </w:p>
        </w:tc>
        <w:tc>
          <w:tcPr>
            <w:tcW w:w="91" w:type="pct"/>
            <w:tcBorders>
              <w:top w:val="nil"/>
              <w:left w:val="nil"/>
              <w:bottom w:val="nil"/>
              <w:right w:val="single" w:sz="4" w:space="0" w:color="auto"/>
            </w:tcBorders>
            <w:shd w:val="clear" w:color="auto" w:fill="auto"/>
            <w:hideMark/>
          </w:tcPr>
          <w:p w14:paraId="469DAEDB" w14:textId="20B0A536" w:rsidR="008D3D7A" w:rsidRPr="00702264" w:rsidRDefault="008D3D7A" w:rsidP="00702264">
            <w:pPr>
              <w:spacing w:after="0" w:line="240" w:lineRule="auto"/>
              <w:rPr>
                <w:rFonts w:ascii="Calibri" w:eastAsia="Times New Roman" w:hAnsi="Calibri" w:cs="Calibri"/>
                <w:b/>
                <w:bCs/>
                <w:sz w:val="24"/>
                <w:szCs w:val="24"/>
              </w:rPr>
            </w:pPr>
            <w:r w:rsidRPr="00702264">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2A49F0FC" w14:textId="378D7307" w:rsidR="008D3D7A" w:rsidRPr="00702264" w:rsidRDefault="008D3D7A" w:rsidP="00702264">
            <w:pPr>
              <w:spacing w:after="0" w:line="240" w:lineRule="auto"/>
              <w:rPr>
                <w:rFonts w:ascii="Calibri" w:eastAsia="Times New Roman" w:hAnsi="Calibri" w:cs="Calibri"/>
                <w:b/>
                <w:bCs/>
                <w:sz w:val="24"/>
                <w:szCs w:val="24"/>
              </w:rPr>
            </w:pPr>
            <w:r w:rsidRPr="00702264">
              <w:rPr>
                <w:rFonts w:ascii="Calibri" w:hAnsi="Calibri" w:cs="Calibri"/>
                <w:b/>
                <w:bCs/>
                <w:sz w:val="24"/>
                <w:szCs w:val="24"/>
              </w:rPr>
              <w:t>Conception et spécification</w:t>
            </w:r>
          </w:p>
        </w:tc>
        <w:tc>
          <w:tcPr>
            <w:tcW w:w="295" w:type="pct"/>
            <w:tcBorders>
              <w:top w:val="nil"/>
              <w:left w:val="nil"/>
              <w:bottom w:val="single" w:sz="4" w:space="0" w:color="auto"/>
              <w:right w:val="single" w:sz="4" w:space="0" w:color="auto"/>
            </w:tcBorders>
            <w:shd w:val="clear" w:color="000000" w:fill="FFFFFF"/>
          </w:tcPr>
          <w:p w14:paraId="26F7DF00" w14:textId="77777777" w:rsidR="008D3D7A" w:rsidRPr="00702264" w:rsidRDefault="008D3D7A" w:rsidP="00702264">
            <w:pPr>
              <w:spacing w:after="0" w:line="240" w:lineRule="auto"/>
              <w:rPr>
                <w:rFonts w:ascii="Calibri" w:hAnsi="Calibri" w:cs="Calibri"/>
                <w:b/>
                <w:bCs/>
                <w:sz w:val="24"/>
                <w:szCs w:val="24"/>
              </w:rPr>
            </w:pPr>
          </w:p>
        </w:tc>
      </w:tr>
      <w:tr w:rsidR="00B87942" w:rsidRPr="005C0764" w14:paraId="07DDF224" w14:textId="0E32C95C" w:rsidTr="00FA25E4">
        <w:trPr>
          <w:trHeight w:val="186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AEB7C26" w14:textId="77777777" w:rsidR="008D3D7A" w:rsidRPr="0081460A" w:rsidRDefault="008D3D7A" w:rsidP="00372D7A">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6.1.1.1.</w:t>
            </w:r>
          </w:p>
        </w:tc>
        <w:tc>
          <w:tcPr>
            <w:tcW w:w="124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27068E6E" w14:textId="17299C84" w:rsidR="008D3D7A" w:rsidRPr="009918BD" w:rsidRDefault="008D3D7A" w:rsidP="00372D7A">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Y a t-il une spécification écrite pour l'achat d'équipements et d'installations critiques en conformité avec les réglementations nationales et internationales ?</w:t>
            </w:r>
          </w:p>
        </w:tc>
        <w:tc>
          <w:tcPr>
            <w:tcW w:w="91" w:type="pct"/>
            <w:tcBorders>
              <w:top w:val="nil"/>
              <w:left w:val="nil"/>
              <w:bottom w:val="nil"/>
              <w:right w:val="single" w:sz="4" w:space="0" w:color="auto"/>
            </w:tcBorders>
            <w:shd w:val="clear" w:color="auto" w:fill="auto"/>
            <w:hideMark/>
          </w:tcPr>
          <w:p w14:paraId="4192D685" w14:textId="17F74B1D" w:rsidR="008D3D7A" w:rsidRPr="009918BD" w:rsidRDefault="008D3D7A" w:rsidP="00372D7A">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393C8DE0" w14:textId="5192381F" w:rsidR="008D3D7A" w:rsidRPr="009918BD" w:rsidRDefault="008D3D7A" w:rsidP="00372D7A">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Chercher une procédure d'achat écrite avec des spécifications techniques standard par type d'équipement, incluant la conformité à la réglementation en vigueur et/ou pointer un contrat d'achat récent pour une installation de lavage, y compris le matériel associé ex: tuyaux, les pompes à pression, les chaudières à vapeur et autres équipements critiques. La définition de l'équipement critique est nécessaire. Directive relative aux machines 2006/42/EC</w:t>
            </w:r>
          </w:p>
        </w:tc>
        <w:tc>
          <w:tcPr>
            <w:tcW w:w="295" w:type="pct"/>
            <w:tcBorders>
              <w:top w:val="single" w:sz="4" w:space="0" w:color="auto"/>
              <w:left w:val="nil"/>
              <w:bottom w:val="single" w:sz="4" w:space="0" w:color="auto"/>
              <w:right w:val="single" w:sz="4" w:space="0" w:color="auto"/>
            </w:tcBorders>
            <w:shd w:val="clear" w:color="000000" w:fill="FFFFFF"/>
          </w:tcPr>
          <w:p w14:paraId="4D639767" w14:textId="77777777" w:rsidR="008D3D7A" w:rsidRPr="009918BD" w:rsidRDefault="008D3D7A" w:rsidP="00372D7A">
            <w:pPr>
              <w:spacing w:after="0" w:line="240" w:lineRule="auto"/>
              <w:rPr>
                <w:rFonts w:ascii="Calibri" w:hAnsi="Calibri" w:cs="Calibri"/>
                <w:sz w:val="24"/>
                <w:szCs w:val="24"/>
                <w:lang w:val="fr-BE"/>
              </w:rPr>
            </w:pPr>
          </w:p>
        </w:tc>
      </w:tr>
      <w:tr w:rsidR="00B87942" w:rsidRPr="0081460A" w14:paraId="26B4D771" w14:textId="00B4211D"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89EF9A3" w14:textId="77777777" w:rsidR="008D3D7A" w:rsidRPr="0081460A" w:rsidRDefault="008D3D7A" w:rsidP="00372D7A">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6.1.1.2.</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35DBC2A6" w14:textId="52433CE8" w:rsidR="008D3D7A" w:rsidRPr="009918BD" w:rsidRDefault="008D3D7A" w:rsidP="00372D7A">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Est-ce que l'équipement et les installations critiques sont vérifiés par rapport à leur spécification avant utilisation ?</w:t>
            </w:r>
          </w:p>
        </w:tc>
        <w:tc>
          <w:tcPr>
            <w:tcW w:w="91" w:type="pct"/>
            <w:tcBorders>
              <w:top w:val="nil"/>
              <w:left w:val="nil"/>
              <w:bottom w:val="nil"/>
              <w:right w:val="single" w:sz="4" w:space="0" w:color="auto"/>
            </w:tcBorders>
            <w:shd w:val="clear" w:color="auto" w:fill="auto"/>
            <w:hideMark/>
          </w:tcPr>
          <w:p w14:paraId="4AC72B60" w14:textId="0D0FE01B" w:rsidR="008D3D7A" w:rsidRPr="009918BD" w:rsidRDefault="008D3D7A" w:rsidP="00372D7A">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55D7F03E" w14:textId="087A6CE2" w:rsidR="008D3D7A" w:rsidRPr="00372D7A" w:rsidRDefault="008D3D7A" w:rsidP="00372D7A">
            <w:pPr>
              <w:spacing w:after="0" w:line="240" w:lineRule="auto"/>
              <w:rPr>
                <w:rFonts w:ascii="Calibri" w:eastAsia="Times New Roman" w:hAnsi="Calibri" w:cs="Calibri"/>
                <w:sz w:val="24"/>
                <w:szCs w:val="24"/>
              </w:rPr>
            </w:pPr>
            <w:r w:rsidRPr="009918BD">
              <w:rPr>
                <w:rFonts w:ascii="Calibri" w:hAnsi="Calibri" w:cs="Calibri"/>
                <w:sz w:val="24"/>
                <w:szCs w:val="24"/>
                <w:lang w:val="fr-BE"/>
              </w:rPr>
              <w:t xml:space="preserve">Demander comment et par qui. </w:t>
            </w:r>
            <w:r w:rsidRPr="00372D7A">
              <w:rPr>
                <w:rFonts w:ascii="Calibri" w:hAnsi="Calibri" w:cs="Calibri"/>
                <w:sz w:val="24"/>
                <w:szCs w:val="24"/>
              </w:rPr>
              <w:t>Demander les enregistrements.</w:t>
            </w:r>
          </w:p>
        </w:tc>
        <w:tc>
          <w:tcPr>
            <w:tcW w:w="295" w:type="pct"/>
            <w:tcBorders>
              <w:top w:val="nil"/>
              <w:left w:val="nil"/>
              <w:bottom w:val="single" w:sz="4" w:space="0" w:color="auto"/>
              <w:right w:val="single" w:sz="4" w:space="0" w:color="auto"/>
            </w:tcBorders>
            <w:shd w:val="clear" w:color="000000" w:fill="FFFFFF"/>
          </w:tcPr>
          <w:p w14:paraId="19670F15" w14:textId="77777777" w:rsidR="008D3D7A" w:rsidRPr="009918BD" w:rsidRDefault="008D3D7A" w:rsidP="00372D7A">
            <w:pPr>
              <w:spacing w:after="0" w:line="240" w:lineRule="auto"/>
              <w:rPr>
                <w:rFonts w:ascii="Calibri" w:hAnsi="Calibri" w:cs="Calibri"/>
                <w:sz w:val="24"/>
                <w:szCs w:val="24"/>
                <w:lang w:val="fr-BE"/>
              </w:rPr>
            </w:pPr>
          </w:p>
        </w:tc>
      </w:tr>
      <w:tr w:rsidR="00B87942" w:rsidRPr="005C0764" w14:paraId="63113342" w14:textId="21BA5F4A" w:rsidTr="00FA25E4">
        <w:trPr>
          <w:trHeight w:val="124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2B9C15A" w14:textId="77777777" w:rsidR="008D3D7A" w:rsidRPr="0081460A" w:rsidRDefault="008D3D7A" w:rsidP="00372D7A">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6.1.1.3.</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2B3B4F1F" w14:textId="013DC626" w:rsidR="008D3D7A" w:rsidRPr="009918BD" w:rsidRDefault="008D3D7A" w:rsidP="00372D7A">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Est-ce que la station de lavage suit les évolutions techniques dans le secteur afin d'augmenter la fiabilité des installations et réduire la consommation des produits de lavage, de l'eau, l'utilisation de solvants et de d'énergie ?</w:t>
            </w:r>
          </w:p>
        </w:tc>
        <w:tc>
          <w:tcPr>
            <w:tcW w:w="91" w:type="pct"/>
            <w:tcBorders>
              <w:top w:val="nil"/>
              <w:left w:val="nil"/>
              <w:bottom w:val="nil"/>
              <w:right w:val="single" w:sz="4" w:space="0" w:color="auto"/>
            </w:tcBorders>
            <w:shd w:val="clear" w:color="auto" w:fill="auto"/>
            <w:hideMark/>
          </w:tcPr>
          <w:p w14:paraId="1D571F4C" w14:textId="7C9AA9FF" w:rsidR="008D3D7A" w:rsidRPr="009918BD" w:rsidRDefault="008D3D7A" w:rsidP="00372D7A">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32587895" w14:textId="300E0F4D" w:rsidR="008D3D7A" w:rsidRPr="009918BD" w:rsidRDefault="008D3D7A" w:rsidP="00372D7A">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Pour ce faire, les fournisseurs, les associations de nettoyage nationales et / ou EFTCO sont des sources potentielles d'information. L'évaluateur doit chercher les preuves que la société a réunies à ce sujet</w:t>
            </w:r>
          </w:p>
        </w:tc>
        <w:tc>
          <w:tcPr>
            <w:tcW w:w="295" w:type="pct"/>
            <w:tcBorders>
              <w:top w:val="nil"/>
              <w:left w:val="nil"/>
              <w:bottom w:val="single" w:sz="4" w:space="0" w:color="auto"/>
              <w:right w:val="single" w:sz="4" w:space="0" w:color="auto"/>
            </w:tcBorders>
            <w:shd w:val="clear" w:color="000000" w:fill="FFFFFF"/>
          </w:tcPr>
          <w:p w14:paraId="05E663E1" w14:textId="77777777" w:rsidR="008D3D7A" w:rsidRPr="009918BD" w:rsidRDefault="008D3D7A" w:rsidP="00372D7A">
            <w:pPr>
              <w:spacing w:after="0" w:line="240" w:lineRule="auto"/>
              <w:rPr>
                <w:rFonts w:ascii="Calibri" w:hAnsi="Calibri" w:cs="Calibri"/>
                <w:sz w:val="24"/>
                <w:szCs w:val="24"/>
                <w:lang w:val="fr-BE"/>
              </w:rPr>
            </w:pPr>
          </w:p>
        </w:tc>
      </w:tr>
      <w:tr w:rsidR="00B87942" w:rsidRPr="0081460A" w14:paraId="2029640A" w14:textId="72925D3B"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5E846EA" w14:textId="77777777" w:rsidR="008D3D7A" w:rsidRPr="0081460A" w:rsidRDefault="008D3D7A" w:rsidP="00372D7A">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6.1.1.4.</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5AF553FA" w14:textId="5E77DF80" w:rsidR="008D3D7A" w:rsidRPr="009918BD" w:rsidRDefault="008D3D7A" w:rsidP="00372D7A">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Y a t-il un processus pour proposer, approuver, mettre en œuvre et évaluer l'efficacité des modifications de conception ?</w:t>
            </w:r>
          </w:p>
        </w:tc>
        <w:tc>
          <w:tcPr>
            <w:tcW w:w="91" w:type="pct"/>
            <w:tcBorders>
              <w:top w:val="nil"/>
              <w:left w:val="nil"/>
              <w:bottom w:val="nil"/>
              <w:right w:val="single" w:sz="4" w:space="0" w:color="auto"/>
            </w:tcBorders>
            <w:shd w:val="clear" w:color="auto" w:fill="auto"/>
            <w:hideMark/>
          </w:tcPr>
          <w:p w14:paraId="10A376EA" w14:textId="46BE96F9" w:rsidR="008D3D7A" w:rsidRPr="009918BD" w:rsidRDefault="008D3D7A" w:rsidP="00372D7A">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6A15A15B" w14:textId="16FDF3A8" w:rsidR="008D3D7A" w:rsidRPr="00372D7A" w:rsidRDefault="008D3D7A" w:rsidP="00372D7A">
            <w:pPr>
              <w:spacing w:after="0" w:line="240" w:lineRule="auto"/>
              <w:rPr>
                <w:rFonts w:ascii="Calibri" w:eastAsia="Times New Roman" w:hAnsi="Calibri" w:cs="Calibri"/>
                <w:sz w:val="24"/>
                <w:szCs w:val="24"/>
              </w:rPr>
            </w:pPr>
            <w:r w:rsidRPr="009918BD">
              <w:rPr>
                <w:rFonts w:ascii="Calibri" w:hAnsi="Calibri" w:cs="Calibri"/>
                <w:sz w:val="24"/>
                <w:szCs w:val="24"/>
                <w:lang w:val="fr-BE"/>
              </w:rPr>
              <w:t xml:space="preserve">Ce processus doit faire l'objet d'un document mais il peut être couvert par un autre processus dans le système qualité (ex: demandes d'amélioration, gestion du changement, suivi des indicateurs de performance). </w:t>
            </w:r>
            <w:r w:rsidRPr="00372D7A">
              <w:rPr>
                <w:rFonts w:ascii="Calibri" w:hAnsi="Calibri" w:cs="Calibri"/>
                <w:sz w:val="24"/>
                <w:szCs w:val="24"/>
              </w:rPr>
              <w:t>Vérifiez le processus et la mise en œuvre.</w:t>
            </w:r>
          </w:p>
        </w:tc>
        <w:tc>
          <w:tcPr>
            <w:tcW w:w="295" w:type="pct"/>
            <w:tcBorders>
              <w:top w:val="nil"/>
              <w:left w:val="nil"/>
              <w:bottom w:val="single" w:sz="4" w:space="0" w:color="auto"/>
              <w:right w:val="single" w:sz="4" w:space="0" w:color="auto"/>
            </w:tcBorders>
            <w:shd w:val="clear" w:color="000000" w:fill="FFFFFF"/>
          </w:tcPr>
          <w:p w14:paraId="740F8240" w14:textId="77777777" w:rsidR="008D3D7A" w:rsidRPr="009918BD" w:rsidRDefault="008D3D7A" w:rsidP="00372D7A">
            <w:pPr>
              <w:spacing w:after="0" w:line="240" w:lineRule="auto"/>
              <w:rPr>
                <w:rFonts w:ascii="Calibri" w:hAnsi="Calibri" w:cs="Calibri"/>
                <w:sz w:val="24"/>
                <w:szCs w:val="24"/>
                <w:lang w:val="fr-BE"/>
              </w:rPr>
            </w:pPr>
          </w:p>
        </w:tc>
      </w:tr>
      <w:tr w:rsidR="00A57B0C" w:rsidRPr="0081460A" w14:paraId="6D8FCB42" w14:textId="1204C35E" w:rsidTr="00FA25E4">
        <w:trPr>
          <w:trHeight w:val="50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EEFA3BB" w14:textId="77777777" w:rsidR="008D3D7A" w:rsidRPr="0081460A" w:rsidRDefault="008D3D7A"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6.2.</w:t>
            </w:r>
          </w:p>
        </w:tc>
        <w:tc>
          <w:tcPr>
            <w:tcW w:w="1242" w:type="pct"/>
            <w:gridSpan w:val="2"/>
            <w:tcBorders>
              <w:top w:val="nil"/>
              <w:left w:val="nil"/>
              <w:bottom w:val="single" w:sz="4" w:space="0" w:color="auto"/>
              <w:right w:val="single" w:sz="4" w:space="0" w:color="auto"/>
            </w:tcBorders>
            <w:shd w:val="clear" w:color="auto" w:fill="auto"/>
            <w:hideMark/>
          </w:tcPr>
          <w:p w14:paraId="7A691D70" w14:textId="77777777" w:rsidR="008D3D7A" w:rsidRPr="0081460A" w:rsidRDefault="008D3D7A" w:rsidP="00CD3DEB">
            <w:pPr>
              <w:spacing w:after="0" w:line="240" w:lineRule="auto"/>
              <w:rPr>
                <w:rFonts w:ascii="Calibri" w:eastAsia="Times New Roman" w:hAnsi="Calibri" w:cs="Calibri"/>
                <w:b/>
                <w:bCs/>
                <w:sz w:val="24"/>
                <w:szCs w:val="24"/>
                <w:u w:val="single"/>
              </w:rPr>
            </w:pPr>
            <w:bookmarkStart w:id="4" w:name="Maintenanceandinspection"/>
            <w:r w:rsidRPr="0081460A">
              <w:rPr>
                <w:rFonts w:ascii="Calibri" w:eastAsia="Times New Roman" w:hAnsi="Calibri" w:cs="Calibri"/>
                <w:b/>
                <w:bCs/>
                <w:sz w:val="24"/>
                <w:szCs w:val="24"/>
                <w:u w:val="single"/>
              </w:rPr>
              <w:t>Maintenance &amp; inspection</w:t>
            </w:r>
            <w:bookmarkEnd w:id="4"/>
          </w:p>
        </w:tc>
        <w:tc>
          <w:tcPr>
            <w:tcW w:w="91" w:type="pct"/>
            <w:tcBorders>
              <w:top w:val="nil"/>
              <w:left w:val="nil"/>
              <w:bottom w:val="nil"/>
              <w:right w:val="single" w:sz="4" w:space="0" w:color="auto"/>
            </w:tcBorders>
            <w:shd w:val="clear" w:color="auto" w:fill="auto"/>
            <w:hideMark/>
          </w:tcPr>
          <w:p w14:paraId="2D9B5018" w14:textId="77777777" w:rsidR="008D3D7A" w:rsidRPr="0081460A" w:rsidRDefault="008D3D7A"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3A5C6CAE" w14:textId="77777777" w:rsidR="008D3D7A" w:rsidRPr="0081460A" w:rsidRDefault="008D3D7A" w:rsidP="00CD3DEB">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Maintenance &amp; inspection</w:t>
            </w:r>
          </w:p>
        </w:tc>
        <w:tc>
          <w:tcPr>
            <w:tcW w:w="295" w:type="pct"/>
            <w:tcBorders>
              <w:top w:val="nil"/>
              <w:left w:val="nil"/>
              <w:bottom w:val="single" w:sz="4" w:space="0" w:color="auto"/>
              <w:right w:val="single" w:sz="4" w:space="0" w:color="auto"/>
            </w:tcBorders>
          </w:tcPr>
          <w:p w14:paraId="5BC7B933" w14:textId="77777777" w:rsidR="008D3D7A" w:rsidRPr="0081460A" w:rsidRDefault="008D3D7A" w:rsidP="00CD3DEB">
            <w:pPr>
              <w:spacing w:after="0" w:line="240" w:lineRule="auto"/>
              <w:rPr>
                <w:rFonts w:ascii="Calibri" w:eastAsia="Times New Roman" w:hAnsi="Calibri" w:cs="Calibri"/>
                <w:b/>
                <w:bCs/>
                <w:sz w:val="24"/>
                <w:szCs w:val="24"/>
                <w:u w:val="single"/>
              </w:rPr>
            </w:pPr>
          </w:p>
        </w:tc>
      </w:tr>
      <w:tr w:rsidR="00B87942" w:rsidRPr="005C0764" w14:paraId="608D6B36" w14:textId="1818C161" w:rsidTr="00FA25E4">
        <w:trPr>
          <w:trHeight w:val="2170"/>
          <w:jc w:val="center"/>
        </w:trPr>
        <w:tc>
          <w:tcPr>
            <w:tcW w:w="456" w:type="pct"/>
            <w:gridSpan w:val="2"/>
            <w:tcBorders>
              <w:top w:val="nil"/>
              <w:left w:val="single" w:sz="4" w:space="0" w:color="auto"/>
              <w:bottom w:val="nil"/>
              <w:right w:val="single" w:sz="4" w:space="0" w:color="auto"/>
            </w:tcBorders>
            <w:shd w:val="clear" w:color="auto" w:fill="auto"/>
            <w:hideMark/>
          </w:tcPr>
          <w:p w14:paraId="40758655" w14:textId="77777777" w:rsidR="008D3D7A" w:rsidRPr="0081460A" w:rsidRDefault="008D3D7A" w:rsidP="00372D7A">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1242" w:type="pct"/>
            <w:gridSpan w:val="2"/>
            <w:tcBorders>
              <w:top w:val="nil"/>
              <w:left w:val="nil"/>
              <w:bottom w:val="nil"/>
              <w:right w:val="single" w:sz="4" w:space="0" w:color="auto"/>
            </w:tcBorders>
            <w:shd w:val="clear" w:color="auto" w:fill="auto"/>
            <w:hideMark/>
          </w:tcPr>
          <w:p w14:paraId="77AF3F52" w14:textId="77777777" w:rsidR="008D3D7A" w:rsidRPr="0081460A" w:rsidRDefault="008D3D7A" w:rsidP="00372D7A">
            <w:pPr>
              <w:spacing w:after="0" w:line="240" w:lineRule="auto"/>
              <w:rPr>
                <w:rFonts w:ascii="Calibri" w:eastAsia="Times New Roman" w:hAnsi="Calibri" w:cs="Calibri"/>
                <w:sz w:val="24"/>
                <w:szCs w:val="24"/>
                <w:u w:val="single"/>
              </w:rPr>
            </w:pPr>
            <w:r w:rsidRPr="0081460A">
              <w:rPr>
                <w:rFonts w:ascii="Calibri" w:eastAsia="Times New Roman" w:hAnsi="Calibri" w:cs="Calibri"/>
                <w:sz w:val="24"/>
                <w:szCs w:val="24"/>
                <w:u w:val="single"/>
              </w:rPr>
              <w:t> </w:t>
            </w:r>
          </w:p>
        </w:tc>
        <w:tc>
          <w:tcPr>
            <w:tcW w:w="91" w:type="pct"/>
            <w:tcBorders>
              <w:top w:val="nil"/>
              <w:left w:val="nil"/>
              <w:bottom w:val="nil"/>
              <w:right w:val="single" w:sz="4" w:space="0" w:color="auto"/>
            </w:tcBorders>
            <w:shd w:val="clear" w:color="auto" w:fill="auto"/>
            <w:hideMark/>
          </w:tcPr>
          <w:p w14:paraId="191D21D4" w14:textId="77777777" w:rsidR="008D3D7A" w:rsidRPr="0081460A" w:rsidRDefault="008D3D7A" w:rsidP="00372D7A">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916" w:type="pct"/>
            <w:tcBorders>
              <w:top w:val="nil"/>
              <w:left w:val="single" w:sz="4" w:space="0" w:color="auto"/>
              <w:bottom w:val="nil"/>
              <w:right w:val="single" w:sz="4" w:space="0" w:color="auto"/>
            </w:tcBorders>
            <w:shd w:val="clear" w:color="000000" w:fill="FFFFFF"/>
            <w:hideMark/>
          </w:tcPr>
          <w:p w14:paraId="0DA7915E" w14:textId="4A743B4A" w:rsidR="008D3D7A" w:rsidRPr="004B6E00" w:rsidRDefault="008D3D7A" w:rsidP="00372D7A">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Un lavage de qualité doit utiliser uniquement un équipement fiable. Cette section a pour but de s'assurer que des inspections de routine et un programme d'entretien sont effectivement en place, ce qui signifie que les équipements (qu'ils soient en propre, en leasing ou propriété de sous-traitants) soient correctement (traités) révisés, graissés et entretenus pour éviter toute usure et rupture anormale et permettre de détecter les problèmes avant qu'ils ne causent des pannes ou des accidents. Dans les stations de lavage bien tenues, on doit détecter par des inspections préventives l'usure anormale du matériel, les dommages accidentels ou le mauvais usage.</w:t>
            </w:r>
          </w:p>
        </w:tc>
        <w:tc>
          <w:tcPr>
            <w:tcW w:w="295" w:type="pct"/>
            <w:tcBorders>
              <w:top w:val="nil"/>
              <w:left w:val="single" w:sz="4" w:space="0" w:color="auto"/>
              <w:bottom w:val="nil"/>
              <w:right w:val="single" w:sz="4" w:space="0" w:color="auto"/>
            </w:tcBorders>
            <w:shd w:val="clear" w:color="000000" w:fill="FFFFFF"/>
          </w:tcPr>
          <w:p w14:paraId="08BF76A4" w14:textId="77777777" w:rsidR="008D3D7A" w:rsidRPr="004B6E00" w:rsidRDefault="008D3D7A" w:rsidP="00372D7A">
            <w:pPr>
              <w:spacing w:after="0" w:line="240" w:lineRule="auto"/>
              <w:rPr>
                <w:rFonts w:ascii="Calibri" w:hAnsi="Calibri" w:cs="Calibri"/>
                <w:sz w:val="24"/>
                <w:szCs w:val="24"/>
                <w:lang w:val="fr-BE"/>
              </w:rPr>
            </w:pPr>
          </w:p>
        </w:tc>
      </w:tr>
      <w:tr w:rsidR="00B87942" w:rsidRPr="005C0764" w14:paraId="7E63FDE3" w14:textId="3437213C" w:rsidTr="00FA25E4">
        <w:trPr>
          <w:trHeight w:val="620"/>
          <w:jc w:val="center"/>
        </w:trPr>
        <w:tc>
          <w:tcPr>
            <w:tcW w:w="456" w:type="pct"/>
            <w:gridSpan w:val="2"/>
            <w:tcBorders>
              <w:top w:val="nil"/>
              <w:left w:val="single" w:sz="4" w:space="0" w:color="auto"/>
              <w:bottom w:val="nil"/>
              <w:right w:val="single" w:sz="4" w:space="0" w:color="auto"/>
            </w:tcBorders>
            <w:shd w:val="clear" w:color="auto" w:fill="auto"/>
            <w:hideMark/>
          </w:tcPr>
          <w:p w14:paraId="2C56D1A8" w14:textId="77777777" w:rsidR="008D3D7A" w:rsidRPr="004B6E00" w:rsidRDefault="008D3D7A" w:rsidP="00372D7A">
            <w:pPr>
              <w:spacing w:after="0" w:line="240" w:lineRule="auto"/>
              <w:rPr>
                <w:rFonts w:ascii="Calibri" w:eastAsia="Times New Roman" w:hAnsi="Calibri" w:cs="Calibri"/>
                <w:sz w:val="24"/>
                <w:szCs w:val="24"/>
                <w:lang w:val="fr-BE"/>
              </w:rPr>
            </w:pPr>
            <w:r w:rsidRPr="004B6E00">
              <w:rPr>
                <w:rFonts w:ascii="Calibri" w:eastAsia="Times New Roman" w:hAnsi="Calibri" w:cs="Calibri"/>
                <w:sz w:val="24"/>
                <w:szCs w:val="24"/>
                <w:lang w:val="fr-BE"/>
              </w:rPr>
              <w:t> </w:t>
            </w:r>
          </w:p>
        </w:tc>
        <w:tc>
          <w:tcPr>
            <w:tcW w:w="1242" w:type="pct"/>
            <w:gridSpan w:val="2"/>
            <w:tcBorders>
              <w:top w:val="nil"/>
              <w:left w:val="nil"/>
              <w:bottom w:val="nil"/>
              <w:right w:val="single" w:sz="4" w:space="0" w:color="auto"/>
            </w:tcBorders>
            <w:shd w:val="clear" w:color="auto" w:fill="auto"/>
            <w:hideMark/>
          </w:tcPr>
          <w:p w14:paraId="19B5E81C" w14:textId="77777777" w:rsidR="008D3D7A" w:rsidRPr="004B6E00" w:rsidRDefault="008D3D7A" w:rsidP="00372D7A">
            <w:pPr>
              <w:spacing w:after="0" w:line="240" w:lineRule="auto"/>
              <w:rPr>
                <w:rFonts w:ascii="Calibri" w:eastAsia="Times New Roman" w:hAnsi="Calibri" w:cs="Calibri"/>
                <w:sz w:val="24"/>
                <w:szCs w:val="24"/>
                <w:u w:val="single"/>
                <w:lang w:val="fr-BE"/>
              </w:rPr>
            </w:pPr>
            <w:r w:rsidRPr="004B6E00">
              <w:rPr>
                <w:rFonts w:ascii="Calibri" w:eastAsia="Times New Roman" w:hAnsi="Calibri" w:cs="Calibri"/>
                <w:sz w:val="24"/>
                <w:szCs w:val="24"/>
                <w:u w:val="single"/>
                <w:lang w:val="fr-BE"/>
              </w:rPr>
              <w:t> </w:t>
            </w:r>
          </w:p>
        </w:tc>
        <w:tc>
          <w:tcPr>
            <w:tcW w:w="91" w:type="pct"/>
            <w:tcBorders>
              <w:top w:val="nil"/>
              <w:left w:val="nil"/>
              <w:bottom w:val="nil"/>
              <w:right w:val="single" w:sz="4" w:space="0" w:color="auto"/>
            </w:tcBorders>
            <w:shd w:val="clear" w:color="auto" w:fill="auto"/>
            <w:hideMark/>
          </w:tcPr>
          <w:p w14:paraId="729637FC" w14:textId="77777777" w:rsidR="008D3D7A" w:rsidRPr="004B6E00" w:rsidRDefault="008D3D7A" w:rsidP="00372D7A">
            <w:pPr>
              <w:spacing w:after="0" w:line="240" w:lineRule="auto"/>
              <w:rPr>
                <w:rFonts w:ascii="Calibri" w:eastAsia="Times New Roman" w:hAnsi="Calibri" w:cs="Calibri"/>
                <w:b/>
                <w:bCs/>
                <w:sz w:val="24"/>
                <w:szCs w:val="24"/>
                <w:lang w:val="fr-BE"/>
              </w:rPr>
            </w:pPr>
            <w:r w:rsidRPr="004B6E00">
              <w:rPr>
                <w:rFonts w:ascii="Calibri" w:eastAsia="Times New Roman" w:hAnsi="Calibri" w:cs="Calibri"/>
                <w:b/>
                <w:bCs/>
                <w:sz w:val="24"/>
                <w:szCs w:val="24"/>
                <w:lang w:val="fr-BE"/>
              </w:rPr>
              <w:t xml:space="preserve"> </w:t>
            </w:r>
          </w:p>
        </w:tc>
        <w:tc>
          <w:tcPr>
            <w:tcW w:w="2916" w:type="pct"/>
            <w:tcBorders>
              <w:top w:val="nil"/>
              <w:left w:val="single" w:sz="4" w:space="0" w:color="auto"/>
              <w:bottom w:val="nil"/>
              <w:right w:val="single" w:sz="4" w:space="0" w:color="auto"/>
            </w:tcBorders>
            <w:shd w:val="clear" w:color="000000" w:fill="FFFFFF"/>
            <w:hideMark/>
          </w:tcPr>
          <w:p w14:paraId="07EEB922" w14:textId="49B6949B" w:rsidR="008D3D7A" w:rsidRPr="004B6E00" w:rsidRDefault="008D3D7A" w:rsidP="00372D7A">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coûts de réparation et de remplacement associés à cela doivent être enregistrés et analysés comme une perte et entraîner les mêmes actions correctrices et le même suivi que les pertes accidentelles.</w:t>
            </w:r>
          </w:p>
        </w:tc>
        <w:tc>
          <w:tcPr>
            <w:tcW w:w="295" w:type="pct"/>
            <w:tcBorders>
              <w:top w:val="nil"/>
              <w:left w:val="single" w:sz="4" w:space="0" w:color="auto"/>
              <w:bottom w:val="nil"/>
              <w:right w:val="single" w:sz="4" w:space="0" w:color="auto"/>
            </w:tcBorders>
            <w:shd w:val="clear" w:color="000000" w:fill="FFFFFF"/>
          </w:tcPr>
          <w:p w14:paraId="4202C25B" w14:textId="77777777" w:rsidR="008D3D7A" w:rsidRPr="004B6E00" w:rsidRDefault="008D3D7A" w:rsidP="00372D7A">
            <w:pPr>
              <w:spacing w:after="0" w:line="240" w:lineRule="auto"/>
              <w:rPr>
                <w:rFonts w:ascii="Calibri" w:hAnsi="Calibri" w:cs="Calibri"/>
                <w:sz w:val="24"/>
                <w:szCs w:val="24"/>
                <w:lang w:val="fr-BE"/>
              </w:rPr>
            </w:pPr>
          </w:p>
        </w:tc>
      </w:tr>
      <w:tr w:rsidR="00B87942" w:rsidRPr="005C0764" w14:paraId="6D1ABA1B" w14:textId="7EE6E270" w:rsidTr="00FA25E4">
        <w:trPr>
          <w:trHeight w:val="620"/>
          <w:jc w:val="center"/>
        </w:trPr>
        <w:tc>
          <w:tcPr>
            <w:tcW w:w="456" w:type="pct"/>
            <w:gridSpan w:val="2"/>
            <w:tcBorders>
              <w:top w:val="nil"/>
              <w:left w:val="single" w:sz="4" w:space="0" w:color="auto"/>
              <w:bottom w:val="nil"/>
              <w:right w:val="single" w:sz="4" w:space="0" w:color="auto"/>
            </w:tcBorders>
            <w:shd w:val="clear" w:color="auto" w:fill="auto"/>
            <w:hideMark/>
          </w:tcPr>
          <w:p w14:paraId="5D0FF888" w14:textId="77777777" w:rsidR="008D3D7A" w:rsidRPr="004B6E00" w:rsidRDefault="008D3D7A" w:rsidP="00372D7A">
            <w:pPr>
              <w:spacing w:after="0" w:line="240" w:lineRule="auto"/>
              <w:rPr>
                <w:rFonts w:ascii="Calibri" w:eastAsia="Times New Roman" w:hAnsi="Calibri" w:cs="Calibri"/>
                <w:sz w:val="24"/>
                <w:szCs w:val="24"/>
                <w:lang w:val="fr-BE"/>
              </w:rPr>
            </w:pPr>
            <w:r w:rsidRPr="004B6E00">
              <w:rPr>
                <w:rFonts w:ascii="Calibri" w:eastAsia="Times New Roman" w:hAnsi="Calibri" w:cs="Calibri"/>
                <w:sz w:val="24"/>
                <w:szCs w:val="24"/>
                <w:lang w:val="fr-BE"/>
              </w:rPr>
              <w:t> </w:t>
            </w:r>
          </w:p>
        </w:tc>
        <w:tc>
          <w:tcPr>
            <w:tcW w:w="1242" w:type="pct"/>
            <w:gridSpan w:val="2"/>
            <w:tcBorders>
              <w:top w:val="nil"/>
              <w:left w:val="nil"/>
              <w:bottom w:val="nil"/>
              <w:right w:val="single" w:sz="4" w:space="0" w:color="auto"/>
            </w:tcBorders>
            <w:shd w:val="clear" w:color="auto" w:fill="auto"/>
            <w:hideMark/>
          </w:tcPr>
          <w:p w14:paraId="48BE580A" w14:textId="77777777" w:rsidR="008D3D7A" w:rsidRPr="004B6E00" w:rsidRDefault="008D3D7A" w:rsidP="00372D7A">
            <w:pPr>
              <w:spacing w:after="0" w:line="240" w:lineRule="auto"/>
              <w:rPr>
                <w:rFonts w:ascii="Calibri" w:eastAsia="Times New Roman" w:hAnsi="Calibri" w:cs="Calibri"/>
                <w:sz w:val="24"/>
                <w:szCs w:val="24"/>
                <w:u w:val="single"/>
                <w:lang w:val="fr-BE"/>
              </w:rPr>
            </w:pPr>
            <w:r w:rsidRPr="004B6E00">
              <w:rPr>
                <w:rFonts w:ascii="Calibri" w:eastAsia="Times New Roman" w:hAnsi="Calibri" w:cs="Calibri"/>
                <w:sz w:val="24"/>
                <w:szCs w:val="24"/>
                <w:u w:val="single"/>
                <w:lang w:val="fr-BE"/>
              </w:rPr>
              <w:t> </w:t>
            </w:r>
          </w:p>
        </w:tc>
        <w:tc>
          <w:tcPr>
            <w:tcW w:w="91" w:type="pct"/>
            <w:tcBorders>
              <w:top w:val="nil"/>
              <w:left w:val="nil"/>
              <w:bottom w:val="nil"/>
              <w:right w:val="single" w:sz="4" w:space="0" w:color="auto"/>
            </w:tcBorders>
            <w:shd w:val="clear" w:color="auto" w:fill="auto"/>
            <w:hideMark/>
          </w:tcPr>
          <w:p w14:paraId="49446148" w14:textId="77777777" w:rsidR="008D3D7A" w:rsidRPr="004B6E00" w:rsidRDefault="008D3D7A" w:rsidP="00372D7A">
            <w:pPr>
              <w:spacing w:after="0" w:line="240" w:lineRule="auto"/>
              <w:rPr>
                <w:rFonts w:ascii="Calibri" w:eastAsia="Times New Roman" w:hAnsi="Calibri" w:cs="Calibri"/>
                <w:b/>
                <w:bCs/>
                <w:sz w:val="24"/>
                <w:szCs w:val="24"/>
                <w:lang w:val="fr-BE"/>
              </w:rPr>
            </w:pPr>
            <w:r w:rsidRPr="004B6E00">
              <w:rPr>
                <w:rFonts w:ascii="Calibri" w:eastAsia="Times New Roman"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000000" w:fill="FFFFFF"/>
            <w:hideMark/>
          </w:tcPr>
          <w:p w14:paraId="5F54E557" w14:textId="675157AB" w:rsidR="008D3D7A" w:rsidRPr="004B6E00" w:rsidRDefault="008D3D7A" w:rsidP="00372D7A">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xml:space="preserve">Les résultats des inspections préventives doivent être intégrés dans le programme d'entretien. </w:t>
            </w:r>
          </w:p>
        </w:tc>
        <w:tc>
          <w:tcPr>
            <w:tcW w:w="295" w:type="pct"/>
            <w:tcBorders>
              <w:top w:val="nil"/>
              <w:left w:val="single" w:sz="4" w:space="0" w:color="auto"/>
              <w:bottom w:val="single" w:sz="4" w:space="0" w:color="auto"/>
              <w:right w:val="single" w:sz="4" w:space="0" w:color="auto"/>
            </w:tcBorders>
            <w:shd w:val="clear" w:color="000000" w:fill="FFFFFF"/>
          </w:tcPr>
          <w:p w14:paraId="7A89EA87" w14:textId="77777777" w:rsidR="008D3D7A" w:rsidRPr="004B6E00" w:rsidRDefault="008D3D7A" w:rsidP="00372D7A">
            <w:pPr>
              <w:spacing w:after="0" w:line="240" w:lineRule="auto"/>
              <w:rPr>
                <w:rFonts w:ascii="Calibri" w:hAnsi="Calibri" w:cs="Calibri"/>
                <w:sz w:val="24"/>
                <w:szCs w:val="24"/>
                <w:lang w:val="fr-BE"/>
              </w:rPr>
            </w:pPr>
          </w:p>
        </w:tc>
      </w:tr>
      <w:tr w:rsidR="00B87942" w:rsidRPr="005C0764" w14:paraId="40A05D73" w14:textId="17F74963"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56280DD" w14:textId="77777777" w:rsidR="008D3D7A" w:rsidRPr="004B6E00" w:rsidRDefault="008D3D7A" w:rsidP="00372D7A">
            <w:pPr>
              <w:spacing w:after="0" w:line="240" w:lineRule="auto"/>
              <w:rPr>
                <w:rFonts w:ascii="Calibri" w:eastAsia="Times New Roman" w:hAnsi="Calibri" w:cs="Calibri"/>
                <w:sz w:val="24"/>
                <w:szCs w:val="24"/>
                <w:lang w:val="fr-BE"/>
              </w:rPr>
            </w:pPr>
            <w:r w:rsidRPr="004B6E00">
              <w:rPr>
                <w:rFonts w:ascii="Calibri" w:eastAsia="Times New Roman" w:hAnsi="Calibri" w:cs="Calibri"/>
                <w:sz w:val="24"/>
                <w:szCs w:val="24"/>
                <w:lang w:val="fr-BE"/>
              </w:rPr>
              <w:t> </w:t>
            </w:r>
          </w:p>
        </w:tc>
        <w:tc>
          <w:tcPr>
            <w:tcW w:w="1242" w:type="pct"/>
            <w:gridSpan w:val="2"/>
            <w:tcBorders>
              <w:top w:val="nil"/>
              <w:left w:val="nil"/>
              <w:bottom w:val="single" w:sz="4" w:space="0" w:color="auto"/>
              <w:right w:val="single" w:sz="4" w:space="0" w:color="auto"/>
            </w:tcBorders>
            <w:shd w:val="clear" w:color="auto" w:fill="auto"/>
            <w:hideMark/>
          </w:tcPr>
          <w:p w14:paraId="1EF67D39" w14:textId="77777777" w:rsidR="008D3D7A" w:rsidRPr="004B6E00" w:rsidRDefault="008D3D7A" w:rsidP="00372D7A">
            <w:pPr>
              <w:spacing w:after="0" w:line="240" w:lineRule="auto"/>
              <w:rPr>
                <w:rFonts w:ascii="Calibri" w:eastAsia="Times New Roman" w:hAnsi="Calibri" w:cs="Calibri"/>
                <w:sz w:val="24"/>
                <w:szCs w:val="24"/>
                <w:u w:val="single"/>
                <w:lang w:val="fr-BE"/>
              </w:rPr>
            </w:pPr>
            <w:r w:rsidRPr="004B6E00">
              <w:rPr>
                <w:rFonts w:ascii="Calibri" w:eastAsia="Times New Roman" w:hAnsi="Calibri" w:cs="Calibri"/>
                <w:sz w:val="24"/>
                <w:szCs w:val="24"/>
                <w:u w:val="single"/>
                <w:lang w:val="fr-BE"/>
              </w:rPr>
              <w:t> </w:t>
            </w:r>
          </w:p>
        </w:tc>
        <w:tc>
          <w:tcPr>
            <w:tcW w:w="91" w:type="pct"/>
            <w:tcBorders>
              <w:top w:val="nil"/>
              <w:left w:val="nil"/>
              <w:bottom w:val="nil"/>
              <w:right w:val="single" w:sz="4" w:space="0" w:color="auto"/>
            </w:tcBorders>
            <w:shd w:val="clear" w:color="auto" w:fill="auto"/>
            <w:hideMark/>
          </w:tcPr>
          <w:p w14:paraId="712EAC80" w14:textId="77777777" w:rsidR="008D3D7A" w:rsidRPr="004B6E00" w:rsidRDefault="008D3D7A" w:rsidP="00372D7A">
            <w:pPr>
              <w:spacing w:after="0" w:line="240" w:lineRule="auto"/>
              <w:rPr>
                <w:rFonts w:ascii="Calibri" w:eastAsia="Times New Roman" w:hAnsi="Calibri" w:cs="Calibri"/>
                <w:b/>
                <w:bCs/>
                <w:sz w:val="24"/>
                <w:szCs w:val="24"/>
                <w:lang w:val="fr-BE"/>
              </w:rPr>
            </w:pPr>
            <w:r w:rsidRPr="004B6E00">
              <w:rPr>
                <w:rFonts w:ascii="Calibri" w:eastAsia="Times New Roman"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000000" w:fill="FFFFFF"/>
            <w:hideMark/>
          </w:tcPr>
          <w:p w14:paraId="269C9E91" w14:textId="458FD824" w:rsidR="008D3D7A" w:rsidRPr="004B6E00" w:rsidRDefault="008D3D7A" w:rsidP="00372D7A">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Cela s'applique également aux sociétés dans lesquelles l'inspection préventive et/ou l'entretien sont externalisés. Dans ce cas, la société de lavage doit avoir un système de suivi.</w:t>
            </w:r>
          </w:p>
        </w:tc>
        <w:tc>
          <w:tcPr>
            <w:tcW w:w="295" w:type="pct"/>
            <w:tcBorders>
              <w:top w:val="nil"/>
              <w:left w:val="single" w:sz="4" w:space="0" w:color="auto"/>
              <w:bottom w:val="single" w:sz="4" w:space="0" w:color="auto"/>
              <w:right w:val="single" w:sz="4" w:space="0" w:color="auto"/>
            </w:tcBorders>
            <w:shd w:val="clear" w:color="000000" w:fill="FFFFFF"/>
          </w:tcPr>
          <w:p w14:paraId="04C716B0" w14:textId="77777777" w:rsidR="008D3D7A" w:rsidRPr="004B6E00" w:rsidRDefault="008D3D7A" w:rsidP="00372D7A">
            <w:pPr>
              <w:spacing w:after="0" w:line="240" w:lineRule="auto"/>
              <w:rPr>
                <w:rFonts w:ascii="Calibri" w:hAnsi="Calibri" w:cs="Calibri"/>
                <w:sz w:val="24"/>
                <w:szCs w:val="24"/>
                <w:lang w:val="fr-BE"/>
              </w:rPr>
            </w:pPr>
          </w:p>
        </w:tc>
      </w:tr>
      <w:tr w:rsidR="00A57B0C" w:rsidRPr="0081460A" w14:paraId="74C99F51" w14:textId="64BE087F"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32DE090" w14:textId="77777777" w:rsidR="008D3D7A" w:rsidRPr="0081460A" w:rsidRDefault="008D3D7A"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6.2.1.</w:t>
            </w:r>
          </w:p>
        </w:tc>
        <w:tc>
          <w:tcPr>
            <w:tcW w:w="1242" w:type="pct"/>
            <w:gridSpan w:val="2"/>
            <w:tcBorders>
              <w:top w:val="nil"/>
              <w:left w:val="nil"/>
              <w:bottom w:val="single" w:sz="4" w:space="0" w:color="auto"/>
              <w:right w:val="single" w:sz="4" w:space="0" w:color="auto"/>
            </w:tcBorders>
            <w:shd w:val="clear" w:color="auto" w:fill="auto"/>
            <w:hideMark/>
          </w:tcPr>
          <w:p w14:paraId="720CE1B4" w14:textId="12FE3671" w:rsidR="008D3D7A" w:rsidRPr="0081460A" w:rsidRDefault="008D3D7A" w:rsidP="00CD3DEB">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M</w:t>
            </w:r>
            <w:r w:rsidRPr="0081460A">
              <w:rPr>
                <w:rFonts w:ascii="Calibri" w:eastAsia="Times New Roman" w:hAnsi="Calibri" w:cs="Calibri"/>
                <w:b/>
                <w:bCs/>
                <w:sz w:val="24"/>
                <w:szCs w:val="24"/>
              </w:rPr>
              <w:t>aintenance</w:t>
            </w:r>
            <w:r>
              <w:rPr>
                <w:rFonts w:ascii="Calibri" w:eastAsia="Times New Roman" w:hAnsi="Calibri" w:cs="Calibri"/>
                <w:b/>
                <w:bCs/>
                <w:sz w:val="24"/>
                <w:szCs w:val="24"/>
              </w:rPr>
              <w:t xml:space="preserve"> préventive</w:t>
            </w:r>
          </w:p>
        </w:tc>
        <w:tc>
          <w:tcPr>
            <w:tcW w:w="91" w:type="pct"/>
            <w:tcBorders>
              <w:top w:val="nil"/>
              <w:left w:val="nil"/>
              <w:bottom w:val="nil"/>
              <w:right w:val="single" w:sz="4" w:space="0" w:color="auto"/>
            </w:tcBorders>
            <w:shd w:val="clear" w:color="auto" w:fill="auto"/>
            <w:hideMark/>
          </w:tcPr>
          <w:p w14:paraId="733BBE15" w14:textId="77777777" w:rsidR="008D3D7A" w:rsidRPr="0081460A" w:rsidRDefault="008D3D7A"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55F82A08" w14:textId="20C535A0" w:rsidR="008D3D7A" w:rsidRPr="0081460A" w:rsidRDefault="008D3D7A" w:rsidP="00CD3DEB">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M</w:t>
            </w:r>
            <w:r w:rsidRPr="0081460A">
              <w:rPr>
                <w:rFonts w:ascii="Calibri" w:eastAsia="Times New Roman" w:hAnsi="Calibri" w:cs="Calibri"/>
                <w:b/>
                <w:bCs/>
                <w:sz w:val="24"/>
                <w:szCs w:val="24"/>
              </w:rPr>
              <w:t>aintenance</w:t>
            </w:r>
            <w:r>
              <w:rPr>
                <w:rFonts w:ascii="Calibri" w:eastAsia="Times New Roman" w:hAnsi="Calibri" w:cs="Calibri"/>
                <w:b/>
                <w:bCs/>
                <w:sz w:val="24"/>
                <w:szCs w:val="24"/>
              </w:rPr>
              <w:t xml:space="preserve"> préventive</w:t>
            </w:r>
          </w:p>
        </w:tc>
        <w:tc>
          <w:tcPr>
            <w:tcW w:w="295" w:type="pct"/>
            <w:tcBorders>
              <w:top w:val="nil"/>
              <w:left w:val="nil"/>
              <w:bottom w:val="single" w:sz="4" w:space="0" w:color="auto"/>
              <w:right w:val="single" w:sz="4" w:space="0" w:color="auto"/>
            </w:tcBorders>
          </w:tcPr>
          <w:p w14:paraId="6958D091" w14:textId="77777777" w:rsidR="008D3D7A" w:rsidRDefault="008D3D7A" w:rsidP="00CD3DEB">
            <w:pPr>
              <w:spacing w:after="0" w:line="240" w:lineRule="auto"/>
              <w:rPr>
                <w:rFonts w:ascii="Calibri" w:eastAsia="Times New Roman" w:hAnsi="Calibri" w:cs="Calibri"/>
                <w:b/>
                <w:bCs/>
                <w:sz w:val="24"/>
                <w:szCs w:val="24"/>
              </w:rPr>
            </w:pPr>
          </w:p>
        </w:tc>
      </w:tr>
      <w:tr w:rsidR="00B87942" w:rsidRPr="005C0764" w14:paraId="4FEBDFA9" w14:textId="0F46421D" w:rsidTr="00FA25E4">
        <w:trPr>
          <w:trHeight w:val="248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75F1EABF" w14:textId="77777777" w:rsidR="008D3D7A" w:rsidRPr="0081460A" w:rsidRDefault="008D3D7A" w:rsidP="00510793">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124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5CC79932" w14:textId="781FB596"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b/>
                <w:bCs/>
                <w:sz w:val="24"/>
                <w:szCs w:val="24"/>
              </w:rPr>
              <w:t> </w:t>
            </w:r>
          </w:p>
        </w:tc>
        <w:tc>
          <w:tcPr>
            <w:tcW w:w="91" w:type="pct"/>
            <w:tcBorders>
              <w:top w:val="nil"/>
              <w:left w:val="nil"/>
              <w:bottom w:val="nil"/>
              <w:right w:val="single" w:sz="4" w:space="0" w:color="auto"/>
            </w:tcBorders>
            <w:shd w:val="clear" w:color="000000" w:fill="FFFFFF"/>
            <w:hideMark/>
          </w:tcPr>
          <w:p w14:paraId="704CFE16" w14:textId="7BA21BF7"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b/>
                <w:bCs/>
                <w:sz w:val="24"/>
                <w:szCs w:val="24"/>
              </w:rPr>
              <w:t> </w:t>
            </w:r>
          </w:p>
        </w:tc>
        <w:tc>
          <w:tcPr>
            <w:tcW w:w="2916" w:type="pct"/>
            <w:tcBorders>
              <w:top w:val="single" w:sz="4" w:space="0" w:color="auto"/>
              <w:left w:val="nil"/>
              <w:bottom w:val="single" w:sz="4" w:space="0" w:color="auto"/>
              <w:right w:val="single" w:sz="4" w:space="0" w:color="auto"/>
            </w:tcBorders>
            <w:shd w:val="clear" w:color="000000" w:fill="FFFFFF"/>
            <w:hideMark/>
          </w:tcPr>
          <w:p w14:paraId="54BC738C" w14:textId="4D1DF6EB"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La maintenance préventive est une maintenance régulièrement effectuée pour réduire les risques de défaillance. Elle est planifiée et réalisée avant l'apparition d'une défaillance. Elle est généralement basée sur les recommandations des fabricants d'équipements.</w:t>
            </w:r>
            <w:r w:rsidRPr="004B6E00">
              <w:rPr>
                <w:rFonts w:ascii="Calibri" w:hAnsi="Calibri" w:cs="Calibri"/>
                <w:sz w:val="24"/>
                <w:szCs w:val="24"/>
                <w:lang w:val="fr-BE"/>
              </w:rPr>
              <w:br/>
              <w:t>La maintenance préventive doit être faite sur tous les équipements critiques. Elle doit faire l'objet d'un traitement différent des inspections rendues obligatoires par les textes en vigueur, mais peut inclure des inspections effectuées par des techniciens. Il doit y avoir un programme d'entretien préventif, mis en place et faisant l'objet d'une documentation. Les éléments détectés au cours de l'entretien périodique doivent être mentionnés dans le programme d'inspection et vice versa.</w:t>
            </w:r>
          </w:p>
        </w:tc>
        <w:tc>
          <w:tcPr>
            <w:tcW w:w="295" w:type="pct"/>
            <w:tcBorders>
              <w:top w:val="single" w:sz="4" w:space="0" w:color="auto"/>
              <w:left w:val="nil"/>
              <w:bottom w:val="single" w:sz="4" w:space="0" w:color="auto"/>
              <w:right w:val="single" w:sz="4" w:space="0" w:color="auto"/>
            </w:tcBorders>
            <w:shd w:val="clear" w:color="000000" w:fill="FFFFFF"/>
          </w:tcPr>
          <w:p w14:paraId="15631A8B" w14:textId="77777777" w:rsidR="008D3D7A" w:rsidRPr="004B6E00" w:rsidRDefault="008D3D7A" w:rsidP="00510793">
            <w:pPr>
              <w:spacing w:after="0" w:line="240" w:lineRule="auto"/>
              <w:rPr>
                <w:rFonts w:ascii="Calibri" w:hAnsi="Calibri" w:cs="Calibri"/>
                <w:sz w:val="24"/>
                <w:szCs w:val="24"/>
                <w:lang w:val="fr-BE"/>
              </w:rPr>
            </w:pPr>
          </w:p>
        </w:tc>
      </w:tr>
      <w:tr w:rsidR="00B87942" w:rsidRPr="0081460A" w14:paraId="6BD11B55" w14:textId="15FE0F54"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6F02479"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6.2.1.1.</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65B3F3C5" w14:textId="51D96BF0"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Y a t-il une procédure ou un programme mis à jour de maintenance préventive ?</w:t>
            </w:r>
          </w:p>
        </w:tc>
        <w:tc>
          <w:tcPr>
            <w:tcW w:w="91" w:type="pct"/>
            <w:tcBorders>
              <w:top w:val="nil"/>
              <w:left w:val="nil"/>
              <w:bottom w:val="nil"/>
              <w:right w:val="single" w:sz="4" w:space="0" w:color="auto"/>
            </w:tcBorders>
            <w:shd w:val="clear" w:color="auto" w:fill="auto"/>
            <w:hideMark/>
          </w:tcPr>
          <w:p w14:paraId="439BC726" w14:textId="576FAF1E"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A33DCF0" w14:textId="33AAF252"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Contrôler la documentation.</w:t>
            </w:r>
          </w:p>
        </w:tc>
        <w:tc>
          <w:tcPr>
            <w:tcW w:w="295" w:type="pct"/>
            <w:tcBorders>
              <w:top w:val="nil"/>
              <w:left w:val="nil"/>
              <w:bottom w:val="single" w:sz="4" w:space="0" w:color="auto"/>
              <w:right w:val="single" w:sz="4" w:space="0" w:color="auto"/>
            </w:tcBorders>
            <w:shd w:val="clear" w:color="000000" w:fill="FFFFFF"/>
          </w:tcPr>
          <w:p w14:paraId="4E9ED245" w14:textId="77777777" w:rsidR="008D3D7A" w:rsidRPr="00510793" w:rsidRDefault="008D3D7A" w:rsidP="00510793">
            <w:pPr>
              <w:spacing w:after="0" w:line="240" w:lineRule="auto"/>
              <w:rPr>
                <w:rFonts w:ascii="Calibri" w:hAnsi="Calibri" w:cs="Calibri"/>
                <w:sz w:val="24"/>
                <w:szCs w:val="24"/>
              </w:rPr>
            </w:pPr>
          </w:p>
        </w:tc>
      </w:tr>
      <w:tr w:rsidR="00B87942" w:rsidRPr="005C0764" w14:paraId="48600657" w14:textId="3DF58938"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5012717B"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6E986135" w14:textId="7E331B02"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Ce programme d'entretien préventif inclut-il :</w:t>
            </w:r>
          </w:p>
        </w:tc>
        <w:tc>
          <w:tcPr>
            <w:tcW w:w="91" w:type="pct"/>
            <w:tcBorders>
              <w:top w:val="nil"/>
              <w:left w:val="nil"/>
              <w:bottom w:val="nil"/>
              <w:right w:val="single" w:sz="4" w:space="0" w:color="auto"/>
            </w:tcBorders>
            <w:shd w:val="clear" w:color="auto" w:fill="auto"/>
            <w:hideMark/>
          </w:tcPr>
          <w:p w14:paraId="66D6332D" w14:textId="5CD55CCB"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276282E" w14:textId="7705858F"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Répondre "oui" pour chaque élément inclus dans le programme et (traité) révisé en fonction de ce programme, et qui est confirmé par les enregistrements. Si le matériel n'est pas utilisé la réponse à la question peut être NA mais toujours avec des commentaires clairs</w:t>
            </w:r>
          </w:p>
        </w:tc>
        <w:tc>
          <w:tcPr>
            <w:tcW w:w="295" w:type="pct"/>
            <w:tcBorders>
              <w:top w:val="nil"/>
              <w:left w:val="nil"/>
              <w:bottom w:val="single" w:sz="4" w:space="0" w:color="auto"/>
              <w:right w:val="single" w:sz="4" w:space="0" w:color="auto"/>
            </w:tcBorders>
            <w:shd w:val="clear" w:color="000000" w:fill="FFFFFF"/>
          </w:tcPr>
          <w:p w14:paraId="0F9DEF41" w14:textId="77777777" w:rsidR="008D3D7A" w:rsidRPr="004B6E00" w:rsidRDefault="008D3D7A" w:rsidP="00510793">
            <w:pPr>
              <w:spacing w:after="0" w:line="240" w:lineRule="auto"/>
              <w:rPr>
                <w:rFonts w:ascii="Calibri" w:hAnsi="Calibri" w:cs="Calibri"/>
                <w:sz w:val="24"/>
                <w:szCs w:val="24"/>
                <w:lang w:val="fr-BE"/>
              </w:rPr>
            </w:pPr>
          </w:p>
        </w:tc>
      </w:tr>
      <w:tr w:rsidR="00A57B0C" w:rsidRPr="0081460A" w14:paraId="4A48B501" w14:textId="38F05626"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6E01C16"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6.2.1.2a</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7EA241B8" w14:textId="5529F2D2"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les chaudières à vapeur ?</w:t>
            </w:r>
          </w:p>
        </w:tc>
        <w:tc>
          <w:tcPr>
            <w:tcW w:w="91" w:type="pct"/>
            <w:tcBorders>
              <w:top w:val="nil"/>
              <w:left w:val="nil"/>
              <w:bottom w:val="nil"/>
              <w:right w:val="single" w:sz="4" w:space="0" w:color="auto"/>
            </w:tcBorders>
            <w:shd w:val="clear" w:color="auto" w:fill="auto"/>
            <w:hideMark/>
          </w:tcPr>
          <w:p w14:paraId="31C025DB" w14:textId="7141378C"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33791FB2" w14:textId="19D513E1"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b/>
                <w:bCs/>
                <w:sz w:val="24"/>
                <w:szCs w:val="24"/>
              </w:rPr>
              <w:t> </w:t>
            </w:r>
          </w:p>
        </w:tc>
        <w:tc>
          <w:tcPr>
            <w:tcW w:w="295" w:type="pct"/>
            <w:tcBorders>
              <w:top w:val="nil"/>
              <w:left w:val="nil"/>
              <w:bottom w:val="single" w:sz="4" w:space="0" w:color="auto"/>
              <w:right w:val="single" w:sz="4" w:space="0" w:color="auto"/>
            </w:tcBorders>
          </w:tcPr>
          <w:p w14:paraId="7725B8DB" w14:textId="77777777" w:rsidR="008D3D7A" w:rsidRPr="00510793" w:rsidRDefault="008D3D7A" w:rsidP="00510793">
            <w:pPr>
              <w:spacing w:after="0" w:line="240" w:lineRule="auto"/>
              <w:rPr>
                <w:rFonts w:ascii="Calibri" w:hAnsi="Calibri" w:cs="Calibri"/>
                <w:b/>
                <w:bCs/>
                <w:sz w:val="24"/>
                <w:szCs w:val="24"/>
              </w:rPr>
            </w:pPr>
          </w:p>
        </w:tc>
      </w:tr>
      <w:tr w:rsidR="00A57B0C" w:rsidRPr="0081460A" w14:paraId="58A1F5C5" w14:textId="7D31AD94"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254B463"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6.2.1.2b</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66992FAD" w14:textId="247FCA23"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les équipement de chauffage ?</w:t>
            </w:r>
          </w:p>
        </w:tc>
        <w:tc>
          <w:tcPr>
            <w:tcW w:w="91" w:type="pct"/>
            <w:tcBorders>
              <w:top w:val="nil"/>
              <w:left w:val="nil"/>
              <w:bottom w:val="nil"/>
              <w:right w:val="single" w:sz="4" w:space="0" w:color="auto"/>
            </w:tcBorders>
            <w:shd w:val="clear" w:color="auto" w:fill="auto"/>
            <w:hideMark/>
          </w:tcPr>
          <w:p w14:paraId="1DC6E767" w14:textId="518C6701"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72A80EF1" w14:textId="68A1D2B1"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b/>
                <w:bCs/>
                <w:sz w:val="24"/>
                <w:szCs w:val="24"/>
              </w:rPr>
              <w:t> </w:t>
            </w:r>
          </w:p>
        </w:tc>
        <w:tc>
          <w:tcPr>
            <w:tcW w:w="295" w:type="pct"/>
            <w:tcBorders>
              <w:top w:val="nil"/>
              <w:left w:val="nil"/>
              <w:bottom w:val="single" w:sz="4" w:space="0" w:color="auto"/>
              <w:right w:val="single" w:sz="4" w:space="0" w:color="auto"/>
            </w:tcBorders>
          </w:tcPr>
          <w:p w14:paraId="75DD0910" w14:textId="77777777" w:rsidR="008D3D7A" w:rsidRPr="00510793" w:rsidRDefault="008D3D7A" w:rsidP="00510793">
            <w:pPr>
              <w:spacing w:after="0" w:line="240" w:lineRule="auto"/>
              <w:rPr>
                <w:rFonts w:ascii="Calibri" w:hAnsi="Calibri" w:cs="Calibri"/>
                <w:b/>
                <w:bCs/>
                <w:sz w:val="24"/>
                <w:szCs w:val="24"/>
              </w:rPr>
            </w:pPr>
          </w:p>
        </w:tc>
      </w:tr>
      <w:tr w:rsidR="00B87942" w:rsidRPr="005C0764" w14:paraId="583C11F3" w14:textId="3BB1A638"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585E7130"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6.2.1.2c</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3A292A7C" w14:textId="23B6F3B1"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les équipement sous pression ?</w:t>
            </w:r>
          </w:p>
        </w:tc>
        <w:tc>
          <w:tcPr>
            <w:tcW w:w="91" w:type="pct"/>
            <w:tcBorders>
              <w:top w:val="nil"/>
              <w:left w:val="nil"/>
              <w:bottom w:val="nil"/>
              <w:right w:val="single" w:sz="4" w:space="0" w:color="auto"/>
            </w:tcBorders>
            <w:shd w:val="clear" w:color="auto" w:fill="auto"/>
            <w:hideMark/>
          </w:tcPr>
          <w:p w14:paraId="584FAE0A" w14:textId="3783FA95"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03D48B0E" w14:textId="399F785F"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Directive sur les Equipements sous Pression 2014/68</w:t>
            </w:r>
          </w:p>
        </w:tc>
        <w:tc>
          <w:tcPr>
            <w:tcW w:w="295" w:type="pct"/>
            <w:tcBorders>
              <w:top w:val="nil"/>
              <w:left w:val="nil"/>
              <w:bottom w:val="single" w:sz="4" w:space="0" w:color="auto"/>
              <w:right w:val="single" w:sz="4" w:space="0" w:color="auto"/>
            </w:tcBorders>
            <w:shd w:val="clear" w:color="000000" w:fill="FFFFFF"/>
          </w:tcPr>
          <w:p w14:paraId="2942927A" w14:textId="77777777" w:rsidR="008D3D7A" w:rsidRPr="004B6E00" w:rsidRDefault="008D3D7A" w:rsidP="00510793">
            <w:pPr>
              <w:spacing w:after="0" w:line="240" w:lineRule="auto"/>
              <w:rPr>
                <w:rFonts w:ascii="Calibri" w:hAnsi="Calibri" w:cs="Calibri"/>
                <w:sz w:val="24"/>
                <w:szCs w:val="24"/>
                <w:lang w:val="fr-BE"/>
              </w:rPr>
            </w:pPr>
          </w:p>
        </w:tc>
      </w:tr>
      <w:tr w:rsidR="00B87942" w:rsidRPr="0081460A" w14:paraId="006C7887" w14:textId="79FA2DE1"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13896EDF"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6.2.1.2d</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1A6F2174" w14:textId="7C7DF34B"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xml:space="preserve"> les compresseurs ?</w:t>
            </w:r>
          </w:p>
        </w:tc>
        <w:tc>
          <w:tcPr>
            <w:tcW w:w="91" w:type="pct"/>
            <w:tcBorders>
              <w:top w:val="nil"/>
              <w:left w:val="nil"/>
              <w:bottom w:val="nil"/>
              <w:right w:val="single" w:sz="4" w:space="0" w:color="auto"/>
            </w:tcBorders>
            <w:shd w:val="clear" w:color="000000" w:fill="FFFFFF"/>
            <w:hideMark/>
          </w:tcPr>
          <w:p w14:paraId="34631AB6" w14:textId="132B4E33"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sz w:val="24"/>
                <w:szCs w:val="24"/>
              </w:rPr>
              <w:t> </w:t>
            </w:r>
          </w:p>
        </w:tc>
        <w:tc>
          <w:tcPr>
            <w:tcW w:w="2916" w:type="pct"/>
            <w:tcBorders>
              <w:top w:val="nil"/>
              <w:left w:val="nil"/>
              <w:bottom w:val="nil"/>
              <w:right w:val="single" w:sz="4" w:space="0" w:color="auto"/>
            </w:tcBorders>
            <w:shd w:val="clear" w:color="000000" w:fill="FFFFFF"/>
            <w:hideMark/>
          </w:tcPr>
          <w:p w14:paraId="59047B1A" w14:textId="32195FDE"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w:t>
            </w:r>
          </w:p>
        </w:tc>
        <w:tc>
          <w:tcPr>
            <w:tcW w:w="295" w:type="pct"/>
            <w:tcBorders>
              <w:top w:val="nil"/>
              <w:left w:val="nil"/>
              <w:bottom w:val="nil"/>
              <w:right w:val="single" w:sz="4" w:space="0" w:color="auto"/>
            </w:tcBorders>
            <w:shd w:val="clear" w:color="000000" w:fill="FFFFFF"/>
          </w:tcPr>
          <w:p w14:paraId="0DBF0F98" w14:textId="77777777" w:rsidR="008D3D7A" w:rsidRPr="00510793" w:rsidRDefault="008D3D7A" w:rsidP="00510793">
            <w:pPr>
              <w:spacing w:after="0" w:line="240" w:lineRule="auto"/>
              <w:rPr>
                <w:rFonts w:ascii="Calibri" w:hAnsi="Calibri" w:cs="Calibri"/>
                <w:sz w:val="24"/>
                <w:szCs w:val="24"/>
              </w:rPr>
            </w:pPr>
          </w:p>
        </w:tc>
      </w:tr>
      <w:tr w:rsidR="00B87942" w:rsidRPr="005C0764" w14:paraId="64B1CA81" w14:textId="75C6019F"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5C5882FF"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6.2.1.2e</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AA65411" w14:textId="435221E1"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les citernes utilisées dans le process de lavage?</w:t>
            </w:r>
          </w:p>
        </w:tc>
        <w:tc>
          <w:tcPr>
            <w:tcW w:w="91" w:type="pct"/>
            <w:tcBorders>
              <w:top w:val="nil"/>
              <w:left w:val="nil"/>
              <w:bottom w:val="nil"/>
              <w:right w:val="single" w:sz="4" w:space="0" w:color="auto"/>
            </w:tcBorders>
            <w:shd w:val="clear" w:color="000000" w:fill="FFFFFF"/>
            <w:hideMark/>
          </w:tcPr>
          <w:p w14:paraId="69F3F6E6" w14:textId="000265BD"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single" w:sz="4" w:space="0" w:color="auto"/>
              <w:left w:val="nil"/>
              <w:bottom w:val="single" w:sz="4" w:space="0" w:color="auto"/>
              <w:right w:val="single" w:sz="4" w:space="0" w:color="auto"/>
            </w:tcBorders>
            <w:shd w:val="clear" w:color="000000" w:fill="FFFFFF"/>
            <w:hideMark/>
          </w:tcPr>
          <w:p w14:paraId="4F53D6E1" w14:textId="2E922AF2"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Ce sont des citernes intermédiaires utilisées dans le processus de lavage et la station de traitement d'eau</w:t>
            </w:r>
          </w:p>
        </w:tc>
        <w:tc>
          <w:tcPr>
            <w:tcW w:w="295" w:type="pct"/>
            <w:tcBorders>
              <w:top w:val="single" w:sz="4" w:space="0" w:color="auto"/>
              <w:left w:val="nil"/>
              <w:bottom w:val="single" w:sz="4" w:space="0" w:color="auto"/>
              <w:right w:val="single" w:sz="4" w:space="0" w:color="auto"/>
            </w:tcBorders>
            <w:shd w:val="clear" w:color="000000" w:fill="FFFFFF"/>
          </w:tcPr>
          <w:p w14:paraId="483934EF" w14:textId="77777777" w:rsidR="008D3D7A" w:rsidRPr="004B6E00" w:rsidRDefault="008D3D7A" w:rsidP="00510793">
            <w:pPr>
              <w:spacing w:after="0" w:line="240" w:lineRule="auto"/>
              <w:rPr>
                <w:rFonts w:ascii="Calibri" w:hAnsi="Calibri" w:cs="Calibri"/>
                <w:sz w:val="24"/>
                <w:szCs w:val="24"/>
                <w:lang w:val="fr-BE"/>
              </w:rPr>
            </w:pPr>
          </w:p>
        </w:tc>
      </w:tr>
      <w:tr w:rsidR="00B87942" w:rsidRPr="005C0764" w14:paraId="2E413A46" w14:textId="55B09E8C"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13B2B62B"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6.2.1.2f</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A035A66" w14:textId="13905DC2"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les cuves ou citernes de déchets ?</w:t>
            </w:r>
          </w:p>
        </w:tc>
        <w:tc>
          <w:tcPr>
            <w:tcW w:w="91" w:type="pct"/>
            <w:tcBorders>
              <w:top w:val="nil"/>
              <w:left w:val="nil"/>
              <w:bottom w:val="nil"/>
              <w:right w:val="single" w:sz="4" w:space="0" w:color="auto"/>
            </w:tcBorders>
            <w:shd w:val="clear" w:color="000000" w:fill="FFFFFF"/>
            <w:hideMark/>
          </w:tcPr>
          <w:p w14:paraId="7DAFDF88" w14:textId="00E8B4F4"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5F1F547F" w14:textId="1CC7CBA4" w:rsidR="008D3D7A" w:rsidRPr="004B6E00" w:rsidRDefault="008D3D7A" w:rsidP="00510793">
            <w:pPr>
              <w:spacing w:after="0" w:line="240" w:lineRule="auto"/>
              <w:rPr>
                <w:rFonts w:ascii="Calibri" w:eastAsia="Times New Roman" w:hAnsi="Calibri" w:cs="Calibri"/>
                <w:i/>
                <w:iCs/>
                <w:sz w:val="24"/>
                <w:szCs w:val="24"/>
                <w:lang w:val="fr-BE"/>
              </w:rPr>
            </w:pPr>
            <w:r w:rsidRPr="004B6E00">
              <w:rPr>
                <w:rFonts w:ascii="Calibri" w:hAnsi="Calibri" w:cs="Calibri"/>
                <w:sz w:val="24"/>
                <w:szCs w:val="24"/>
                <w:lang w:val="fr-BE"/>
              </w:rPr>
              <w:t> </w:t>
            </w:r>
          </w:p>
        </w:tc>
        <w:tc>
          <w:tcPr>
            <w:tcW w:w="295" w:type="pct"/>
            <w:tcBorders>
              <w:top w:val="nil"/>
              <w:left w:val="nil"/>
              <w:bottom w:val="single" w:sz="4" w:space="0" w:color="auto"/>
              <w:right w:val="single" w:sz="4" w:space="0" w:color="auto"/>
            </w:tcBorders>
            <w:shd w:val="clear" w:color="000000" w:fill="FFFFFF"/>
          </w:tcPr>
          <w:p w14:paraId="73BF4602" w14:textId="77777777" w:rsidR="008D3D7A" w:rsidRPr="004B6E00" w:rsidRDefault="008D3D7A" w:rsidP="00510793">
            <w:pPr>
              <w:spacing w:after="0" w:line="240" w:lineRule="auto"/>
              <w:rPr>
                <w:rFonts w:ascii="Calibri" w:hAnsi="Calibri" w:cs="Calibri"/>
                <w:sz w:val="24"/>
                <w:szCs w:val="24"/>
                <w:lang w:val="fr-BE"/>
              </w:rPr>
            </w:pPr>
          </w:p>
        </w:tc>
      </w:tr>
      <w:tr w:rsidR="00B87942" w:rsidRPr="005C0764" w14:paraId="598DBB25" w14:textId="0BEDC32D"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176557BD"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6.2.1.2g</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25E3AC01" w14:textId="1205F48D"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les GRV utilisés dans le process de lavage?</w:t>
            </w:r>
          </w:p>
        </w:tc>
        <w:tc>
          <w:tcPr>
            <w:tcW w:w="91" w:type="pct"/>
            <w:tcBorders>
              <w:top w:val="nil"/>
              <w:left w:val="nil"/>
              <w:bottom w:val="nil"/>
              <w:right w:val="single" w:sz="4" w:space="0" w:color="auto"/>
            </w:tcBorders>
            <w:shd w:val="clear" w:color="000000" w:fill="FFFFFF"/>
            <w:hideMark/>
          </w:tcPr>
          <w:p w14:paraId="2A4A5AA3" w14:textId="133602A7"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0183E281" w14:textId="03DD05C6" w:rsidR="008D3D7A" w:rsidRPr="004B6E00" w:rsidRDefault="008D3D7A" w:rsidP="00510793">
            <w:pPr>
              <w:spacing w:after="0" w:line="240" w:lineRule="auto"/>
              <w:rPr>
                <w:rFonts w:ascii="Calibri" w:eastAsia="Times New Roman" w:hAnsi="Calibri" w:cs="Calibri"/>
                <w:i/>
                <w:iCs/>
                <w:sz w:val="24"/>
                <w:szCs w:val="24"/>
                <w:lang w:val="fr-BE"/>
              </w:rPr>
            </w:pPr>
            <w:r w:rsidRPr="004B6E00">
              <w:rPr>
                <w:rFonts w:ascii="Calibri" w:hAnsi="Calibri" w:cs="Calibri"/>
                <w:sz w:val="24"/>
                <w:szCs w:val="24"/>
                <w:lang w:val="fr-BE"/>
              </w:rPr>
              <w:t> </w:t>
            </w:r>
          </w:p>
        </w:tc>
        <w:tc>
          <w:tcPr>
            <w:tcW w:w="295" w:type="pct"/>
            <w:tcBorders>
              <w:top w:val="nil"/>
              <w:left w:val="nil"/>
              <w:bottom w:val="single" w:sz="4" w:space="0" w:color="auto"/>
              <w:right w:val="single" w:sz="4" w:space="0" w:color="auto"/>
            </w:tcBorders>
            <w:shd w:val="clear" w:color="000000" w:fill="FFFFFF"/>
          </w:tcPr>
          <w:p w14:paraId="3B653FFC" w14:textId="77777777" w:rsidR="008D3D7A" w:rsidRPr="004B6E00" w:rsidRDefault="008D3D7A" w:rsidP="00510793">
            <w:pPr>
              <w:spacing w:after="0" w:line="240" w:lineRule="auto"/>
              <w:rPr>
                <w:rFonts w:ascii="Calibri" w:hAnsi="Calibri" w:cs="Calibri"/>
                <w:sz w:val="24"/>
                <w:szCs w:val="24"/>
                <w:lang w:val="fr-BE"/>
              </w:rPr>
            </w:pPr>
          </w:p>
        </w:tc>
      </w:tr>
      <w:tr w:rsidR="00B87942" w:rsidRPr="0081460A" w14:paraId="5C1640B3" w14:textId="36546796"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D515328"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6.2.1.2h</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23F001C5" w14:textId="33002106"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les pompes ?</w:t>
            </w:r>
          </w:p>
        </w:tc>
        <w:tc>
          <w:tcPr>
            <w:tcW w:w="91" w:type="pct"/>
            <w:tcBorders>
              <w:top w:val="nil"/>
              <w:left w:val="nil"/>
              <w:bottom w:val="nil"/>
              <w:right w:val="single" w:sz="4" w:space="0" w:color="auto"/>
            </w:tcBorders>
            <w:shd w:val="clear" w:color="000000" w:fill="FFFFFF"/>
            <w:hideMark/>
          </w:tcPr>
          <w:p w14:paraId="4980AD0B" w14:textId="3BA73EA1"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sz w:val="24"/>
                <w:szCs w:val="24"/>
              </w:rPr>
              <w:t> </w:t>
            </w:r>
          </w:p>
        </w:tc>
        <w:tc>
          <w:tcPr>
            <w:tcW w:w="2916" w:type="pct"/>
            <w:tcBorders>
              <w:top w:val="nil"/>
              <w:left w:val="nil"/>
              <w:bottom w:val="single" w:sz="4" w:space="0" w:color="auto"/>
              <w:right w:val="single" w:sz="4" w:space="0" w:color="auto"/>
            </w:tcBorders>
            <w:shd w:val="clear" w:color="000000" w:fill="FFFFFF"/>
            <w:hideMark/>
          </w:tcPr>
          <w:p w14:paraId="687B6DF6" w14:textId="026CCE37"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w:t>
            </w:r>
          </w:p>
        </w:tc>
        <w:tc>
          <w:tcPr>
            <w:tcW w:w="295" w:type="pct"/>
            <w:tcBorders>
              <w:top w:val="nil"/>
              <w:left w:val="nil"/>
              <w:bottom w:val="single" w:sz="4" w:space="0" w:color="auto"/>
              <w:right w:val="single" w:sz="4" w:space="0" w:color="auto"/>
            </w:tcBorders>
            <w:shd w:val="clear" w:color="000000" w:fill="FFFFFF"/>
          </w:tcPr>
          <w:p w14:paraId="5F16B271" w14:textId="77777777" w:rsidR="008D3D7A" w:rsidRPr="00510793" w:rsidRDefault="008D3D7A" w:rsidP="00510793">
            <w:pPr>
              <w:spacing w:after="0" w:line="240" w:lineRule="auto"/>
              <w:rPr>
                <w:rFonts w:ascii="Calibri" w:hAnsi="Calibri" w:cs="Calibri"/>
                <w:sz w:val="24"/>
                <w:szCs w:val="24"/>
              </w:rPr>
            </w:pPr>
          </w:p>
        </w:tc>
      </w:tr>
      <w:tr w:rsidR="00B87942" w:rsidRPr="0081460A" w14:paraId="12169923" w14:textId="04C887CC"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5CBCFD46"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6.2.1.2i</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594D55FF" w14:textId="1C6F73BC"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les tuyauteries ?</w:t>
            </w:r>
          </w:p>
        </w:tc>
        <w:tc>
          <w:tcPr>
            <w:tcW w:w="91" w:type="pct"/>
            <w:tcBorders>
              <w:top w:val="nil"/>
              <w:left w:val="nil"/>
              <w:bottom w:val="nil"/>
              <w:right w:val="single" w:sz="4" w:space="0" w:color="auto"/>
            </w:tcBorders>
            <w:shd w:val="clear" w:color="000000" w:fill="FFFFFF"/>
            <w:hideMark/>
          </w:tcPr>
          <w:p w14:paraId="06E9033D" w14:textId="693C1492"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sz w:val="24"/>
                <w:szCs w:val="24"/>
              </w:rPr>
              <w:t> </w:t>
            </w:r>
          </w:p>
        </w:tc>
        <w:tc>
          <w:tcPr>
            <w:tcW w:w="2916" w:type="pct"/>
            <w:tcBorders>
              <w:top w:val="nil"/>
              <w:left w:val="nil"/>
              <w:bottom w:val="single" w:sz="4" w:space="0" w:color="auto"/>
              <w:right w:val="single" w:sz="4" w:space="0" w:color="auto"/>
            </w:tcBorders>
            <w:shd w:val="clear" w:color="000000" w:fill="FFFFFF"/>
            <w:hideMark/>
          </w:tcPr>
          <w:p w14:paraId="342DE858" w14:textId="0A3A3728"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w:t>
            </w:r>
          </w:p>
        </w:tc>
        <w:tc>
          <w:tcPr>
            <w:tcW w:w="295" w:type="pct"/>
            <w:tcBorders>
              <w:top w:val="nil"/>
              <w:left w:val="nil"/>
              <w:bottom w:val="single" w:sz="4" w:space="0" w:color="auto"/>
              <w:right w:val="single" w:sz="4" w:space="0" w:color="auto"/>
            </w:tcBorders>
            <w:shd w:val="clear" w:color="000000" w:fill="FFFFFF"/>
          </w:tcPr>
          <w:p w14:paraId="1C0E626C" w14:textId="77777777" w:rsidR="008D3D7A" w:rsidRPr="00510793" w:rsidRDefault="008D3D7A" w:rsidP="00510793">
            <w:pPr>
              <w:spacing w:after="0" w:line="240" w:lineRule="auto"/>
              <w:rPr>
                <w:rFonts w:ascii="Calibri" w:hAnsi="Calibri" w:cs="Calibri"/>
                <w:sz w:val="24"/>
                <w:szCs w:val="24"/>
              </w:rPr>
            </w:pPr>
          </w:p>
        </w:tc>
      </w:tr>
      <w:tr w:rsidR="00B87942" w:rsidRPr="0081460A" w14:paraId="628AEAEE" w14:textId="6EE27D62"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7FD9A00"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6.2.1.2j</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2709B404" w14:textId="44124633"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les flexibles ?</w:t>
            </w:r>
          </w:p>
        </w:tc>
        <w:tc>
          <w:tcPr>
            <w:tcW w:w="91" w:type="pct"/>
            <w:tcBorders>
              <w:top w:val="nil"/>
              <w:left w:val="nil"/>
              <w:bottom w:val="nil"/>
              <w:right w:val="single" w:sz="4" w:space="0" w:color="auto"/>
            </w:tcBorders>
            <w:shd w:val="clear" w:color="000000" w:fill="FFFFFF"/>
            <w:hideMark/>
          </w:tcPr>
          <w:p w14:paraId="3A4BB1E7" w14:textId="2492B77B"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sz w:val="24"/>
                <w:szCs w:val="24"/>
              </w:rPr>
              <w:t> </w:t>
            </w:r>
          </w:p>
        </w:tc>
        <w:tc>
          <w:tcPr>
            <w:tcW w:w="2916" w:type="pct"/>
            <w:tcBorders>
              <w:top w:val="nil"/>
              <w:left w:val="nil"/>
              <w:bottom w:val="single" w:sz="4" w:space="0" w:color="auto"/>
              <w:right w:val="single" w:sz="4" w:space="0" w:color="auto"/>
            </w:tcBorders>
            <w:shd w:val="clear" w:color="000000" w:fill="FFFFFF"/>
            <w:hideMark/>
          </w:tcPr>
          <w:p w14:paraId="04F4CA75" w14:textId="278CAA9E"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w:t>
            </w:r>
          </w:p>
        </w:tc>
        <w:tc>
          <w:tcPr>
            <w:tcW w:w="295" w:type="pct"/>
            <w:tcBorders>
              <w:top w:val="nil"/>
              <w:left w:val="nil"/>
              <w:bottom w:val="single" w:sz="4" w:space="0" w:color="auto"/>
              <w:right w:val="single" w:sz="4" w:space="0" w:color="auto"/>
            </w:tcBorders>
            <w:shd w:val="clear" w:color="000000" w:fill="FFFFFF"/>
          </w:tcPr>
          <w:p w14:paraId="01F102A1" w14:textId="77777777" w:rsidR="008D3D7A" w:rsidRPr="00510793" w:rsidRDefault="008D3D7A" w:rsidP="00510793">
            <w:pPr>
              <w:spacing w:after="0" w:line="240" w:lineRule="auto"/>
              <w:rPr>
                <w:rFonts w:ascii="Calibri" w:hAnsi="Calibri" w:cs="Calibri"/>
                <w:sz w:val="24"/>
                <w:szCs w:val="24"/>
              </w:rPr>
            </w:pPr>
          </w:p>
        </w:tc>
      </w:tr>
      <w:tr w:rsidR="00B87942" w:rsidRPr="0081460A" w14:paraId="7E11E281" w14:textId="15FE8EDE"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663857B"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6.2.1.2k</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33046B11" w14:textId="1DF71640"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les têtes de lavage ?</w:t>
            </w:r>
          </w:p>
        </w:tc>
        <w:tc>
          <w:tcPr>
            <w:tcW w:w="91" w:type="pct"/>
            <w:tcBorders>
              <w:top w:val="nil"/>
              <w:left w:val="nil"/>
              <w:bottom w:val="nil"/>
              <w:right w:val="single" w:sz="4" w:space="0" w:color="auto"/>
            </w:tcBorders>
            <w:shd w:val="clear" w:color="000000" w:fill="FFFFFF"/>
            <w:hideMark/>
          </w:tcPr>
          <w:p w14:paraId="4B8C4B88" w14:textId="21DCE6CF"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sz w:val="24"/>
                <w:szCs w:val="24"/>
              </w:rPr>
              <w:t> </w:t>
            </w:r>
          </w:p>
        </w:tc>
        <w:tc>
          <w:tcPr>
            <w:tcW w:w="2916" w:type="pct"/>
            <w:tcBorders>
              <w:top w:val="nil"/>
              <w:left w:val="nil"/>
              <w:bottom w:val="single" w:sz="4" w:space="0" w:color="auto"/>
              <w:right w:val="single" w:sz="4" w:space="0" w:color="auto"/>
            </w:tcBorders>
            <w:shd w:val="clear" w:color="000000" w:fill="FFFFFF"/>
            <w:hideMark/>
          </w:tcPr>
          <w:p w14:paraId="603A90DF" w14:textId="3E212650"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w:t>
            </w:r>
          </w:p>
        </w:tc>
        <w:tc>
          <w:tcPr>
            <w:tcW w:w="295" w:type="pct"/>
            <w:tcBorders>
              <w:top w:val="nil"/>
              <w:left w:val="nil"/>
              <w:bottom w:val="single" w:sz="4" w:space="0" w:color="auto"/>
              <w:right w:val="single" w:sz="4" w:space="0" w:color="auto"/>
            </w:tcBorders>
            <w:shd w:val="clear" w:color="000000" w:fill="FFFFFF"/>
          </w:tcPr>
          <w:p w14:paraId="61BB8CDA" w14:textId="77777777" w:rsidR="008D3D7A" w:rsidRPr="00510793" w:rsidRDefault="008D3D7A" w:rsidP="00510793">
            <w:pPr>
              <w:spacing w:after="0" w:line="240" w:lineRule="auto"/>
              <w:rPr>
                <w:rFonts w:ascii="Calibri" w:hAnsi="Calibri" w:cs="Calibri"/>
                <w:sz w:val="24"/>
                <w:szCs w:val="24"/>
              </w:rPr>
            </w:pPr>
          </w:p>
        </w:tc>
      </w:tr>
      <w:tr w:rsidR="00B87942" w:rsidRPr="00403C36" w14:paraId="21498749" w14:textId="73176C7F" w:rsidTr="00FA25E4">
        <w:trPr>
          <w:trHeight w:val="140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F2B7091"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6.2.1.2l</w:t>
            </w:r>
          </w:p>
        </w:tc>
        <w:tc>
          <w:tcPr>
            <w:tcW w:w="124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108A2E57" w14:textId="365F85A9" w:rsidR="008D3D7A" w:rsidRPr="00510793" w:rsidRDefault="008D3D7A" w:rsidP="00510793">
            <w:pPr>
              <w:spacing w:after="240" w:line="240" w:lineRule="auto"/>
              <w:rPr>
                <w:rFonts w:ascii="Calibri" w:eastAsia="Times New Roman" w:hAnsi="Calibri" w:cs="Calibri"/>
                <w:sz w:val="24"/>
                <w:szCs w:val="24"/>
              </w:rPr>
            </w:pPr>
            <w:r w:rsidRPr="00510793">
              <w:rPr>
                <w:rFonts w:ascii="Calibri" w:hAnsi="Calibri" w:cs="Calibri"/>
                <w:sz w:val="24"/>
                <w:szCs w:val="24"/>
              </w:rPr>
              <w:t> </w:t>
            </w:r>
          </w:p>
        </w:tc>
        <w:tc>
          <w:tcPr>
            <w:tcW w:w="91" w:type="pct"/>
            <w:tcBorders>
              <w:top w:val="nil"/>
              <w:left w:val="nil"/>
              <w:bottom w:val="nil"/>
              <w:right w:val="single" w:sz="4" w:space="0" w:color="auto"/>
            </w:tcBorders>
            <w:shd w:val="clear" w:color="000000" w:fill="FFFFFF"/>
            <w:hideMark/>
          </w:tcPr>
          <w:p w14:paraId="202073E8" w14:textId="10321F3F"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b/>
                <w:bCs/>
                <w:sz w:val="24"/>
                <w:szCs w:val="24"/>
              </w:rPr>
              <w:t> </w:t>
            </w:r>
          </w:p>
        </w:tc>
        <w:tc>
          <w:tcPr>
            <w:tcW w:w="2916" w:type="pct"/>
            <w:tcBorders>
              <w:top w:val="single" w:sz="4" w:space="0" w:color="auto"/>
              <w:left w:val="nil"/>
              <w:bottom w:val="single" w:sz="4" w:space="0" w:color="auto"/>
              <w:right w:val="single" w:sz="4" w:space="0" w:color="auto"/>
            </w:tcBorders>
            <w:shd w:val="clear" w:color="000000" w:fill="FFFFFF"/>
            <w:hideMark/>
          </w:tcPr>
          <w:p w14:paraId="180B5CE2" w14:textId="12EC6148"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Ce qui suit est considéré comme équipement auxiliaire: escaliers et marches, plate-forme (plancher, garde-corps de la plate-forme, plinthes), chaises pliantes, (marches, garde corps), plaques de protection des caniveaux, pupitres de contrôle, escaliers, passerelles, lampes baladeuses ou lampes de poche, pulvérisateurs portables (pistolet manuel), échelles pour entrée de citerne, etc. et tout autre équipement non compris dans les autres sous-questions du 6.2.1.2</w:t>
            </w:r>
          </w:p>
        </w:tc>
        <w:tc>
          <w:tcPr>
            <w:tcW w:w="295" w:type="pct"/>
            <w:tcBorders>
              <w:top w:val="single" w:sz="4" w:space="0" w:color="auto"/>
              <w:left w:val="nil"/>
              <w:bottom w:val="single" w:sz="4" w:space="0" w:color="auto"/>
              <w:right w:val="single" w:sz="4" w:space="0" w:color="auto"/>
            </w:tcBorders>
            <w:shd w:val="clear" w:color="000000" w:fill="FFFFFF"/>
          </w:tcPr>
          <w:p w14:paraId="64AA3427" w14:textId="77777777" w:rsidR="008D3D7A" w:rsidRPr="004B6E00" w:rsidRDefault="008D3D7A" w:rsidP="00510793">
            <w:pPr>
              <w:spacing w:after="0" w:line="240" w:lineRule="auto"/>
              <w:rPr>
                <w:rFonts w:ascii="Calibri" w:hAnsi="Calibri" w:cs="Calibri"/>
                <w:sz w:val="24"/>
                <w:szCs w:val="24"/>
                <w:lang w:val="fr-BE"/>
              </w:rPr>
            </w:pPr>
          </w:p>
        </w:tc>
      </w:tr>
      <w:tr w:rsidR="00B87942" w:rsidRPr="00403C36" w14:paraId="1516F4C4" w14:textId="709FAB49" w:rsidTr="00FA25E4">
        <w:trPr>
          <w:trHeight w:val="418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1CD7BC7C"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6.2.1.2m</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1B66A708" w14:textId="2F1457A5"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 système de traitement des effluents ?</w:t>
            </w:r>
          </w:p>
        </w:tc>
        <w:tc>
          <w:tcPr>
            <w:tcW w:w="91" w:type="pct"/>
            <w:tcBorders>
              <w:top w:val="nil"/>
              <w:left w:val="nil"/>
              <w:bottom w:val="nil"/>
              <w:right w:val="single" w:sz="4" w:space="0" w:color="auto"/>
            </w:tcBorders>
            <w:shd w:val="clear" w:color="000000" w:fill="FFFFFF"/>
            <w:hideMark/>
          </w:tcPr>
          <w:p w14:paraId="4C22AA68" w14:textId="6BD72E5E"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68F04314" w14:textId="4FB1DD65"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xml:space="preserve">L'évaluateur doit demander quel type de traitement des effluents est installé. </w:t>
            </w:r>
            <w:r w:rsidRPr="004B6E00">
              <w:rPr>
                <w:rFonts w:ascii="Calibri" w:hAnsi="Calibri" w:cs="Calibri"/>
                <w:sz w:val="24"/>
                <w:szCs w:val="24"/>
                <w:lang w:val="fr-BE"/>
              </w:rPr>
              <w:br/>
              <w:t>Différentes configurations d'installations sont possibles. Tous les équipements non mentionnés dans les autres questions relatives à la maintenance préventive et indispensables au bon fonctionnement de l'installation tels que:</w:t>
            </w:r>
            <w:r w:rsidRPr="004B6E00">
              <w:rPr>
                <w:rFonts w:ascii="Calibri" w:hAnsi="Calibri" w:cs="Calibri"/>
                <w:sz w:val="24"/>
                <w:szCs w:val="24"/>
                <w:lang w:val="fr-BE"/>
              </w:rPr>
              <w:br/>
              <w:t>1) Généralités: débitmètres, sonde de pH (étalonnage et maintenance), pompes de dosage, réservoirs de stockage et de traitement</w:t>
            </w:r>
            <w:r w:rsidRPr="004B6E00">
              <w:rPr>
                <w:rFonts w:ascii="Calibri" w:hAnsi="Calibri" w:cs="Calibri"/>
                <w:sz w:val="24"/>
                <w:szCs w:val="24"/>
                <w:lang w:val="fr-BE"/>
              </w:rPr>
              <w:br/>
              <w:t>2) Installation physico-chimique: séparateur d'huile,  aéroflottateur à air dissous (SERFLO), récupérateurs, unité de polyélectrolyte</w:t>
            </w:r>
            <w:r w:rsidRPr="004B6E00">
              <w:rPr>
                <w:rFonts w:ascii="Calibri" w:hAnsi="Calibri" w:cs="Calibri"/>
                <w:sz w:val="24"/>
                <w:szCs w:val="24"/>
                <w:lang w:val="fr-BE"/>
              </w:rPr>
              <w:br/>
              <w:t>3) Installation de traitement biologique: aerateurs, pompe de recirculation, sonde d'oxygène, cuves de décantation</w:t>
            </w:r>
            <w:r w:rsidRPr="004B6E00">
              <w:rPr>
                <w:rFonts w:ascii="Calibri" w:hAnsi="Calibri" w:cs="Calibri"/>
                <w:sz w:val="24"/>
                <w:szCs w:val="24"/>
                <w:lang w:val="fr-BE"/>
              </w:rPr>
              <w:br/>
              <w:t>4) Installation de déshydratation: réservoir de boue, pompe à boue, centrifugeuse, filtre presse</w:t>
            </w:r>
            <w:r w:rsidRPr="004B6E00">
              <w:rPr>
                <w:rFonts w:ascii="Calibri" w:hAnsi="Calibri" w:cs="Calibri"/>
                <w:sz w:val="24"/>
                <w:szCs w:val="24"/>
                <w:lang w:val="fr-BE"/>
              </w:rPr>
              <w:br/>
              <w:t>5) Purification tertiaire: filtre à sable, filtre à charbon actif,</w:t>
            </w:r>
            <w:r w:rsidRPr="004B6E00">
              <w:rPr>
                <w:rFonts w:ascii="Calibri" w:hAnsi="Calibri" w:cs="Calibri"/>
                <w:sz w:val="24"/>
                <w:szCs w:val="24"/>
                <w:lang w:val="fr-BE"/>
              </w:rPr>
              <w:br/>
              <w:t>doivent faire partie d'un programme de maintenance préventive.</w:t>
            </w:r>
          </w:p>
        </w:tc>
        <w:tc>
          <w:tcPr>
            <w:tcW w:w="295" w:type="pct"/>
            <w:tcBorders>
              <w:top w:val="nil"/>
              <w:left w:val="nil"/>
              <w:bottom w:val="single" w:sz="4" w:space="0" w:color="auto"/>
              <w:right w:val="single" w:sz="4" w:space="0" w:color="auto"/>
            </w:tcBorders>
            <w:shd w:val="clear" w:color="000000" w:fill="FFFFFF"/>
          </w:tcPr>
          <w:p w14:paraId="387AF7AC" w14:textId="77777777" w:rsidR="008D3D7A" w:rsidRPr="004B6E00" w:rsidRDefault="008D3D7A" w:rsidP="00510793">
            <w:pPr>
              <w:spacing w:after="0" w:line="240" w:lineRule="auto"/>
              <w:rPr>
                <w:rFonts w:ascii="Calibri" w:hAnsi="Calibri" w:cs="Calibri"/>
                <w:sz w:val="24"/>
                <w:szCs w:val="24"/>
                <w:lang w:val="fr-BE"/>
              </w:rPr>
            </w:pPr>
          </w:p>
        </w:tc>
      </w:tr>
      <w:tr w:rsidR="00B87942" w:rsidRPr="00403C36" w14:paraId="797DD18E" w14:textId="607C478A"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CB8B389"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6.2.1.2n</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4CC4851" w14:textId="645A835B"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 système de traitement des rejets de vapeurs ?</w:t>
            </w:r>
          </w:p>
        </w:tc>
        <w:tc>
          <w:tcPr>
            <w:tcW w:w="91" w:type="pct"/>
            <w:tcBorders>
              <w:top w:val="nil"/>
              <w:left w:val="nil"/>
              <w:bottom w:val="nil"/>
              <w:right w:val="single" w:sz="4" w:space="0" w:color="auto"/>
            </w:tcBorders>
            <w:shd w:val="clear" w:color="000000" w:fill="FFFFFF"/>
            <w:hideMark/>
          </w:tcPr>
          <w:p w14:paraId="6BFF1215" w14:textId="41A9FA6D"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3365947C" w14:textId="5D79632F"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systèmes peuvent inclure des unités de charbon actif, des unités d'épuration, des incinérateurs, etc</w:t>
            </w:r>
          </w:p>
        </w:tc>
        <w:tc>
          <w:tcPr>
            <w:tcW w:w="295" w:type="pct"/>
            <w:tcBorders>
              <w:top w:val="nil"/>
              <w:left w:val="nil"/>
              <w:bottom w:val="single" w:sz="4" w:space="0" w:color="auto"/>
              <w:right w:val="single" w:sz="4" w:space="0" w:color="auto"/>
            </w:tcBorders>
            <w:shd w:val="clear" w:color="000000" w:fill="FFFFFF"/>
          </w:tcPr>
          <w:p w14:paraId="1AD172F8" w14:textId="77777777" w:rsidR="008D3D7A" w:rsidRPr="004B6E00" w:rsidRDefault="008D3D7A" w:rsidP="00510793">
            <w:pPr>
              <w:spacing w:after="0" w:line="240" w:lineRule="auto"/>
              <w:rPr>
                <w:rFonts w:ascii="Calibri" w:hAnsi="Calibri" w:cs="Calibri"/>
                <w:sz w:val="24"/>
                <w:szCs w:val="24"/>
                <w:lang w:val="fr-BE"/>
              </w:rPr>
            </w:pPr>
          </w:p>
        </w:tc>
      </w:tr>
      <w:tr w:rsidR="00B87942" w:rsidRPr="0081460A" w14:paraId="5956877B" w14:textId="703454E7"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ADD2820"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6.2.1.2o</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1593110" w14:textId="45FAA26B"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les points de mise à la terre ?</w:t>
            </w:r>
          </w:p>
        </w:tc>
        <w:tc>
          <w:tcPr>
            <w:tcW w:w="91" w:type="pct"/>
            <w:tcBorders>
              <w:top w:val="nil"/>
              <w:left w:val="nil"/>
              <w:bottom w:val="nil"/>
              <w:right w:val="single" w:sz="4" w:space="0" w:color="auto"/>
            </w:tcBorders>
            <w:shd w:val="clear" w:color="000000" w:fill="FFFFFF"/>
            <w:hideMark/>
          </w:tcPr>
          <w:p w14:paraId="15BBF9C6" w14:textId="19614F19"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6769D4EE" w14:textId="1B5C3B9A" w:rsidR="008D3D7A" w:rsidRPr="00510793" w:rsidRDefault="008D3D7A" w:rsidP="00510793">
            <w:pPr>
              <w:spacing w:after="0" w:line="240" w:lineRule="auto"/>
              <w:rPr>
                <w:rFonts w:ascii="Calibri" w:eastAsia="Times New Roman" w:hAnsi="Calibri" w:cs="Calibri"/>
                <w:sz w:val="24"/>
                <w:szCs w:val="24"/>
              </w:rPr>
            </w:pPr>
            <w:r w:rsidRPr="004B6E00">
              <w:rPr>
                <w:rFonts w:ascii="Calibri" w:hAnsi="Calibri" w:cs="Calibri"/>
                <w:sz w:val="24"/>
                <w:szCs w:val="24"/>
                <w:lang w:val="fr-BE"/>
              </w:rPr>
              <w:t xml:space="preserve">Cette question se rapporte au système de raccordement à la terre qui doit être utilisé pour raccorder à la terre la citerne avant et pendang le lavage. </w:t>
            </w:r>
            <w:r w:rsidRPr="00510793">
              <w:rPr>
                <w:rFonts w:ascii="Calibri" w:hAnsi="Calibri" w:cs="Calibri"/>
                <w:sz w:val="24"/>
                <w:szCs w:val="24"/>
              </w:rPr>
              <w:t>L'évaluateur doit vérifier que la pince n'est pas corrodée.</w:t>
            </w:r>
          </w:p>
        </w:tc>
        <w:tc>
          <w:tcPr>
            <w:tcW w:w="295" w:type="pct"/>
            <w:tcBorders>
              <w:top w:val="nil"/>
              <w:left w:val="nil"/>
              <w:bottom w:val="single" w:sz="4" w:space="0" w:color="auto"/>
              <w:right w:val="single" w:sz="4" w:space="0" w:color="auto"/>
            </w:tcBorders>
            <w:shd w:val="clear" w:color="000000" w:fill="FFFFFF"/>
          </w:tcPr>
          <w:p w14:paraId="22AA26B1" w14:textId="77777777" w:rsidR="008D3D7A" w:rsidRPr="004B6E00" w:rsidRDefault="008D3D7A" w:rsidP="00510793">
            <w:pPr>
              <w:spacing w:after="0" w:line="240" w:lineRule="auto"/>
              <w:rPr>
                <w:rFonts w:ascii="Calibri" w:hAnsi="Calibri" w:cs="Calibri"/>
                <w:sz w:val="24"/>
                <w:szCs w:val="24"/>
                <w:lang w:val="fr-BE"/>
              </w:rPr>
            </w:pPr>
          </w:p>
        </w:tc>
      </w:tr>
      <w:tr w:rsidR="00B87942" w:rsidRPr="00403C36" w14:paraId="4765DB04" w14:textId="749B290B" w:rsidTr="00FA25E4">
        <w:trPr>
          <w:trHeight w:val="178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7986C66"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6.2.1.2p</w:t>
            </w:r>
          </w:p>
        </w:tc>
        <w:tc>
          <w:tcPr>
            <w:tcW w:w="124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5D83626A" w14:textId="23052CFF"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l'installation électrique, incluant les points de mise à la terre?</w:t>
            </w:r>
          </w:p>
        </w:tc>
        <w:tc>
          <w:tcPr>
            <w:tcW w:w="91" w:type="pct"/>
            <w:tcBorders>
              <w:top w:val="nil"/>
              <w:left w:val="nil"/>
              <w:bottom w:val="nil"/>
              <w:right w:val="single" w:sz="4" w:space="0" w:color="auto"/>
            </w:tcBorders>
            <w:shd w:val="clear" w:color="000000" w:fill="FFFFFF"/>
            <w:hideMark/>
          </w:tcPr>
          <w:p w14:paraId="146362CA" w14:textId="32501BC2"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single" w:sz="4" w:space="0" w:color="auto"/>
              <w:left w:val="nil"/>
              <w:bottom w:val="single" w:sz="4" w:space="0" w:color="auto"/>
              <w:right w:val="single" w:sz="4" w:space="0" w:color="auto"/>
            </w:tcBorders>
            <w:shd w:val="clear" w:color="000000" w:fill="FFFFFF"/>
            <w:hideMark/>
          </w:tcPr>
          <w:p w14:paraId="43D19089" w14:textId="787B4EC6"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Vérifier les rapports d'inspection. La résistance électrique de tous les points de mise à la terre doit être inférieure à 10 ohms ou à ce qui est requis réglementairement. La périodicité d'inspection doit être annuelle.</w:t>
            </w:r>
            <w:r w:rsidRPr="004B6E00">
              <w:rPr>
                <w:rFonts w:ascii="Calibri" w:hAnsi="Calibri" w:cs="Calibri"/>
                <w:sz w:val="24"/>
                <w:szCs w:val="24"/>
                <w:lang w:val="fr-BE"/>
              </w:rPr>
              <w:br/>
              <w:t>L'électricien doit être qualifié. L'évaluateur vérifiera que cela est couvert par le contrat avec une entreprise spécialisée dans la maintenance des installations électriques ou par un personnel interne à l'entreprise titulaire d'un certificat délivré par des sociétés agréées conformément à la réglementation</w:t>
            </w:r>
          </w:p>
        </w:tc>
        <w:tc>
          <w:tcPr>
            <w:tcW w:w="295" w:type="pct"/>
            <w:tcBorders>
              <w:top w:val="single" w:sz="4" w:space="0" w:color="auto"/>
              <w:left w:val="nil"/>
              <w:bottom w:val="single" w:sz="4" w:space="0" w:color="auto"/>
              <w:right w:val="single" w:sz="4" w:space="0" w:color="auto"/>
            </w:tcBorders>
            <w:shd w:val="clear" w:color="000000" w:fill="FFFFFF"/>
          </w:tcPr>
          <w:p w14:paraId="7F82758A" w14:textId="77777777" w:rsidR="008D3D7A" w:rsidRPr="004B6E00" w:rsidRDefault="008D3D7A" w:rsidP="00510793">
            <w:pPr>
              <w:spacing w:after="0" w:line="240" w:lineRule="auto"/>
              <w:rPr>
                <w:rFonts w:ascii="Calibri" w:hAnsi="Calibri" w:cs="Calibri"/>
                <w:sz w:val="24"/>
                <w:szCs w:val="24"/>
                <w:lang w:val="fr-BE"/>
              </w:rPr>
            </w:pPr>
          </w:p>
        </w:tc>
      </w:tr>
      <w:tr w:rsidR="00B87942" w:rsidRPr="00403C36" w14:paraId="1B78D952" w14:textId="4AE43AB9"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9900CC9"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6.2.1.2q</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164736D1" w14:textId="1F44C959"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l'équipement d'urgence?</w:t>
            </w:r>
          </w:p>
        </w:tc>
        <w:tc>
          <w:tcPr>
            <w:tcW w:w="91" w:type="pct"/>
            <w:tcBorders>
              <w:top w:val="nil"/>
              <w:left w:val="nil"/>
              <w:bottom w:val="nil"/>
              <w:right w:val="single" w:sz="4" w:space="0" w:color="auto"/>
            </w:tcBorders>
            <w:shd w:val="clear" w:color="000000" w:fill="FFFFFF"/>
            <w:hideMark/>
          </w:tcPr>
          <w:p w14:paraId="450EA174" w14:textId="1DFC05C3"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b/>
                <w:bCs/>
                <w:sz w:val="24"/>
                <w:szCs w:val="24"/>
              </w:rPr>
              <w:t> </w:t>
            </w:r>
          </w:p>
        </w:tc>
        <w:tc>
          <w:tcPr>
            <w:tcW w:w="2916" w:type="pct"/>
            <w:tcBorders>
              <w:top w:val="nil"/>
              <w:left w:val="nil"/>
              <w:bottom w:val="single" w:sz="4" w:space="0" w:color="auto"/>
              <w:right w:val="single" w:sz="4" w:space="0" w:color="auto"/>
            </w:tcBorders>
            <w:shd w:val="clear" w:color="000000" w:fill="FFFFFF"/>
            <w:hideMark/>
          </w:tcPr>
          <w:p w14:paraId="5D54BB73" w14:textId="086278CD"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 équipement de sécurité et d'urgence comprend l' équipement anti-incendie, les douches de sécurité, les rinces œil, l'équipements de sauvetage des personnes à l'intérieur d'une citerne (appareil respiratoire autonome, système de harnais, etc.)</w:t>
            </w:r>
          </w:p>
        </w:tc>
        <w:tc>
          <w:tcPr>
            <w:tcW w:w="295" w:type="pct"/>
            <w:tcBorders>
              <w:top w:val="nil"/>
              <w:left w:val="nil"/>
              <w:bottom w:val="single" w:sz="4" w:space="0" w:color="auto"/>
              <w:right w:val="single" w:sz="4" w:space="0" w:color="auto"/>
            </w:tcBorders>
            <w:shd w:val="clear" w:color="000000" w:fill="FFFFFF"/>
          </w:tcPr>
          <w:p w14:paraId="30ADB455" w14:textId="77777777" w:rsidR="008D3D7A" w:rsidRPr="004B6E00" w:rsidRDefault="008D3D7A" w:rsidP="00510793">
            <w:pPr>
              <w:spacing w:after="0" w:line="240" w:lineRule="auto"/>
              <w:rPr>
                <w:rFonts w:ascii="Calibri" w:hAnsi="Calibri" w:cs="Calibri"/>
                <w:sz w:val="24"/>
                <w:szCs w:val="24"/>
                <w:lang w:val="fr-BE"/>
              </w:rPr>
            </w:pPr>
          </w:p>
        </w:tc>
      </w:tr>
      <w:tr w:rsidR="00B87942" w:rsidRPr="0081460A" w14:paraId="528D1EF4" w14:textId="12EBF4A7"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635E5AD"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6.2.1.2r</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5CB8CAE1" w14:textId="395D0E7F"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les points de mise à la terre de l'installation  parafoudre?</w:t>
            </w:r>
          </w:p>
        </w:tc>
        <w:tc>
          <w:tcPr>
            <w:tcW w:w="91" w:type="pct"/>
            <w:tcBorders>
              <w:top w:val="nil"/>
              <w:left w:val="nil"/>
              <w:bottom w:val="nil"/>
              <w:right w:val="single" w:sz="4" w:space="0" w:color="auto"/>
            </w:tcBorders>
            <w:shd w:val="clear" w:color="000000" w:fill="FFFFFF"/>
            <w:hideMark/>
          </w:tcPr>
          <w:p w14:paraId="384BF9F2" w14:textId="5FD26C28"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55C09B72" w14:textId="680765E5"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Vérifier les rapports d'inspection</w:t>
            </w:r>
          </w:p>
        </w:tc>
        <w:tc>
          <w:tcPr>
            <w:tcW w:w="295" w:type="pct"/>
            <w:tcBorders>
              <w:top w:val="nil"/>
              <w:left w:val="nil"/>
              <w:bottom w:val="single" w:sz="4" w:space="0" w:color="auto"/>
              <w:right w:val="single" w:sz="4" w:space="0" w:color="auto"/>
            </w:tcBorders>
            <w:shd w:val="clear" w:color="000000" w:fill="FFFFFF"/>
          </w:tcPr>
          <w:p w14:paraId="011560FF" w14:textId="77777777" w:rsidR="008D3D7A" w:rsidRPr="00510793" w:rsidRDefault="008D3D7A" w:rsidP="00510793">
            <w:pPr>
              <w:spacing w:after="0" w:line="240" w:lineRule="auto"/>
              <w:rPr>
                <w:rFonts w:ascii="Calibri" w:hAnsi="Calibri" w:cs="Calibri"/>
                <w:sz w:val="24"/>
                <w:szCs w:val="24"/>
              </w:rPr>
            </w:pPr>
          </w:p>
        </w:tc>
      </w:tr>
      <w:tr w:rsidR="00B87942" w:rsidRPr="00403C36" w14:paraId="08B73473" w14:textId="2C36BE33"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AE96B15"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6.2.1.2s</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37BDC272" w14:textId="7E729CB7"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les soupapes de sécurité ?</w:t>
            </w:r>
          </w:p>
        </w:tc>
        <w:tc>
          <w:tcPr>
            <w:tcW w:w="91" w:type="pct"/>
            <w:tcBorders>
              <w:top w:val="nil"/>
              <w:left w:val="nil"/>
              <w:bottom w:val="nil"/>
              <w:right w:val="single" w:sz="4" w:space="0" w:color="auto"/>
            </w:tcBorders>
            <w:shd w:val="clear" w:color="000000" w:fill="FFFFFF"/>
            <w:hideMark/>
          </w:tcPr>
          <w:p w14:paraId="05D963A3" w14:textId="41884903"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sz w:val="24"/>
                <w:szCs w:val="24"/>
              </w:rPr>
              <w:t> </w:t>
            </w:r>
          </w:p>
        </w:tc>
        <w:tc>
          <w:tcPr>
            <w:tcW w:w="2916" w:type="pct"/>
            <w:tcBorders>
              <w:top w:val="nil"/>
              <w:left w:val="nil"/>
              <w:bottom w:val="single" w:sz="4" w:space="0" w:color="auto"/>
              <w:right w:val="single" w:sz="4" w:space="0" w:color="auto"/>
            </w:tcBorders>
            <w:shd w:val="clear" w:color="000000" w:fill="FFFFFF"/>
            <w:hideMark/>
          </w:tcPr>
          <w:p w14:paraId="7FD01DFB" w14:textId="709B0FFC"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Seulement pour les soupapes de sécurité ne faisant pas partie de la chaudière à vapeur ou des compresseurs. Des exemples de ces soupapes peuvent être trouvés dans les réservoirs de stockage et les GRV utilisés pour les agents de nettoyage et les solvants</w:t>
            </w:r>
          </w:p>
        </w:tc>
        <w:tc>
          <w:tcPr>
            <w:tcW w:w="295" w:type="pct"/>
            <w:tcBorders>
              <w:top w:val="nil"/>
              <w:left w:val="nil"/>
              <w:bottom w:val="single" w:sz="4" w:space="0" w:color="auto"/>
              <w:right w:val="single" w:sz="4" w:space="0" w:color="auto"/>
            </w:tcBorders>
            <w:shd w:val="clear" w:color="000000" w:fill="FFFFFF"/>
          </w:tcPr>
          <w:p w14:paraId="4B2B80C5" w14:textId="77777777" w:rsidR="008D3D7A" w:rsidRPr="004B6E00" w:rsidRDefault="008D3D7A" w:rsidP="00510793">
            <w:pPr>
              <w:spacing w:after="0" w:line="240" w:lineRule="auto"/>
              <w:rPr>
                <w:rFonts w:ascii="Calibri" w:hAnsi="Calibri" w:cs="Calibri"/>
                <w:sz w:val="24"/>
                <w:szCs w:val="24"/>
                <w:lang w:val="fr-BE"/>
              </w:rPr>
            </w:pPr>
          </w:p>
        </w:tc>
      </w:tr>
      <w:tr w:rsidR="00B87942" w:rsidRPr="0081460A" w14:paraId="68C6EF7D" w14:textId="5EF7ED87"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7763D8A5"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6.2.1.2t</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C7B2CF9" w14:textId="1889AA81"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-les raccords</w:t>
            </w:r>
          </w:p>
        </w:tc>
        <w:tc>
          <w:tcPr>
            <w:tcW w:w="91" w:type="pct"/>
            <w:tcBorders>
              <w:top w:val="nil"/>
              <w:left w:val="nil"/>
              <w:bottom w:val="nil"/>
              <w:right w:val="single" w:sz="4" w:space="0" w:color="auto"/>
            </w:tcBorders>
            <w:shd w:val="clear" w:color="000000" w:fill="FFFFFF"/>
            <w:hideMark/>
          </w:tcPr>
          <w:p w14:paraId="2C793030" w14:textId="76623C4C"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sz w:val="24"/>
                <w:szCs w:val="24"/>
              </w:rPr>
              <w:t> </w:t>
            </w:r>
          </w:p>
        </w:tc>
        <w:tc>
          <w:tcPr>
            <w:tcW w:w="2916" w:type="pct"/>
            <w:tcBorders>
              <w:top w:val="nil"/>
              <w:left w:val="nil"/>
              <w:bottom w:val="single" w:sz="4" w:space="0" w:color="auto"/>
              <w:right w:val="single" w:sz="4" w:space="0" w:color="auto"/>
            </w:tcBorders>
            <w:shd w:val="clear" w:color="000000" w:fill="FFFFFF"/>
            <w:hideMark/>
          </w:tcPr>
          <w:p w14:paraId="403A7236" w14:textId="4CD6EAF3"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w:t>
            </w:r>
          </w:p>
        </w:tc>
        <w:tc>
          <w:tcPr>
            <w:tcW w:w="295" w:type="pct"/>
            <w:tcBorders>
              <w:top w:val="nil"/>
              <w:left w:val="nil"/>
              <w:bottom w:val="single" w:sz="4" w:space="0" w:color="auto"/>
              <w:right w:val="single" w:sz="4" w:space="0" w:color="auto"/>
            </w:tcBorders>
            <w:shd w:val="clear" w:color="000000" w:fill="FFFFFF"/>
          </w:tcPr>
          <w:p w14:paraId="68604209" w14:textId="77777777" w:rsidR="008D3D7A" w:rsidRPr="00510793" w:rsidRDefault="008D3D7A" w:rsidP="00510793">
            <w:pPr>
              <w:spacing w:after="0" w:line="240" w:lineRule="auto"/>
              <w:rPr>
                <w:rFonts w:ascii="Calibri" w:hAnsi="Calibri" w:cs="Calibri"/>
                <w:sz w:val="24"/>
                <w:szCs w:val="24"/>
              </w:rPr>
            </w:pPr>
          </w:p>
        </w:tc>
      </w:tr>
      <w:tr w:rsidR="00B87942" w:rsidRPr="0081460A" w14:paraId="10842CEA" w14:textId="4FD245FC"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2DE7789"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6.2.1.2u</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1B9C968B" w14:textId="63468AC8"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les joints d’étanchéité ?</w:t>
            </w:r>
          </w:p>
        </w:tc>
        <w:tc>
          <w:tcPr>
            <w:tcW w:w="91" w:type="pct"/>
            <w:tcBorders>
              <w:top w:val="nil"/>
              <w:left w:val="nil"/>
              <w:bottom w:val="nil"/>
              <w:right w:val="single" w:sz="4" w:space="0" w:color="auto"/>
            </w:tcBorders>
            <w:shd w:val="clear" w:color="000000" w:fill="FFFFFF"/>
            <w:hideMark/>
          </w:tcPr>
          <w:p w14:paraId="614808D1" w14:textId="544ED914"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sz w:val="24"/>
                <w:szCs w:val="24"/>
              </w:rPr>
              <w:t> </w:t>
            </w:r>
          </w:p>
        </w:tc>
        <w:tc>
          <w:tcPr>
            <w:tcW w:w="2916" w:type="pct"/>
            <w:tcBorders>
              <w:top w:val="nil"/>
              <w:left w:val="nil"/>
              <w:bottom w:val="single" w:sz="4" w:space="0" w:color="auto"/>
              <w:right w:val="single" w:sz="4" w:space="0" w:color="auto"/>
            </w:tcBorders>
            <w:shd w:val="clear" w:color="000000" w:fill="FFFFFF"/>
            <w:hideMark/>
          </w:tcPr>
          <w:p w14:paraId="23872E37" w14:textId="1BE933AB"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w:t>
            </w:r>
          </w:p>
        </w:tc>
        <w:tc>
          <w:tcPr>
            <w:tcW w:w="295" w:type="pct"/>
            <w:tcBorders>
              <w:top w:val="nil"/>
              <w:left w:val="nil"/>
              <w:bottom w:val="single" w:sz="4" w:space="0" w:color="auto"/>
              <w:right w:val="single" w:sz="4" w:space="0" w:color="auto"/>
            </w:tcBorders>
            <w:shd w:val="clear" w:color="000000" w:fill="FFFFFF"/>
          </w:tcPr>
          <w:p w14:paraId="50D3B1E8" w14:textId="77777777" w:rsidR="008D3D7A" w:rsidRPr="00510793" w:rsidRDefault="008D3D7A" w:rsidP="00510793">
            <w:pPr>
              <w:spacing w:after="0" w:line="240" w:lineRule="auto"/>
              <w:rPr>
                <w:rFonts w:ascii="Calibri" w:hAnsi="Calibri" w:cs="Calibri"/>
                <w:sz w:val="24"/>
                <w:szCs w:val="24"/>
              </w:rPr>
            </w:pPr>
          </w:p>
        </w:tc>
      </w:tr>
      <w:tr w:rsidR="00B87942" w:rsidRPr="00403C36" w14:paraId="5DCDCB58" w14:textId="645CF78E" w:rsidTr="00FA25E4">
        <w:trPr>
          <w:trHeight w:val="7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9BBBA7D"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6.2.1.2v</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71EE3110" w14:textId="4D5DCC02"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les jauges ?</w:t>
            </w:r>
          </w:p>
        </w:tc>
        <w:tc>
          <w:tcPr>
            <w:tcW w:w="91" w:type="pct"/>
            <w:tcBorders>
              <w:top w:val="nil"/>
              <w:left w:val="nil"/>
              <w:bottom w:val="nil"/>
              <w:right w:val="single" w:sz="4" w:space="0" w:color="auto"/>
            </w:tcBorders>
            <w:shd w:val="clear" w:color="000000" w:fill="FFFFFF"/>
            <w:hideMark/>
          </w:tcPr>
          <w:p w14:paraId="59DD22FB" w14:textId="151942FD"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sz w:val="24"/>
                <w:szCs w:val="24"/>
              </w:rPr>
              <w:t> </w:t>
            </w:r>
          </w:p>
        </w:tc>
        <w:tc>
          <w:tcPr>
            <w:tcW w:w="2916" w:type="pct"/>
            <w:tcBorders>
              <w:top w:val="nil"/>
              <w:left w:val="nil"/>
              <w:bottom w:val="single" w:sz="4" w:space="0" w:color="auto"/>
              <w:right w:val="single" w:sz="4" w:space="0" w:color="auto"/>
            </w:tcBorders>
            <w:shd w:val="clear" w:color="000000" w:fill="FFFFFF"/>
            <w:hideMark/>
          </w:tcPr>
          <w:p w14:paraId="1393CDE1" w14:textId="757AF5B3"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Pour jauges à des fins indicatives (non critique). Le changement de manomètres et des dispositifs de mesure de la température peut être considéré comme des mesures de maintenance préventive</w:t>
            </w:r>
          </w:p>
        </w:tc>
        <w:tc>
          <w:tcPr>
            <w:tcW w:w="295" w:type="pct"/>
            <w:tcBorders>
              <w:top w:val="nil"/>
              <w:left w:val="nil"/>
              <w:bottom w:val="single" w:sz="4" w:space="0" w:color="auto"/>
              <w:right w:val="single" w:sz="4" w:space="0" w:color="auto"/>
            </w:tcBorders>
            <w:shd w:val="clear" w:color="000000" w:fill="FFFFFF"/>
          </w:tcPr>
          <w:p w14:paraId="5D920077" w14:textId="77777777" w:rsidR="008D3D7A" w:rsidRPr="004B6E00" w:rsidRDefault="008D3D7A" w:rsidP="00510793">
            <w:pPr>
              <w:spacing w:after="0" w:line="240" w:lineRule="auto"/>
              <w:rPr>
                <w:rFonts w:ascii="Calibri" w:hAnsi="Calibri" w:cs="Calibri"/>
                <w:sz w:val="24"/>
                <w:szCs w:val="24"/>
                <w:lang w:val="fr-BE"/>
              </w:rPr>
            </w:pPr>
          </w:p>
        </w:tc>
      </w:tr>
      <w:tr w:rsidR="00B87942" w:rsidRPr="0081460A" w14:paraId="08DBFF82" w14:textId="4528B510"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AFECE21"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5C3695B0" w14:textId="32B4DCE3"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les appareils respiratoires ?</w:t>
            </w:r>
          </w:p>
        </w:tc>
        <w:tc>
          <w:tcPr>
            <w:tcW w:w="91" w:type="pct"/>
            <w:tcBorders>
              <w:top w:val="nil"/>
              <w:left w:val="nil"/>
              <w:bottom w:val="nil"/>
              <w:right w:val="single" w:sz="4" w:space="0" w:color="auto"/>
            </w:tcBorders>
            <w:shd w:val="clear" w:color="000000" w:fill="FFFFFF"/>
            <w:hideMark/>
          </w:tcPr>
          <w:p w14:paraId="351968A4" w14:textId="68665C31"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sz w:val="24"/>
                <w:szCs w:val="24"/>
              </w:rPr>
              <w:t> </w:t>
            </w:r>
          </w:p>
        </w:tc>
        <w:tc>
          <w:tcPr>
            <w:tcW w:w="2916" w:type="pct"/>
            <w:tcBorders>
              <w:top w:val="nil"/>
              <w:left w:val="nil"/>
              <w:bottom w:val="single" w:sz="4" w:space="0" w:color="auto"/>
              <w:right w:val="single" w:sz="4" w:space="0" w:color="auto"/>
            </w:tcBorders>
            <w:shd w:val="clear" w:color="000000" w:fill="FFFFFF"/>
            <w:hideMark/>
          </w:tcPr>
          <w:p w14:paraId="2AD01E0B" w14:textId="1F7B8935"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w:t>
            </w:r>
          </w:p>
        </w:tc>
        <w:tc>
          <w:tcPr>
            <w:tcW w:w="295" w:type="pct"/>
            <w:tcBorders>
              <w:top w:val="nil"/>
              <w:left w:val="nil"/>
              <w:bottom w:val="single" w:sz="4" w:space="0" w:color="auto"/>
              <w:right w:val="single" w:sz="4" w:space="0" w:color="auto"/>
            </w:tcBorders>
            <w:shd w:val="clear" w:color="000000" w:fill="FFFFFF"/>
          </w:tcPr>
          <w:p w14:paraId="45B70CDD" w14:textId="77777777" w:rsidR="008D3D7A" w:rsidRPr="00510793" w:rsidRDefault="008D3D7A" w:rsidP="00510793">
            <w:pPr>
              <w:spacing w:after="0" w:line="240" w:lineRule="auto"/>
              <w:rPr>
                <w:rFonts w:ascii="Calibri" w:hAnsi="Calibri" w:cs="Calibri"/>
                <w:sz w:val="24"/>
                <w:szCs w:val="24"/>
              </w:rPr>
            </w:pPr>
          </w:p>
        </w:tc>
      </w:tr>
      <w:tr w:rsidR="00B87942" w:rsidRPr="00403C36" w14:paraId="739A79B2" w14:textId="1A756343"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7AE5D42C"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6.2.1.2x</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5E0993CB" w14:textId="29BBA7B6"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la fiabilité et l'adéquation de l'adduction d'eau incendie</w:t>
            </w:r>
          </w:p>
        </w:tc>
        <w:tc>
          <w:tcPr>
            <w:tcW w:w="91" w:type="pct"/>
            <w:tcBorders>
              <w:top w:val="nil"/>
              <w:left w:val="nil"/>
              <w:bottom w:val="nil"/>
              <w:right w:val="single" w:sz="4" w:space="0" w:color="auto"/>
            </w:tcBorders>
            <w:shd w:val="clear" w:color="000000" w:fill="FFFFFF"/>
            <w:hideMark/>
          </w:tcPr>
          <w:p w14:paraId="3077BDAC" w14:textId="554D872F"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7CB42AAD" w14:textId="554D0FDC"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w:t>
            </w:r>
          </w:p>
        </w:tc>
        <w:tc>
          <w:tcPr>
            <w:tcW w:w="295" w:type="pct"/>
            <w:tcBorders>
              <w:top w:val="nil"/>
              <w:left w:val="nil"/>
              <w:bottom w:val="single" w:sz="4" w:space="0" w:color="auto"/>
              <w:right w:val="single" w:sz="4" w:space="0" w:color="auto"/>
            </w:tcBorders>
            <w:shd w:val="clear" w:color="000000" w:fill="FFFFFF"/>
          </w:tcPr>
          <w:p w14:paraId="246DC72D" w14:textId="77777777" w:rsidR="008D3D7A" w:rsidRPr="004B6E00" w:rsidRDefault="008D3D7A" w:rsidP="00510793">
            <w:pPr>
              <w:spacing w:after="0" w:line="240" w:lineRule="auto"/>
              <w:rPr>
                <w:rFonts w:ascii="Calibri" w:hAnsi="Calibri" w:cs="Calibri"/>
                <w:sz w:val="24"/>
                <w:szCs w:val="24"/>
                <w:lang w:val="fr-BE"/>
              </w:rPr>
            </w:pPr>
          </w:p>
        </w:tc>
      </w:tr>
      <w:tr w:rsidR="00B87942" w:rsidRPr="00403C36" w14:paraId="7A96B2AE" w14:textId="227EC7EA"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83B8B64"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6.2.1.2y</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6F5F3A31" w14:textId="574BD44B"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équipements de protection contre les chutes ?</w:t>
            </w:r>
          </w:p>
        </w:tc>
        <w:tc>
          <w:tcPr>
            <w:tcW w:w="91" w:type="pct"/>
            <w:tcBorders>
              <w:top w:val="nil"/>
              <w:left w:val="nil"/>
              <w:bottom w:val="nil"/>
              <w:right w:val="single" w:sz="4" w:space="0" w:color="auto"/>
            </w:tcBorders>
            <w:shd w:val="clear" w:color="000000" w:fill="FFFFFF"/>
            <w:hideMark/>
          </w:tcPr>
          <w:p w14:paraId="334852DA" w14:textId="3B2AAB6E"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789F4225" w14:textId="55A17724"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w:t>
            </w:r>
          </w:p>
        </w:tc>
        <w:tc>
          <w:tcPr>
            <w:tcW w:w="295" w:type="pct"/>
            <w:tcBorders>
              <w:top w:val="nil"/>
              <w:left w:val="nil"/>
              <w:bottom w:val="single" w:sz="4" w:space="0" w:color="auto"/>
              <w:right w:val="single" w:sz="4" w:space="0" w:color="auto"/>
            </w:tcBorders>
            <w:shd w:val="clear" w:color="000000" w:fill="FFFFFF"/>
          </w:tcPr>
          <w:p w14:paraId="74C8292E" w14:textId="77777777" w:rsidR="008D3D7A" w:rsidRPr="004B6E00" w:rsidRDefault="008D3D7A" w:rsidP="00510793">
            <w:pPr>
              <w:spacing w:after="0" w:line="240" w:lineRule="auto"/>
              <w:rPr>
                <w:rFonts w:ascii="Calibri" w:hAnsi="Calibri" w:cs="Calibri"/>
                <w:sz w:val="24"/>
                <w:szCs w:val="24"/>
                <w:lang w:val="fr-BE"/>
              </w:rPr>
            </w:pPr>
          </w:p>
        </w:tc>
      </w:tr>
      <w:tr w:rsidR="00B87942" w:rsidRPr="00403C36" w14:paraId="489570F7" w14:textId="3DE0CD5C"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251AE5B"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6.2.1.2.z</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129A9754" w14:textId="5FE53B32"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les systèmes d'égouts et d'écoulement?</w:t>
            </w:r>
          </w:p>
        </w:tc>
        <w:tc>
          <w:tcPr>
            <w:tcW w:w="91" w:type="pct"/>
            <w:tcBorders>
              <w:top w:val="nil"/>
              <w:left w:val="nil"/>
              <w:bottom w:val="nil"/>
              <w:right w:val="single" w:sz="4" w:space="0" w:color="auto"/>
            </w:tcBorders>
            <w:shd w:val="clear" w:color="000000" w:fill="FFFFFF"/>
            <w:hideMark/>
          </w:tcPr>
          <w:p w14:paraId="4FAC22D2" w14:textId="06A319A8"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19C0B0B4" w14:textId="5B72E73F"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Une inspection régulière de l'état du réseau d'égouts est une bonne pratique, par exemple, cela évitera la contamination cachée du sol.</w:t>
            </w:r>
          </w:p>
        </w:tc>
        <w:tc>
          <w:tcPr>
            <w:tcW w:w="295" w:type="pct"/>
            <w:tcBorders>
              <w:top w:val="nil"/>
              <w:left w:val="nil"/>
              <w:bottom w:val="single" w:sz="4" w:space="0" w:color="auto"/>
              <w:right w:val="single" w:sz="4" w:space="0" w:color="auto"/>
            </w:tcBorders>
            <w:shd w:val="clear" w:color="000000" w:fill="FFFFFF"/>
          </w:tcPr>
          <w:p w14:paraId="743321CD" w14:textId="77777777" w:rsidR="008D3D7A" w:rsidRPr="004B6E00" w:rsidRDefault="008D3D7A" w:rsidP="00510793">
            <w:pPr>
              <w:spacing w:after="0" w:line="240" w:lineRule="auto"/>
              <w:rPr>
                <w:rFonts w:ascii="Calibri" w:hAnsi="Calibri" w:cs="Calibri"/>
                <w:sz w:val="24"/>
                <w:szCs w:val="24"/>
                <w:lang w:val="fr-BE"/>
              </w:rPr>
            </w:pPr>
          </w:p>
        </w:tc>
      </w:tr>
      <w:tr w:rsidR="00B87942" w:rsidRPr="00403C36" w14:paraId="2A6B1296" w14:textId="68A4BE70"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81B8F4B"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6.2.1.2.z.1</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45508BD" w14:textId="3C3F2F66" w:rsidR="008D3D7A" w:rsidRPr="00510793" w:rsidRDefault="008D3D7A" w:rsidP="00510793">
            <w:pPr>
              <w:spacing w:after="0" w:line="240" w:lineRule="auto"/>
              <w:rPr>
                <w:rFonts w:ascii="Calibri" w:eastAsia="Times New Roman" w:hAnsi="Calibri" w:cs="Calibri"/>
                <w:sz w:val="24"/>
                <w:szCs w:val="24"/>
              </w:rPr>
            </w:pPr>
            <w:r w:rsidRPr="00510793">
              <w:rPr>
                <w:rFonts w:ascii="Calibri" w:hAnsi="Calibri" w:cs="Calibri"/>
                <w:sz w:val="24"/>
                <w:szCs w:val="24"/>
              </w:rPr>
              <w:t>- l'étanchéité des sols?</w:t>
            </w:r>
          </w:p>
        </w:tc>
        <w:tc>
          <w:tcPr>
            <w:tcW w:w="91" w:type="pct"/>
            <w:tcBorders>
              <w:top w:val="nil"/>
              <w:left w:val="nil"/>
              <w:bottom w:val="nil"/>
              <w:right w:val="single" w:sz="4" w:space="0" w:color="auto"/>
            </w:tcBorders>
            <w:shd w:val="clear" w:color="000000" w:fill="FFFFFF"/>
            <w:hideMark/>
          </w:tcPr>
          <w:p w14:paraId="0D3D01FF" w14:textId="239A7CB2" w:rsidR="008D3D7A" w:rsidRPr="00510793" w:rsidRDefault="008D3D7A" w:rsidP="00510793">
            <w:pPr>
              <w:spacing w:after="0" w:line="240" w:lineRule="auto"/>
              <w:rPr>
                <w:rFonts w:ascii="Calibri" w:eastAsia="Times New Roman" w:hAnsi="Calibri" w:cs="Calibri"/>
                <w:b/>
                <w:bCs/>
                <w:sz w:val="24"/>
                <w:szCs w:val="24"/>
              </w:rPr>
            </w:pPr>
            <w:r w:rsidRPr="00510793">
              <w:rPr>
                <w:rFonts w:ascii="Calibri" w:hAnsi="Calibri" w:cs="Calibri"/>
                <w:b/>
                <w:bCs/>
                <w:sz w:val="24"/>
                <w:szCs w:val="24"/>
              </w:rPr>
              <w:t> </w:t>
            </w:r>
          </w:p>
        </w:tc>
        <w:tc>
          <w:tcPr>
            <w:tcW w:w="2916" w:type="pct"/>
            <w:tcBorders>
              <w:top w:val="nil"/>
              <w:left w:val="nil"/>
              <w:bottom w:val="single" w:sz="4" w:space="0" w:color="auto"/>
              <w:right w:val="single" w:sz="4" w:space="0" w:color="auto"/>
            </w:tcBorders>
            <w:shd w:val="clear" w:color="000000" w:fill="FFFFFF"/>
            <w:hideMark/>
          </w:tcPr>
          <w:p w14:paraId="7882441D" w14:textId="59FE0A24"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Vérifiez qu'il n'y a pas de détérioration de la surface ou de fissures.</w:t>
            </w:r>
          </w:p>
        </w:tc>
        <w:tc>
          <w:tcPr>
            <w:tcW w:w="295" w:type="pct"/>
            <w:tcBorders>
              <w:top w:val="nil"/>
              <w:left w:val="nil"/>
              <w:bottom w:val="single" w:sz="4" w:space="0" w:color="auto"/>
              <w:right w:val="single" w:sz="4" w:space="0" w:color="auto"/>
            </w:tcBorders>
            <w:shd w:val="clear" w:color="000000" w:fill="FFFFFF"/>
          </w:tcPr>
          <w:p w14:paraId="132AD064" w14:textId="77777777" w:rsidR="008D3D7A" w:rsidRPr="004B6E00" w:rsidRDefault="008D3D7A" w:rsidP="00510793">
            <w:pPr>
              <w:spacing w:after="0" w:line="240" w:lineRule="auto"/>
              <w:rPr>
                <w:rFonts w:ascii="Calibri" w:hAnsi="Calibri" w:cs="Calibri"/>
                <w:sz w:val="24"/>
                <w:szCs w:val="24"/>
                <w:lang w:val="fr-BE"/>
              </w:rPr>
            </w:pPr>
          </w:p>
        </w:tc>
      </w:tr>
      <w:tr w:rsidR="00B87942" w:rsidRPr="00403C36" w14:paraId="02BA7B02" w14:textId="6C894FE9"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8B4C06F" w14:textId="77777777" w:rsidR="008D3D7A" w:rsidRPr="0081460A" w:rsidRDefault="008D3D7A" w:rsidP="00510793">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6.2.1.2.z.2</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79474826" w14:textId="5BA27370"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équipements de manutention (tracteur de parc utilisé pour manutentionner les citernes, chariot élévateur, équipement de levage)?</w:t>
            </w:r>
          </w:p>
        </w:tc>
        <w:tc>
          <w:tcPr>
            <w:tcW w:w="91" w:type="pct"/>
            <w:tcBorders>
              <w:top w:val="nil"/>
              <w:left w:val="nil"/>
              <w:bottom w:val="nil"/>
              <w:right w:val="single" w:sz="4" w:space="0" w:color="auto"/>
            </w:tcBorders>
            <w:shd w:val="clear" w:color="000000" w:fill="FFFFFF"/>
            <w:hideMark/>
          </w:tcPr>
          <w:p w14:paraId="3EA7D43D" w14:textId="2026A9F6" w:rsidR="008D3D7A" w:rsidRPr="004B6E00" w:rsidRDefault="008D3D7A" w:rsidP="00510793">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4785FA82" w14:textId="394C1E85" w:rsidR="008D3D7A" w:rsidRPr="004B6E00" w:rsidRDefault="008D3D7A" w:rsidP="0051079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w:t>
            </w:r>
          </w:p>
        </w:tc>
        <w:tc>
          <w:tcPr>
            <w:tcW w:w="295" w:type="pct"/>
            <w:tcBorders>
              <w:top w:val="nil"/>
              <w:left w:val="nil"/>
              <w:bottom w:val="single" w:sz="4" w:space="0" w:color="auto"/>
              <w:right w:val="single" w:sz="4" w:space="0" w:color="auto"/>
            </w:tcBorders>
            <w:shd w:val="clear" w:color="000000" w:fill="FFFFFF"/>
          </w:tcPr>
          <w:p w14:paraId="6ACB97B3" w14:textId="77777777" w:rsidR="008D3D7A" w:rsidRPr="004B6E00" w:rsidRDefault="008D3D7A" w:rsidP="00510793">
            <w:pPr>
              <w:spacing w:after="0" w:line="240" w:lineRule="auto"/>
              <w:rPr>
                <w:rFonts w:ascii="Calibri" w:hAnsi="Calibri" w:cs="Calibri"/>
                <w:sz w:val="24"/>
                <w:szCs w:val="24"/>
                <w:lang w:val="fr-BE"/>
              </w:rPr>
            </w:pPr>
          </w:p>
        </w:tc>
      </w:tr>
      <w:tr w:rsidR="00B87942" w:rsidRPr="00403C36" w14:paraId="64C88B78" w14:textId="1F87AA30" w:rsidTr="00FA25E4">
        <w:trPr>
          <w:trHeight w:val="172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470DA277"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6.2.1.3</w:t>
            </w:r>
          </w:p>
        </w:tc>
        <w:tc>
          <w:tcPr>
            <w:tcW w:w="124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711E93EB" w14:textId="67D37335"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Y a t-il un système en place pour vérifier régulièrement l'état des lieux de stockage, des conteneurs de déchets et de produits tels que les agents de nettoyage et produits chimiques de nettoyage, en cas de stockage prolongé ?</w:t>
            </w:r>
          </w:p>
        </w:tc>
        <w:tc>
          <w:tcPr>
            <w:tcW w:w="91" w:type="pct"/>
            <w:tcBorders>
              <w:top w:val="nil"/>
              <w:left w:val="nil"/>
              <w:bottom w:val="nil"/>
              <w:right w:val="single" w:sz="4" w:space="0" w:color="auto"/>
            </w:tcBorders>
            <w:shd w:val="clear" w:color="auto" w:fill="auto"/>
            <w:hideMark/>
          </w:tcPr>
          <w:p w14:paraId="3D1DA372" w14:textId="79444B01"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351416AB" w14:textId="77521707"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color w:val="000000"/>
                <w:sz w:val="24"/>
                <w:szCs w:val="24"/>
                <w:lang w:val="fr-BE"/>
              </w:rPr>
              <w:t>Vérifier qu'il y a un document portant obligation de vérifier régulièrement l'état des emballages et stipulant que les fûts abîmés doivent être remplacés immédiatement. Le stockage prolongé n'inclut pas le stockage des fûts en attente de transport à l'usine de traitement des déchets. Toutefois, les récipients et fûts doivent être en parfait état puisqu'ils doivent être transportés et restent soumis à la réglementation sur les emballages.</w:t>
            </w:r>
          </w:p>
        </w:tc>
        <w:tc>
          <w:tcPr>
            <w:tcW w:w="295" w:type="pct"/>
            <w:tcBorders>
              <w:top w:val="single" w:sz="4" w:space="0" w:color="auto"/>
              <w:left w:val="nil"/>
              <w:bottom w:val="single" w:sz="4" w:space="0" w:color="auto"/>
              <w:right w:val="single" w:sz="4" w:space="0" w:color="auto"/>
            </w:tcBorders>
            <w:shd w:val="clear" w:color="000000" w:fill="FFFFFF"/>
          </w:tcPr>
          <w:p w14:paraId="3298A62A" w14:textId="77777777" w:rsidR="008D3D7A" w:rsidRPr="004B6E00" w:rsidRDefault="008D3D7A" w:rsidP="002B67D5">
            <w:pPr>
              <w:spacing w:after="0" w:line="240" w:lineRule="auto"/>
              <w:rPr>
                <w:rFonts w:ascii="Calibri" w:hAnsi="Calibri" w:cs="Calibri"/>
                <w:color w:val="000000"/>
                <w:sz w:val="24"/>
                <w:szCs w:val="24"/>
                <w:lang w:val="fr-BE"/>
              </w:rPr>
            </w:pPr>
          </w:p>
        </w:tc>
      </w:tr>
      <w:tr w:rsidR="00B87942" w:rsidRPr="0081460A" w14:paraId="3587FEB3" w14:textId="252B71FA"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7C9B5807"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6.2.1.4</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6E8CF1C9" w14:textId="7541E12C"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défauts ou les conditions dangereuses du site ou de l'équipement font-ils l’objet de notes écrites ?</w:t>
            </w:r>
          </w:p>
        </w:tc>
        <w:tc>
          <w:tcPr>
            <w:tcW w:w="91" w:type="pct"/>
            <w:tcBorders>
              <w:top w:val="nil"/>
              <w:left w:val="nil"/>
              <w:bottom w:val="nil"/>
              <w:right w:val="single" w:sz="4" w:space="0" w:color="auto"/>
            </w:tcBorders>
            <w:shd w:val="clear" w:color="auto" w:fill="auto"/>
            <w:hideMark/>
          </w:tcPr>
          <w:p w14:paraId="3024A5EE" w14:textId="6B8D9049"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08FE6352" w14:textId="622AF668"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color w:val="000000"/>
                <w:sz w:val="24"/>
                <w:szCs w:val="24"/>
              </w:rPr>
              <w:t>Verifier d'après les enregistrements.</w:t>
            </w:r>
          </w:p>
        </w:tc>
        <w:tc>
          <w:tcPr>
            <w:tcW w:w="295" w:type="pct"/>
            <w:tcBorders>
              <w:top w:val="nil"/>
              <w:left w:val="nil"/>
              <w:bottom w:val="single" w:sz="4" w:space="0" w:color="auto"/>
              <w:right w:val="single" w:sz="4" w:space="0" w:color="auto"/>
            </w:tcBorders>
            <w:shd w:val="clear" w:color="000000" w:fill="FFFFFF"/>
          </w:tcPr>
          <w:p w14:paraId="0EC039B2" w14:textId="77777777" w:rsidR="008D3D7A" w:rsidRPr="002B67D5" w:rsidRDefault="008D3D7A" w:rsidP="002B67D5">
            <w:pPr>
              <w:spacing w:after="0" w:line="240" w:lineRule="auto"/>
              <w:rPr>
                <w:rFonts w:ascii="Calibri" w:hAnsi="Calibri" w:cs="Calibri"/>
                <w:color w:val="000000"/>
                <w:sz w:val="24"/>
                <w:szCs w:val="24"/>
              </w:rPr>
            </w:pPr>
          </w:p>
        </w:tc>
      </w:tr>
      <w:tr w:rsidR="00B87942" w:rsidRPr="00403C36" w14:paraId="35F6957F" w14:textId="7F722C24"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D42EA7A"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6.2.1.5</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B2A0ECE" w14:textId="03D02CFB"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défauts ou les conditions dangereuses font-ils l’objet d’un traitement immédiat ?</w:t>
            </w:r>
          </w:p>
        </w:tc>
        <w:tc>
          <w:tcPr>
            <w:tcW w:w="91" w:type="pct"/>
            <w:tcBorders>
              <w:top w:val="nil"/>
              <w:left w:val="nil"/>
              <w:bottom w:val="nil"/>
              <w:right w:val="single" w:sz="4" w:space="0" w:color="auto"/>
            </w:tcBorders>
            <w:shd w:val="clear" w:color="auto" w:fill="auto"/>
            <w:hideMark/>
          </w:tcPr>
          <w:p w14:paraId="2786CF6D" w14:textId="7447C314"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9D05339" w14:textId="0FB95DBA"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color w:val="000000"/>
                <w:sz w:val="24"/>
                <w:szCs w:val="24"/>
                <w:lang w:val="fr-BE"/>
              </w:rPr>
              <w:t>Examiner les enregistrements. Comparer les heures/dates du rapport et des actions correctives.</w:t>
            </w:r>
          </w:p>
        </w:tc>
        <w:tc>
          <w:tcPr>
            <w:tcW w:w="295" w:type="pct"/>
            <w:tcBorders>
              <w:top w:val="nil"/>
              <w:left w:val="nil"/>
              <w:bottom w:val="single" w:sz="4" w:space="0" w:color="auto"/>
              <w:right w:val="single" w:sz="4" w:space="0" w:color="auto"/>
            </w:tcBorders>
            <w:shd w:val="clear" w:color="000000" w:fill="FFFFFF"/>
          </w:tcPr>
          <w:p w14:paraId="5A14500C" w14:textId="77777777" w:rsidR="008D3D7A" w:rsidRPr="004B6E00" w:rsidRDefault="008D3D7A" w:rsidP="002B67D5">
            <w:pPr>
              <w:spacing w:after="0" w:line="240" w:lineRule="auto"/>
              <w:rPr>
                <w:rFonts w:ascii="Calibri" w:hAnsi="Calibri" w:cs="Calibri"/>
                <w:color w:val="000000"/>
                <w:sz w:val="24"/>
                <w:szCs w:val="24"/>
                <w:lang w:val="fr-BE"/>
              </w:rPr>
            </w:pPr>
          </w:p>
        </w:tc>
      </w:tr>
      <w:tr w:rsidR="00B87942" w:rsidRPr="00403C36" w14:paraId="71169329" w14:textId="584FB6A6"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4FD1F08B"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6.2.1.6</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405E24E" w14:textId="149D2E82"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Est-ce que tous les rapports d'entretien préventif demandant un suivi font l'objet d'éléments documentés ?</w:t>
            </w:r>
          </w:p>
        </w:tc>
        <w:tc>
          <w:tcPr>
            <w:tcW w:w="91" w:type="pct"/>
            <w:tcBorders>
              <w:top w:val="nil"/>
              <w:left w:val="nil"/>
              <w:bottom w:val="nil"/>
              <w:right w:val="single" w:sz="4" w:space="0" w:color="auto"/>
            </w:tcBorders>
            <w:shd w:val="clear" w:color="auto" w:fill="auto"/>
            <w:hideMark/>
          </w:tcPr>
          <w:p w14:paraId="30C7B410" w14:textId="4A47D0D6"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8538899" w14:textId="2D45C96C"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color w:val="000000"/>
                <w:sz w:val="24"/>
                <w:szCs w:val="24"/>
                <w:lang w:val="fr-BE"/>
              </w:rPr>
              <w:t>Chercher des éléments de preuves à partir de notes, de rapports etc. adressés au responsable et vérifier que des actions correctives sont lancées immédiatement.</w:t>
            </w:r>
          </w:p>
        </w:tc>
        <w:tc>
          <w:tcPr>
            <w:tcW w:w="295" w:type="pct"/>
            <w:tcBorders>
              <w:top w:val="nil"/>
              <w:left w:val="nil"/>
              <w:bottom w:val="single" w:sz="4" w:space="0" w:color="auto"/>
              <w:right w:val="single" w:sz="4" w:space="0" w:color="auto"/>
            </w:tcBorders>
            <w:shd w:val="clear" w:color="000000" w:fill="FFFFFF"/>
          </w:tcPr>
          <w:p w14:paraId="051ED36D" w14:textId="77777777" w:rsidR="008D3D7A" w:rsidRPr="004B6E00" w:rsidRDefault="008D3D7A" w:rsidP="002B67D5">
            <w:pPr>
              <w:spacing w:after="0" w:line="240" w:lineRule="auto"/>
              <w:rPr>
                <w:rFonts w:ascii="Calibri" w:hAnsi="Calibri" w:cs="Calibri"/>
                <w:color w:val="000000"/>
                <w:sz w:val="24"/>
                <w:szCs w:val="24"/>
                <w:lang w:val="fr-BE"/>
              </w:rPr>
            </w:pPr>
          </w:p>
        </w:tc>
      </w:tr>
      <w:tr w:rsidR="00B87942" w:rsidRPr="00403C36" w14:paraId="1E41F436" w14:textId="0AA1BD44" w:rsidTr="00FA25E4">
        <w:trPr>
          <w:trHeight w:val="124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A188CC6"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6.2.1.7</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6ADD4B96" w14:textId="49759F5A"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color w:val="000000"/>
                <w:sz w:val="24"/>
                <w:szCs w:val="24"/>
                <w:lang w:val="fr-BE"/>
              </w:rPr>
              <w:t>Existe-t-il un système de gestion des retards de maintenance préventive ?</w:t>
            </w:r>
          </w:p>
        </w:tc>
        <w:tc>
          <w:tcPr>
            <w:tcW w:w="91" w:type="pct"/>
            <w:tcBorders>
              <w:top w:val="nil"/>
              <w:left w:val="nil"/>
              <w:bottom w:val="nil"/>
              <w:right w:val="single" w:sz="4" w:space="0" w:color="auto"/>
            </w:tcBorders>
            <w:shd w:val="clear" w:color="auto" w:fill="auto"/>
            <w:hideMark/>
          </w:tcPr>
          <w:p w14:paraId="46A9BA85" w14:textId="0463C9B7"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865520F" w14:textId="04DFBCDE"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color w:val="000000"/>
                <w:sz w:val="24"/>
                <w:szCs w:val="24"/>
                <w:lang w:val="fr-BE"/>
              </w:rPr>
              <w:t>Vérifier des éléments de preuve. Etablir la base de rapport au responsable dans la société. La décision d'autoriser la poursuite de l'activité doit être prise à un niveau de responsabilité suffisant. Pour mettre "oui", il faut que l'autorisation soit donnée par écrit.</w:t>
            </w:r>
          </w:p>
        </w:tc>
        <w:tc>
          <w:tcPr>
            <w:tcW w:w="295" w:type="pct"/>
            <w:tcBorders>
              <w:top w:val="nil"/>
              <w:left w:val="nil"/>
              <w:bottom w:val="single" w:sz="4" w:space="0" w:color="auto"/>
              <w:right w:val="single" w:sz="4" w:space="0" w:color="auto"/>
            </w:tcBorders>
            <w:shd w:val="clear" w:color="000000" w:fill="FFFFFF"/>
          </w:tcPr>
          <w:p w14:paraId="79E683CF" w14:textId="77777777" w:rsidR="008D3D7A" w:rsidRPr="004B6E00" w:rsidRDefault="008D3D7A" w:rsidP="002B67D5">
            <w:pPr>
              <w:spacing w:after="0" w:line="240" w:lineRule="auto"/>
              <w:rPr>
                <w:rFonts w:ascii="Calibri" w:hAnsi="Calibri" w:cs="Calibri"/>
                <w:color w:val="000000"/>
                <w:sz w:val="24"/>
                <w:szCs w:val="24"/>
                <w:lang w:val="fr-BE"/>
              </w:rPr>
            </w:pPr>
          </w:p>
        </w:tc>
      </w:tr>
      <w:tr w:rsidR="00A57B0C" w:rsidRPr="0081460A" w14:paraId="224D853E" w14:textId="1B5B9F8D"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3427CCE" w14:textId="77777777" w:rsidR="008D3D7A" w:rsidRPr="0081460A" w:rsidRDefault="008D3D7A" w:rsidP="002B67D5">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6.2.2.</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08BAC5BA" w14:textId="4A9DBB95" w:rsidR="008D3D7A" w:rsidRPr="002B67D5" w:rsidRDefault="008D3D7A" w:rsidP="002B67D5">
            <w:pPr>
              <w:spacing w:after="0" w:line="240" w:lineRule="auto"/>
              <w:rPr>
                <w:rFonts w:ascii="Calibri" w:eastAsia="Times New Roman" w:hAnsi="Calibri" w:cs="Calibri"/>
                <w:b/>
                <w:bCs/>
                <w:sz w:val="24"/>
                <w:szCs w:val="24"/>
              </w:rPr>
            </w:pPr>
            <w:r>
              <w:rPr>
                <w:rFonts w:ascii="Calibri" w:hAnsi="Calibri" w:cs="Calibri"/>
                <w:b/>
                <w:bCs/>
                <w:color w:val="000000"/>
                <w:sz w:val="24"/>
                <w:szCs w:val="24"/>
              </w:rPr>
              <w:t>I</w:t>
            </w:r>
            <w:r w:rsidRPr="002B67D5">
              <w:rPr>
                <w:rFonts w:ascii="Calibri" w:hAnsi="Calibri" w:cs="Calibri"/>
                <w:b/>
                <w:bCs/>
                <w:color w:val="000000"/>
                <w:sz w:val="24"/>
                <w:szCs w:val="24"/>
              </w:rPr>
              <w:t>nspections réglementaires</w:t>
            </w:r>
          </w:p>
        </w:tc>
        <w:tc>
          <w:tcPr>
            <w:tcW w:w="91" w:type="pct"/>
            <w:tcBorders>
              <w:top w:val="nil"/>
              <w:left w:val="nil"/>
              <w:bottom w:val="nil"/>
              <w:right w:val="single" w:sz="4" w:space="0" w:color="auto"/>
            </w:tcBorders>
            <w:shd w:val="clear" w:color="auto" w:fill="auto"/>
            <w:hideMark/>
          </w:tcPr>
          <w:p w14:paraId="004030B7" w14:textId="177AEDFD" w:rsidR="008D3D7A" w:rsidRPr="002B67D5" w:rsidRDefault="008D3D7A" w:rsidP="002B67D5">
            <w:pPr>
              <w:spacing w:after="0" w:line="240" w:lineRule="auto"/>
              <w:rPr>
                <w:rFonts w:ascii="Calibri" w:eastAsia="Times New Roman" w:hAnsi="Calibri" w:cs="Calibri"/>
                <w:b/>
                <w:bCs/>
                <w:sz w:val="24"/>
                <w:szCs w:val="24"/>
              </w:rPr>
            </w:pPr>
            <w:r w:rsidRPr="002B67D5">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39997C2D" w14:textId="028B9A7B" w:rsidR="008D3D7A" w:rsidRPr="002B67D5" w:rsidRDefault="008D3D7A" w:rsidP="002B67D5">
            <w:pPr>
              <w:spacing w:after="0" w:line="240" w:lineRule="auto"/>
              <w:rPr>
                <w:rFonts w:ascii="Calibri" w:eastAsia="Times New Roman" w:hAnsi="Calibri" w:cs="Calibri"/>
                <w:b/>
                <w:bCs/>
                <w:sz w:val="24"/>
                <w:szCs w:val="24"/>
              </w:rPr>
            </w:pPr>
            <w:r>
              <w:rPr>
                <w:rFonts w:ascii="Calibri" w:hAnsi="Calibri" w:cs="Calibri"/>
                <w:b/>
                <w:bCs/>
                <w:color w:val="000000"/>
                <w:sz w:val="24"/>
                <w:szCs w:val="24"/>
              </w:rPr>
              <w:t>I</w:t>
            </w:r>
            <w:r w:rsidRPr="002B67D5">
              <w:rPr>
                <w:rFonts w:ascii="Calibri" w:hAnsi="Calibri" w:cs="Calibri"/>
                <w:b/>
                <w:bCs/>
                <w:color w:val="000000"/>
                <w:sz w:val="24"/>
                <w:szCs w:val="24"/>
              </w:rPr>
              <w:t>nspections réglementaires</w:t>
            </w:r>
          </w:p>
        </w:tc>
        <w:tc>
          <w:tcPr>
            <w:tcW w:w="295" w:type="pct"/>
            <w:tcBorders>
              <w:top w:val="nil"/>
              <w:left w:val="nil"/>
              <w:bottom w:val="single" w:sz="4" w:space="0" w:color="auto"/>
              <w:right w:val="single" w:sz="4" w:space="0" w:color="auto"/>
            </w:tcBorders>
          </w:tcPr>
          <w:p w14:paraId="2504A7BC" w14:textId="77777777" w:rsidR="008D3D7A" w:rsidRDefault="008D3D7A" w:rsidP="002B67D5">
            <w:pPr>
              <w:spacing w:after="0" w:line="240" w:lineRule="auto"/>
              <w:rPr>
                <w:rFonts w:ascii="Calibri" w:hAnsi="Calibri" w:cs="Calibri"/>
                <w:b/>
                <w:bCs/>
                <w:color w:val="000000"/>
                <w:sz w:val="24"/>
                <w:szCs w:val="24"/>
              </w:rPr>
            </w:pPr>
          </w:p>
        </w:tc>
      </w:tr>
      <w:tr w:rsidR="00B87942" w:rsidRPr="00403C36" w14:paraId="181AC7F1" w14:textId="3EA3A406" w:rsidTr="00FA25E4">
        <w:trPr>
          <w:trHeight w:val="155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12FD71D8"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6.2.2.1.</w:t>
            </w:r>
          </w:p>
        </w:tc>
        <w:tc>
          <w:tcPr>
            <w:tcW w:w="124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2005288A" w14:textId="4B91C148"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Y a t-il des documents prouvant que les inspections réglementaires ont eu lieu pour :</w:t>
            </w:r>
          </w:p>
        </w:tc>
        <w:tc>
          <w:tcPr>
            <w:tcW w:w="91" w:type="pct"/>
            <w:tcBorders>
              <w:top w:val="nil"/>
              <w:left w:val="nil"/>
              <w:bottom w:val="nil"/>
              <w:right w:val="single" w:sz="4" w:space="0" w:color="auto"/>
            </w:tcBorders>
            <w:shd w:val="clear" w:color="auto" w:fill="auto"/>
            <w:hideMark/>
          </w:tcPr>
          <w:p w14:paraId="00F0EB09" w14:textId="6683D5D0"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357574E3" w14:textId="43360594"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L'auditeur doit prendre un échantillon aléatoire des dossiers de chaque point demandé ci-dessous et les examiner en détail. Les fréquences d'inspection varient selon les pays. La société doit être au courant de cette fréquence. Directive relative aux machines 2006/42/CE, Directive sur les ascenceurs 2014/33, Directive sur les équipements sous pression (PED) 2014/68, Directive Basse Tension 2014/35</w:t>
            </w:r>
          </w:p>
        </w:tc>
        <w:tc>
          <w:tcPr>
            <w:tcW w:w="295" w:type="pct"/>
            <w:tcBorders>
              <w:top w:val="single" w:sz="4" w:space="0" w:color="auto"/>
              <w:left w:val="nil"/>
              <w:bottom w:val="single" w:sz="4" w:space="0" w:color="auto"/>
              <w:right w:val="single" w:sz="4" w:space="0" w:color="auto"/>
            </w:tcBorders>
            <w:shd w:val="clear" w:color="000000" w:fill="FFFFFF"/>
          </w:tcPr>
          <w:p w14:paraId="26D85405" w14:textId="77777777" w:rsidR="008D3D7A" w:rsidRPr="004B6E00" w:rsidRDefault="008D3D7A" w:rsidP="002B67D5">
            <w:pPr>
              <w:spacing w:after="0" w:line="240" w:lineRule="auto"/>
              <w:rPr>
                <w:rFonts w:ascii="Calibri" w:hAnsi="Calibri" w:cs="Calibri"/>
                <w:sz w:val="24"/>
                <w:szCs w:val="24"/>
                <w:lang w:val="fr-BE"/>
              </w:rPr>
            </w:pPr>
          </w:p>
        </w:tc>
      </w:tr>
      <w:tr w:rsidR="00B87942" w:rsidRPr="00403C36" w14:paraId="2D11FCF5" w14:textId="541C157D" w:rsidTr="00FA25E4">
        <w:trPr>
          <w:trHeight w:val="124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56752E28"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6.2.2.1a</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6878AAEA" w14:textId="092B44B4"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sz w:val="24"/>
                <w:szCs w:val="24"/>
              </w:rPr>
              <w:t>- les chaudières à vapeur ?</w:t>
            </w:r>
          </w:p>
        </w:tc>
        <w:tc>
          <w:tcPr>
            <w:tcW w:w="91" w:type="pct"/>
            <w:tcBorders>
              <w:top w:val="nil"/>
              <w:left w:val="nil"/>
              <w:bottom w:val="nil"/>
              <w:right w:val="single" w:sz="4" w:space="0" w:color="auto"/>
            </w:tcBorders>
            <w:shd w:val="clear" w:color="auto" w:fill="auto"/>
            <w:hideMark/>
          </w:tcPr>
          <w:p w14:paraId="7841D2E8" w14:textId="3D404B54" w:rsidR="008D3D7A" w:rsidRPr="002B67D5" w:rsidRDefault="008D3D7A" w:rsidP="002B67D5">
            <w:pPr>
              <w:spacing w:after="0" w:line="240" w:lineRule="auto"/>
              <w:rPr>
                <w:rFonts w:ascii="Calibri" w:eastAsia="Times New Roman" w:hAnsi="Calibri" w:cs="Calibri"/>
                <w:b/>
                <w:bCs/>
                <w:sz w:val="24"/>
                <w:szCs w:val="24"/>
              </w:rPr>
            </w:pPr>
            <w:r w:rsidRPr="002B67D5">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104510CF" w14:textId="7AB7A280" w:rsidR="008D3D7A" w:rsidRPr="004B6E00" w:rsidRDefault="008D3D7A" w:rsidP="008300E3">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Il faut examiner la corrosion, le pH / la corrosion par l'oxygène des chaudières. Les tests de pression des soupapes de sécurité doivent être certifiés, on doit avoir un cahier de suivi de la chaudière. L’évaluateur vérifiera l’inspection consignée dans le "cahier de chaudière" et toute action de suivi requise par l’inspecteur.</w:t>
            </w:r>
          </w:p>
        </w:tc>
        <w:tc>
          <w:tcPr>
            <w:tcW w:w="295" w:type="pct"/>
            <w:tcBorders>
              <w:top w:val="nil"/>
              <w:left w:val="nil"/>
              <w:bottom w:val="single" w:sz="4" w:space="0" w:color="auto"/>
              <w:right w:val="single" w:sz="4" w:space="0" w:color="auto"/>
            </w:tcBorders>
            <w:shd w:val="clear" w:color="000000" w:fill="FFFFFF"/>
          </w:tcPr>
          <w:p w14:paraId="547135CC" w14:textId="77777777" w:rsidR="008D3D7A" w:rsidRPr="004B6E00" w:rsidRDefault="008D3D7A" w:rsidP="008300E3">
            <w:pPr>
              <w:spacing w:after="0" w:line="240" w:lineRule="auto"/>
              <w:rPr>
                <w:rFonts w:ascii="Calibri" w:hAnsi="Calibri" w:cs="Calibri"/>
                <w:sz w:val="24"/>
                <w:szCs w:val="24"/>
                <w:lang w:val="fr-BE"/>
              </w:rPr>
            </w:pPr>
          </w:p>
        </w:tc>
      </w:tr>
      <w:tr w:rsidR="00B87942" w:rsidRPr="00403C36" w14:paraId="30B2708A" w14:textId="1629C7B3"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6221281"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6.2.2.1b</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042CADFE" w14:textId="6B5BE193"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sz w:val="24"/>
                <w:szCs w:val="24"/>
              </w:rPr>
              <w:t>- les équipements sous pression ?</w:t>
            </w:r>
          </w:p>
        </w:tc>
        <w:tc>
          <w:tcPr>
            <w:tcW w:w="91" w:type="pct"/>
            <w:tcBorders>
              <w:top w:val="nil"/>
              <w:left w:val="nil"/>
              <w:bottom w:val="nil"/>
              <w:right w:val="single" w:sz="4" w:space="0" w:color="auto"/>
            </w:tcBorders>
            <w:shd w:val="clear" w:color="auto" w:fill="auto"/>
            <w:hideMark/>
          </w:tcPr>
          <w:p w14:paraId="411B958E" w14:textId="25540C3B" w:rsidR="008D3D7A" w:rsidRPr="002B67D5" w:rsidRDefault="008D3D7A" w:rsidP="002B67D5">
            <w:pPr>
              <w:spacing w:after="0" w:line="240" w:lineRule="auto"/>
              <w:rPr>
                <w:rFonts w:ascii="Calibri" w:eastAsia="Times New Roman" w:hAnsi="Calibri" w:cs="Calibri"/>
                <w:b/>
                <w:bCs/>
                <w:sz w:val="24"/>
                <w:szCs w:val="24"/>
              </w:rPr>
            </w:pPr>
            <w:r w:rsidRPr="002B67D5">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5A454FD6" w14:textId="79FE2943"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L’évaluateur vérifiera l’inspection consignée dans le "registre des inspections" et toute action de suivi requise par l’inspecteur.</w:t>
            </w:r>
          </w:p>
        </w:tc>
        <w:tc>
          <w:tcPr>
            <w:tcW w:w="295" w:type="pct"/>
            <w:tcBorders>
              <w:top w:val="nil"/>
              <w:left w:val="nil"/>
              <w:bottom w:val="single" w:sz="4" w:space="0" w:color="auto"/>
              <w:right w:val="single" w:sz="4" w:space="0" w:color="auto"/>
            </w:tcBorders>
            <w:shd w:val="clear" w:color="000000" w:fill="FFFFFF"/>
          </w:tcPr>
          <w:p w14:paraId="5BDEE9C7" w14:textId="77777777" w:rsidR="008D3D7A" w:rsidRPr="004B6E00" w:rsidRDefault="008D3D7A" w:rsidP="002B67D5">
            <w:pPr>
              <w:spacing w:after="0" w:line="240" w:lineRule="auto"/>
              <w:rPr>
                <w:rFonts w:ascii="Calibri" w:hAnsi="Calibri" w:cs="Calibri"/>
                <w:sz w:val="24"/>
                <w:szCs w:val="24"/>
                <w:lang w:val="fr-BE"/>
              </w:rPr>
            </w:pPr>
          </w:p>
        </w:tc>
      </w:tr>
      <w:tr w:rsidR="00A57B0C" w:rsidRPr="0081460A" w14:paraId="23BFD927" w14:textId="11BB69A3"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48942C95"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6.2.2.1c</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777F30C9" w14:textId="618D5C24"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sz w:val="24"/>
                <w:szCs w:val="24"/>
              </w:rPr>
              <w:t>- l'installation électrique ?</w:t>
            </w:r>
          </w:p>
        </w:tc>
        <w:tc>
          <w:tcPr>
            <w:tcW w:w="91" w:type="pct"/>
            <w:tcBorders>
              <w:top w:val="nil"/>
              <w:left w:val="nil"/>
              <w:bottom w:val="nil"/>
              <w:right w:val="single" w:sz="4" w:space="0" w:color="auto"/>
            </w:tcBorders>
            <w:shd w:val="clear" w:color="auto" w:fill="auto"/>
            <w:hideMark/>
          </w:tcPr>
          <w:p w14:paraId="657F74FF" w14:textId="41914CA7" w:rsidR="008D3D7A" w:rsidRPr="002B67D5" w:rsidRDefault="008D3D7A" w:rsidP="002B67D5">
            <w:pPr>
              <w:spacing w:after="0" w:line="240" w:lineRule="auto"/>
              <w:rPr>
                <w:rFonts w:ascii="Calibri" w:eastAsia="Times New Roman" w:hAnsi="Calibri" w:cs="Calibri"/>
                <w:b/>
                <w:bCs/>
                <w:sz w:val="24"/>
                <w:szCs w:val="24"/>
              </w:rPr>
            </w:pPr>
            <w:r w:rsidRPr="002B67D5">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65B83CB7" w14:textId="09DAC9D8"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b/>
                <w:bCs/>
                <w:sz w:val="24"/>
                <w:szCs w:val="24"/>
              </w:rPr>
              <w:t> </w:t>
            </w:r>
          </w:p>
        </w:tc>
        <w:tc>
          <w:tcPr>
            <w:tcW w:w="295" w:type="pct"/>
            <w:tcBorders>
              <w:top w:val="nil"/>
              <w:left w:val="nil"/>
              <w:bottom w:val="single" w:sz="4" w:space="0" w:color="auto"/>
              <w:right w:val="single" w:sz="4" w:space="0" w:color="auto"/>
            </w:tcBorders>
          </w:tcPr>
          <w:p w14:paraId="5DD04CBB" w14:textId="77777777" w:rsidR="008D3D7A" w:rsidRPr="002B67D5" w:rsidRDefault="008D3D7A" w:rsidP="002B67D5">
            <w:pPr>
              <w:spacing w:after="0" w:line="240" w:lineRule="auto"/>
              <w:rPr>
                <w:rFonts w:ascii="Calibri" w:hAnsi="Calibri" w:cs="Calibri"/>
                <w:b/>
                <w:bCs/>
                <w:sz w:val="24"/>
                <w:szCs w:val="24"/>
              </w:rPr>
            </w:pPr>
          </w:p>
        </w:tc>
      </w:tr>
      <w:tr w:rsidR="00B87942" w:rsidRPr="00403C36" w14:paraId="3F960C0C" w14:textId="1B1C9CD2"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11FA6EF5"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6.2.2.1d</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F7F72E9" w14:textId="659F0F72"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les équipements de protection contre les chutes ?</w:t>
            </w:r>
          </w:p>
        </w:tc>
        <w:tc>
          <w:tcPr>
            <w:tcW w:w="91" w:type="pct"/>
            <w:tcBorders>
              <w:top w:val="nil"/>
              <w:left w:val="nil"/>
              <w:bottom w:val="nil"/>
              <w:right w:val="single" w:sz="4" w:space="0" w:color="auto"/>
            </w:tcBorders>
            <w:shd w:val="clear" w:color="auto" w:fill="auto"/>
            <w:hideMark/>
          </w:tcPr>
          <w:p w14:paraId="6768408A" w14:textId="5290C4D0"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2580DD8E" w14:textId="7735480C"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Une inspection annuelle des stop chutes, harnais, des longes est requise.</w:t>
            </w:r>
          </w:p>
        </w:tc>
        <w:tc>
          <w:tcPr>
            <w:tcW w:w="295" w:type="pct"/>
            <w:tcBorders>
              <w:top w:val="nil"/>
              <w:left w:val="nil"/>
              <w:bottom w:val="single" w:sz="4" w:space="0" w:color="auto"/>
              <w:right w:val="single" w:sz="4" w:space="0" w:color="auto"/>
            </w:tcBorders>
            <w:shd w:val="clear" w:color="000000" w:fill="FFFFFF"/>
          </w:tcPr>
          <w:p w14:paraId="33B8D392" w14:textId="77777777" w:rsidR="008D3D7A" w:rsidRPr="004B6E00" w:rsidRDefault="008D3D7A" w:rsidP="002B67D5">
            <w:pPr>
              <w:spacing w:after="0" w:line="240" w:lineRule="auto"/>
              <w:rPr>
                <w:rFonts w:ascii="Calibri" w:hAnsi="Calibri" w:cs="Calibri"/>
                <w:sz w:val="24"/>
                <w:szCs w:val="24"/>
                <w:lang w:val="fr-BE"/>
              </w:rPr>
            </w:pPr>
          </w:p>
        </w:tc>
      </w:tr>
      <w:tr w:rsidR="00B87942" w:rsidRPr="00403C36" w14:paraId="4506B8ED" w14:textId="5499531E"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7A58F5AF"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6.2.2.1e</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1D625CC" w14:textId="47525ADF"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les autres équipements soumis aux exigences réglementaires ?</w:t>
            </w:r>
          </w:p>
        </w:tc>
        <w:tc>
          <w:tcPr>
            <w:tcW w:w="91" w:type="pct"/>
            <w:tcBorders>
              <w:top w:val="nil"/>
              <w:left w:val="nil"/>
              <w:bottom w:val="nil"/>
              <w:right w:val="single" w:sz="4" w:space="0" w:color="auto"/>
            </w:tcBorders>
            <w:shd w:val="clear" w:color="auto" w:fill="auto"/>
            <w:hideMark/>
          </w:tcPr>
          <w:p w14:paraId="4F74DA40" w14:textId="4BF531F1"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50E5AC9B" w14:textId="7B8FFBD8"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xml:space="preserve">Exemples: ascenseurs, équipement anti-incendie, chariots élévateurs, engins de levage, les chaudières, les équipements d'urgence et installations, ... </w:t>
            </w:r>
          </w:p>
        </w:tc>
        <w:tc>
          <w:tcPr>
            <w:tcW w:w="295" w:type="pct"/>
            <w:tcBorders>
              <w:top w:val="nil"/>
              <w:left w:val="nil"/>
              <w:bottom w:val="single" w:sz="4" w:space="0" w:color="auto"/>
              <w:right w:val="single" w:sz="4" w:space="0" w:color="auto"/>
            </w:tcBorders>
            <w:shd w:val="clear" w:color="000000" w:fill="FFFFFF"/>
          </w:tcPr>
          <w:p w14:paraId="19167FE4"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67453542" w14:textId="0F350714"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DF1242E" w14:textId="77777777" w:rsidR="008D3D7A" w:rsidRPr="0081460A" w:rsidRDefault="008D3D7A" w:rsidP="002B67D5">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6.2.3.</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1705D3FA" w14:textId="4DA89D5E"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Identification et Etalonnage de l'équipement de mesure</w:t>
            </w:r>
          </w:p>
        </w:tc>
        <w:tc>
          <w:tcPr>
            <w:tcW w:w="91" w:type="pct"/>
            <w:tcBorders>
              <w:top w:val="nil"/>
              <w:left w:val="nil"/>
              <w:bottom w:val="nil"/>
              <w:right w:val="single" w:sz="4" w:space="0" w:color="auto"/>
            </w:tcBorders>
            <w:shd w:val="clear" w:color="auto" w:fill="auto"/>
            <w:hideMark/>
          </w:tcPr>
          <w:p w14:paraId="55A1DA70" w14:textId="0EEF4EFC"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3D45D281" w14:textId="15E869ED"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Identification et Etalonnage de l'équipement de mesure</w:t>
            </w:r>
          </w:p>
        </w:tc>
        <w:tc>
          <w:tcPr>
            <w:tcW w:w="295" w:type="pct"/>
            <w:tcBorders>
              <w:top w:val="nil"/>
              <w:left w:val="nil"/>
              <w:bottom w:val="single" w:sz="4" w:space="0" w:color="auto"/>
              <w:right w:val="single" w:sz="4" w:space="0" w:color="auto"/>
            </w:tcBorders>
          </w:tcPr>
          <w:p w14:paraId="005D350E" w14:textId="77777777" w:rsidR="008D3D7A" w:rsidRPr="004B6E00" w:rsidRDefault="008D3D7A" w:rsidP="002B67D5">
            <w:pPr>
              <w:spacing w:after="0" w:line="240" w:lineRule="auto"/>
              <w:rPr>
                <w:rFonts w:ascii="Calibri" w:hAnsi="Calibri" w:cs="Calibri"/>
                <w:b/>
                <w:bCs/>
                <w:sz w:val="24"/>
                <w:szCs w:val="24"/>
                <w:lang w:val="fr-BE"/>
              </w:rPr>
            </w:pPr>
          </w:p>
        </w:tc>
      </w:tr>
      <w:tr w:rsidR="00A57B0C" w:rsidRPr="0081460A" w14:paraId="7F47E7F5" w14:textId="12C902B3" w:rsidTr="00FA25E4">
        <w:trPr>
          <w:trHeight w:val="155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51908B4"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w:t>
            </w:r>
          </w:p>
        </w:tc>
        <w:tc>
          <w:tcPr>
            <w:tcW w:w="1242" w:type="pct"/>
            <w:gridSpan w:val="2"/>
            <w:tcBorders>
              <w:top w:val="nil"/>
              <w:left w:val="nil"/>
              <w:bottom w:val="single" w:sz="4" w:space="0" w:color="auto"/>
              <w:right w:val="single" w:sz="4" w:space="0" w:color="auto"/>
            </w:tcBorders>
            <w:shd w:val="clear" w:color="auto" w:fill="auto"/>
            <w:hideMark/>
          </w:tcPr>
          <w:p w14:paraId="0C6FD888" w14:textId="51F67E75"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instruments de mesure sont-ils clairement identifiés et étalonnés, incluant si besoin :</w:t>
            </w:r>
          </w:p>
        </w:tc>
        <w:tc>
          <w:tcPr>
            <w:tcW w:w="91" w:type="pct"/>
            <w:tcBorders>
              <w:top w:val="nil"/>
              <w:left w:val="nil"/>
              <w:bottom w:val="nil"/>
              <w:right w:val="single" w:sz="4" w:space="0" w:color="auto"/>
            </w:tcBorders>
            <w:shd w:val="clear" w:color="auto" w:fill="auto"/>
            <w:hideMark/>
          </w:tcPr>
          <w:p w14:paraId="39D2858A" w14:textId="502FFEC7"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5C59D872" w14:textId="3520D618" w:rsidR="008D3D7A" w:rsidRPr="002B67D5" w:rsidRDefault="008D3D7A" w:rsidP="002B67D5">
            <w:pPr>
              <w:spacing w:after="0" w:line="240" w:lineRule="auto"/>
              <w:rPr>
                <w:rFonts w:ascii="Calibri" w:eastAsia="Times New Roman" w:hAnsi="Calibri" w:cs="Calibri"/>
                <w:sz w:val="24"/>
                <w:szCs w:val="24"/>
              </w:rPr>
            </w:pPr>
            <w:r w:rsidRPr="004B6E00">
              <w:rPr>
                <w:rFonts w:ascii="Calibri" w:hAnsi="Calibri" w:cs="Calibri"/>
                <w:sz w:val="24"/>
                <w:szCs w:val="24"/>
                <w:lang w:val="fr-BE"/>
              </w:rPr>
              <w:t xml:space="preserve">Si l'étalonnage est fait à demeure, il doit l'être par des personnes responsables et suffisamment formées, aptes à vérifier les procédures. Mais la mission peut être confiée à un sous-traitant qualifié et certifié pour les normes nationales. Dans ce cas, un contrat doit être passé entre lui-même et la station de lavage, précisant la nature et la fréquence de l'étalonnage. </w:t>
            </w:r>
            <w:r w:rsidRPr="002B67D5">
              <w:rPr>
                <w:rFonts w:ascii="Calibri" w:hAnsi="Calibri" w:cs="Calibri"/>
                <w:sz w:val="24"/>
                <w:szCs w:val="24"/>
              </w:rPr>
              <w:t>Mettre un "oui" pour chaque article couvert.</w:t>
            </w:r>
          </w:p>
        </w:tc>
        <w:tc>
          <w:tcPr>
            <w:tcW w:w="295" w:type="pct"/>
            <w:tcBorders>
              <w:top w:val="nil"/>
              <w:left w:val="nil"/>
              <w:bottom w:val="single" w:sz="4" w:space="0" w:color="auto"/>
              <w:right w:val="single" w:sz="4" w:space="0" w:color="auto"/>
            </w:tcBorders>
          </w:tcPr>
          <w:p w14:paraId="447951BD" w14:textId="77777777" w:rsidR="008D3D7A" w:rsidRPr="004B6E00" w:rsidRDefault="008D3D7A" w:rsidP="002B67D5">
            <w:pPr>
              <w:spacing w:after="0" w:line="240" w:lineRule="auto"/>
              <w:rPr>
                <w:rFonts w:ascii="Calibri" w:hAnsi="Calibri" w:cs="Calibri"/>
                <w:sz w:val="24"/>
                <w:szCs w:val="24"/>
                <w:lang w:val="fr-BE"/>
              </w:rPr>
            </w:pPr>
          </w:p>
        </w:tc>
      </w:tr>
      <w:tr w:rsidR="00A57B0C" w:rsidRPr="0081460A" w14:paraId="193F90A0" w14:textId="7D419727" w:rsidTr="00FA25E4">
        <w:trPr>
          <w:trHeight w:val="7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49AA50F"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6.2.3.1a</w:t>
            </w:r>
          </w:p>
        </w:tc>
        <w:tc>
          <w:tcPr>
            <w:tcW w:w="1242" w:type="pct"/>
            <w:gridSpan w:val="2"/>
            <w:tcBorders>
              <w:top w:val="nil"/>
              <w:left w:val="nil"/>
              <w:bottom w:val="single" w:sz="4" w:space="0" w:color="auto"/>
              <w:right w:val="single" w:sz="4" w:space="0" w:color="auto"/>
            </w:tcBorders>
            <w:shd w:val="clear" w:color="auto" w:fill="auto"/>
            <w:hideMark/>
          </w:tcPr>
          <w:p w14:paraId="3BBAD816" w14:textId="7E1E8304"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sz w:val="24"/>
                <w:szCs w:val="24"/>
              </w:rPr>
              <w:t>- les compteurs à oxygène ?</w:t>
            </w:r>
          </w:p>
        </w:tc>
        <w:tc>
          <w:tcPr>
            <w:tcW w:w="91" w:type="pct"/>
            <w:tcBorders>
              <w:top w:val="nil"/>
              <w:left w:val="nil"/>
              <w:bottom w:val="nil"/>
              <w:right w:val="single" w:sz="4" w:space="0" w:color="auto"/>
            </w:tcBorders>
            <w:shd w:val="clear" w:color="auto" w:fill="auto"/>
            <w:hideMark/>
          </w:tcPr>
          <w:p w14:paraId="0A00A135" w14:textId="3E0DE80E" w:rsidR="008D3D7A" w:rsidRPr="002B67D5" w:rsidRDefault="008D3D7A" w:rsidP="002B67D5">
            <w:pPr>
              <w:spacing w:after="0" w:line="240" w:lineRule="auto"/>
              <w:rPr>
                <w:rFonts w:ascii="Calibri" w:eastAsia="Times New Roman" w:hAnsi="Calibri" w:cs="Calibri"/>
                <w:b/>
                <w:bCs/>
                <w:sz w:val="24"/>
                <w:szCs w:val="24"/>
              </w:rPr>
            </w:pPr>
            <w:r w:rsidRPr="002B67D5">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5535203B" w14:textId="3A5C0330" w:rsidR="008D3D7A" w:rsidRPr="002B67D5" w:rsidRDefault="008D3D7A" w:rsidP="002B67D5">
            <w:pPr>
              <w:spacing w:after="0" w:line="240" w:lineRule="auto"/>
              <w:rPr>
                <w:rFonts w:ascii="Calibri" w:eastAsia="Times New Roman" w:hAnsi="Calibri" w:cs="Calibri"/>
                <w:sz w:val="24"/>
                <w:szCs w:val="24"/>
              </w:rPr>
            </w:pPr>
            <w:r w:rsidRPr="004B6E00">
              <w:rPr>
                <w:rFonts w:ascii="Calibri" w:hAnsi="Calibri" w:cs="Calibri"/>
                <w:sz w:val="24"/>
                <w:szCs w:val="24"/>
                <w:lang w:val="fr-BE"/>
              </w:rPr>
              <w:t xml:space="preserve">Cet appareil doit toujours être présent et calibré. </w:t>
            </w:r>
            <w:r w:rsidRPr="002B67D5">
              <w:rPr>
                <w:rFonts w:ascii="Calibri" w:hAnsi="Calibri" w:cs="Calibri"/>
                <w:sz w:val="24"/>
                <w:szCs w:val="24"/>
              </w:rPr>
              <w:t>Dispositifs d'autocalibration possibles.</w:t>
            </w:r>
          </w:p>
        </w:tc>
        <w:tc>
          <w:tcPr>
            <w:tcW w:w="295" w:type="pct"/>
            <w:tcBorders>
              <w:top w:val="nil"/>
              <w:left w:val="nil"/>
              <w:bottom w:val="single" w:sz="4" w:space="0" w:color="auto"/>
              <w:right w:val="single" w:sz="4" w:space="0" w:color="auto"/>
            </w:tcBorders>
          </w:tcPr>
          <w:p w14:paraId="5850C13B"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7D5F6D75" w14:textId="2D11DD42"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69BFBCE"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6.2.3.1b</w:t>
            </w:r>
          </w:p>
        </w:tc>
        <w:tc>
          <w:tcPr>
            <w:tcW w:w="1242" w:type="pct"/>
            <w:gridSpan w:val="2"/>
            <w:tcBorders>
              <w:top w:val="nil"/>
              <w:left w:val="nil"/>
              <w:bottom w:val="single" w:sz="4" w:space="0" w:color="auto"/>
              <w:right w:val="single" w:sz="4" w:space="0" w:color="auto"/>
            </w:tcBorders>
            <w:shd w:val="clear" w:color="auto" w:fill="auto"/>
            <w:hideMark/>
          </w:tcPr>
          <w:p w14:paraId="1917D1B9" w14:textId="67181F3E"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les détecteurs de gaz inflammables ?</w:t>
            </w:r>
          </w:p>
        </w:tc>
        <w:tc>
          <w:tcPr>
            <w:tcW w:w="91" w:type="pct"/>
            <w:tcBorders>
              <w:top w:val="nil"/>
              <w:left w:val="nil"/>
              <w:bottom w:val="nil"/>
              <w:right w:val="single" w:sz="4" w:space="0" w:color="auto"/>
            </w:tcBorders>
            <w:shd w:val="clear" w:color="auto" w:fill="auto"/>
            <w:hideMark/>
          </w:tcPr>
          <w:p w14:paraId="41D56F6A" w14:textId="1DDB2640"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341FFABE" w14:textId="5C24F226"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Peut être intégré en un seul appareil avec le compteur à oxygène</w:t>
            </w:r>
          </w:p>
        </w:tc>
        <w:tc>
          <w:tcPr>
            <w:tcW w:w="295" w:type="pct"/>
            <w:tcBorders>
              <w:top w:val="nil"/>
              <w:left w:val="nil"/>
              <w:bottom w:val="single" w:sz="4" w:space="0" w:color="auto"/>
              <w:right w:val="single" w:sz="4" w:space="0" w:color="auto"/>
            </w:tcBorders>
          </w:tcPr>
          <w:p w14:paraId="21620B3D"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04E44F7F" w14:textId="4955E9F8"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50F72501"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6.2.3.1c</w:t>
            </w:r>
          </w:p>
        </w:tc>
        <w:tc>
          <w:tcPr>
            <w:tcW w:w="1242" w:type="pct"/>
            <w:gridSpan w:val="2"/>
            <w:tcBorders>
              <w:top w:val="nil"/>
              <w:left w:val="nil"/>
              <w:bottom w:val="single" w:sz="4" w:space="0" w:color="auto"/>
              <w:right w:val="single" w:sz="4" w:space="0" w:color="auto"/>
            </w:tcBorders>
            <w:shd w:val="clear" w:color="auto" w:fill="auto"/>
            <w:hideMark/>
          </w:tcPr>
          <w:p w14:paraId="345368D0" w14:textId="607D7D9C"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les instruments de mesure de la concentration des gaz et vapeurs toxiques ?</w:t>
            </w:r>
          </w:p>
        </w:tc>
        <w:tc>
          <w:tcPr>
            <w:tcW w:w="91" w:type="pct"/>
            <w:tcBorders>
              <w:top w:val="nil"/>
              <w:left w:val="nil"/>
              <w:bottom w:val="nil"/>
              <w:right w:val="single" w:sz="4" w:space="0" w:color="auto"/>
            </w:tcBorders>
            <w:shd w:val="clear" w:color="auto" w:fill="auto"/>
            <w:hideMark/>
          </w:tcPr>
          <w:p w14:paraId="7EE8B80B" w14:textId="05BDC759"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40E97EF3" w14:textId="67CC5BE7"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Dans le cas où des tubes de mesure sont nécessaires (méthode colorimétrique), vérifier la date de péremption des tubes. Si un instrument numérique est utilisé (par exemple: détecteur par photoionisation), le dernier étalonnage doit être vérifié.</w:t>
            </w:r>
          </w:p>
        </w:tc>
        <w:tc>
          <w:tcPr>
            <w:tcW w:w="295" w:type="pct"/>
            <w:tcBorders>
              <w:top w:val="nil"/>
              <w:left w:val="nil"/>
              <w:bottom w:val="single" w:sz="4" w:space="0" w:color="auto"/>
              <w:right w:val="single" w:sz="4" w:space="0" w:color="auto"/>
            </w:tcBorders>
          </w:tcPr>
          <w:p w14:paraId="7FFD9B84" w14:textId="77777777" w:rsidR="008D3D7A" w:rsidRPr="004B6E00" w:rsidRDefault="008D3D7A" w:rsidP="002B67D5">
            <w:pPr>
              <w:spacing w:after="0" w:line="240" w:lineRule="auto"/>
              <w:rPr>
                <w:rFonts w:ascii="Calibri" w:hAnsi="Calibri" w:cs="Calibri"/>
                <w:sz w:val="24"/>
                <w:szCs w:val="24"/>
                <w:lang w:val="fr-BE"/>
              </w:rPr>
            </w:pPr>
          </w:p>
        </w:tc>
      </w:tr>
      <w:tr w:rsidR="00A57B0C" w:rsidRPr="0081460A" w14:paraId="652FE6F3" w14:textId="3F4421A5" w:rsidTr="00FA25E4">
        <w:trPr>
          <w:trHeight w:val="97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45CA79A1"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6.2.3.1d</w:t>
            </w:r>
          </w:p>
        </w:tc>
        <w:tc>
          <w:tcPr>
            <w:tcW w:w="1242" w:type="pct"/>
            <w:gridSpan w:val="2"/>
            <w:tcBorders>
              <w:top w:val="nil"/>
              <w:left w:val="nil"/>
              <w:bottom w:val="single" w:sz="4" w:space="0" w:color="auto"/>
              <w:right w:val="single" w:sz="4" w:space="0" w:color="auto"/>
            </w:tcBorders>
            <w:shd w:val="clear" w:color="auto" w:fill="auto"/>
            <w:hideMark/>
          </w:tcPr>
          <w:p w14:paraId="03A8F2B2" w14:textId="4F941A05"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les jauges de température pour les opérations critiques ?</w:t>
            </w:r>
          </w:p>
        </w:tc>
        <w:tc>
          <w:tcPr>
            <w:tcW w:w="91" w:type="pct"/>
            <w:tcBorders>
              <w:top w:val="nil"/>
              <w:left w:val="nil"/>
              <w:bottom w:val="nil"/>
              <w:right w:val="single" w:sz="4" w:space="0" w:color="auto"/>
            </w:tcBorders>
            <w:shd w:val="clear" w:color="auto" w:fill="auto"/>
            <w:hideMark/>
          </w:tcPr>
          <w:p w14:paraId="0373395C" w14:textId="2E636564"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766C35B7" w14:textId="3D645BBE" w:rsidR="008D3D7A" w:rsidRPr="002B67D5" w:rsidRDefault="008D3D7A" w:rsidP="002B67D5">
            <w:pPr>
              <w:spacing w:after="0" w:line="240" w:lineRule="auto"/>
              <w:rPr>
                <w:rFonts w:ascii="Calibri" w:eastAsia="Times New Roman" w:hAnsi="Calibri" w:cs="Calibri"/>
                <w:sz w:val="24"/>
                <w:szCs w:val="24"/>
              </w:rPr>
            </w:pPr>
            <w:r w:rsidRPr="004B6E00">
              <w:rPr>
                <w:rFonts w:ascii="Calibri" w:hAnsi="Calibri" w:cs="Calibri"/>
                <w:sz w:val="24"/>
                <w:szCs w:val="24"/>
                <w:lang w:val="fr-BE"/>
              </w:rPr>
              <w:t xml:space="preserve">Pour les opérations où la température peut être critique comme contenant de chauffage, une jauge de température étalonnée doit être présente. </w:t>
            </w:r>
            <w:r w:rsidRPr="002B67D5">
              <w:rPr>
                <w:rFonts w:ascii="Calibri" w:hAnsi="Calibri" w:cs="Calibri"/>
                <w:sz w:val="24"/>
                <w:szCs w:val="24"/>
              </w:rPr>
              <w:t>Les diispositifs indicatifs ne sont pas nécessairement calibrés.</w:t>
            </w:r>
          </w:p>
        </w:tc>
        <w:tc>
          <w:tcPr>
            <w:tcW w:w="295" w:type="pct"/>
            <w:tcBorders>
              <w:top w:val="nil"/>
              <w:left w:val="nil"/>
              <w:bottom w:val="single" w:sz="4" w:space="0" w:color="auto"/>
              <w:right w:val="single" w:sz="4" w:space="0" w:color="auto"/>
            </w:tcBorders>
          </w:tcPr>
          <w:p w14:paraId="33CB992C"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7CE98B19" w14:textId="24C00BD8" w:rsidTr="00FA25E4">
        <w:trPr>
          <w:trHeight w:val="155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79BBF541"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6.2.3.1e</w:t>
            </w:r>
          </w:p>
        </w:tc>
        <w:tc>
          <w:tcPr>
            <w:tcW w:w="1242" w:type="pct"/>
            <w:gridSpan w:val="2"/>
            <w:tcBorders>
              <w:top w:val="nil"/>
              <w:left w:val="nil"/>
              <w:bottom w:val="single" w:sz="4" w:space="0" w:color="auto"/>
              <w:right w:val="single" w:sz="4" w:space="0" w:color="auto"/>
            </w:tcBorders>
            <w:shd w:val="clear" w:color="auto" w:fill="auto"/>
            <w:hideMark/>
          </w:tcPr>
          <w:p w14:paraId="3ABCBDEB" w14:textId="4C42E25A"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les appareils de contrôle des effluents (débitmètre, analyseur, preneur d’échantillon, analyseur de pH ou de température) ?</w:t>
            </w:r>
          </w:p>
        </w:tc>
        <w:tc>
          <w:tcPr>
            <w:tcW w:w="91" w:type="pct"/>
            <w:tcBorders>
              <w:top w:val="nil"/>
              <w:left w:val="nil"/>
              <w:bottom w:val="nil"/>
              <w:right w:val="single" w:sz="4" w:space="0" w:color="auto"/>
            </w:tcBorders>
            <w:shd w:val="clear" w:color="auto" w:fill="auto"/>
            <w:hideMark/>
          </w:tcPr>
          <w:p w14:paraId="75CEAB39" w14:textId="3CDC7D8B"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148B9528" w14:textId="4B2C48EE"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Lorsque de tels appareils de surveillance des effluents sont installés / nécessaires, ceux-ci doivent être étalonnés. Les intervalles d'étalonnage doivent être adaptés aux techniques d'analyse. Les électrodes de pH doivent être étalonnées plus souvent que les autres éléments mentionnés dans cette question. Le contrat d'entretien avec le fabricant d'appareils d'échantillonnage devrait être la norme.</w:t>
            </w:r>
          </w:p>
        </w:tc>
        <w:tc>
          <w:tcPr>
            <w:tcW w:w="295" w:type="pct"/>
            <w:tcBorders>
              <w:top w:val="nil"/>
              <w:left w:val="nil"/>
              <w:bottom w:val="single" w:sz="4" w:space="0" w:color="auto"/>
              <w:right w:val="single" w:sz="4" w:space="0" w:color="auto"/>
            </w:tcBorders>
          </w:tcPr>
          <w:p w14:paraId="769335A8"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4E8AEDAE" w14:textId="087E6638"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68A4900"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6.2.3.1f</w:t>
            </w:r>
          </w:p>
        </w:tc>
        <w:tc>
          <w:tcPr>
            <w:tcW w:w="1242" w:type="pct"/>
            <w:gridSpan w:val="2"/>
            <w:tcBorders>
              <w:top w:val="nil"/>
              <w:left w:val="nil"/>
              <w:bottom w:val="single" w:sz="4" w:space="0" w:color="auto"/>
              <w:right w:val="single" w:sz="4" w:space="0" w:color="auto"/>
            </w:tcBorders>
            <w:shd w:val="clear" w:color="auto" w:fill="auto"/>
            <w:hideMark/>
          </w:tcPr>
          <w:p w14:paraId="221F55DA" w14:textId="1F50CB3B"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les manomètres de pression utilisés pour les tests de pression?</w:t>
            </w:r>
          </w:p>
        </w:tc>
        <w:tc>
          <w:tcPr>
            <w:tcW w:w="91" w:type="pct"/>
            <w:tcBorders>
              <w:top w:val="nil"/>
              <w:left w:val="nil"/>
              <w:bottom w:val="nil"/>
              <w:right w:val="single" w:sz="4" w:space="0" w:color="auto"/>
            </w:tcBorders>
            <w:shd w:val="clear" w:color="auto" w:fill="auto"/>
            <w:hideMark/>
          </w:tcPr>
          <w:p w14:paraId="272D3F4C" w14:textId="59B5944F"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0DE21BCE" w14:textId="0A8F7B75"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Lorsque ce type d'opération est effectué dans un atelier de réparation de citernes</w:t>
            </w:r>
          </w:p>
        </w:tc>
        <w:tc>
          <w:tcPr>
            <w:tcW w:w="295" w:type="pct"/>
            <w:tcBorders>
              <w:top w:val="nil"/>
              <w:left w:val="nil"/>
              <w:bottom w:val="single" w:sz="4" w:space="0" w:color="auto"/>
              <w:right w:val="single" w:sz="4" w:space="0" w:color="auto"/>
            </w:tcBorders>
          </w:tcPr>
          <w:p w14:paraId="7424334E"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188BBB7D" w14:textId="2BD123AF"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42CD1316"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6.2.3.2 </w:t>
            </w:r>
          </w:p>
        </w:tc>
        <w:tc>
          <w:tcPr>
            <w:tcW w:w="1242" w:type="pct"/>
            <w:gridSpan w:val="2"/>
            <w:tcBorders>
              <w:top w:val="nil"/>
              <w:left w:val="nil"/>
              <w:bottom w:val="single" w:sz="4" w:space="0" w:color="auto"/>
              <w:right w:val="single" w:sz="4" w:space="0" w:color="auto"/>
            </w:tcBorders>
            <w:shd w:val="clear" w:color="auto" w:fill="auto"/>
            <w:hideMark/>
          </w:tcPr>
          <w:p w14:paraId="50621BE4" w14:textId="721E118E"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procédures sont-elles documentées et les rapports d’étalonnage conservés ?</w:t>
            </w:r>
          </w:p>
        </w:tc>
        <w:tc>
          <w:tcPr>
            <w:tcW w:w="91" w:type="pct"/>
            <w:tcBorders>
              <w:top w:val="nil"/>
              <w:left w:val="nil"/>
              <w:bottom w:val="nil"/>
              <w:right w:val="single" w:sz="4" w:space="0" w:color="auto"/>
            </w:tcBorders>
            <w:shd w:val="clear" w:color="auto" w:fill="auto"/>
            <w:hideMark/>
          </w:tcPr>
          <w:p w14:paraId="5ED4DF0E" w14:textId="0845BBA7"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277E0523" w14:textId="0DE47CA1"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Demander à voir les procédures</w:t>
            </w:r>
          </w:p>
        </w:tc>
        <w:tc>
          <w:tcPr>
            <w:tcW w:w="295" w:type="pct"/>
            <w:tcBorders>
              <w:top w:val="nil"/>
              <w:left w:val="nil"/>
              <w:bottom w:val="single" w:sz="4" w:space="0" w:color="auto"/>
              <w:right w:val="single" w:sz="4" w:space="0" w:color="auto"/>
            </w:tcBorders>
          </w:tcPr>
          <w:p w14:paraId="1152BD3B" w14:textId="77777777" w:rsidR="008D3D7A" w:rsidRPr="004B6E00" w:rsidRDefault="008D3D7A" w:rsidP="002B67D5">
            <w:pPr>
              <w:spacing w:after="0" w:line="240" w:lineRule="auto"/>
              <w:rPr>
                <w:rFonts w:ascii="Calibri" w:hAnsi="Calibri" w:cs="Calibri"/>
                <w:sz w:val="24"/>
                <w:szCs w:val="24"/>
                <w:lang w:val="fr-BE"/>
              </w:rPr>
            </w:pPr>
          </w:p>
        </w:tc>
      </w:tr>
      <w:tr w:rsidR="00A57B0C" w:rsidRPr="0081460A" w14:paraId="30E73F91" w14:textId="2E322CF1" w:rsidTr="00FA25E4">
        <w:trPr>
          <w:trHeight w:val="50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43A47005" w14:textId="77777777" w:rsidR="008D3D7A" w:rsidRPr="0081460A" w:rsidRDefault="008D3D7A" w:rsidP="002B67D5">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6.3.</w:t>
            </w:r>
          </w:p>
        </w:tc>
        <w:tc>
          <w:tcPr>
            <w:tcW w:w="1242" w:type="pct"/>
            <w:gridSpan w:val="2"/>
            <w:tcBorders>
              <w:top w:val="nil"/>
              <w:left w:val="nil"/>
              <w:bottom w:val="single" w:sz="4" w:space="0" w:color="auto"/>
              <w:right w:val="single" w:sz="4" w:space="0" w:color="auto"/>
            </w:tcBorders>
            <w:shd w:val="clear" w:color="auto" w:fill="auto"/>
            <w:hideMark/>
          </w:tcPr>
          <w:p w14:paraId="166A3FD8" w14:textId="0AE717A1" w:rsidR="008D3D7A" w:rsidRPr="002B67D5" w:rsidRDefault="008D3D7A" w:rsidP="002B67D5">
            <w:pPr>
              <w:spacing w:after="0" w:line="240" w:lineRule="auto"/>
              <w:rPr>
                <w:rFonts w:ascii="Calibri" w:eastAsia="Times New Roman" w:hAnsi="Calibri" w:cs="Calibri"/>
                <w:b/>
                <w:bCs/>
                <w:sz w:val="24"/>
                <w:szCs w:val="24"/>
                <w:u w:val="single"/>
              </w:rPr>
            </w:pPr>
            <w:r w:rsidRPr="002B67D5">
              <w:rPr>
                <w:rFonts w:ascii="Calibri" w:hAnsi="Calibri" w:cs="Calibri"/>
                <w:b/>
                <w:bCs/>
                <w:sz w:val="24"/>
                <w:szCs w:val="24"/>
                <w:u w:val="single"/>
              </w:rPr>
              <w:t>Installations électriques</w:t>
            </w:r>
          </w:p>
        </w:tc>
        <w:tc>
          <w:tcPr>
            <w:tcW w:w="91" w:type="pct"/>
            <w:tcBorders>
              <w:top w:val="nil"/>
              <w:left w:val="nil"/>
              <w:bottom w:val="nil"/>
              <w:right w:val="single" w:sz="4" w:space="0" w:color="auto"/>
            </w:tcBorders>
            <w:shd w:val="clear" w:color="auto" w:fill="auto"/>
            <w:hideMark/>
          </w:tcPr>
          <w:p w14:paraId="051FF4A6" w14:textId="454A74A4" w:rsidR="008D3D7A" w:rsidRPr="002B67D5" w:rsidRDefault="008D3D7A" w:rsidP="002B67D5">
            <w:pPr>
              <w:spacing w:after="0" w:line="240" w:lineRule="auto"/>
              <w:rPr>
                <w:rFonts w:ascii="Calibri" w:eastAsia="Times New Roman" w:hAnsi="Calibri" w:cs="Calibri"/>
                <w:b/>
                <w:bCs/>
                <w:sz w:val="24"/>
                <w:szCs w:val="24"/>
              </w:rPr>
            </w:pPr>
            <w:r w:rsidRPr="002B67D5">
              <w:rPr>
                <w:rFonts w:ascii="Calibri" w:hAnsi="Calibri" w:cs="Calibri"/>
                <w:b/>
                <w:bCs/>
                <w:sz w:val="24"/>
                <w:szCs w:val="24"/>
                <w:u w:val="single"/>
              </w:rPr>
              <w:t> </w:t>
            </w:r>
          </w:p>
        </w:tc>
        <w:tc>
          <w:tcPr>
            <w:tcW w:w="2916" w:type="pct"/>
            <w:tcBorders>
              <w:top w:val="nil"/>
              <w:left w:val="nil"/>
              <w:bottom w:val="single" w:sz="4" w:space="0" w:color="auto"/>
              <w:right w:val="single" w:sz="4" w:space="0" w:color="auto"/>
            </w:tcBorders>
            <w:shd w:val="clear" w:color="auto" w:fill="auto"/>
            <w:hideMark/>
          </w:tcPr>
          <w:p w14:paraId="35F93A1B" w14:textId="7175421C" w:rsidR="008D3D7A" w:rsidRPr="002B67D5" w:rsidRDefault="008D3D7A" w:rsidP="002B67D5">
            <w:pPr>
              <w:spacing w:after="0" w:line="240" w:lineRule="auto"/>
              <w:rPr>
                <w:rFonts w:ascii="Calibri" w:eastAsia="Times New Roman" w:hAnsi="Calibri" w:cs="Calibri"/>
                <w:b/>
                <w:bCs/>
                <w:sz w:val="24"/>
                <w:szCs w:val="24"/>
                <w:u w:val="single"/>
              </w:rPr>
            </w:pPr>
            <w:r w:rsidRPr="002B67D5">
              <w:rPr>
                <w:rFonts w:ascii="Calibri" w:hAnsi="Calibri" w:cs="Calibri"/>
                <w:b/>
                <w:bCs/>
                <w:sz w:val="24"/>
                <w:szCs w:val="24"/>
                <w:u w:val="single"/>
              </w:rPr>
              <w:t>Installations électriques</w:t>
            </w:r>
          </w:p>
        </w:tc>
        <w:tc>
          <w:tcPr>
            <w:tcW w:w="295" w:type="pct"/>
            <w:tcBorders>
              <w:top w:val="nil"/>
              <w:left w:val="nil"/>
              <w:bottom w:val="single" w:sz="4" w:space="0" w:color="auto"/>
              <w:right w:val="single" w:sz="4" w:space="0" w:color="auto"/>
            </w:tcBorders>
          </w:tcPr>
          <w:p w14:paraId="55F2EF58" w14:textId="77777777" w:rsidR="008D3D7A" w:rsidRPr="002B67D5" w:rsidRDefault="008D3D7A" w:rsidP="002B67D5">
            <w:pPr>
              <w:spacing w:after="0" w:line="240" w:lineRule="auto"/>
              <w:rPr>
                <w:rFonts w:ascii="Calibri" w:hAnsi="Calibri" w:cs="Calibri"/>
                <w:b/>
                <w:bCs/>
                <w:sz w:val="24"/>
                <w:szCs w:val="24"/>
                <w:u w:val="single"/>
              </w:rPr>
            </w:pPr>
          </w:p>
        </w:tc>
      </w:tr>
      <w:tr w:rsidR="00A57B0C" w:rsidRPr="00403C36" w14:paraId="47AF8728" w14:textId="63D4DBFB"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27E696E"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6.3.1.</w:t>
            </w:r>
          </w:p>
        </w:tc>
        <w:tc>
          <w:tcPr>
            <w:tcW w:w="1242" w:type="pct"/>
            <w:gridSpan w:val="2"/>
            <w:tcBorders>
              <w:top w:val="nil"/>
              <w:left w:val="nil"/>
              <w:bottom w:val="single" w:sz="4" w:space="0" w:color="auto"/>
              <w:right w:val="single" w:sz="4" w:space="0" w:color="auto"/>
            </w:tcBorders>
            <w:shd w:val="clear" w:color="auto" w:fill="auto"/>
            <w:hideMark/>
          </w:tcPr>
          <w:p w14:paraId="369F6CF0" w14:textId="5F8ED348"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 système électrique est-il approprié ?</w:t>
            </w:r>
          </w:p>
        </w:tc>
        <w:tc>
          <w:tcPr>
            <w:tcW w:w="91" w:type="pct"/>
            <w:tcBorders>
              <w:top w:val="nil"/>
              <w:left w:val="nil"/>
              <w:bottom w:val="nil"/>
              <w:right w:val="single" w:sz="4" w:space="0" w:color="auto"/>
            </w:tcBorders>
            <w:shd w:val="clear" w:color="auto" w:fill="auto"/>
            <w:hideMark/>
          </w:tcPr>
          <w:p w14:paraId="1D231412" w14:textId="5AA98D06"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65C5CB0E" w14:textId="0A2C5653"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installations électriques doivent être conformes à la législation locale, en fonction du type de produits qui sont manipulés/nettoyés et de l'accessibilité des installations électriques pour les opérateurs.</w:t>
            </w:r>
          </w:p>
        </w:tc>
        <w:tc>
          <w:tcPr>
            <w:tcW w:w="295" w:type="pct"/>
            <w:tcBorders>
              <w:top w:val="nil"/>
              <w:left w:val="nil"/>
              <w:bottom w:val="single" w:sz="4" w:space="0" w:color="auto"/>
              <w:right w:val="single" w:sz="4" w:space="0" w:color="auto"/>
            </w:tcBorders>
          </w:tcPr>
          <w:p w14:paraId="7808244A" w14:textId="77777777" w:rsidR="008D3D7A" w:rsidRPr="004B6E00" w:rsidRDefault="008D3D7A" w:rsidP="002B67D5">
            <w:pPr>
              <w:spacing w:after="0" w:line="240" w:lineRule="auto"/>
              <w:rPr>
                <w:rFonts w:ascii="Calibri" w:hAnsi="Calibri" w:cs="Calibri"/>
                <w:sz w:val="24"/>
                <w:szCs w:val="24"/>
                <w:lang w:val="fr-BE"/>
              </w:rPr>
            </w:pPr>
          </w:p>
        </w:tc>
      </w:tr>
      <w:tr w:rsidR="00A57B0C" w:rsidRPr="0081460A" w14:paraId="10A00321" w14:textId="6B65319A" w:rsidTr="00FA25E4">
        <w:trPr>
          <w:trHeight w:val="288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3E0ED90"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6.3.2.</w:t>
            </w:r>
          </w:p>
        </w:tc>
        <w:tc>
          <w:tcPr>
            <w:tcW w:w="1242" w:type="pct"/>
            <w:gridSpan w:val="2"/>
            <w:tcBorders>
              <w:top w:val="nil"/>
              <w:left w:val="nil"/>
              <w:bottom w:val="single" w:sz="4" w:space="0" w:color="auto"/>
              <w:right w:val="single" w:sz="4" w:space="0" w:color="auto"/>
            </w:tcBorders>
            <w:shd w:val="clear" w:color="auto" w:fill="auto"/>
            <w:hideMark/>
          </w:tcPr>
          <w:p w14:paraId="57067398" w14:textId="13FF2A0C"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L'installation de lavage a-t-elle fait l'objet d'une évaluation ATEX et les zones ainsi définies sont-elles clairement identifiées sur le plan du site, mises en place et indiquées à tout le personnel concerné ?</w:t>
            </w:r>
          </w:p>
        </w:tc>
        <w:tc>
          <w:tcPr>
            <w:tcW w:w="91" w:type="pct"/>
            <w:tcBorders>
              <w:top w:val="nil"/>
              <w:left w:val="nil"/>
              <w:bottom w:val="nil"/>
              <w:right w:val="single" w:sz="4" w:space="0" w:color="auto"/>
            </w:tcBorders>
            <w:shd w:val="clear" w:color="auto" w:fill="auto"/>
            <w:hideMark/>
          </w:tcPr>
          <w:p w14:paraId="2D8D7698" w14:textId="028DD5F1"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270B8009" w14:textId="5F139534" w:rsidR="008D3D7A" w:rsidRPr="002B67D5" w:rsidRDefault="008D3D7A" w:rsidP="002B67D5">
            <w:pPr>
              <w:spacing w:after="0" w:line="240" w:lineRule="auto"/>
              <w:rPr>
                <w:rFonts w:ascii="Calibri" w:eastAsia="Times New Roman" w:hAnsi="Calibri" w:cs="Calibri"/>
                <w:sz w:val="24"/>
                <w:szCs w:val="24"/>
              </w:rPr>
            </w:pPr>
            <w:r w:rsidRPr="004B6E00">
              <w:rPr>
                <w:rFonts w:ascii="Calibri" w:hAnsi="Calibri" w:cs="Calibri"/>
                <w:sz w:val="24"/>
                <w:szCs w:val="24"/>
                <w:lang w:val="fr-BE"/>
              </w:rPr>
              <w:t xml:space="preserve">ATEX est la procédure de classification de l'inflammabilité par "zone". Cette exigence est strictement obligatoire quand il y a manipulation de liquides inflammables ou de certains produits pulvérulents dont la poussière peut former une atmosphère explosive, ce qui est généralement le cas dans une station de lavage. La zone ATEX peut être calculée par différentes méthodes. Vérifier que les têtes de lavage sont ATEX en cas d'atmosphères explosives. En conformité avec le document ATEX, certaines zones ne peuvent pas être identifiées parce qu'elles changent (par exemple les zones autour des dispositifs externes d'une citerne en cas de pompage croisé ou de vidage). Pointer la présence de ces zones avec le document Explosion. </w:t>
            </w:r>
            <w:r w:rsidRPr="002B67D5">
              <w:rPr>
                <w:rFonts w:ascii="Calibri" w:hAnsi="Calibri" w:cs="Calibri"/>
                <w:sz w:val="24"/>
                <w:szCs w:val="24"/>
              </w:rPr>
              <w:t>Directives ATEX 2014/34 et 99/92/EC</w:t>
            </w:r>
          </w:p>
        </w:tc>
        <w:tc>
          <w:tcPr>
            <w:tcW w:w="295" w:type="pct"/>
            <w:tcBorders>
              <w:top w:val="nil"/>
              <w:left w:val="nil"/>
              <w:bottom w:val="single" w:sz="4" w:space="0" w:color="auto"/>
              <w:right w:val="single" w:sz="4" w:space="0" w:color="auto"/>
            </w:tcBorders>
          </w:tcPr>
          <w:p w14:paraId="242CD191" w14:textId="77777777" w:rsidR="008D3D7A" w:rsidRPr="004B6E00" w:rsidRDefault="008D3D7A" w:rsidP="002B67D5">
            <w:pPr>
              <w:spacing w:after="0" w:line="240" w:lineRule="auto"/>
              <w:rPr>
                <w:rFonts w:ascii="Calibri" w:hAnsi="Calibri" w:cs="Calibri"/>
                <w:sz w:val="24"/>
                <w:szCs w:val="24"/>
                <w:lang w:val="fr-BE"/>
              </w:rPr>
            </w:pPr>
          </w:p>
        </w:tc>
      </w:tr>
      <w:tr w:rsidR="00B87942" w:rsidRPr="00403C36" w14:paraId="0152F8B4" w14:textId="66705B73"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5A4B15F" w14:textId="77777777" w:rsidR="008D3D7A" w:rsidRPr="0081460A" w:rsidRDefault="008D3D7A" w:rsidP="002B67D5">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7.</w:t>
            </w:r>
          </w:p>
        </w:tc>
        <w:tc>
          <w:tcPr>
            <w:tcW w:w="124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7A35860A" w14:textId="45C1BEA6" w:rsidR="008D3D7A" w:rsidRPr="004B6E00" w:rsidRDefault="008D3D7A" w:rsidP="002B67D5">
            <w:pPr>
              <w:spacing w:after="0" w:line="240" w:lineRule="auto"/>
              <w:rPr>
                <w:rFonts w:ascii="Calibri" w:eastAsia="Times New Roman" w:hAnsi="Calibri" w:cs="Calibri"/>
                <w:b/>
                <w:bCs/>
                <w:sz w:val="24"/>
                <w:szCs w:val="24"/>
                <w:u w:val="single"/>
                <w:lang w:val="fr-BE"/>
              </w:rPr>
            </w:pPr>
            <w:r w:rsidRPr="004B6E00">
              <w:rPr>
                <w:rFonts w:ascii="Calibri" w:hAnsi="Calibri" w:cs="Calibri"/>
                <w:b/>
                <w:bCs/>
                <w:sz w:val="24"/>
                <w:szCs w:val="24"/>
                <w:u w:val="single"/>
                <w:lang w:val="fr-BE"/>
              </w:rPr>
              <w:t>Comportement basé sur la Sécurité  (BBS): résultats, analyse et suivi</w:t>
            </w:r>
          </w:p>
        </w:tc>
        <w:tc>
          <w:tcPr>
            <w:tcW w:w="91" w:type="pct"/>
            <w:tcBorders>
              <w:top w:val="nil"/>
              <w:left w:val="nil"/>
              <w:bottom w:val="nil"/>
              <w:right w:val="single" w:sz="4" w:space="0" w:color="auto"/>
            </w:tcBorders>
            <w:shd w:val="clear" w:color="000000" w:fill="FFFFFF"/>
            <w:hideMark/>
          </w:tcPr>
          <w:p w14:paraId="7264297D" w14:textId="2187DFF6"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single" w:sz="4" w:space="0" w:color="auto"/>
              <w:left w:val="nil"/>
              <w:bottom w:val="single" w:sz="4" w:space="0" w:color="auto"/>
              <w:right w:val="single" w:sz="4" w:space="0" w:color="auto"/>
            </w:tcBorders>
            <w:shd w:val="clear" w:color="000000" w:fill="FFFFFF"/>
            <w:hideMark/>
          </w:tcPr>
          <w:p w14:paraId="079883FE" w14:textId="5DE4FFDC" w:rsidR="008D3D7A" w:rsidRPr="004B6E00" w:rsidRDefault="008D3D7A" w:rsidP="002B67D5">
            <w:pPr>
              <w:spacing w:after="0" w:line="240" w:lineRule="auto"/>
              <w:rPr>
                <w:rFonts w:ascii="Calibri" w:eastAsia="Times New Roman" w:hAnsi="Calibri" w:cs="Calibri"/>
                <w:b/>
                <w:bCs/>
                <w:sz w:val="24"/>
                <w:szCs w:val="24"/>
                <w:u w:val="single"/>
                <w:lang w:val="fr-BE"/>
              </w:rPr>
            </w:pPr>
            <w:r w:rsidRPr="004B6E00">
              <w:rPr>
                <w:rFonts w:ascii="Calibri" w:hAnsi="Calibri" w:cs="Calibri"/>
                <w:b/>
                <w:bCs/>
                <w:sz w:val="24"/>
                <w:szCs w:val="24"/>
                <w:u w:val="single"/>
                <w:lang w:val="fr-BE"/>
              </w:rPr>
              <w:t>Comportement basé sur la Sécurité  (BBS): résultats, analyse et suivi</w:t>
            </w:r>
          </w:p>
        </w:tc>
        <w:tc>
          <w:tcPr>
            <w:tcW w:w="295" w:type="pct"/>
            <w:tcBorders>
              <w:top w:val="single" w:sz="4" w:space="0" w:color="auto"/>
              <w:left w:val="nil"/>
              <w:bottom w:val="single" w:sz="4" w:space="0" w:color="auto"/>
              <w:right w:val="single" w:sz="4" w:space="0" w:color="auto"/>
            </w:tcBorders>
            <w:shd w:val="clear" w:color="000000" w:fill="FFFFFF"/>
          </w:tcPr>
          <w:p w14:paraId="7F713852" w14:textId="77777777" w:rsidR="008D3D7A" w:rsidRPr="004B6E00" w:rsidRDefault="008D3D7A" w:rsidP="002B67D5">
            <w:pPr>
              <w:spacing w:after="0" w:line="240" w:lineRule="auto"/>
              <w:rPr>
                <w:rFonts w:ascii="Calibri" w:hAnsi="Calibri" w:cs="Calibri"/>
                <w:b/>
                <w:bCs/>
                <w:sz w:val="24"/>
                <w:szCs w:val="24"/>
                <w:u w:val="single"/>
                <w:lang w:val="fr-BE"/>
              </w:rPr>
            </w:pPr>
          </w:p>
        </w:tc>
      </w:tr>
      <w:tr w:rsidR="00B87942" w:rsidRPr="00403C36" w14:paraId="4AC346DF" w14:textId="358A910F" w:rsidTr="00FA25E4">
        <w:trPr>
          <w:trHeight w:val="126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71BBD99"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7.1.</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2E458DDD" w14:textId="55AA030F"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résultats individuels de la formation au BBS sont-ils communiqués aux opérateurs de lavage ; les actions préventives font-elles l'objet d'un accord, sont-elles enregistrées et développées ?</w:t>
            </w:r>
          </w:p>
        </w:tc>
        <w:tc>
          <w:tcPr>
            <w:tcW w:w="91" w:type="pct"/>
            <w:tcBorders>
              <w:top w:val="nil"/>
              <w:left w:val="nil"/>
              <w:bottom w:val="nil"/>
              <w:right w:val="single" w:sz="4" w:space="0" w:color="auto"/>
            </w:tcBorders>
            <w:shd w:val="clear" w:color="000000" w:fill="FFFFFF"/>
            <w:hideMark/>
          </w:tcPr>
          <w:p w14:paraId="3D60249D" w14:textId="30621F8A"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2C695FE5" w14:textId="7E211218"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Vérifier les enregistrements de formation individuelle des équipes de nettoyage.</w:t>
            </w:r>
          </w:p>
        </w:tc>
        <w:tc>
          <w:tcPr>
            <w:tcW w:w="295" w:type="pct"/>
            <w:tcBorders>
              <w:top w:val="nil"/>
              <w:left w:val="nil"/>
              <w:bottom w:val="single" w:sz="4" w:space="0" w:color="auto"/>
              <w:right w:val="single" w:sz="4" w:space="0" w:color="auto"/>
            </w:tcBorders>
            <w:shd w:val="clear" w:color="000000" w:fill="FFFFFF"/>
          </w:tcPr>
          <w:p w14:paraId="1FEBBC40" w14:textId="77777777" w:rsidR="008D3D7A" w:rsidRPr="004B6E00" w:rsidRDefault="008D3D7A" w:rsidP="002B67D5">
            <w:pPr>
              <w:spacing w:after="0" w:line="240" w:lineRule="auto"/>
              <w:rPr>
                <w:rFonts w:ascii="Calibri" w:hAnsi="Calibri" w:cs="Calibri"/>
                <w:sz w:val="24"/>
                <w:szCs w:val="24"/>
                <w:lang w:val="fr-BE"/>
              </w:rPr>
            </w:pPr>
          </w:p>
        </w:tc>
      </w:tr>
      <w:tr w:rsidR="00B87942" w:rsidRPr="00403C36" w14:paraId="23DDC156" w14:textId="31A1A7E3" w:rsidTr="00FA25E4">
        <w:trPr>
          <w:trHeight w:val="155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4082C150"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733EEDE8" w14:textId="44ACE4A4" w:rsidR="008D3D7A" w:rsidRPr="004B6E00" w:rsidRDefault="008D3D7A" w:rsidP="002B67D5">
            <w:pPr>
              <w:spacing w:after="240" w:line="240" w:lineRule="auto"/>
              <w:rPr>
                <w:rFonts w:ascii="Calibri" w:eastAsia="Times New Roman" w:hAnsi="Calibri" w:cs="Calibri"/>
                <w:sz w:val="24"/>
                <w:szCs w:val="24"/>
                <w:lang w:val="fr-BE"/>
              </w:rPr>
            </w:pPr>
            <w:r w:rsidRPr="004B6E00">
              <w:rPr>
                <w:rFonts w:ascii="Calibri" w:hAnsi="Calibri" w:cs="Calibri"/>
                <w:sz w:val="24"/>
                <w:szCs w:val="24"/>
                <w:lang w:val="fr-BE"/>
              </w:rPr>
              <w:t>Les indicateurs de performance individuels ou collectifs (inclus dans les KPIs à renseigner) sont-ils identifiés et mesurés :</w:t>
            </w:r>
          </w:p>
        </w:tc>
        <w:tc>
          <w:tcPr>
            <w:tcW w:w="91" w:type="pct"/>
            <w:tcBorders>
              <w:top w:val="nil"/>
              <w:left w:val="nil"/>
              <w:bottom w:val="nil"/>
              <w:right w:val="single" w:sz="4" w:space="0" w:color="auto"/>
            </w:tcBorders>
            <w:shd w:val="clear" w:color="000000" w:fill="FFFFFF"/>
            <w:hideMark/>
          </w:tcPr>
          <w:p w14:paraId="5039C0EF" w14:textId="3066E985"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52AB8124" w14:textId="25078E82"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Pointer le programme de formation et les rapports individuels de l'équipe et cocher les articles qui font l'objet d'un pilotage (a-c). La société évaluée doit veiller à ce que la collecte annuelle et le suivi des indicateurs soient incorporés dans leur système de gestion. (Le programme ECTA RC et rapports KPI peuvent être le point de référence à utiliser pour les entreprises).</w:t>
            </w:r>
          </w:p>
        </w:tc>
        <w:tc>
          <w:tcPr>
            <w:tcW w:w="295" w:type="pct"/>
            <w:tcBorders>
              <w:top w:val="nil"/>
              <w:left w:val="nil"/>
              <w:bottom w:val="single" w:sz="4" w:space="0" w:color="auto"/>
              <w:right w:val="single" w:sz="4" w:space="0" w:color="auto"/>
            </w:tcBorders>
            <w:shd w:val="clear" w:color="000000" w:fill="FFFFFF"/>
          </w:tcPr>
          <w:p w14:paraId="21B271A1" w14:textId="77777777" w:rsidR="008D3D7A" w:rsidRPr="004B6E00" w:rsidRDefault="008D3D7A" w:rsidP="002B67D5">
            <w:pPr>
              <w:spacing w:after="0" w:line="240" w:lineRule="auto"/>
              <w:rPr>
                <w:rFonts w:ascii="Calibri" w:hAnsi="Calibri" w:cs="Calibri"/>
                <w:sz w:val="24"/>
                <w:szCs w:val="24"/>
                <w:lang w:val="fr-BE"/>
              </w:rPr>
            </w:pPr>
          </w:p>
        </w:tc>
      </w:tr>
      <w:tr w:rsidR="00B87942" w:rsidRPr="00403C36" w14:paraId="58D6CA5B" w14:textId="55BDEFE0" w:rsidTr="00FA25E4">
        <w:trPr>
          <w:trHeight w:val="370"/>
          <w:jc w:val="center"/>
        </w:trPr>
        <w:tc>
          <w:tcPr>
            <w:tcW w:w="456" w:type="pct"/>
            <w:gridSpan w:val="2"/>
            <w:tcBorders>
              <w:top w:val="nil"/>
              <w:left w:val="single" w:sz="4" w:space="0" w:color="auto"/>
              <w:bottom w:val="nil"/>
              <w:right w:val="single" w:sz="4" w:space="0" w:color="auto"/>
            </w:tcBorders>
            <w:shd w:val="clear" w:color="auto" w:fill="auto"/>
            <w:hideMark/>
          </w:tcPr>
          <w:p w14:paraId="0D4EC807"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7.2.1.</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225C6878" w14:textId="268E3CEA"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statistiques sur les incidents/accidents:</w:t>
            </w:r>
          </w:p>
        </w:tc>
        <w:tc>
          <w:tcPr>
            <w:tcW w:w="91" w:type="pct"/>
            <w:tcBorders>
              <w:top w:val="nil"/>
              <w:left w:val="nil"/>
              <w:bottom w:val="nil"/>
              <w:right w:val="single" w:sz="4" w:space="0" w:color="auto"/>
            </w:tcBorders>
            <w:shd w:val="clear" w:color="000000" w:fill="FFFFFF"/>
            <w:hideMark/>
          </w:tcPr>
          <w:p w14:paraId="4E2098B6" w14:textId="102AFC14"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nil"/>
              <w:left w:val="nil"/>
              <w:bottom w:val="nil"/>
              <w:right w:val="single" w:sz="4" w:space="0" w:color="auto"/>
            </w:tcBorders>
            <w:shd w:val="clear" w:color="000000" w:fill="FFFFFF"/>
            <w:hideMark/>
          </w:tcPr>
          <w:p w14:paraId="538F6525" w14:textId="369ECA7D"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w:t>
            </w:r>
          </w:p>
        </w:tc>
        <w:tc>
          <w:tcPr>
            <w:tcW w:w="295" w:type="pct"/>
            <w:tcBorders>
              <w:top w:val="nil"/>
              <w:left w:val="nil"/>
              <w:bottom w:val="nil"/>
              <w:right w:val="single" w:sz="4" w:space="0" w:color="auto"/>
            </w:tcBorders>
            <w:shd w:val="clear" w:color="000000" w:fill="FFFFFF"/>
          </w:tcPr>
          <w:p w14:paraId="72A83BAA" w14:textId="77777777" w:rsidR="008D3D7A" w:rsidRPr="004B6E00" w:rsidRDefault="008D3D7A" w:rsidP="002B67D5">
            <w:pPr>
              <w:spacing w:after="0" w:line="240" w:lineRule="auto"/>
              <w:rPr>
                <w:rFonts w:ascii="Calibri" w:hAnsi="Calibri" w:cs="Calibri"/>
                <w:sz w:val="24"/>
                <w:szCs w:val="24"/>
                <w:lang w:val="fr-BE"/>
              </w:rPr>
            </w:pPr>
          </w:p>
        </w:tc>
      </w:tr>
      <w:tr w:rsidR="00B87942" w:rsidRPr="00403C36" w14:paraId="4F50291B" w14:textId="3B05DA0D" w:rsidTr="00FA25E4">
        <w:trPr>
          <w:trHeight w:val="990"/>
          <w:jc w:val="center"/>
        </w:trPr>
        <w:tc>
          <w:tcPr>
            <w:tcW w:w="456" w:type="pct"/>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31DE1F8"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7.2.1.a.</w:t>
            </w:r>
          </w:p>
        </w:tc>
        <w:tc>
          <w:tcPr>
            <w:tcW w:w="1242" w:type="pct"/>
            <w:gridSpan w:val="2"/>
            <w:tcBorders>
              <w:top w:val="nil"/>
              <w:left w:val="single" w:sz="4" w:space="0" w:color="auto"/>
              <w:bottom w:val="single" w:sz="4" w:space="0" w:color="auto"/>
              <w:right w:val="single" w:sz="4" w:space="0" w:color="auto"/>
            </w:tcBorders>
            <w:shd w:val="clear" w:color="000000" w:fill="FFFFFF"/>
            <w:vAlign w:val="center"/>
            <w:hideMark/>
          </w:tcPr>
          <w:p w14:paraId="6C72C9EC" w14:textId="7884EF0A"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Nombre de jours perdus en raison de blessures (personnelles) corporelles?</w:t>
            </w:r>
          </w:p>
        </w:tc>
        <w:tc>
          <w:tcPr>
            <w:tcW w:w="91" w:type="pct"/>
            <w:tcBorders>
              <w:top w:val="nil"/>
              <w:left w:val="nil"/>
              <w:bottom w:val="nil"/>
              <w:right w:val="single" w:sz="4" w:space="0" w:color="auto"/>
            </w:tcBorders>
            <w:shd w:val="clear" w:color="000000" w:fill="FFFFFF"/>
            <w:hideMark/>
          </w:tcPr>
          <w:p w14:paraId="0AB952FB" w14:textId="2D6B1E7D" w:rsidR="008D3D7A" w:rsidRPr="004B6E00" w:rsidRDefault="008D3D7A" w:rsidP="002B67D5">
            <w:pPr>
              <w:spacing w:after="0" w:line="240" w:lineRule="auto"/>
              <w:rPr>
                <w:rFonts w:ascii="Times New Roman" w:eastAsia="Times New Roman" w:hAnsi="Times New Roman" w:cs="Times New Roman"/>
                <w:sz w:val="24"/>
                <w:szCs w:val="24"/>
                <w:lang w:val="fr-BE"/>
              </w:rPr>
            </w:pPr>
            <w:r w:rsidRPr="004B6E00">
              <w:rPr>
                <w:rFonts w:ascii="Calibri" w:hAnsi="Calibri" w:cs="Calibri"/>
                <w:sz w:val="24"/>
                <w:szCs w:val="24"/>
                <w:lang w:val="fr-BE"/>
              </w:rPr>
              <w:t> </w:t>
            </w:r>
          </w:p>
        </w:tc>
        <w:tc>
          <w:tcPr>
            <w:tcW w:w="2916" w:type="pct"/>
            <w:tcBorders>
              <w:top w:val="single" w:sz="4" w:space="0" w:color="auto"/>
              <w:left w:val="nil"/>
              <w:bottom w:val="single" w:sz="4" w:space="0" w:color="auto"/>
              <w:right w:val="single" w:sz="8" w:space="0" w:color="auto"/>
            </w:tcBorders>
            <w:shd w:val="clear" w:color="000000" w:fill="FFFFFF"/>
            <w:vAlign w:val="center"/>
            <w:hideMark/>
          </w:tcPr>
          <w:p w14:paraId="02B11E8F" w14:textId="4441CB31"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blessures des employés de la société et celles des sous-traitants employés dans le lavage des citernes qui est réalisé sur le site doivent être inclues. Les blessures durant les trajets sur/du lieu de travail doivent être exclues.</w:t>
            </w:r>
          </w:p>
        </w:tc>
        <w:tc>
          <w:tcPr>
            <w:tcW w:w="295" w:type="pct"/>
            <w:tcBorders>
              <w:top w:val="single" w:sz="4" w:space="0" w:color="auto"/>
              <w:left w:val="nil"/>
              <w:bottom w:val="single" w:sz="4" w:space="0" w:color="auto"/>
              <w:right w:val="single" w:sz="8" w:space="0" w:color="auto"/>
            </w:tcBorders>
            <w:shd w:val="clear" w:color="000000" w:fill="FFFFFF"/>
          </w:tcPr>
          <w:p w14:paraId="6A8AF0C6" w14:textId="77777777" w:rsidR="008D3D7A" w:rsidRPr="004B6E00" w:rsidRDefault="008D3D7A" w:rsidP="002B67D5">
            <w:pPr>
              <w:spacing w:after="0" w:line="240" w:lineRule="auto"/>
              <w:rPr>
                <w:rFonts w:ascii="Calibri" w:hAnsi="Calibri" w:cs="Calibri"/>
                <w:sz w:val="24"/>
                <w:szCs w:val="24"/>
                <w:lang w:val="fr-BE"/>
              </w:rPr>
            </w:pPr>
          </w:p>
        </w:tc>
      </w:tr>
      <w:tr w:rsidR="00B87942" w:rsidRPr="00403C36" w14:paraId="7FBFD27B" w14:textId="6F43C3C7" w:rsidTr="00FA25E4">
        <w:trPr>
          <w:trHeight w:val="2610"/>
          <w:jc w:val="center"/>
        </w:trPr>
        <w:tc>
          <w:tcPr>
            <w:tcW w:w="456" w:type="pct"/>
            <w:gridSpan w:val="2"/>
            <w:tcBorders>
              <w:top w:val="nil"/>
              <w:left w:val="single" w:sz="8" w:space="0" w:color="auto"/>
              <w:bottom w:val="single" w:sz="4" w:space="0" w:color="auto"/>
              <w:right w:val="single" w:sz="8" w:space="0" w:color="auto"/>
            </w:tcBorders>
            <w:shd w:val="clear" w:color="auto" w:fill="auto"/>
            <w:noWrap/>
            <w:vAlign w:val="center"/>
            <w:hideMark/>
          </w:tcPr>
          <w:p w14:paraId="5145CA6C"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7.2.1.b</w:t>
            </w:r>
          </w:p>
        </w:tc>
        <w:tc>
          <w:tcPr>
            <w:tcW w:w="1242" w:type="pct"/>
            <w:gridSpan w:val="2"/>
            <w:tcBorders>
              <w:top w:val="nil"/>
              <w:left w:val="single" w:sz="4" w:space="0" w:color="auto"/>
              <w:bottom w:val="single" w:sz="4" w:space="0" w:color="auto"/>
              <w:right w:val="single" w:sz="4" w:space="0" w:color="auto"/>
            </w:tcBorders>
            <w:shd w:val="clear" w:color="000000" w:fill="FFFFFF"/>
            <w:vAlign w:val="center"/>
            <w:hideMark/>
          </w:tcPr>
          <w:p w14:paraId="7D73745C" w14:textId="1040011B"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Taux d'accidents du travail avec arrêt?</w:t>
            </w:r>
          </w:p>
        </w:tc>
        <w:tc>
          <w:tcPr>
            <w:tcW w:w="91" w:type="pct"/>
            <w:tcBorders>
              <w:top w:val="nil"/>
              <w:left w:val="nil"/>
              <w:bottom w:val="nil"/>
              <w:right w:val="nil"/>
            </w:tcBorders>
            <w:shd w:val="clear" w:color="000000" w:fill="FFFFFF"/>
            <w:hideMark/>
          </w:tcPr>
          <w:p w14:paraId="5143F989" w14:textId="2F1A6778" w:rsidR="008D3D7A" w:rsidRPr="004B6E00" w:rsidRDefault="008D3D7A" w:rsidP="002B67D5">
            <w:pPr>
              <w:spacing w:after="0" w:line="240" w:lineRule="auto"/>
              <w:rPr>
                <w:rFonts w:ascii="Times New Roman" w:eastAsia="Times New Roman" w:hAnsi="Times New Roman" w:cs="Times New Roman"/>
                <w:sz w:val="24"/>
                <w:szCs w:val="24"/>
                <w:lang w:val="fr-BE"/>
              </w:rPr>
            </w:pPr>
            <w:r w:rsidRPr="004B6E00">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vAlign w:val="center"/>
            <w:hideMark/>
          </w:tcPr>
          <w:p w14:paraId="37C8F062" w14:textId="58453292"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accidents avec arrêt se réfèrent à la survenance d'incidents en milieu de travail qui aboutissent à l'incapacité d'un employé à travailler. Le taux d'accidents avec arrêt se réfère au nombre de ces accidents qui se produisent par an et par million d'heures travaillées. Aux fins du calcul, on suppose que chaque employé travaille 2000 heures par an.</w:t>
            </w:r>
            <w:r w:rsidRPr="004B6E00">
              <w:rPr>
                <w:rFonts w:ascii="Calibri" w:hAnsi="Calibri" w:cs="Calibri"/>
                <w:sz w:val="24"/>
                <w:szCs w:val="24"/>
                <w:lang w:val="fr-BE"/>
              </w:rPr>
              <w:br/>
              <w:t>Exemple: Une entreprise a eu 2 accidents avec arrêt en un an et dispose de 3 employés (6000 heures travaillées dans l'année).</w:t>
            </w:r>
            <w:r w:rsidRPr="004B6E00">
              <w:rPr>
                <w:rFonts w:ascii="Calibri" w:hAnsi="Calibri" w:cs="Calibri"/>
                <w:sz w:val="24"/>
                <w:szCs w:val="24"/>
                <w:lang w:val="fr-BE"/>
              </w:rPr>
              <w:br/>
              <w:t>Le taux d'accident du travail sera: (2 accidents du travail / 6000 heures travaillées) x 1 million d'heures travaillées = 333 Accidents avec arrêt / million d'heures travaillées</w:t>
            </w:r>
          </w:p>
        </w:tc>
        <w:tc>
          <w:tcPr>
            <w:tcW w:w="295" w:type="pct"/>
            <w:tcBorders>
              <w:top w:val="nil"/>
              <w:left w:val="single" w:sz="4" w:space="0" w:color="auto"/>
              <w:bottom w:val="single" w:sz="4" w:space="0" w:color="auto"/>
              <w:right w:val="single" w:sz="4" w:space="0" w:color="auto"/>
            </w:tcBorders>
            <w:shd w:val="clear" w:color="000000" w:fill="FFFFFF"/>
          </w:tcPr>
          <w:p w14:paraId="15BAA00F" w14:textId="77777777" w:rsidR="008D3D7A" w:rsidRPr="004B6E00" w:rsidRDefault="008D3D7A" w:rsidP="002B67D5">
            <w:pPr>
              <w:spacing w:after="0" w:line="240" w:lineRule="auto"/>
              <w:rPr>
                <w:rFonts w:ascii="Calibri" w:hAnsi="Calibri" w:cs="Calibri"/>
                <w:sz w:val="24"/>
                <w:szCs w:val="24"/>
                <w:lang w:val="fr-BE"/>
              </w:rPr>
            </w:pPr>
          </w:p>
        </w:tc>
      </w:tr>
      <w:tr w:rsidR="00B87942" w:rsidRPr="00403C36" w14:paraId="36BA563C" w14:textId="339B0F2E" w:rsidTr="00FA25E4">
        <w:trPr>
          <w:trHeight w:val="1335"/>
          <w:jc w:val="center"/>
        </w:trPr>
        <w:tc>
          <w:tcPr>
            <w:tcW w:w="456" w:type="pct"/>
            <w:gridSpan w:val="2"/>
            <w:tcBorders>
              <w:top w:val="nil"/>
              <w:left w:val="single" w:sz="8" w:space="0" w:color="auto"/>
              <w:bottom w:val="single" w:sz="4" w:space="0" w:color="auto"/>
              <w:right w:val="single" w:sz="8" w:space="0" w:color="auto"/>
            </w:tcBorders>
            <w:shd w:val="clear" w:color="auto" w:fill="auto"/>
            <w:noWrap/>
            <w:vAlign w:val="center"/>
            <w:hideMark/>
          </w:tcPr>
          <w:p w14:paraId="7CFAB3A3"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7.2.1.c</w:t>
            </w:r>
          </w:p>
        </w:tc>
        <w:tc>
          <w:tcPr>
            <w:tcW w:w="1242" w:type="pct"/>
            <w:gridSpan w:val="2"/>
            <w:tcBorders>
              <w:top w:val="nil"/>
              <w:left w:val="single" w:sz="4" w:space="0" w:color="auto"/>
              <w:bottom w:val="single" w:sz="4" w:space="0" w:color="auto"/>
              <w:right w:val="single" w:sz="4" w:space="0" w:color="auto"/>
            </w:tcBorders>
            <w:shd w:val="clear" w:color="000000" w:fill="FFFFFF"/>
            <w:vAlign w:val="center"/>
            <w:hideMark/>
          </w:tcPr>
          <w:p w14:paraId="38CA7744" w14:textId="543B5427"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sz w:val="24"/>
                <w:szCs w:val="24"/>
              </w:rPr>
              <w:t>-Taux de gravité</w:t>
            </w:r>
          </w:p>
        </w:tc>
        <w:tc>
          <w:tcPr>
            <w:tcW w:w="91" w:type="pct"/>
            <w:tcBorders>
              <w:top w:val="nil"/>
              <w:left w:val="nil"/>
              <w:bottom w:val="nil"/>
              <w:right w:val="nil"/>
            </w:tcBorders>
            <w:shd w:val="clear" w:color="000000" w:fill="FFFFFF"/>
            <w:hideMark/>
          </w:tcPr>
          <w:p w14:paraId="4A4E39B4" w14:textId="57044C8C"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sz w:val="24"/>
                <w:szCs w:val="24"/>
              </w:rPr>
              <w:t> </w:t>
            </w:r>
          </w:p>
        </w:tc>
        <w:tc>
          <w:tcPr>
            <w:tcW w:w="2916" w:type="pct"/>
            <w:tcBorders>
              <w:top w:val="nil"/>
              <w:left w:val="single" w:sz="4" w:space="0" w:color="auto"/>
              <w:bottom w:val="single" w:sz="4" w:space="0" w:color="auto"/>
              <w:right w:val="single" w:sz="4" w:space="0" w:color="auto"/>
            </w:tcBorders>
            <w:shd w:val="clear" w:color="000000" w:fill="FFFFFF"/>
            <w:vAlign w:val="center"/>
            <w:hideMark/>
          </w:tcPr>
          <w:p w14:paraId="36088B9A" w14:textId="2FC9DBAB"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Taux de gravité = [(nombre de jours perdus liés à des blessures) / (Nombre d'heures travaillées)] x (1.000). Notez que cet indice mesure le nombre de jours perdus, alors que l'indice de la question 7.2.1.b mesure le nombre d'accidents</w:t>
            </w:r>
          </w:p>
        </w:tc>
        <w:tc>
          <w:tcPr>
            <w:tcW w:w="295" w:type="pct"/>
            <w:tcBorders>
              <w:top w:val="nil"/>
              <w:left w:val="single" w:sz="4" w:space="0" w:color="auto"/>
              <w:bottom w:val="single" w:sz="4" w:space="0" w:color="auto"/>
              <w:right w:val="single" w:sz="4" w:space="0" w:color="auto"/>
            </w:tcBorders>
            <w:shd w:val="clear" w:color="000000" w:fill="FFFFFF"/>
          </w:tcPr>
          <w:p w14:paraId="5EA2263C" w14:textId="77777777" w:rsidR="008D3D7A" w:rsidRPr="004B6E00" w:rsidRDefault="008D3D7A" w:rsidP="002B67D5">
            <w:pPr>
              <w:spacing w:after="0" w:line="240" w:lineRule="auto"/>
              <w:rPr>
                <w:rFonts w:ascii="Calibri" w:hAnsi="Calibri" w:cs="Calibri"/>
                <w:sz w:val="24"/>
                <w:szCs w:val="24"/>
                <w:lang w:val="fr-BE"/>
              </w:rPr>
            </w:pPr>
          </w:p>
        </w:tc>
      </w:tr>
      <w:tr w:rsidR="00B87942" w:rsidRPr="0081460A" w14:paraId="65C1BB11" w14:textId="0DA1B36D" w:rsidTr="00FA25E4">
        <w:trPr>
          <w:trHeight w:val="380"/>
          <w:jc w:val="center"/>
        </w:trPr>
        <w:tc>
          <w:tcPr>
            <w:tcW w:w="456" w:type="pct"/>
            <w:gridSpan w:val="2"/>
            <w:tcBorders>
              <w:top w:val="nil"/>
              <w:left w:val="single" w:sz="8" w:space="0" w:color="auto"/>
              <w:bottom w:val="nil"/>
              <w:right w:val="single" w:sz="8" w:space="0" w:color="auto"/>
            </w:tcBorders>
            <w:shd w:val="clear" w:color="auto" w:fill="auto"/>
            <w:noWrap/>
            <w:vAlign w:val="center"/>
            <w:hideMark/>
          </w:tcPr>
          <w:p w14:paraId="258AFAD0"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7.2.2.</w:t>
            </w:r>
          </w:p>
        </w:tc>
        <w:tc>
          <w:tcPr>
            <w:tcW w:w="1242" w:type="pct"/>
            <w:gridSpan w:val="2"/>
            <w:tcBorders>
              <w:top w:val="nil"/>
              <w:left w:val="single" w:sz="4" w:space="0" w:color="auto"/>
              <w:bottom w:val="single" w:sz="4" w:space="0" w:color="auto"/>
              <w:right w:val="single" w:sz="4" w:space="0" w:color="auto"/>
            </w:tcBorders>
            <w:shd w:val="clear" w:color="000000" w:fill="FFFFFF"/>
            <w:vAlign w:val="center"/>
            <w:hideMark/>
          </w:tcPr>
          <w:p w14:paraId="5FC4CE2F" w14:textId="26AE99B3"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sz w:val="24"/>
                <w:szCs w:val="24"/>
              </w:rPr>
              <w:t>Formation</w:t>
            </w:r>
            <w:r>
              <w:rPr>
                <w:rFonts w:ascii="Calibri" w:hAnsi="Calibri" w:cs="Calibri"/>
                <w:sz w:val="24"/>
                <w:szCs w:val="24"/>
              </w:rPr>
              <w:t>:</w:t>
            </w:r>
          </w:p>
        </w:tc>
        <w:tc>
          <w:tcPr>
            <w:tcW w:w="91" w:type="pct"/>
            <w:tcBorders>
              <w:top w:val="nil"/>
              <w:left w:val="nil"/>
              <w:bottom w:val="nil"/>
              <w:right w:val="nil"/>
            </w:tcBorders>
            <w:shd w:val="clear" w:color="000000" w:fill="FFFFFF"/>
            <w:hideMark/>
          </w:tcPr>
          <w:p w14:paraId="1C26CC00" w14:textId="56244D45"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sz w:val="24"/>
                <w:szCs w:val="24"/>
              </w:rPr>
              <w:t> </w:t>
            </w:r>
          </w:p>
        </w:tc>
        <w:tc>
          <w:tcPr>
            <w:tcW w:w="2916" w:type="pct"/>
            <w:tcBorders>
              <w:top w:val="nil"/>
              <w:left w:val="single" w:sz="4" w:space="0" w:color="auto"/>
              <w:bottom w:val="single" w:sz="4" w:space="0" w:color="auto"/>
              <w:right w:val="single" w:sz="4" w:space="0" w:color="auto"/>
            </w:tcBorders>
            <w:shd w:val="clear" w:color="000000" w:fill="FFFFFF"/>
            <w:vAlign w:val="center"/>
            <w:hideMark/>
          </w:tcPr>
          <w:p w14:paraId="176CD732" w14:textId="47742B2D" w:rsidR="008D3D7A" w:rsidRPr="002B67D5" w:rsidRDefault="008D3D7A" w:rsidP="002B67D5">
            <w:pPr>
              <w:spacing w:after="0" w:line="240" w:lineRule="auto"/>
              <w:rPr>
                <w:rFonts w:ascii="Calibri" w:eastAsia="Times New Roman" w:hAnsi="Calibri" w:cs="Calibri"/>
                <w:b/>
                <w:bCs/>
                <w:sz w:val="24"/>
                <w:szCs w:val="24"/>
              </w:rPr>
            </w:pPr>
            <w:r w:rsidRPr="002B67D5">
              <w:rPr>
                <w:rFonts w:ascii="Calibri" w:hAnsi="Calibri" w:cs="Calibri"/>
                <w:sz w:val="24"/>
                <w:szCs w:val="24"/>
              </w:rPr>
              <w:t> </w:t>
            </w:r>
          </w:p>
        </w:tc>
        <w:tc>
          <w:tcPr>
            <w:tcW w:w="295" w:type="pct"/>
            <w:tcBorders>
              <w:top w:val="nil"/>
              <w:left w:val="single" w:sz="4" w:space="0" w:color="auto"/>
              <w:bottom w:val="single" w:sz="4" w:space="0" w:color="auto"/>
              <w:right w:val="single" w:sz="4" w:space="0" w:color="auto"/>
            </w:tcBorders>
            <w:shd w:val="clear" w:color="000000" w:fill="FFFFFF"/>
          </w:tcPr>
          <w:p w14:paraId="0F6D1818" w14:textId="77777777" w:rsidR="008D3D7A" w:rsidRPr="002B67D5" w:rsidRDefault="008D3D7A" w:rsidP="002B67D5">
            <w:pPr>
              <w:spacing w:after="0" w:line="240" w:lineRule="auto"/>
              <w:rPr>
                <w:rFonts w:ascii="Calibri" w:hAnsi="Calibri" w:cs="Calibri"/>
                <w:sz w:val="24"/>
                <w:szCs w:val="24"/>
              </w:rPr>
            </w:pPr>
          </w:p>
        </w:tc>
      </w:tr>
      <w:tr w:rsidR="00B87942" w:rsidRPr="00403C36" w14:paraId="64198167" w14:textId="67420CBC" w:rsidTr="00FA25E4">
        <w:trPr>
          <w:trHeight w:val="1530"/>
          <w:jc w:val="center"/>
        </w:trPr>
        <w:tc>
          <w:tcPr>
            <w:tcW w:w="456" w:type="pct"/>
            <w:gridSpan w:val="2"/>
            <w:tcBorders>
              <w:top w:val="single" w:sz="8" w:space="0" w:color="auto"/>
              <w:left w:val="single" w:sz="8" w:space="0" w:color="auto"/>
              <w:bottom w:val="nil"/>
              <w:right w:val="single" w:sz="8" w:space="0" w:color="auto"/>
            </w:tcBorders>
            <w:shd w:val="clear" w:color="auto" w:fill="auto"/>
            <w:noWrap/>
            <w:vAlign w:val="center"/>
            <w:hideMark/>
          </w:tcPr>
          <w:p w14:paraId="54326B7E"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7.2.2.a.</w:t>
            </w:r>
          </w:p>
        </w:tc>
        <w:tc>
          <w:tcPr>
            <w:tcW w:w="1242" w:type="pct"/>
            <w:gridSpan w:val="2"/>
            <w:tcBorders>
              <w:top w:val="nil"/>
              <w:left w:val="single" w:sz="4" w:space="0" w:color="auto"/>
              <w:bottom w:val="single" w:sz="4" w:space="0" w:color="auto"/>
              <w:right w:val="single" w:sz="4" w:space="0" w:color="auto"/>
            </w:tcBorders>
            <w:shd w:val="clear" w:color="000000" w:fill="FFFFFF"/>
            <w:vAlign w:val="center"/>
            <w:hideMark/>
          </w:tcPr>
          <w:p w14:paraId="2D52A554" w14:textId="4C0A85DE"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Nombre moyen de journées de formation par an</w:t>
            </w:r>
          </w:p>
        </w:tc>
        <w:tc>
          <w:tcPr>
            <w:tcW w:w="91" w:type="pct"/>
            <w:tcBorders>
              <w:top w:val="nil"/>
              <w:left w:val="nil"/>
              <w:bottom w:val="nil"/>
              <w:right w:val="nil"/>
            </w:tcBorders>
            <w:shd w:val="clear" w:color="000000" w:fill="FFFFFF"/>
            <w:hideMark/>
          </w:tcPr>
          <w:p w14:paraId="569D5836" w14:textId="09460360"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vAlign w:val="center"/>
            <w:hideMark/>
          </w:tcPr>
          <w:p w14:paraId="6D4E0181" w14:textId="2F339E0F"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Cet indicateur mesure le nombre de jours de formation des employés de la société, (personnel de lavage et personnel de bureau) et du personnel sous-traitant sur site par an, divisé par le nombre d'employés.</w:t>
            </w:r>
          </w:p>
        </w:tc>
        <w:tc>
          <w:tcPr>
            <w:tcW w:w="295" w:type="pct"/>
            <w:tcBorders>
              <w:top w:val="nil"/>
              <w:left w:val="single" w:sz="4" w:space="0" w:color="auto"/>
              <w:bottom w:val="single" w:sz="4" w:space="0" w:color="auto"/>
              <w:right w:val="single" w:sz="4" w:space="0" w:color="auto"/>
            </w:tcBorders>
            <w:shd w:val="clear" w:color="000000" w:fill="FFFFFF"/>
          </w:tcPr>
          <w:p w14:paraId="6BEF7517" w14:textId="77777777" w:rsidR="008D3D7A" w:rsidRPr="004B6E00" w:rsidRDefault="008D3D7A" w:rsidP="002B67D5">
            <w:pPr>
              <w:spacing w:after="0" w:line="240" w:lineRule="auto"/>
              <w:rPr>
                <w:rFonts w:ascii="Calibri" w:hAnsi="Calibri" w:cs="Calibri"/>
                <w:sz w:val="24"/>
                <w:szCs w:val="24"/>
                <w:lang w:val="fr-BE"/>
              </w:rPr>
            </w:pPr>
          </w:p>
        </w:tc>
      </w:tr>
      <w:tr w:rsidR="00B87942" w:rsidRPr="0081460A" w14:paraId="6BC8E59E" w14:textId="5C6BE9AA" w:rsidTr="00FA25E4">
        <w:trPr>
          <w:trHeight w:val="370"/>
          <w:jc w:val="center"/>
        </w:trPr>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626B5"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7.2.3.</w:t>
            </w:r>
          </w:p>
        </w:tc>
        <w:tc>
          <w:tcPr>
            <w:tcW w:w="1242" w:type="pct"/>
            <w:gridSpan w:val="2"/>
            <w:tcBorders>
              <w:top w:val="nil"/>
              <w:left w:val="single" w:sz="4" w:space="0" w:color="auto"/>
              <w:bottom w:val="single" w:sz="4" w:space="0" w:color="auto"/>
              <w:right w:val="single" w:sz="4" w:space="0" w:color="auto"/>
            </w:tcBorders>
            <w:shd w:val="clear" w:color="000000" w:fill="FFFFFF"/>
            <w:vAlign w:val="center"/>
            <w:hideMark/>
          </w:tcPr>
          <w:p w14:paraId="5287C2DF" w14:textId="75A06E26"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sz w:val="24"/>
                <w:szCs w:val="24"/>
              </w:rPr>
              <w:t>Indicateurs opérationnels</w:t>
            </w:r>
            <w:r>
              <w:rPr>
                <w:rFonts w:ascii="Calibri" w:hAnsi="Calibri" w:cs="Calibri"/>
                <w:sz w:val="24"/>
                <w:szCs w:val="24"/>
              </w:rPr>
              <w:t>:</w:t>
            </w:r>
          </w:p>
        </w:tc>
        <w:tc>
          <w:tcPr>
            <w:tcW w:w="91" w:type="pct"/>
            <w:tcBorders>
              <w:top w:val="nil"/>
              <w:left w:val="nil"/>
              <w:bottom w:val="nil"/>
              <w:right w:val="nil"/>
            </w:tcBorders>
            <w:shd w:val="clear" w:color="000000" w:fill="FFFFFF"/>
            <w:hideMark/>
          </w:tcPr>
          <w:p w14:paraId="3D4BCC0A" w14:textId="1B0EDA97"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sz w:val="24"/>
                <w:szCs w:val="24"/>
              </w:rPr>
              <w:t> </w:t>
            </w:r>
          </w:p>
        </w:tc>
        <w:tc>
          <w:tcPr>
            <w:tcW w:w="2916" w:type="pct"/>
            <w:tcBorders>
              <w:top w:val="nil"/>
              <w:left w:val="single" w:sz="4" w:space="0" w:color="auto"/>
              <w:bottom w:val="single" w:sz="4" w:space="0" w:color="auto"/>
              <w:right w:val="single" w:sz="4" w:space="0" w:color="auto"/>
            </w:tcBorders>
            <w:shd w:val="clear" w:color="000000" w:fill="FFFFFF"/>
            <w:vAlign w:val="center"/>
            <w:hideMark/>
          </w:tcPr>
          <w:p w14:paraId="1FDF6C1C" w14:textId="150D0DFF"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sz w:val="24"/>
                <w:szCs w:val="24"/>
              </w:rPr>
              <w:t> </w:t>
            </w:r>
          </w:p>
        </w:tc>
        <w:tc>
          <w:tcPr>
            <w:tcW w:w="295" w:type="pct"/>
            <w:tcBorders>
              <w:top w:val="nil"/>
              <w:left w:val="single" w:sz="4" w:space="0" w:color="auto"/>
              <w:bottom w:val="single" w:sz="4" w:space="0" w:color="auto"/>
              <w:right w:val="single" w:sz="4" w:space="0" w:color="auto"/>
            </w:tcBorders>
            <w:shd w:val="clear" w:color="000000" w:fill="FFFFFF"/>
          </w:tcPr>
          <w:p w14:paraId="32F017C5" w14:textId="77777777" w:rsidR="008D3D7A" w:rsidRPr="002B67D5" w:rsidRDefault="008D3D7A" w:rsidP="002B67D5">
            <w:pPr>
              <w:spacing w:after="0" w:line="240" w:lineRule="auto"/>
              <w:rPr>
                <w:rFonts w:ascii="Calibri" w:hAnsi="Calibri" w:cs="Calibri"/>
                <w:sz w:val="24"/>
                <w:szCs w:val="24"/>
              </w:rPr>
            </w:pPr>
          </w:p>
        </w:tc>
      </w:tr>
      <w:tr w:rsidR="00A57B0C" w:rsidRPr="00403C36" w14:paraId="40D622E2" w14:textId="3FCCA174"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DBC70"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7.2.3.a.</w:t>
            </w:r>
          </w:p>
        </w:tc>
        <w:tc>
          <w:tcPr>
            <w:tcW w:w="1242" w:type="pct"/>
            <w:gridSpan w:val="2"/>
            <w:tcBorders>
              <w:top w:val="nil"/>
              <w:left w:val="nil"/>
              <w:bottom w:val="single" w:sz="4" w:space="0" w:color="auto"/>
              <w:right w:val="single" w:sz="4" w:space="0" w:color="auto"/>
            </w:tcBorders>
            <w:shd w:val="clear" w:color="auto" w:fill="auto"/>
            <w:vAlign w:val="center"/>
            <w:hideMark/>
          </w:tcPr>
          <w:p w14:paraId="30D2C6AA" w14:textId="31D912AE"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-Consommation moyenne d'eau par lavage</w:t>
            </w:r>
          </w:p>
        </w:tc>
        <w:tc>
          <w:tcPr>
            <w:tcW w:w="91" w:type="pct"/>
            <w:tcBorders>
              <w:top w:val="nil"/>
              <w:left w:val="nil"/>
              <w:bottom w:val="single" w:sz="4" w:space="0" w:color="auto"/>
              <w:right w:val="nil"/>
            </w:tcBorders>
            <w:shd w:val="clear" w:color="auto" w:fill="auto"/>
            <w:vAlign w:val="center"/>
            <w:hideMark/>
          </w:tcPr>
          <w:p w14:paraId="211C4785" w14:textId="108D7CC1"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auto" w:fill="auto"/>
            <w:vAlign w:val="center"/>
            <w:hideMark/>
          </w:tcPr>
          <w:p w14:paraId="54F07209" w14:textId="20A678B3"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Ce paramètre est important car il a une grande influence, non seulement sur la consommation d'eau, mais aussi sur la consommation d'énergie et sur l'empreinte carbone d'un lavage</w:t>
            </w:r>
          </w:p>
        </w:tc>
        <w:tc>
          <w:tcPr>
            <w:tcW w:w="295" w:type="pct"/>
            <w:tcBorders>
              <w:top w:val="nil"/>
              <w:left w:val="single" w:sz="4" w:space="0" w:color="auto"/>
              <w:bottom w:val="single" w:sz="4" w:space="0" w:color="auto"/>
              <w:right w:val="single" w:sz="4" w:space="0" w:color="auto"/>
            </w:tcBorders>
          </w:tcPr>
          <w:p w14:paraId="285AC485"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6167CF5D" w14:textId="3D31F2F1" w:rsidTr="00FA25E4">
        <w:trPr>
          <w:trHeight w:val="1550"/>
          <w:jc w:val="center"/>
        </w:trPr>
        <w:tc>
          <w:tcPr>
            <w:tcW w:w="456" w:type="pct"/>
            <w:gridSpan w:val="2"/>
            <w:tcBorders>
              <w:top w:val="nil"/>
              <w:left w:val="single" w:sz="4" w:space="0" w:color="auto"/>
              <w:bottom w:val="single" w:sz="4" w:space="0" w:color="auto"/>
              <w:right w:val="single" w:sz="4" w:space="0" w:color="auto"/>
            </w:tcBorders>
            <w:shd w:val="clear" w:color="auto" w:fill="auto"/>
            <w:noWrap/>
            <w:vAlign w:val="center"/>
            <w:hideMark/>
          </w:tcPr>
          <w:p w14:paraId="720507AC"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7.2.3.b</w:t>
            </w:r>
          </w:p>
        </w:tc>
        <w:tc>
          <w:tcPr>
            <w:tcW w:w="1242" w:type="pct"/>
            <w:gridSpan w:val="2"/>
            <w:tcBorders>
              <w:top w:val="nil"/>
              <w:left w:val="nil"/>
              <w:bottom w:val="single" w:sz="4" w:space="0" w:color="auto"/>
              <w:right w:val="single" w:sz="4" w:space="0" w:color="auto"/>
            </w:tcBorders>
            <w:shd w:val="clear" w:color="auto" w:fill="auto"/>
            <w:vAlign w:val="center"/>
            <w:hideMark/>
          </w:tcPr>
          <w:p w14:paraId="46044DF1" w14:textId="69C2B47A"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sz w:val="24"/>
                <w:szCs w:val="24"/>
              </w:rPr>
              <w:t>-Durée moyenne d'un lavage</w:t>
            </w:r>
          </w:p>
        </w:tc>
        <w:tc>
          <w:tcPr>
            <w:tcW w:w="91" w:type="pct"/>
            <w:tcBorders>
              <w:top w:val="nil"/>
              <w:left w:val="nil"/>
              <w:bottom w:val="single" w:sz="4" w:space="0" w:color="auto"/>
              <w:right w:val="nil"/>
            </w:tcBorders>
            <w:shd w:val="clear" w:color="auto" w:fill="auto"/>
            <w:vAlign w:val="center"/>
            <w:hideMark/>
          </w:tcPr>
          <w:p w14:paraId="2E2EE527" w14:textId="2EFCE1D6" w:rsidR="008D3D7A" w:rsidRPr="002B67D5" w:rsidRDefault="008D3D7A" w:rsidP="002B67D5">
            <w:pPr>
              <w:spacing w:after="0" w:line="240" w:lineRule="auto"/>
              <w:rPr>
                <w:rFonts w:ascii="Calibri" w:eastAsia="Times New Roman" w:hAnsi="Calibri" w:cs="Calibri"/>
                <w:sz w:val="24"/>
                <w:szCs w:val="24"/>
              </w:rPr>
            </w:pPr>
            <w:r w:rsidRPr="002B67D5">
              <w:rPr>
                <w:rFonts w:ascii="Calibri" w:hAnsi="Calibri" w:cs="Calibri"/>
                <w:sz w:val="24"/>
                <w:szCs w:val="24"/>
              </w:rPr>
              <w:t> </w:t>
            </w:r>
          </w:p>
        </w:tc>
        <w:tc>
          <w:tcPr>
            <w:tcW w:w="2916" w:type="pct"/>
            <w:tcBorders>
              <w:top w:val="nil"/>
              <w:left w:val="single" w:sz="4" w:space="0" w:color="auto"/>
              <w:bottom w:val="single" w:sz="4" w:space="0" w:color="auto"/>
              <w:right w:val="single" w:sz="4" w:space="0" w:color="auto"/>
            </w:tcBorders>
            <w:shd w:val="clear" w:color="auto" w:fill="auto"/>
            <w:vAlign w:val="center"/>
            <w:hideMark/>
          </w:tcPr>
          <w:p w14:paraId="5819D166" w14:textId="187C4AC6"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Ceci est le temps entre l'arrivée sur site et le départ après le lavage. Ce temps comprend les heures d'attente du conducteur qui est un facteur important pour le prestataire de service logistique. Ce temps peut être influencé par la nature des produits à laver, l'organisation des activités et la capacité de l'installation. Pour toutes ces raisons, un suivi de cet indicateur est nécessaire</w:t>
            </w:r>
          </w:p>
        </w:tc>
        <w:tc>
          <w:tcPr>
            <w:tcW w:w="295" w:type="pct"/>
            <w:tcBorders>
              <w:top w:val="nil"/>
              <w:left w:val="single" w:sz="4" w:space="0" w:color="auto"/>
              <w:bottom w:val="single" w:sz="4" w:space="0" w:color="auto"/>
              <w:right w:val="single" w:sz="4" w:space="0" w:color="auto"/>
            </w:tcBorders>
          </w:tcPr>
          <w:p w14:paraId="4041CC1C"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6A091073" w14:textId="37402FBB"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noWrap/>
            <w:vAlign w:val="center"/>
            <w:hideMark/>
          </w:tcPr>
          <w:p w14:paraId="668B1007"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7.2.3.c.</w:t>
            </w:r>
          </w:p>
        </w:tc>
        <w:tc>
          <w:tcPr>
            <w:tcW w:w="1242" w:type="pct"/>
            <w:gridSpan w:val="2"/>
            <w:tcBorders>
              <w:top w:val="nil"/>
              <w:left w:val="nil"/>
              <w:bottom w:val="single" w:sz="4" w:space="0" w:color="auto"/>
              <w:right w:val="single" w:sz="4" w:space="0" w:color="auto"/>
            </w:tcBorders>
            <w:shd w:val="clear" w:color="auto" w:fill="auto"/>
            <w:vAlign w:val="center"/>
            <w:hideMark/>
          </w:tcPr>
          <w:p w14:paraId="7FF2D64C" w14:textId="761DC116"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Pourcentage de lavages refusés après le contrôle interne?</w:t>
            </w:r>
          </w:p>
        </w:tc>
        <w:tc>
          <w:tcPr>
            <w:tcW w:w="91" w:type="pct"/>
            <w:tcBorders>
              <w:top w:val="nil"/>
              <w:left w:val="nil"/>
              <w:bottom w:val="single" w:sz="4" w:space="0" w:color="auto"/>
              <w:right w:val="nil"/>
            </w:tcBorders>
            <w:shd w:val="clear" w:color="auto" w:fill="auto"/>
            <w:vAlign w:val="center"/>
            <w:hideMark/>
          </w:tcPr>
          <w:p w14:paraId="2214282F" w14:textId="1040E7FB"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auto" w:fill="auto"/>
            <w:vAlign w:val="center"/>
            <w:hideMark/>
          </w:tcPr>
          <w:p w14:paraId="7A564F3D" w14:textId="7D45F79C"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Pourcentage de lavages qu'il est nécessaire de refaire après le contrôle interne</w:t>
            </w:r>
          </w:p>
        </w:tc>
        <w:tc>
          <w:tcPr>
            <w:tcW w:w="295" w:type="pct"/>
            <w:tcBorders>
              <w:top w:val="nil"/>
              <w:left w:val="single" w:sz="4" w:space="0" w:color="auto"/>
              <w:bottom w:val="single" w:sz="4" w:space="0" w:color="auto"/>
              <w:right w:val="single" w:sz="4" w:space="0" w:color="auto"/>
            </w:tcBorders>
          </w:tcPr>
          <w:p w14:paraId="3473DF71"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7907C523" w14:textId="5C4FC8F7" w:rsidTr="00FA25E4">
        <w:trPr>
          <w:trHeight w:val="380"/>
          <w:jc w:val="center"/>
        </w:trPr>
        <w:tc>
          <w:tcPr>
            <w:tcW w:w="456"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C8FB44"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7.2.3.d.</w:t>
            </w:r>
          </w:p>
        </w:tc>
        <w:tc>
          <w:tcPr>
            <w:tcW w:w="1242" w:type="pct"/>
            <w:gridSpan w:val="2"/>
            <w:tcBorders>
              <w:top w:val="nil"/>
              <w:left w:val="nil"/>
              <w:bottom w:val="single" w:sz="4" w:space="0" w:color="auto"/>
              <w:right w:val="single" w:sz="4" w:space="0" w:color="auto"/>
            </w:tcBorders>
            <w:shd w:val="clear" w:color="auto" w:fill="auto"/>
            <w:vAlign w:val="center"/>
            <w:hideMark/>
          </w:tcPr>
          <w:p w14:paraId="515C6AB2" w14:textId="2BFA5A96"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Pourcentage de lavages refusés par les clients?</w:t>
            </w:r>
          </w:p>
        </w:tc>
        <w:tc>
          <w:tcPr>
            <w:tcW w:w="91" w:type="pct"/>
            <w:tcBorders>
              <w:top w:val="nil"/>
              <w:left w:val="nil"/>
              <w:bottom w:val="single" w:sz="4" w:space="0" w:color="auto"/>
              <w:right w:val="nil"/>
            </w:tcBorders>
            <w:shd w:val="clear" w:color="auto" w:fill="auto"/>
            <w:vAlign w:val="center"/>
            <w:hideMark/>
          </w:tcPr>
          <w:p w14:paraId="61760667" w14:textId="35394428"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auto" w:fill="auto"/>
            <w:vAlign w:val="center"/>
            <w:hideMark/>
          </w:tcPr>
          <w:p w14:paraId="07E09229" w14:textId="091716BB"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5" w:type="pct"/>
            <w:tcBorders>
              <w:top w:val="nil"/>
              <w:left w:val="single" w:sz="4" w:space="0" w:color="auto"/>
              <w:bottom w:val="single" w:sz="4" w:space="0" w:color="auto"/>
              <w:right w:val="single" w:sz="4" w:space="0" w:color="auto"/>
            </w:tcBorders>
          </w:tcPr>
          <w:p w14:paraId="7BDDA08A" w14:textId="77777777" w:rsidR="008D3D7A" w:rsidRPr="004B6E00" w:rsidRDefault="008D3D7A" w:rsidP="002B67D5">
            <w:pPr>
              <w:spacing w:after="0" w:line="240" w:lineRule="auto"/>
              <w:rPr>
                <w:rFonts w:ascii="Calibri" w:hAnsi="Calibri" w:cs="Calibri"/>
                <w:sz w:val="24"/>
                <w:szCs w:val="24"/>
                <w:lang w:val="fr-BE"/>
              </w:rPr>
            </w:pPr>
          </w:p>
        </w:tc>
      </w:tr>
      <w:tr w:rsidR="00A57B0C" w:rsidRPr="0081460A" w14:paraId="310E6D24" w14:textId="0064D528" w:rsidTr="00FA25E4">
        <w:trPr>
          <w:trHeight w:val="630"/>
          <w:jc w:val="center"/>
        </w:trPr>
        <w:tc>
          <w:tcPr>
            <w:tcW w:w="456" w:type="pct"/>
            <w:gridSpan w:val="2"/>
            <w:tcBorders>
              <w:top w:val="nil"/>
              <w:left w:val="single" w:sz="8" w:space="0" w:color="auto"/>
              <w:bottom w:val="single" w:sz="8" w:space="0" w:color="auto"/>
              <w:right w:val="single" w:sz="8" w:space="0" w:color="auto"/>
            </w:tcBorders>
            <w:shd w:val="clear" w:color="auto" w:fill="auto"/>
            <w:noWrap/>
            <w:vAlign w:val="center"/>
            <w:hideMark/>
          </w:tcPr>
          <w:p w14:paraId="3A22D337"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7.2.3.e.</w:t>
            </w:r>
          </w:p>
        </w:tc>
        <w:tc>
          <w:tcPr>
            <w:tcW w:w="1242" w:type="pct"/>
            <w:gridSpan w:val="2"/>
            <w:tcBorders>
              <w:top w:val="single" w:sz="8" w:space="0" w:color="auto"/>
              <w:left w:val="nil"/>
              <w:bottom w:val="single" w:sz="8" w:space="0" w:color="auto"/>
              <w:right w:val="single" w:sz="8" w:space="0" w:color="auto"/>
            </w:tcBorders>
            <w:shd w:val="clear" w:color="auto" w:fill="auto"/>
            <w:hideMark/>
          </w:tcPr>
          <w:p w14:paraId="650DB66D" w14:textId="1F17ADA9"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Coût des dommages aux équipements ?</w:t>
            </w:r>
          </w:p>
        </w:tc>
        <w:tc>
          <w:tcPr>
            <w:tcW w:w="91" w:type="pct"/>
            <w:tcBorders>
              <w:top w:val="single" w:sz="8" w:space="0" w:color="auto"/>
              <w:left w:val="nil"/>
              <w:bottom w:val="single" w:sz="8" w:space="0" w:color="auto"/>
              <w:right w:val="nil"/>
            </w:tcBorders>
            <w:shd w:val="clear" w:color="auto" w:fill="auto"/>
            <w:hideMark/>
          </w:tcPr>
          <w:p w14:paraId="5A1C5E72" w14:textId="16AAA33C"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w:t>
            </w:r>
          </w:p>
        </w:tc>
        <w:tc>
          <w:tcPr>
            <w:tcW w:w="291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D601601" w14:textId="0F9ABF91" w:rsidR="008D3D7A" w:rsidRPr="002B67D5" w:rsidRDefault="008D3D7A" w:rsidP="002B67D5">
            <w:pPr>
              <w:spacing w:after="0" w:line="240" w:lineRule="auto"/>
              <w:rPr>
                <w:rFonts w:ascii="Calibri" w:eastAsia="Times New Roman" w:hAnsi="Calibri" w:cs="Calibri"/>
                <w:sz w:val="24"/>
                <w:szCs w:val="24"/>
              </w:rPr>
            </w:pPr>
            <w:r w:rsidRPr="004B6E00">
              <w:rPr>
                <w:rFonts w:ascii="Calibri" w:hAnsi="Calibri" w:cs="Calibri"/>
                <w:sz w:val="24"/>
                <w:szCs w:val="24"/>
                <w:lang w:val="fr-BE"/>
              </w:rPr>
              <w:t xml:space="preserve">Par exemple dommages aux plates-formes, aux têtes de lavages, aux escaliers pour aller sur les citernes etc .... </w:t>
            </w:r>
            <w:r w:rsidRPr="002B67D5">
              <w:rPr>
                <w:rFonts w:ascii="Calibri" w:hAnsi="Calibri" w:cs="Calibri"/>
                <w:sz w:val="24"/>
                <w:szCs w:val="24"/>
              </w:rPr>
              <w:t>Le coût devrait être calculé chaque année.</w:t>
            </w:r>
          </w:p>
        </w:tc>
        <w:tc>
          <w:tcPr>
            <w:tcW w:w="295" w:type="pct"/>
            <w:tcBorders>
              <w:top w:val="single" w:sz="8" w:space="0" w:color="auto"/>
              <w:left w:val="single" w:sz="8" w:space="0" w:color="auto"/>
              <w:bottom w:val="single" w:sz="8" w:space="0" w:color="auto"/>
              <w:right w:val="single" w:sz="4" w:space="0" w:color="auto"/>
            </w:tcBorders>
          </w:tcPr>
          <w:p w14:paraId="37521F4C"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0442A001" w14:textId="64877030" w:rsidTr="00FA25E4">
        <w:trPr>
          <w:trHeight w:val="1250"/>
          <w:jc w:val="center"/>
        </w:trPr>
        <w:tc>
          <w:tcPr>
            <w:tcW w:w="456" w:type="pct"/>
            <w:gridSpan w:val="2"/>
            <w:tcBorders>
              <w:top w:val="nil"/>
              <w:left w:val="single" w:sz="8" w:space="0" w:color="auto"/>
              <w:bottom w:val="single" w:sz="8" w:space="0" w:color="auto"/>
              <w:right w:val="single" w:sz="8" w:space="0" w:color="auto"/>
            </w:tcBorders>
            <w:shd w:val="clear" w:color="auto" w:fill="auto"/>
            <w:noWrap/>
            <w:vAlign w:val="center"/>
            <w:hideMark/>
          </w:tcPr>
          <w:p w14:paraId="117DBBF9"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7.2.3.f.</w:t>
            </w:r>
          </w:p>
        </w:tc>
        <w:tc>
          <w:tcPr>
            <w:tcW w:w="1242" w:type="pct"/>
            <w:gridSpan w:val="2"/>
            <w:tcBorders>
              <w:top w:val="nil"/>
              <w:left w:val="nil"/>
              <w:bottom w:val="single" w:sz="8" w:space="0" w:color="auto"/>
              <w:right w:val="single" w:sz="8" w:space="0" w:color="auto"/>
            </w:tcBorders>
            <w:shd w:val="clear" w:color="auto" w:fill="auto"/>
            <w:vAlign w:val="center"/>
            <w:hideMark/>
          </w:tcPr>
          <w:p w14:paraId="1FA0F449" w14:textId="15EF79E0"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Coût des dommages aux équipements des clients?</w:t>
            </w:r>
          </w:p>
        </w:tc>
        <w:tc>
          <w:tcPr>
            <w:tcW w:w="91" w:type="pct"/>
            <w:tcBorders>
              <w:top w:val="nil"/>
              <w:left w:val="nil"/>
              <w:bottom w:val="single" w:sz="8" w:space="0" w:color="auto"/>
              <w:right w:val="nil"/>
            </w:tcBorders>
            <w:shd w:val="clear" w:color="auto" w:fill="auto"/>
            <w:hideMark/>
          </w:tcPr>
          <w:p w14:paraId="7CC84A2A" w14:textId="2501F6C9"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w:t>
            </w:r>
          </w:p>
        </w:tc>
        <w:tc>
          <w:tcPr>
            <w:tcW w:w="2916" w:type="pct"/>
            <w:tcBorders>
              <w:top w:val="nil"/>
              <w:left w:val="single" w:sz="8" w:space="0" w:color="auto"/>
              <w:bottom w:val="single" w:sz="8" w:space="0" w:color="auto"/>
              <w:right w:val="single" w:sz="4" w:space="0" w:color="auto"/>
            </w:tcBorders>
            <w:shd w:val="clear" w:color="auto" w:fill="auto"/>
            <w:vAlign w:val="center"/>
            <w:hideMark/>
          </w:tcPr>
          <w:p w14:paraId="2AD22F8F" w14:textId="6069C527"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Par exemple dommages aux citernes par les têtes de lavage, les opérateurs abîmant en marchant le revêtement des citernes, mauvaise descente d'escaliers, plates-formes, systèmes de protection contre les chutes collectives, procédure de nettoyage inapproprié, etc .... Le coût devrait être annuellement connu. Les déclarations aux assurances peuvent être prises en compte</w:t>
            </w:r>
          </w:p>
        </w:tc>
        <w:tc>
          <w:tcPr>
            <w:tcW w:w="295" w:type="pct"/>
            <w:tcBorders>
              <w:top w:val="nil"/>
              <w:left w:val="single" w:sz="8" w:space="0" w:color="auto"/>
              <w:bottom w:val="single" w:sz="8" w:space="0" w:color="auto"/>
              <w:right w:val="single" w:sz="4" w:space="0" w:color="auto"/>
            </w:tcBorders>
          </w:tcPr>
          <w:p w14:paraId="3AE7D7E6"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522EF0EB" w14:textId="6B52730F" w:rsidTr="00FA25E4">
        <w:trPr>
          <w:trHeight w:val="620"/>
          <w:jc w:val="center"/>
        </w:trPr>
        <w:tc>
          <w:tcPr>
            <w:tcW w:w="45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B00FC17"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7.3.</w:t>
            </w:r>
          </w:p>
        </w:tc>
        <w:tc>
          <w:tcPr>
            <w:tcW w:w="1242" w:type="pct"/>
            <w:gridSpan w:val="2"/>
            <w:tcBorders>
              <w:top w:val="single" w:sz="4" w:space="0" w:color="auto"/>
              <w:left w:val="nil"/>
              <w:bottom w:val="single" w:sz="4" w:space="0" w:color="auto"/>
              <w:right w:val="single" w:sz="4" w:space="0" w:color="auto"/>
            </w:tcBorders>
            <w:shd w:val="clear" w:color="auto" w:fill="auto"/>
            <w:hideMark/>
          </w:tcPr>
          <w:p w14:paraId="3FD3BAE6" w14:textId="7C72AD60"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résultats et les tendances de ces indicateurs sont-ils analysés et les causes identifiées ?</w:t>
            </w:r>
          </w:p>
        </w:tc>
        <w:tc>
          <w:tcPr>
            <w:tcW w:w="91" w:type="pct"/>
            <w:tcBorders>
              <w:top w:val="nil"/>
              <w:left w:val="nil"/>
              <w:bottom w:val="nil"/>
              <w:right w:val="single" w:sz="4" w:space="0" w:color="auto"/>
            </w:tcBorders>
            <w:shd w:val="clear" w:color="auto" w:fill="auto"/>
            <w:hideMark/>
          </w:tcPr>
          <w:p w14:paraId="38B5DA67" w14:textId="795A8748"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auto" w:fill="auto"/>
            <w:hideMark/>
          </w:tcPr>
          <w:p w14:paraId="33887AE2" w14:textId="522F1418"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Rechercher l'analyse des observations enregistrées</w:t>
            </w:r>
          </w:p>
        </w:tc>
        <w:tc>
          <w:tcPr>
            <w:tcW w:w="295" w:type="pct"/>
            <w:tcBorders>
              <w:top w:val="single" w:sz="4" w:space="0" w:color="auto"/>
              <w:left w:val="nil"/>
              <w:bottom w:val="single" w:sz="4" w:space="0" w:color="auto"/>
              <w:right w:val="single" w:sz="4" w:space="0" w:color="auto"/>
            </w:tcBorders>
          </w:tcPr>
          <w:p w14:paraId="551504DA"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38807BFF" w14:textId="22680985" w:rsidTr="00FA25E4">
        <w:trPr>
          <w:trHeight w:val="124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DDD4734"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7.4.</w:t>
            </w:r>
          </w:p>
        </w:tc>
        <w:tc>
          <w:tcPr>
            <w:tcW w:w="1242" w:type="pct"/>
            <w:gridSpan w:val="2"/>
            <w:tcBorders>
              <w:top w:val="nil"/>
              <w:left w:val="nil"/>
              <w:bottom w:val="single" w:sz="4" w:space="0" w:color="auto"/>
              <w:right w:val="single" w:sz="4" w:space="0" w:color="auto"/>
            </w:tcBorders>
            <w:shd w:val="clear" w:color="auto" w:fill="auto"/>
            <w:hideMark/>
          </w:tcPr>
          <w:p w14:paraId="5D017BF1" w14:textId="2F24E793" w:rsidR="008D3D7A" w:rsidRPr="004B6E00" w:rsidRDefault="008D3D7A" w:rsidP="001B222B">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xml:space="preserve">Est-ce que ces résultats et les tendances lourdes font l'objet d'un rapport et sont discutés avec les opérateurs de lavage à intervalles réguliers? </w:t>
            </w:r>
          </w:p>
        </w:tc>
        <w:tc>
          <w:tcPr>
            <w:tcW w:w="91" w:type="pct"/>
            <w:tcBorders>
              <w:top w:val="nil"/>
              <w:left w:val="nil"/>
              <w:bottom w:val="nil"/>
              <w:right w:val="single" w:sz="4" w:space="0" w:color="auto"/>
            </w:tcBorders>
            <w:shd w:val="clear" w:color="auto" w:fill="auto"/>
            <w:hideMark/>
          </w:tcPr>
          <w:p w14:paraId="1CFCB5AD" w14:textId="3A7C10E4"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25D2819F" w14:textId="697E709E"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Rechercher des preuves documentées. L'évaluateur doit interroger les laveurs pour vérifier si les discussions et les sessions de formation ont eu lieu. Le nombre des opérateurs interrogés doit être enregistré par l'évaluateur dans les commentaires</w:t>
            </w:r>
          </w:p>
        </w:tc>
        <w:tc>
          <w:tcPr>
            <w:tcW w:w="295" w:type="pct"/>
            <w:tcBorders>
              <w:top w:val="nil"/>
              <w:left w:val="nil"/>
              <w:bottom w:val="single" w:sz="4" w:space="0" w:color="auto"/>
              <w:right w:val="single" w:sz="4" w:space="0" w:color="auto"/>
            </w:tcBorders>
          </w:tcPr>
          <w:p w14:paraId="0C42037E"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23E85172" w14:textId="5B8CB9E3"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421C805"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7.5.</w:t>
            </w:r>
          </w:p>
        </w:tc>
        <w:tc>
          <w:tcPr>
            <w:tcW w:w="1242" w:type="pct"/>
            <w:gridSpan w:val="2"/>
            <w:tcBorders>
              <w:top w:val="nil"/>
              <w:left w:val="nil"/>
              <w:bottom w:val="single" w:sz="4" w:space="0" w:color="auto"/>
              <w:right w:val="single" w:sz="4" w:space="0" w:color="auto"/>
            </w:tcBorders>
            <w:shd w:val="clear" w:color="auto" w:fill="auto"/>
            <w:hideMark/>
          </w:tcPr>
          <w:p w14:paraId="0F032E41" w14:textId="2454830D"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résultats et les enseignements du BBS sont-ils inclus dans les programmes de mise à jour de la formation ?</w:t>
            </w:r>
          </w:p>
        </w:tc>
        <w:tc>
          <w:tcPr>
            <w:tcW w:w="91" w:type="pct"/>
            <w:tcBorders>
              <w:top w:val="nil"/>
              <w:left w:val="nil"/>
              <w:bottom w:val="nil"/>
              <w:right w:val="single" w:sz="4" w:space="0" w:color="auto"/>
            </w:tcBorders>
            <w:shd w:val="clear" w:color="auto" w:fill="auto"/>
            <w:hideMark/>
          </w:tcPr>
          <w:p w14:paraId="08121D34" w14:textId="49A2DF92"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39F70019" w14:textId="0FB5695C"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(Pointer) Vérifier que l'ensemble des résultats et des tendances identifiés à la section 5.3 sont référencés comme expérience formatrice et inclus dans la mise à jour de la formation.</w:t>
            </w:r>
          </w:p>
        </w:tc>
        <w:tc>
          <w:tcPr>
            <w:tcW w:w="295" w:type="pct"/>
            <w:tcBorders>
              <w:top w:val="nil"/>
              <w:left w:val="nil"/>
              <w:bottom w:val="single" w:sz="4" w:space="0" w:color="auto"/>
              <w:right w:val="single" w:sz="4" w:space="0" w:color="auto"/>
            </w:tcBorders>
          </w:tcPr>
          <w:p w14:paraId="40C40D63" w14:textId="77777777" w:rsidR="008D3D7A" w:rsidRPr="004B6E00" w:rsidRDefault="008D3D7A" w:rsidP="002B67D5">
            <w:pPr>
              <w:spacing w:after="0" w:line="240" w:lineRule="auto"/>
              <w:rPr>
                <w:rFonts w:ascii="Calibri" w:hAnsi="Calibri" w:cs="Calibri"/>
                <w:sz w:val="24"/>
                <w:szCs w:val="24"/>
                <w:lang w:val="fr-BE"/>
              </w:rPr>
            </w:pPr>
          </w:p>
        </w:tc>
      </w:tr>
      <w:tr w:rsidR="00A57B0C" w:rsidRPr="0081460A" w14:paraId="77319242" w14:textId="3C42533A"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2894494" w14:textId="77777777" w:rsidR="008D3D7A" w:rsidRPr="0081460A" w:rsidRDefault="008D3D7A" w:rsidP="002B67D5">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8.</w:t>
            </w:r>
          </w:p>
        </w:tc>
        <w:tc>
          <w:tcPr>
            <w:tcW w:w="1242" w:type="pct"/>
            <w:gridSpan w:val="2"/>
            <w:tcBorders>
              <w:top w:val="nil"/>
              <w:left w:val="nil"/>
              <w:bottom w:val="single" w:sz="4" w:space="0" w:color="auto"/>
              <w:right w:val="single" w:sz="4" w:space="0" w:color="auto"/>
            </w:tcBorders>
            <w:shd w:val="clear" w:color="auto" w:fill="auto"/>
            <w:hideMark/>
          </w:tcPr>
          <w:p w14:paraId="0718A428" w14:textId="180F0590" w:rsidR="008D3D7A" w:rsidRPr="002B67D5" w:rsidRDefault="008D3D7A" w:rsidP="002B67D5">
            <w:pPr>
              <w:spacing w:after="0" w:line="240" w:lineRule="auto"/>
              <w:rPr>
                <w:rFonts w:ascii="Calibri" w:eastAsia="Times New Roman" w:hAnsi="Calibri" w:cs="Calibri"/>
                <w:b/>
                <w:bCs/>
                <w:sz w:val="24"/>
                <w:szCs w:val="24"/>
                <w:u w:val="single"/>
              </w:rPr>
            </w:pPr>
            <w:r>
              <w:rPr>
                <w:rFonts w:ascii="Calibri" w:hAnsi="Calibri" w:cs="Calibri"/>
                <w:b/>
                <w:bCs/>
                <w:sz w:val="24"/>
                <w:szCs w:val="24"/>
                <w:u w:val="single"/>
              </w:rPr>
              <w:t>S</w:t>
            </w:r>
            <w:r w:rsidRPr="002B67D5">
              <w:rPr>
                <w:rFonts w:ascii="Calibri" w:hAnsi="Calibri" w:cs="Calibri"/>
                <w:b/>
                <w:bCs/>
                <w:sz w:val="24"/>
                <w:szCs w:val="24"/>
                <w:u w:val="single"/>
              </w:rPr>
              <w:t>ûreté</w:t>
            </w:r>
          </w:p>
        </w:tc>
        <w:tc>
          <w:tcPr>
            <w:tcW w:w="91" w:type="pct"/>
            <w:tcBorders>
              <w:top w:val="nil"/>
              <w:left w:val="nil"/>
              <w:bottom w:val="nil"/>
              <w:right w:val="single" w:sz="4" w:space="0" w:color="auto"/>
            </w:tcBorders>
            <w:shd w:val="clear" w:color="auto" w:fill="auto"/>
            <w:hideMark/>
          </w:tcPr>
          <w:p w14:paraId="575E4375" w14:textId="50BC45D5" w:rsidR="008D3D7A" w:rsidRPr="002B67D5" w:rsidRDefault="008D3D7A" w:rsidP="002B67D5">
            <w:pPr>
              <w:spacing w:after="0" w:line="240" w:lineRule="auto"/>
              <w:rPr>
                <w:rFonts w:ascii="Calibri" w:eastAsia="Times New Roman" w:hAnsi="Calibri" w:cs="Calibri"/>
                <w:b/>
                <w:bCs/>
                <w:sz w:val="24"/>
                <w:szCs w:val="24"/>
              </w:rPr>
            </w:pPr>
            <w:r w:rsidRPr="002B67D5">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564ED0CB" w14:textId="284A7787" w:rsidR="008D3D7A" w:rsidRPr="002B67D5" w:rsidRDefault="008D3D7A" w:rsidP="002B67D5">
            <w:pPr>
              <w:spacing w:after="0" w:line="240" w:lineRule="auto"/>
              <w:rPr>
                <w:rFonts w:ascii="Calibri" w:eastAsia="Times New Roman" w:hAnsi="Calibri" w:cs="Calibri"/>
                <w:b/>
                <w:bCs/>
                <w:sz w:val="24"/>
                <w:szCs w:val="24"/>
                <w:u w:val="single"/>
              </w:rPr>
            </w:pPr>
            <w:r>
              <w:rPr>
                <w:rFonts w:ascii="Calibri" w:hAnsi="Calibri" w:cs="Calibri"/>
                <w:b/>
                <w:bCs/>
                <w:sz w:val="24"/>
                <w:szCs w:val="24"/>
                <w:u w:val="single"/>
              </w:rPr>
              <w:t>S</w:t>
            </w:r>
            <w:r w:rsidRPr="002B67D5">
              <w:rPr>
                <w:rFonts w:ascii="Calibri" w:hAnsi="Calibri" w:cs="Calibri"/>
                <w:b/>
                <w:bCs/>
                <w:sz w:val="24"/>
                <w:szCs w:val="24"/>
                <w:u w:val="single"/>
              </w:rPr>
              <w:t>ûreté</w:t>
            </w:r>
          </w:p>
        </w:tc>
        <w:tc>
          <w:tcPr>
            <w:tcW w:w="295" w:type="pct"/>
            <w:tcBorders>
              <w:top w:val="nil"/>
              <w:left w:val="nil"/>
              <w:bottom w:val="single" w:sz="4" w:space="0" w:color="auto"/>
              <w:right w:val="single" w:sz="4" w:space="0" w:color="auto"/>
            </w:tcBorders>
          </w:tcPr>
          <w:p w14:paraId="577F9DC1" w14:textId="77777777" w:rsidR="008D3D7A" w:rsidRDefault="008D3D7A" w:rsidP="002B67D5">
            <w:pPr>
              <w:spacing w:after="0" w:line="240" w:lineRule="auto"/>
              <w:rPr>
                <w:rFonts w:ascii="Calibri" w:hAnsi="Calibri" w:cs="Calibri"/>
                <w:b/>
                <w:bCs/>
                <w:sz w:val="24"/>
                <w:szCs w:val="24"/>
                <w:u w:val="single"/>
              </w:rPr>
            </w:pPr>
          </w:p>
        </w:tc>
      </w:tr>
      <w:tr w:rsidR="00A57B0C" w:rsidRPr="00403C36" w14:paraId="1A61F104" w14:textId="55D3CC1B" w:rsidTr="00FA25E4">
        <w:trPr>
          <w:trHeight w:val="204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43C4D680"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8.1.</w:t>
            </w:r>
          </w:p>
        </w:tc>
        <w:tc>
          <w:tcPr>
            <w:tcW w:w="124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7165D552" w14:textId="1C661F8C"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 site est-il bien sécurisé avec des clôtures et des portes ou des barrières surveillées, bien éclairé et non accessible au grand public ?</w:t>
            </w:r>
          </w:p>
        </w:tc>
        <w:tc>
          <w:tcPr>
            <w:tcW w:w="91" w:type="pct"/>
            <w:tcBorders>
              <w:top w:val="nil"/>
              <w:left w:val="nil"/>
              <w:bottom w:val="nil"/>
              <w:right w:val="single" w:sz="4" w:space="0" w:color="auto"/>
            </w:tcBorders>
            <w:shd w:val="clear" w:color="auto" w:fill="auto"/>
            <w:hideMark/>
          </w:tcPr>
          <w:p w14:paraId="6AB5AF69" w14:textId="492CB70D"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auto" w:fill="auto"/>
            <w:hideMark/>
          </w:tcPr>
          <w:p w14:paraId="57173C77" w14:textId="21CD7350"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Vérifier les clôtures, portails et l'éclairage permanent au cours de votre visite du site. La première impression de sécurité personnelle se fait à l'arrivée le premier jour, idem pour l'identification et le contrôle sur les visiteurs extérieurs. Lorsque le site évalué fait partie d'un port public, un commentaire doit être fourni lorsque cette exigence ne peut être respectée. Dans ce cas, il est prévu que le site aura un plan de sécurité en fonction du Code ISPS de l' IMO.</w:t>
            </w:r>
          </w:p>
        </w:tc>
        <w:tc>
          <w:tcPr>
            <w:tcW w:w="295" w:type="pct"/>
            <w:tcBorders>
              <w:top w:val="single" w:sz="4" w:space="0" w:color="auto"/>
              <w:left w:val="nil"/>
              <w:bottom w:val="single" w:sz="4" w:space="0" w:color="auto"/>
              <w:right w:val="single" w:sz="4" w:space="0" w:color="auto"/>
            </w:tcBorders>
          </w:tcPr>
          <w:p w14:paraId="3949FD3A"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204F2CAE" w14:textId="6684769B" w:rsidTr="00FA25E4">
        <w:trPr>
          <w:trHeight w:val="69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A67EE16"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8.2.</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0258E58" w14:textId="27BC7DC4"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Y a t-il un système pour surveiller l'entrée des véhicules sur le site ?</w:t>
            </w:r>
          </w:p>
        </w:tc>
        <w:tc>
          <w:tcPr>
            <w:tcW w:w="91" w:type="pct"/>
            <w:tcBorders>
              <w:top w:val="nil"/>
              <w:left w:val="nil"/>
              <w:bottom w:val="nil"/>
              <w:right w:val="single" w:sz="4" w:space="0" w:color="auto"/>
            </w:tcBorders>
            <w:shd w:val="clear" w:color="auto" w:fill="auto"/>
            <w:hideMark/>
          </w:tcPr>
          <w:p w14:paraId="7BD2A353" w14:textId="58064100"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5AD0B3CB" w14:textId="12B4539B"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Vérifier dans le système interne que les entrées de véhicules sont contrôlées au sein du site</w:t>
            </w:r>
          </w:p>
        </w:tc>
        <w:tc>
          <w:tcPr>
            <w:tcW w:w="295" w:type="pct"/>
            <w:tcBorders>
              <w:top w:val="nil"/>
              <w:left w:val="nil"/>
              <w:bottom w:val="single" w:sz="4" w:space="0" w:color="auto"/>
              <w:right w:val="single" w:sz="4" w:space="0" w:color="auto"/>
            </w:tcBorders>
          </w:tcPr>
          <w:p w14:paraId="02C6FEAA" w14:textId="77777777" w:rsidR="008D3D7A" w:rsidRPr="004B6E00" w:rsidRDefault="008D3D7A" w:rsidP="002B67D5">
            <w:pPr>
              <w:spacing w:after="0" w:line="240" w:lineRule="auto"/>
              <w:rPr>
                <w:rFonts w:ascii="Calibri" w:hAnsi="Calibri" w:cs="Calibri"/>
                <w:sz w:val="24"/>
                <w:szCs w:val="24"/>
                <w:lang w:val="fr-BE"/>
              </w:rPr>
            </w:pPr>
          </w:p>
        </w:tc>
      </w:tr>
      <w:tr w:rsidR="00A57B0C" w:rsidRPr="00403C36" w14:paraId="46C8D390" w14:textId="272477E2"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1871DE43"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8.3.</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63687C04" w14:textId="0B957C70"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Est-ce que la société développe des mesures pour assurer la sûreté des produits stockés ?</w:t>
            </w:r>
          </w:p>
        </w:tc>
        <w:tc>
          <w:tcPr>
            <w:tcW w:w="91" w:type="pct"/>
            <w:tcBorders>
              <w:top w:val="nil"/>
              <w:left w:val="nil"/>
              <w:bottom w:val="nil"/>
              <w:right w:val="single" w:sz="4" w:space="0" w:color="auto"/>
            </w:tcBorders>
            <w:shd w:val="clear" w:color="auto" w:fill="auto"/>
            <w:hideMark/>
          </w:tcPr>
          <w:p w14:paraId="3A6A90D3" w14:textId="4E8B9FE3"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2542D3A8" w14:textId="4FEDF7CB" w:rsidR="008D3D7A" w:rsidRPr="004B6E00" w:rsidRDefault="008D3D7A" w:rsidP="002B67D5">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Vérifier les mesures de sûreté (ex: prévention des accès non autorisés) prises pour les produits stockés, par exemple les agents de lavage.</w:t>
            </w:r>
          </w:p>
        </w:tc>
        <w:tc>
          <w:tcPr>
            <w:tcW w:w="295" w:type="pct"/>
            <w:tcBorders>
              <w:top w:val="nil"/>
              <w:left w:val="nil"/>
              <w:bottom w:val="single" w:sz="4" w:space="0" w:color="auto"/>
              <w:right w:val="single" w:sz="4" w:space="0" w:color="auto"/>
            </w:tcBorders>
          </w:tcPr>
          <w:p w14:paraId="3D17CE74" w14:textId="77777777" w:rsidR="008D3D7A" w:rsidRPr="004B6E00" w:rsidRDefault="008D3D7A" w:rsidP="002B67D5">
            <w:pPr>
              <w:spacing w:after="0" w:line="240" w:lineRule="auto"/>
              <w:rPr>
                <w:rFonts w:ascii="Calibri" w:hAnsi="Calibri" w:cs="Calibri"/>
                <w:sz w:val="24"/>
                <w:szCs w:val="24"/>
                <w:lang w:val="fr-BE"/>
              </w:rPr>
            </w:pPr>
          </w:p>
        </w:tc>
      </w:tr>
      <w:tr w:rsidR="00B87942" w:rsidRPr="00403C36" w14:paraId="551E78F3" w14:textId="55580F35"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1692749" w14:textId="77777777" w:rsidR="008D3D7A" w:rsidRPr="0081460A" w:rsidRDefault="008D3D7A" w:rsidP="002B67D5">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w:t>
            </w:r>
          </w:p>
        </w:tc>
        <w:tc>
          <w:tcPr>
            <w:tcW w:w="124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5A14EB8B" w14:textId="795A25EA" w:rsidR="008D3D7A" w:rsidRPr="004B6E00" w:rsidRDefault="008D3D7A" w:rsidP="002B67D5">
            <w:pPr>
              <w:spacing w:after="0" w:line="240" w:lineRule="auto"/>
              <w:rPr>
                <w:rFonts w:ascii="Calibri" w:eastAsia="Times New Roman" w:hAnsi="Calibri" w:cs="Calibri"/>
                <w:b/>
                <w:bCs/>
                <w:sz w:val="24"/>
                <w:szCs w:val="24"/>
                <w:u w:val="single"/>
                <w:lang w:val="fr-BE"/>
              </w:rPr>
            </w:pPr>
            <w:r w:rsidRPr="004B6E00">
              <w:rPr>
                <w:rFonts w:ascii="Calibri" w:hAnsi="Calibri" w:cs="Calibri"/>
                <w:b/>
                <w:bCs/>
                <w:color w:val="000000"/>
                <w:sz w:val="24"/>
                <w:szCs w:val="24"/>
                <w:u w:val="single"/>
                <w:lang w:val="fr-BE"/>
              </w:rPr>
              <w:t>Procédures opératoires sur site et interface client</w:t>
            </w:r>
          </w:p>
        </w:tc>
        <w:tc>
          <w:tcPr>
            <w:tcW w:w="91" w:type="pct"/>
            <w:tcBorders>
              <w:top w:val="nil"/>
              <w:left w:val="nil"/>
              <w:bottom w:val="nil"/>
              <w:right w:val="single" w:sz="4" w:space="0" w:color="auto"/>
            </w:tcBorders>
            <w:shd w:val="clear" w:color="auto" w:fill="auto"/>
            <w:hideMark/>
          </w:tcPr>
          <w:p w14:paraId="6F9D0D08" w14:textId="01ABB0B1" w:rsidR="008D3D7A" w:rsidRPr="004B6E00" w:rsidRDefault="008D3D7A" w:rsidP="002B67D5">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7709EE6E" w14:textId="4CE03245" w:rsidR="008D3D7A" w:rsidRPr="004B6E00" w:rsidRDefault="008D3D7A" w:rsidP="002B67D5">
            <w:pPr>
              <w:spacing w:after="0" w:line="240" w:lineRule="auto"/>
              <w:rPr>
                <w:rFonts w:ascii="Calibri" w:eastAsia="Times New Roman" w:hAnsi="Calibri" w:cs="Calibri"/>
                <w:b/>
                <w:bCs/>
                <w:sz w:val="24"/>
                <w:szCs w:val="24"/>
                <w:u w:val="single"/>
                <w:lang w:val="fr-BE"/>
              </w:rPr>
            </w:pPr>
            <w:r w:rsidRPr="004B6E00">
              <w:rPr>
                <w:rFonts w:ascii="Calibri" w:hAnsi="Calibri" w:cs="Calibri"/>
                <w:b/>
                <w:bCs/>
                <w:sz w:val="24"/>
                <w:szCs w:val="24"/>
                <w:u w:val="single"/>
                <w:lang w:val="fr-BE"/>
              </w:rPr>
              <w:t>Procédures opératoires sur site et interface client</w:t>
            </w:r>
          </w:p>
        </w:tc>
        <w:tc>
          <w:tcPr>
            <w:tcW w:w="295" w:type="pct"/>
            <w:tcBorders>
              <w:top w:val="single" w:sz="4" w:space="0" w:color="auto"/>
              <w:left w:val="nil"/>
              <w:bottom w:val="single" w:sz="4" w:space="0" w:color="auto"/>
              <w:right w:val="single" w:sz="4" w:space="0" w:color="auto"/>
            </w:tcBorders>
            <w:shd w:val="clear" w:color="000000" w:fill="FFFFFF"/>
          </w:tcPr>
          <w:p w14:paraId="2E4C40A4" w14:textId="77777777" w:rsidR="008D3D7A" w:rsidRPr="004B6E00" w:rsidRDefault="008D3D7A" w:rsidP="002B67D5">
            <w:pPr>
              <w:spacing w:after="0" w:line="240" w:lineRule="auto"/>
              <w:rPr>
                <w:rFonts w:ascii="Calibri" w:hAnsi="Calibri" w:cs="Calibri"/>
                <w:b/>
                <w:bCs/>
                <w:sz w:val="24"/>
                <w:szCs w:val="24"/>
                <w:u w:val="single"/>
                <w:lang w:val="fr-BE"/>
              </w:rPr>
            </w:pPr>
          </w:p>
        </w:tc>
      </w:tr>
      <w:tr w:rsidR="00B87942" w:rsidRPr="0081460A" w14:paraId="29D6CCAB" w14:textId="3E58ABFE" w:rsidTr="00FA25E4">
        <w:trPr>
          <w:trHeight w:val="50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D12E38A" w14:textId="77777777" w:rsidR="008D3D7A" w:rsidRPr="0081460A" w:rsidRDefault="008D3D7A" w:rsidP="002B67D5">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9.1.</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28AFCFC5" w14:textId="75AC5D34" w:rsidR="008D3D7A" w:rsidRPr="002B67D5" w:rsidRDefault="008D3D7A" w:rsidP="002B67D5">
            <w:pPr>
              <w:spacing w:after="0" w:line="240" w:lineRule="auto"/>
              <w:rPr>
                <w:rFonts w:ascii="Calibri" w:eastAsia="Times New Roman" w:hAnsi="Calibri" w:cs="Calibri"/>
                <w:b/>
                <w:bCs/>
                <w:sz w:val="24"/>
                <w:szCs w:val="24"/>
                <w:u w:val="single"/>
              </w:rPr>
            </w:pPr>
            <w:r w:rsidRPr="002B67D5">
              <w:rPr>
                <w:rFonts w:ascii="Calibri" w:hAnsi="Calibri" w:cs="Calibri"/>
                <w:b/>
                <w:color w:val="000000"/>
                <w:sz w:val="24"/>
                <w:szCs w:val="24"/>
                <w:u w:val="single"/>
              </w:rPr>
              <w:t>Procédures opératoires sur site</w:t>
            </w:r>
          </w:p>
        </w:tc>
        <w:tc>
          <w:tcPr>
            <w:tcW w:w="91" w:type="pct"/>
            <w:tcBorders>
              <w:top w:val="nil"/>
              <w:left w:val="nil"/>
              <w:bottom w:val="nil"/>
              <w:right w:val="single" w:sz="4" w:space="0" w:color="auto"/>
            </w:tcBorders>
            <w:shd w:val="clear" w:color="auto" w:fill="auto"/>
            <w:hideMark/>
          </w:tcPr>
          <w:p w14:paraId="7BC2799A" w14:textId="11001FFC" w:rsidR="008D3D7A" w:rsidRPr="002B67D5" w:rsidRDefault="008D3D7A" w:rsidP="002B67D5">
            <w:pPr>
              <w:spacing w:after="0" w:line="240" w:lineRule="auto"/>
              <w:rPr>
                <w:rFonts w:ascii="Calibri" w:eastAsia="Times New Roman" w:hAnsi="Calibri" w:cs="Calibri"/>
                <w:b/>
                <w:bCs/>
                <w:sz w:val="24"/>
                <w:szCs w:val="24"/>
              </w:rPr>
            </w:pPr>
            <w:r w:rsidRPr="002B67D5">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6EBFFC42" w14:textId="0BD7408B" w:rsidR="008D3D7A" w:rsidRPr="002B67D5" w:rsidRDefault="008D3D7A" w:rsidP="002B67D5">
            <w:pPr>
              <w:spacing w:after="0" w:line="240" w:lineRule="auto"/>
              <w:rPr>
                <w:rFonts w:ascii="Calibri" w:eastAsia="Times New Roman" w:hAnsi="Calibri" w:cs="Calibri"/>
                <w:b/>
                <w:bCs/>
                <w:sz w:val="24"/>
                <w:szCs w:val="24"/>
                <w:u w:val="single"/>
              </w:rPr>
            </w:pPr>
            <w:r w:rsidRPr="002B67D5">
              <w:rPr>
                <w:rFonts w:ascii="Calibri" w:hAnsi="Calibri" w:cs="Calibri"/>
                <w:b/>
                <w:sz w:val="24"/>
                <w:szCs w:val="24"/>
                <w:u w:val="single"/>
              </w:rPr>
              <w:t>Procédures opératoires sur site</w:t>
            </w:r>
          </w:p>
        </w:tc>
        <w:tc>
          <w:tcPr>
            <w:tcW w:w="295" w:type="pct"/>
            <w:tcBorders>
              <w:top w:val="nil"/>
              <w:left w:val="nil"/>
              <w:bottom w:val="single" w:sz="4" w:space="0" w:color="auto"/>
              <w:right w:val="single" w:sz="4" w:space="0" w:color="auto"/>
            </w:tcBorders>
            <w:shd w:val="clear" w:color="000000" w:fill="FFFFFF"/>
          </w:tcPr>
          <w:p w14:paraId="6ACB15FF" w14:textId="77777777" w:rsidR="008D3D7A" w:rsidRPr="002B67D5" w:rsidRDefault="008D3D7A" w:rsidP="002B67D5">
            <w:pPr>
              <w:spacing w:after="0" w:line="240" w:lineRule="auto"/>
              <w:rPr>
                <w:rFonts w:ascii="Calibri" w:hAnsi="Calibri" w:cs="Calibri"/>
                <w:b/>
                <w:sz w:val="24"/>
                <w:szCs w:val="24"/>
                <w:u w:val="single"/>
              </w:rPr>
            </w:pPr>
          </w:p>
        </w:tc>
      </w:tr>
      <w:tr w:rsidR="00B87942" w:rsidRPr="0081460A" w14:paraId="1033A82B" w14:textId="0C17D8F7"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0767BD0" w14:textId="77777777" w:rsidR="008D3D7A" w:rsidRPr="0081460A" w:rsidRDefault="008D3D7A" w:rsidP="002B67D5">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9.1.1.</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C789D2C" w14:textId="68211C50" w:rsidR="008D3D7A" w:rsidRPr="002B67D5" w:rsidRDefault="008D3D7A" w:rsidP="002B67D5">
            <w:pPr>
              <w:spacing w:after="0" w:line="240" w:lineRule="auto"/>
              <w:rPr>
                <w:rFonts w:ascii="Calibri" w:eastAsia="Times New Roman" w:hAnsi="Calibri" w:cs="Calibri"/>
                <w:b/>
                <w:bCs/>
                <w:sz w:val="24"/>
                <w:szCs w:val="24"/>
              </w:rPr>
            </w:pPr>
            <w:r w:rsidRPr="002B67D5">
              <w:rPr>
                <w:rFonts w:ascii="Calibri" w:hAnsi="Calibri" w:cs="Calibri"/>
                <w:b/>
                <w:bCs/>
                <w:color w:val="000000"/>
                <w:sz w:val="24"/>
                <w:szCs w:val="24"/>
              </w:rPr>
              <w:t>Instructions opératoires</w:t>
            </w:r>
          </w:p>
        </w:tc>
        <w:tc>
          <w:tcPr>
            <w:tcW w:w="91" w:type="pct"/>
            <w:tcBorders>
              <w:top w:val="nil"/>
              <w:left w:val="nil"/>
              <w:bottom w:val="nil"/>
              <w:right w:val="single" w:sz="4" w:space="0" w:color="auto"/>
            </w:tcBorders>
            <w:shd w:val="clear" w:color="auto" w:fill="auto"/>
            <w:hideMark/>
          </w:tcPr>
          <w:p w14:paraId="4A328D2E" w14:textId="408665D3" w:rsidR="008D3D7A" w:rsidRPr="002B67D5" w:rsidRDefault="008D3D7A" w:rsidP="002B67D5">
            <w:pPr>
              <w:spacing w:after="0" w:line="240" w:lineRule="auto"/>
              <w:rPr>
                <w:rFonts w:ascii="Calibri" w:eastAsia="Times New Roman" w:hAnsi="Calibri" w:cs="Calibri"/>
                <w:b/>
                <w:bCs/>
                <w:sz w:val="24"/>
                <w:szCs w:val="24"/>
              </w:rPr>
            </w:pPr>
            <w:r w:rsidRPr="002B67D5">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105F02A5" w14:textId="4F72EC5C" w:rsidR="008D3D7A" w:rsidRPr="002B67D5" w:rsidRDefault="008D3D7A" w:rsidP="002B67D5">
            <w:pPr>
              <w:spacing w:after="0" w:line="240" w:lineRule="auto"/>
              <w:rPr>
                <w:rFonts w:ascii="Calibri" w:eastAsia="Times New Roman" w:hAnsi="Calibri" w:cs="Calibri"/>
                <w:b/>
                <w:bCs/>
                <w:sz w:val="24"/>
                <w:szCs w:val="24"/>
              </w:rPr>
            </w:pPr>
            <w:r w:rsidRPr="002B67D5">
              <w:rPr>
                <w:rFonts w:ascii="Calibri" w:hAnsi="Calibri" w:cs="Calibri"/>
                <w:b/>
                <w:bCs/>
                <w:sz w:val="24"/>
                <w:szCs w:val="24"/>
              </w:rPr>
              <w:t>Instructions opératoires</w:t>
            </w:r>
          </w:p>
        </w:tc>
        <w:tc>
          <w:tcPr>
            <w:tcW w:w="295" w:type="pct"/>
            <w:tcBorders>
              <w:top w:val="nil"/>
              <w:left w:val="nil"/>
              <w:bottom w:val="single" w:sz="4" w:space="0" w:color="auto"/>
              <w:right w:val="single" w:sz="4" w:space="0" w:color="auto"/>
            </w:tcBorders>
            <w:shd w:val="clear" w:color="000000" w:fill="FFFFFF"/>
          </w:tcPr>
          <w:p w14:paraId="09EB42FE" w14:textId="77777777" w:rsidR="008D3D7A" w:rsidRPr="002B67D5" w:rsidRDefault="008D3D7A" w:rsidP="002B67D5">
            <w:pPr>
              <w:spacing w:after="0" w:line="240" w:lineRule="auto"/>
              <w:rPr>
                <w:rFonts w:ascii="Calibri" w:hAnsi="Calibri" w:cs="Calibri"/>
                <w:b/>
                <w:bCs/>
                <w:sz w:val="24"/>
                <w:szCs w:val="24"/>
              </w:rPr>
            </w:pPr>
          </w:p>
        </w:tc>
      </w:tr>
      <w:tr w:rsidR="00A57B0C" w:rsidRPr="00403C36" w14:paraId="60586196" w14:textId="2175B3C9" w:rsidTr="00FA25E4">
        <w:trPr>
          <w:trHeight w:val="155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8C720BC" w14:textId="77777777" w:rsidR="008D3D7A" w:rsidRPr="0081460A" w:rsidRDefault="008D3D7A" w:rsidP="002B67D5">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hideMark/>
          </w:tcPr>
          <w:p w14:paraId="7A3F9F17" w14:textId="7B03E367" w:rsidR="008D3D7A" w:rsidRPr="002B67D5" w:rsidRDefault="008D3D7A" w:rsidP="002B67D5">
            <w:pPr>
              <w:spacing w:after="0" w:line="240" w:lineRule="auto"/>
              <w:rPr>
                <w:rFonts w:eastAsia="Times New Roman" w:cstheme="minorHAnsi"/>
                <w:b/>
                <w:bCs/>
                <w:sz w:val="24"/>
                <w:szCs w:val="24"/>
              </w:rPr>
            </w:pPr>
            <w:r w:rsidRPr="002B67D5">
              <w:rPr>
                <w:rFonts w:cstheme="minorHAnsi"/>
                <w:b/>
                <w:bCs/>
                <w:sz w:val="24"/>
                <w:szCs w:val="24"/>
              </w:rPr>
              <w:t> </w:t>
            </w:r>
          </w:p>
        </w:tc>
        <w:tc>
          <w:tcPr>
            <w:tcW w:w="91" w:type="pct"/>
            <w:tcBorders>
              <w:top w:val="nil"/>
              <w:left w:val="nil"/>
              <w:bottom w:val="nil"/>
              <w:right w:val="single" w:sz="4" w:space="0" w:color="auto"/>
            </w:tcBorders>
            <w:shd w:val="clear" w:color="auto" w:fill="auto"/>
            <w:hideMark/>
          </w:tcPr>
          <w:p w14:paraId="75C72A8A" w14:textId="7B5E388C" w:rsidR="008D3D7A" w:rsidRPr="002B67D5" w:rsidRDefault="008D3D7A" w:rsidP="002B67D5">
            <w:pPr>
              <w:spacing w:after="0" w:line="240" w:lineRule="auto"/>
              <w:rPr>
                <w:rFonts w:eastAsia="Times New Roman" w:cstheme="minorHAnsi"/>
                <w:b/>
                <w:bCs/>
                <w:sz w:val="24"/>
                <w:szCs w:val="24"/>
              </w:rPr>
            </w:pPr>
            <w:r w:rsidRPr="002B67D5">
              <w:rPr>
                <w:rFonts w:cstheme="minorHAnsi"/>
                <w:b/>
                <w:bCs/>
                <w:sz w:val="24"/>
                <w:szCs w:val="24"/>
              </w:rPr>
              <w:t xml:space="preserve"> </w:t>
            </w:r>
          </w:p>
        </w:tc>
        <w:tc>
          <w:tcPr>
            <w:tcW w:w="2916" w:type="pct"/>
            <w:tcBorders>
              <w:top w:val="single" w:sz="4" w:space="0" w:color="auto"/>
              <w:left w:val="nil"/>
              <w:bottom w:val="single" w:sz="4" w:space="0" w:color="auto"/>
              <w:right w:val="single" w:sz="4" w:space="0" w:color="auto"/>
            </w:tcBorders>
            <w:shd w:val="clear" w:color="auto" w:fill="auto"/>
            <w:hideMark/>
          </w:tcPr>
          <w:p w14:paraId="74B7F3A1" w14:textId="34F00AAA"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Les procédures et instructions doivent être écrites en détail et préciser les responsabilités de chacun et le niveau de performance attendu. Pendant l'inspection du site, il faut vérifier que le personnel comprend toutes les exigences des procédures. Vérifier également qu'elles sont bien appliquées. Ne donner la réponse "oui" que si les procédures existent, qu'elles sont comprises et totalement mises en oeuvre.</w:t>
            </w:r>
          </w:p>
        </w:tc>
        <w:tc>
          <w:tcPr>
            <w:tcW w:w="295" w:type="pct"/>
            <w:tcBorders>
              <w:top w:val="single" w:sz="4" w:space="0" w:color="auto"/>
              <w:left w:val="nil"/>
              <w:bottom w:val="single" w:sz="4" w:space="0" w:color="auto"/>
              <w:right w:val="single" w:sz="4" w:space="0" w:color="auto"/>
            </w:tcBorders>
          </w:tcPr>
          <w:p w14:paraId="3B7EF19F" w14:textId="77777777" w:rsidR="008D3D7A" w:rsidRPr="004B6E00" w:rsidRDefault="008D3D7A" w:rsidP="002B67D5">
            <w:pPr>
              <w:spacing w:after="0" w:line="240" w:lineRule="auto"/>
              <w:rPr>
                <w:rFonts w:cstheme="minorHAnsi"/>
                <w:sz w:val="24"/>
                <w:szCs w:val="24"/>
                <w:lang w:val="fr-BE"/>
              </w:rPr>
            </w:pPr>
          </w:p>
        </w:tc>
      </w:tr>
      <w:tr w:rsidR="00A57B0C" w:rsidRPr="00403C36" w14:paraId="3B284473" w14:textId="1008452B" w:rsidTr="00FA25E4">
        <w:trPr>
          <w:trHeight w:val="232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9A49408"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9.1.1.1.</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79CFB6E4" w14:textId="62730BD6"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Le site dispose t-il de tous les permis d'exploitation nécessaires à ses activités ?</w:t>
            </w:r>
          </w:p>
        </w:tc>
        <w:tc>
          <w:tcPr>
            <w:tcW w:w="91" w:type="pct"/>
            <w:tcBorders>
              <w:top w:val="nil"/>
              <w:left w:val="nil"/>
              <w:bottom w:val="nil"/>
              <w:right w:val="single" w:sz="4" w:space="0" w:color="auto"/>
            </w:tcBorders>
            <w:shd w:val="clear" w:color="000000" w:fill="FFFFFF"/>
            <w:hideMark/>
          </w:tcPr>
          <w:p w14:paraId="30A84DAD" w14:textId="16E2DB21"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43B8C1A3" w14:textId="6A78EC61"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Le site doit avoir tous les permis d'exploitation nécessaires et les autorisations en matière d'environnement pour toutes ses activités, lavage, manipulation de déchets, traitement des eaux, selon les informations portées dans le document d'information mais aussi concernant le stationnement des camions, le stockage des produits chimiques en vrac et emballés, le stationnement temporaire des véhicules pour le réchauffage etc. L'auditeur doit pointer les permis disponibles au regard des activités sur site. L'évaluateur doit enregistrer les autorisations d'exploitation et les autorisations environnementales revues</w:t>
            </w:r>
          </w:p>
        </w:tc>
        <w:tc>
          <w:tcPr>
            <w:tcW w:w="295" w:type="pct"/>
            <w:tcBorders>
              <w:top w:val="nil"/>
              <w:left w:val="nil"/>
              <w:bottom w:val="single" w:sz="4" w:space="0" w:color="auto"/>
              <w:right w:val="single" w:sz="4" w:space="0" w:color="auto"/>
            </w:tcBorders>
          </w:tcPr>
          <w:p w14:paraId="28524562" w14:textId="77777777" w:rsidR="008D3D7A" w:rsidRPr="004B6E00" w:rsidRDefault="008D3D7A" w:rsidP="002B67D5">
            <w:pPr>
              <w:spacing w:after="0" w:line="240" w:lineRule="auto"/>
              <w:rPr>
                <w:rFonts w:cstheme="minorHAnsi"/>
                <w:sz w:val="24"/>
                <w:szCs w:val="24"/>
                <w:lang w:val="fr-BE"/>
              </w:rPr>
            </w:pPr>
          </w:p>
        </w:tc>
      </w:tr>
      <w:tr w:rsidR="00B87942" w:rsidRPr="00403C36" w14:paraId="483A0962" w14:textId="773C945E"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12D6C6D9"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549728DB" w14:textId="7B8B29C6"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Y a t-il des procédures ou des instructions écrites pour les opérations suivantes :</w:t>
            </w:r>
          </w:p>
        </w:tc>
        <w:tc>
          <w:tcPr>
            <w:tcW w:w="91" w:type="pct"/>
            <w:tcBorders>
              <w:top w:val="nil"/>
              <w:left w:val="nil"/>
              <w:bottom w:val="nil"/>
              <w:right w:val="single" w:sz="4" w:space="0" w:color="auto"/>
            </w:tcBorders>
            <w:shd w:val="clear" w:color="000000" w:fill="FFFFFF"/>
            <w:hideMark/>
          </w:tcPr>
          <w:p w14:paraId="460731F9" w14:textId="2374992B"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1D150430" w14:textId="602007E9"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Vérifier que les procédures existent, qu'elles sont comprises et exécutées pour toutes les opérations (a-k).</w:t>
            </w:r>
          </w:p>
        </w:tc>
        <w:tc>
          <w:tcPr>
            <w:tcW w:w="295" w:type="pct"/>
            <w:tcBorders>
              <w:top w:val="nil"/>
              <w:left w:val="nil"/>
              <w:bottom w:val="single" w:sz="4" w:space="0" w:color="auto"/>
              <w:right w:val="single" w:sz="4" w:space="0" w:color="auto"/>
            </w:tcBorders>
            <w:shd w:val="clear" w:color="000000" w:fill="FFFFFF"/>
          </w:tcPr>
          <w:p w14:paraId="6A14DD32" w14:textId="77777777" w:rsidR="008D3D7A" w:rsidRPr="004B6E00" w:rsidRDefault="008D3D7A" w:rsidP="002B67D5">
            <w:pPr>
              <w:spacing w:after="0" w:line="240" w:lineRule="auto"/>
              <w:rPr>
                <w:rFonts w:cstheme="minorHAnsi"/>
                <w:sz w:val="24"/>
                <w:szCs w:val="24"/>
                <w:lang w:val="fr-BE"/>
              </w:rPr>
            </w:pPr>
          </w:p>
        </w:tc>
      </w:tr>
      <w:tr w:rsidR="00B87942" w:rsidRPr="0081460A" w14:paraId="4AF61EC2" w14:textId="3D76BB87" w:rsidTr="00FA25E4">
        <w:trPr>
          <w:trHeight w:val="238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7586D927"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9.1.1.2a</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5145A43A" w14:textId="6A85F258"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 l'enquête sur un nouveau produit ?</w:t>
            </w:r>
          </w:p>
        </w:tc>
        <w:tc>
          <w:tcPr>
            <w:tcW w:w="91" w:type="pct"/>
            <w:tcBorders>
              <w:top w:val="nil"/>
              <w:left w:val="nil"/>
              <w:bottom w:val="nil"/>
              <w:right w:val="single" w:sz="4" w:space="0" w:color="auto"/>
            </w:tcBorders>
            <w:shd w:val="clear" w:color="000000" w:fill="FFFFFF"/>
            <w:hideMark/>
          </w:tcPr>
          <w:p w14:paraId="77BA3708" w14:textId="6AC58494"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3DDE38AD" w14:textId="4FBD8078"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L'enquête sur un nouveau produit est la première analyse pour déterminer si le produit peut être nettoyé à la station de lavage, d'un point de vue technique, environnemental et de sécurité en tenant compte également des autorisations du permis d'exploiter.Il devrait être abordé des sujets tels que: l'exposition des employés, l'impact sur le traitement des eaux usées / les rejets, l'impact sur l'air (COV, odeur), etc.</w:t>
            </w:r>
            <w:r w:rsidRPr="004B6E00">
              <w:rPr>
                <w:rFonts w:cstheme="minorHAnsi"/>
                <w:sz w:val="24"/>
                <w:szCs w:val="24"/>
                <w:lang w:val="fr-BE"/>
              </w:rPr>
              <w:br/>
              <w:t>L'enquête sur un nouveau produit doit aboutir à un programme de nettoyage, à des instructions HSE concernant les EPsI, le traitement des eaux usées et le traitement de l’air.</w:t>
            </w:r>
          </w:p>
        </w:tc>
        <w:tc>
          <w:tcPr>
            <w:tcW w:w="295" w:type="pct"/>
            <w:tcBorders>
              <w:top w:val="nil"/>
              <w:left w:val="nil"/>
              <w:bottom w:val="single" w:sz="4" w:space="0" w:color="auto"/>
              <w:right w:val="single" w:sz="4" w:space="0" w:color="auto"/>
            </w:tcBorders>
            <w:shd w:val="clear" w:color="000000" w:fill="FFFFFF"/>
          </w:tcPr>
          <w:p w14:paraId="0F050742" w14:textId="77777777" w:rsidR="008D3D7A" w:rsidRPr="004B6E00" w:rsidRDefault="008D3D7A" w:rsidP="002B67D5">
            <w:pPr>
              <w:spacing w:after="0" w:line="240" w:lineRule="auto"/>
              <w:rPr>
                <w:rFonts w:cstheme="minorHAnsi"/>
                <w:sz w:val="24"/>
                <w:szCs w:val="24"/>
                <w:lang w:val="fr-BE"/>
              </w:rPr>
            </w:pPr>
          </w:p>
        </w:tc>
      </w:tr>
      <w:tr w:rsidR="00B87942" w:rsidRPr="004B6E00" w14:paraId="4E173968" w14:textId="4EF420F4" w:rsidTr="00FA25E4">
        <w:trPr>
          <w:trHeight w:val="97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5F06D7DC"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9.1.1.2b</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2493F588" w14:textId="0C077733" w:rsidR="008D3D7A" w:rsidRPr="002B67D5" w:rsidRDefault="008D3D7A" w:rsidP="002B67D5">
            <w:pPr>
              <w:spacing w:after="0" w:line="240" w:lineRule="auto"/>
              <w:rPr>
                <w:rFonts w:eastAsia="Times New Roman" w:cstheme="minorHAnsi"/>
                <w:sz w:val="24"/>
                <w:szCs w:val="24"/>
              </w:rPr>
            </w:pPr>
            <w:r w:rsidRPr="002B67D5">
              <w:rPr>
                <w:rFonts w:cstheme="minorHAnsi"/>
                <w:sz w:val="24"/>
                <w:szCs w:val="24"/>
              </w:rPr>
              <w:t>- l'acceptation de la commande ?</w:t>
            </w:r>
          </w:p>
        </w:tc>
        <w:tc>
          <w:tcPr>
            <w:tcW w:w="91" w:type="pct"/>
            <w:tcBorders>
              <w:top w:val="nil"/>
              <w:left w:val="nil"/>
              <w:bottom w:val="nil"/>
              <w:right w:val="single" w:sz="4" w:space="0" w:color="auto"/>
            </w:tcBorders>
            <w:shd w:val="clear" w:color="000000" w:fill="FFFFFF"/>
            <w:hideMark/>
          </w:tcPr>
          <w:p w14:paraId="5B3F1761" w14:textId="33274B52" w:rsidR="008D3D7A" w:rsidRPr="002B67D5" w:rsidRDefault="008D3D7A" w:rsidP="002B67D5">
            <w:pPr>
              <w:spacing w:after="0" w:line="240" w:lineRule="auto"/>
              <w:rPr>
                <w:rFonts w:eastAsia="Times New Roman" w:cstheme="minorHAnsi"/>
                <w:b/>
                <w:bCs/>
                <w:sz w:val="24"/>
                <w:szCs w:val="24"/>
              </w:rPr>
            </w:pPr>
            <w:r w:rsidRPr="002B67D5">
              <w:rPr>
                <w:rFonts w:cstheme="minorHAnsi"/>
                <w:sz w:val="24"/>
                <w:szCs w:val="24"/>
              </w:rPr>
              <w:t> </w:t>
            </w:r>
          </w:p>
        </w:tc>
        <w:tc>
          <w:tcPr>
            <w:tcW w:w="2916" w:type="pct"/>
            <w:tcBorders>
              <w:top w:val="nil"/>
              <w:left w:val="nil"/>
              <w:bottom w:val="single" w:sz="4" w:space="0" w:color="auto"/>
              <w:right w:val="single" w:sz="4" w:space="0" w:color="auto"/>
            </w:tcBorders>
            <w:shd w:val="clear" w:color="000000" w:fill="FFFFFF"/>
            <w:hideMark/>
          </w:tcPr>
          <w:p w14:paraId="1E70CE30" w14:textId="50CE1F5B" w:rsidR="008D3D7A" w:rsidRPr="004B6E00" w:rsidRDefault="008D3D7A" w:rsidP="002B67D5">
            <w:pPr>
              <w:spacing w:after="240" w:line="240" w:lineRule="auto"/>
              <w:rPr>
                <w:rFonts w:eastAsia="Times New Roman" w:cstheme="minorHAnsi"/>
                <w:sz w:val="24"/>
                <w:szCs w:val="24"/>
                <w:lang w:val="fr-BE"/>
              </w:rPr>
            </w:pPr>
            <w:r w:rsidRPr="004B6E00">
              <w:rPr>
                <w:rFonts w:cstheme="minorHAnsi"/>
                <w:sz w:val="24"/>
                <w:szCs w:val="24"/>
                <w:lang w:val="fr-BE"/>
              </w:rPr>
              <w:t>L'acceptation de la commande est le processus d'évaluation de la commande pour les produits connus et acceptés</w:t>
            </w:r>
          </w:p>
        </w:tc>
        <w:tc>
          <w:tcPr>
            <w:tcW w:w="295" w:type="pct"/>
            <w:tcBorders>
              <w:top w:val="nil"/>
              <w:left w:val="nil"/>
              <w:bottom w:val="single" w:sz="4" w:space="0" w:color="auto"/>
              <w:right w:val="single" w:sz="4" w:space="0" w:color="auto"/>
            </w:tcBorders>
            <w:shd w:val="clear" w:color="000000" w:fill="FFFFFF"/>
          </w:tcPr>
          <w:p w14:paraId="06A11067" w14:textId="77777777" w:rsidR="008D3D7A" w:rsidRPr="004B6E00" w:rsidRDefault="008D3D7A" w:rsidP="002B67D5">
            <w:pPr>
              <w:spacing w:after="240" w:line="240" w:lineRule="auto"/>
              <w:rPr>
                <w:rFonts w:cstheme="minorHAnsi"/>
                <w:sz w:val="24"/>
                <w:szCs w:val="24"/>
                <w:lang w:val="fr-BE"/>
              </w:rPr>
            </w:pPr>
          </w:p>
        </w:tc>
      </w:tr>
      <w:tr w:rsidR="00A57B0C" w:rsidRPr="009918BD" w14:paraId="21BE2B23" w14:textId="6BFEF823"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C022B83"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9.1.1.2c</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2A4C2D8A" w14:textId="23F7F4D2"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 l'exposition du personnel aux risques des substances dangereuses?</w:t>
            </w:r>
          </w:p>
        </w:tc>
        <w:tc>
          <w:tcPr>
            <w:tcW w:w="91" w:type="pct"/>
            <w:tcBorders>
              <w:top w:val="nil"/>
              <w:left w:val="nil"/>
              <w:bottom w:val="nil"/>
              <w:right w:val="single" w:sz="4" w:space="0" w:color="auto"/>
            </w:tcBorders>
            <w:shd w:val="clear" w:color="auto" w:fill="auto"/>
            <w:hideMark/>
          </w:tcPr>
          <w:p w14:paraId="477BBECE" w14:textId="648C5FCB"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7153BD19" w14:textId="5B8FB2DF"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La procédure devrait comprendre des dispositions telles que les mesures de protection collectives et individuelles. L'entreprise doit avoir une politique pour remplacer les équipements de protection personnelle.</w:t>
            </w:r>
          </w:p>
        </w:tc>
        <w:tc>
          <w:tcPr>
            <w:tcW w:w="295" w:type="pct"/>
            <w:tcBorders>
              <w:top w:val="nil"/>
              <w:left w:val="nil"/>
              <w:bottom w:val="single" w:sz="4" w:space="0" w:color="auto"/>
              <w:right w:val="single" w:sz="4" w:space="0" w:color="auto"/>
            </w:tcBorders>
          </w:tcPr>
          <w:p w14:paraId="2F8243D0" w14:textId="77777777" w:rsidR="008D3D7A" w:rsidRPr="004B6E00" w:rsidRDefault="008D3D7A" w:rsidP="002B67D5">
            <w:pPr>
              <w:spacing w:after="0" w:line="240" w:lineRule="auto"/>
              <w:rPr>
                <w:rFonts w:cstheme="minorHAnsi"/>
                <w:sz w:val="24"/>
                <w:szCs w:val="24"/>
                <w:lang w:val="fr-BE"/>
              </w:rPr>
            </w:pPr>
          </w:p>
        </w:tc>
      </w:tr>
      <w:tr w:rsidR="00A57B0C" w:rsidRPr="0081460A" w14:paraId="3F6A29D5" w14:textId="33704806"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1789B203"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9.1.1.2d</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187EDDD5" w14:textId="20D2788F"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 l'exposition du personnel aux risques de l'azote</w:t>
            </w:r>
          </w:p>
        </w:tc>
        <w:tc>
          <w:tcPr>
            <w:tcW w:w="91" w:type="pct"/>
            <w:tcBorders>
              <w:top w:val="nil"/>
              <w:left w:val="nil"/>
              <w:bottom w:val="nil"/>
              <w:right w:val="single" w:sz="4" w:space="0" w:color="auto"/>
            </w:tcBorders>
            <w:shd w:val="clear" w:color="auto" w:fill="auto"/>
            <w:hideMark/>
          </w:tcPr>
          <w:p w14:paraId="5610E575" w14:textId="3B5D6CF0"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613F925E" w14:textId="6202ACF1"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La procédure devrait comprendre des dispositions telles que l'identification adéquate, l'utilisation de compteurs d 'oxygène, la ventilation, ..</w:t>
            </w:r>
          </w:p>
        </w:tc>
        <w:tc>
          <w:tcPr>
            <w:tcW w:w="295" w:type="pct"/>
            <w:tcBorders>
              <w:top w:val="nil"/>
              <w:left w:val="nil"/>
              <w:bottom w:val="single" w:sz="4" w:space="0" w:color="auto"/>
              <w:right w:val="single" w:sz="4" w:space="0" w:color="auto"/>
            </w:tcBorders>
          </w:tcPr>
          <w:p w14:paraId="7587D043" w14:textId="77777777" w:rsidR="008D3D7A" w:rsidRPr="004B6E00" w:rsidRDefault="008D3D7A" w:rsidP="002B67D5">
            <w:pPr>
              <w:spacing w:after="0" w:line="240" w:lineRule="auto"/>
              <w:rPr>
                <w:rFonts w:cstheme="minorHAnsi"/>
                <w:sz w:val="24"/>
                <w:szCs w:val="24"/>
                <w:lang w:val="fr-BE"/>
              </w:rPr>
            </w:pPr>
          </w:p>
        </w:tc>
      </w:tr>
      <w:tr w:rsidR="00A57B0C" w:rsidRPr="0081460A" w14:paraId="36071F6D" w14:textId="764DA27B"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6D3A39F"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9.1.1.2e</w:t>
            </w:r>
          </w:p>
        </w:tc>
        <w:tc>
          <w:tcPr>
            <w:tcW w:w="1242" w:type="pct"/>
            <w:gridSpan w:val="2"/>
            <w:tcBorders>
              <w:top w:val="nil"/>
              <w:left w:val="single" w:sz="4" w:space="0" w:color="auto"/>
              <w:bottom w:val="single" w:sz="4" w:space="0" w:color="auto"/>
              <w:right w:val="single" w:sz="4" w:space="0" w:color="auto"/>
            </w:tcBorders>
            <w:shd w:val="clear" w:color="auto" w:fill="auto"/>
            <w:hideMark/>
          </w:tcPr>
          <w:p w14:paraId="60390365" w14:textId="01D852AD"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 l'exposition du personnel au risque de citernes sous pression</w:t>
            </w:r>
          </w:p>
        </w:tc>
        <w:tc>
          <w:tcPr>
            <w:tcW w:w="91" w:type="pct"/>
            <w:tcBorders>
              <w:top w:val="nil"/>
              <w:left w:val="nil"/>
              <w:bottom w:val="nil"/>
              <w:right w:val="single" w:sz="4" w:space="0" w:color="auto"/>
            </w:tcBorders>
            <w:shd w:val="clear" w:color="000000" w:fill="FFFFFF"/>
            <w:hideMark/>
          </w:tcPr>
          <w:p w14:paraId="06442478" w14:textId="09944036"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7F37BCD9" w14:textId="3DFC6532"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La dépressurisation doit s'effectuer par l'intermédiaire des vannes de dépressurisation uniquement avec les EPI appropriés. Il n'est jamais permis de dépressuriser via la vanne de fond, par l'ouverture du trou d'homme ou de vannes supérieures qui sont reliées à des tubes plongeurs</w:t>
            </w:r>
          </w:p>
        </w:tc>
        <w:tc>
          <w:tcPr>
            <w:tcW w:w="295" w:type="pct"/>
            <w:tcBorders>
              <w:top w:val="nil"/>
              <w:left w:val="nil"/>
              <w:bottom w:val="single" w:sz="4" w:space="0" w:color="auto"/>
              <w:right w:val="single" w:sz="4" w:space="0" w:color="auto"/>
            </w:tcBorders>
          </w:tcPr>
          <w:p w14:paraId="1B5F4A89" w14:textId="77777777" w:rsidR="008D3D7A" w:rsidRPr="004B6E00" w:rsidRDefault="008D3D7A" w:rsidP="002B67D5">
            <w:pPr>
              <w:spacing w:after="0" w:line="240" w:lineRule="auto"/>
              <w:rPr>
                <w:rFonts w:cstheme="minorHAnsi"/>
                <w:sz w:val="24"/>
                <w:szCs w:val="24"/>
                <w:lang w:val="fr-BE"/>
              </w:rPr>
            </w:pPr>
          </w:p>
        </w:tc>
      </w:tr>
      <w:tr w:rsidR="00B87942" w:rsidRPr="0081460A" w14:paraId="52788E05" w14:textId="31BB3B5E"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4A4D5810"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9.1.1.2f</w:t>
            </w:r>
          </w:p>
        </w:tc>
        <w:tc>
          <w:tcPr>
            <w:tcW w:w="1242" w:type="pct"/>
            <w:gridSpan w:val="2"/>
            <w:tcBorders>
              <w:top w:val="nil"/>
              <w:left w:val="single" w:sz="4" w:space="0" w:color="auto"/>
              <w:bottom w:val="single" w:sz="4" w:space="0" w:color="auto"/>
              <w:right w:val="single" w:sz="4" w:space="0" w:color="auto"/>
            </w:tcBorders>
            <w:shd w:val="clear" w:color="auto" w:fill="auto"/>
            <w:hideMark/>
          </w:tcPr>
          <w:p w14:paraId="143831E3" w14:textId="53B8D779"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 l'exposition du personnel au risque des équipements de lavage à haute pression</w:t>
            </w:r>
          </w:p>
        </w:tc>
        <w:tc>
          <w:tcPr>
            <w:tcW w:w="91" w:type="pct"/>
            <w:tcBorders>
              <w:top w:val="nil"/>
              <w:left w:val="nil"/>
              <w:bottom w:val="nil"/>
              <w:right w:val="single" w:sz="4" w:space="0" w:color="auto"/>
            </w:tcBorders>
            <w:shd w:val="clear" w:color="000000" w:fill="FFFFFF"/>
            <w:hideMark/>
          </w:tcPr>
          <w:p w14:paraId="4ADE7D4C" w14:textId="2CA9A957"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sz w:val="24"/>
                <w:szCs w:val="24"/>
                <w:lang w:val="fr-BE"/>
              </w:rPr>
              <w:t> </w:t>
            </w:r>
          </w:p>
        </w:tc>
        <w:tc>
          <w:tcPr>
            <w:tcW w:w="2916" w:type="pct"/>
            <w:tcBorders>
              <w:top w:val="nil"/>
              <w:left w:val="nil"/>
              <w:bottom w:val="nil"/>
              <w:right w:val="single" w:sz="4" w:space="0" w:color="auto"/>
            </w:tcBorders>
            <w:shd w:val="clear" w:color="000000" w:fill="FFFFFF"/>
            <w:hideMark/>
          </w:tcPr>
          <w:p w14:paraId="5479B06A" w14:textId="336623C7"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 </w:t>
            </w:r>
          </w:p>
        </w:tc>
        <w:tc>
          <w:tcPr>
            <w:tcW w:w="295" w:type="pct"/>
            <w:tcBorders>
              <w:top w:val="nil"/>
              <w:left w:val="nil"/>
              <w:bottom w:val="nil"/>
              <w:right w:val="single" w:sz="4" w:space="0" w:color="auto"/>
            </w:tcBorders>
            <w:shd w:val="clear" w:color="000000" w:fill="FFFFFF"/>
          </w:tcPr>
          <w:p w14:paraId="76E15791" w14:textId="77777777" w:rsidR="008D3D7A" w:rsidRPr="004B6E00" w:rsidRDefault="008D3D7A" w:rsidP="002B67D5">
            <w:pPr>
              <w:spacing w:after="0" w:line="240" w:lineRule="auto"/>
              <w:rPr>
                <w:rFonts w:cstheme="minorHAnsi"/>
                <w:sz w:val="24"/>
                <w:szCs w:val="24"/>
                <w:lang w:val="fr-BE"/>
              </w:rPr>
            </w:pPr>
          </w:p>
        </w:tc>
      </w:tr>
      <w:tr w:rsidR="00B87942" w:rsidRPr="0081460A" w14:paraId="1EBD4505" w14:textId="3DE94E63" w:rsidTr="00FA25E4">
        <w:trPr>
          <w:trHeight w:val="21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75ED289C"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9.1.1.2g</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263BDDDD" w14:textId="30259563"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 xml:space="preserve">- la protection anti-chutes pour les opérations réalisées en haut des citernes et sur l'installation (sans utiliser les moyens propres du camion) ? </w:t>
            </w:r>
          </w:p>
        </w:tc>
        <w:tc>
          <w:tcPr>
            <w:tcW w:w="91" w:type="pct"/>
            <w:tcBorders>
              <w:top w:val="nil"/>
              <w:left w:val="nil"/>
              <w:bottom w:val="nil"/>
              <w:right w:val="single" w:sz="4" w:space="0" w:color="auto"/>
            </w:tcBorders>
            <w:shd w:val="clear" w:color="000000" w:fill="FFFFFF"/>
            <w:hideMark/>
          </w:tcPr>
          <w:p w14:paraId="61BB1E0E" w14:textId="43CEED83"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sz w:val="24"/>
                <w:szCs w:val="24"/>
                <w:lang w:val="fr-BE"/>
              </w:rPr>
              <w:t> </w:t>
            </w:r>
          </w:p>
        </w:tc>
        <w:tc>
          <w:tcPr>
            <w:tcW w:w="2916" w:type="pct"/>
            <w:tcBorders>
              <w:top w:val="single" w:sz="4" w:space="0" w:color="auto"/>
              <w:left w:val="nil"/>
              <w:bottom w:val="single" w:sz="4" w:space="0" w:color="auto"/>
              <w:right w:val="single" w:sz="4" w:space="0" w:color="auto"/>
            </w:tcBorders>
            <w:shd w:val="clear" w:color="000000" w:fill="FFFFFF"/>
            <w:hideMark/>
          </w:tcPr>
          <w:p w14:paraId="627CF6D2" w14:textId="2A1D14DF" w:rsidR="008D3D7A" w:rsidRPr="002B67D5" w:rsidRDefault="008D3D7A" w:rsidP="002B67D5">
            <w:pPr>
              <w:spacing w:after="0" w:line="240" w:lineRule="auto"/>
              <w:rPr>
                <w:rFonts w:eastAsia="Times New Roman" w:cstheme="minorHAnsi"/>
                <w:sz w:val="24"/>
                <w:szCs w:val="24"/>
              </w:rPr>
            </w:pPr>
            <w:r w:rsidRPr="004B6E00">
              <w:rPr>
                <w:rFonts w:cstheme="minorHAnsi"/>
                <w:sz w:val="24"/>
                <w:szCs w:val="24"/>
                <w:lang w:val="fr-BE"/>
              </w:rPr>
              <w:t xml:space="preserve">Le travail "sur points hauts“ est traité séparément comme un risque spécifique dans les stations de lavage car il y est fréquent. Il devrait donc faire l'objet de mentions spéciales dans les procédures. Vérifier que des mesures adéquates ou des dispositifs de protection contre les chutes sont prévus, utilisés et décrits dans les procédures opératoires, correspondant aux circonstances spécifiques et aux infrastructures existantes (par exemple des rambardes, des harnais, des plate-formes) sans qu'il soit fait usage des équipements du camion. On doit également se concentrer sur le travail en hauteur réalisé par les conducteurs en visite dans les locaux de la station de lavage. </w:t>
            </w:r>
            <w:r w:rsidRPr="002B67D5">
              <w:rPr>
                <w:rFonts w:cstheme="minorHAnsi"/>
                <w:sz w:val="24"/>
                <w:szCs w:val="24"/>
              </w:rPr>
              <w:t>DIRECTIVE 2009/104</w:t>
            </w:r>
          </w:p>
        </w:tc>
        <w:tc>
          <w:tcPr>
            <w:tcW w:w="295" w:type="pct"/>
            <w:tcBorders>
              <w:top w:val="single" w:sz="4" w:space="0" w:color="auto"/>
              <w:left w:val="nil"/>
              <w:bottom w:val="single" w:sz="4" w:space="0" w:color="auto"/>
              <w:right w:val="single" w:sz="4" w:space="0" w:color="auto"/>
            </w:tcBorders>
            <w:shd w:val="clear" w:color="000000" w:fill="FFFFFF"/>
          </w:tcPr>
          <w:p w14:paraId="3A70F76B" w14:textId="77777777" w:rsidR="008D3D7A" w:rsidRPr="004B6E00" w:rsidRDefault="008D3D7A" w:rsidP="002B67D5">
            <w:pPr>
              <w:spacing w:after="0" w:line="240" w:lineRule="auto"/>
              <w:rPr>
                <w:rFonts w:cstheme="minorHAnsi"/>
                <w:sz w:val="24"/>
                <w:szCs w:val="24"/>
                <w:lang w:val="fr-BE"/>
              </w:rPr>
            </w:pPr>
          </w:p>
        </w:tc>
      </w:tr>
      <w:tr w:rsidR="00B87942" w:rsidRPr="00403C36" w14:paraId="57229639" w14:textId="1AD09A57" w:rsidTr="00FA25E4">
        <w:trPr>
          <w:trHeight w:val="76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5E0DA02A"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9.1.1.2h</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BC652CF" w14:textId="51D59846"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 le nettoyage et l'élimination des fuites de produits chimiques et des matériaux absorbants utilisés pour les fuites de produits?</w:t>
            </w:r>
          </w:p>
        </w:tc>
        <w:tc>
          <w:tcPr>
            <w:tcW w:w="91" w:type="pct"/>
            <w:tcBorders>
              <w:top w:val="nil"/>
              <w:left w:val="nil"/>
              <w:bottom w:val="nil"/>
              <w:right w:val="single" w:sz="4" w:space="0" w:color="auto"/>
            </w:tcBorders>
            <w:shd w:val="clear" w:color="000000" w:fill="FFFFFF"/>
            <w:hideMark/>
          </w:tcPr>
          <w:p w14:paraId="1263AA17" w14:textId="4481CF10"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1480F47F" w14:textId="466EA3D2"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à la fois sur les pistes de lavage et à l'extérieur des pistes de lavage ?</w:t>
            </w:r>
          </w:p>
        </w:tc>
        <w:tc>
          <w:tcPr>
            <w:tcW w:w="295" w:type="pct"/>
            <w:tcBorders>
              <w:top w:val="nil"/>
              <w:left w:val="nil"/>
              <w:bottom w:val="single" w:sz="4" w:space="0" w:color="auto"/>
              <w:right w:val="single" w:sz="4" w:space="0" w:color="auto"/>
            </w:tcBorders>
            <w:shd w:val="clear" w:color="000000" w:fill="FFFFFF"/>
          </w:tcPr>
          <w:p w14:paraId="4FBDC69C" w14:textId="77777777" w:rsidR="008D3D7A" w:rsidRPr="004B6E00" w:rsidRDefault="008D3D7A" w:rsidP="002B67D5">
            <w:pPr>
              <w:spacing w:after="0" w:line="240" w:lineRule="auto"/>
              <w:rPr>
                <w:rFonts w:cstheme="minorHAnsi"/>
                <w:sz w:val="24"/>
                <w:szCs w:val="24"/>
                <w:lang w:val="fr-BE"/>
              </w:rPr>
            </w:pPr>
          </w:p>
        </w:tc>
      </w:tr>
      <w:tr w:rsidR="00B87942" w:rsidRPr="004B6E00" w14:paraId="4FDF2F7C" w14:textId="3E7921B1" w:rsidTr="00FA25E4">
        <w:trPr>
          <w:trHeight w:val="174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4E9F4D4"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9.1.1.2i</w:t>
            </w:r>
          </w:p>
        </w:tc>
        <w:tc>
          <w:tcPr>
            <w:tcW w:w="1242" w:type="pct"/>
            <w:gridSpan w:val="2"/>
            <w:tcBorders>
              <w:top w:val="nil"/>
              <w:left w:val="single" w:sz="4" w:space="0" w:color="auto"/>
              <w:bottom w:val="nil"/>
              <w:right w:val="single" w:sz="4" w:space="0" w:color="auto"/>
            </w:tcBorders>
            <w:shd w:val="clear" w:color="000000" w:fill="FFFFFF"/>
            <w:hideMark/>
          </w:tcPr>
          <w:p w14:paraId="7E6246F9" w14:textId="2475E0B7"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 les précautions pour éviter les contaminations ?</w:t>
            </w:r>
          </w:p>
        </w:tc>
        <w:tc>
          <w:tcPr>
            <w:tcW w:w="91" w:type="pct"/>
            <w:tcBorders>
              <w:top w:val="nil"/>
              <w:left w:val="nil"/>
              <w:bottom w:val="nil"/>
              <w:right w:val="single" w:sz="4" w:space="0" w:color="auto"/>
            </w:tcBorders>
            <w:shd w:val="clear" w:color="000000" w:fill="FFFFFF"/>
            <w:hideMark/>
          </w:tcPr>
          <w:p w14:paraId="1B49B61F" w14:textId="39DD6B88"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75DC79E2" w14:textId="1F1387F6"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Dans le lavage de citernes, il est important d'utiliser du matériel propre. Accorder une attention particulière au nettoyage des tuyaux et des raccords sur le sol de la piste de lavage, l'utilisation de serviettes, l'entrée dans les citernes sans protection de chaussures, les outils en bois, les balais et les brosses sales. Ce n'est pas seulement important pour les lavages alimentaires, mais aussi pour les pistes de lavages dédiées aux produits chimiques ou aux produits en vrac.</w:t>
            </w:r>
          </w:p>
        </w:tc>
        <w:tc>
          <w:tcPr>
            <w:tcW w:w="295" w:type="pct"/>
            <w:tcBorders>
              <w:top w:val="nil"/>
              <w:left w:val="nil"/>
              <w:bottom w:val="single" w:sz="4" w:space="0" w:color="auto"/>
              <w:right w:val="single" w:sz="4" w:space="0" w:color="auto"/>
            </w:tcBorders>
            <w:shd w:val="clear" w:color="000000" w:fill="FFFFFF"/>
          </w:tcPr>
          <w:p w14:paraId="480E6708" w14:textId="77777777" w:rsidR="008D3D7A" w:rsidRPr="004B6E00" w:rsidRDefault="008D3D7A" w:rsidP="002B67D5">
            <w:pPr>
              <w:spacing w:after="0" w:line="240" w:lineRule="auto"/>
              <w:rPr>
                <w:rFonts w:cstheme="minorHAnsi"/>
                <w:sz w:val="24"/>
                <w:szCs w:val="24"/>
                <w:lang w:val="fr-BE"/>
              </w:rPr>
            </w:pPr>
          </w:p>
        </w:tc>
      </w:tr>
      <w:tr w:rsidR="00B87942" w:rsidRPr="0081460A" w14:paraId="4757BCEB" w14:textId="6B936EAD" w:rsidTr="00FA25E4">
        <w:trPr>
          <w:trHeight w:val="136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402D9944"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9.1.1.2j</w:t>
            </w:r>
          </w:p>
        </w:tc>
        <w:tc>
          <w:tcPr>
            <w:tcW w:w="124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305D8ACA" w14:textId="6223F86A"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 l'utilisation, le contenu et la manière de compléter le certificat de lavage ECD selon le guide d'utilisation ?</w:t>
            </w:r>
          </w:p>
        </w:tc>
        <w:tc>
          <w:tcPr>
            <w:tcW w:w="91" w:type="pct"/>
            <w:tcBorders>
              <w:top w:val="nil"/>
              <w:left w:val="nil"/>
              <w:bottom w:val="nil"/>
              <w:right w:val="single" w:sz="4" w:space="0" w:color="auto"/>
            </w:tcBorders>
            <w:shd w:val="clear" w:color="000000" w:fill="FFFFFF"/>
            <w:hideMark/>
          </w:tcPr>
          <w:p w14:paraId="0FA22CFF" w14:textId="5F18515C"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5BA4DC4C" w14:textId="79CB731B" w:rsidR="008D3D7A" w:rsidRPr="002B67D5" w:rsidRDefault="008D3D7A" w:rsidP="002B67D5">
            <w:pPr>
              <w:spacing w:after="0" w:line="240" w:lineRule="auto"/>
              <w:rPr>
                <w:rFonts w:eastAsia="Times New Roman" w:cstheme="minorHAnsi"/>
                <w:sz w:val="24"/>
                <w:szCs w:val="24"/>
              </w:rPr>
            </w:pPr>
            <w:r w:rsidRPr="002B67D5">
              <w:rPr>
                <w:rFonts w:cstheme="minorHAnsi"/>
                <w:sz w:val="24"/>
                <w:szCs w:val="24"/>
              </w:rPr>
              <w:t>Voir section 10.2.2</w:t>
            </w:r>
          </w:p>
        </w:tc>
        <w:tc>
          <w:tcPr>
            <w:tcW w:w="295" w:type="pct"/>
            <w:tcBorders>
              <w:top w:val="nil"/>
              <w:left w:val="nil"/>
              <w:bottom w:val="single" w:sz="4" w:space="0" w:color="auto"/>
              <w:right w:val="single" w:sz="4" w:space="0" w:color="auto"/>
            </w:tcBorders>
            <w:shd w:val="clear" w:color="000000" w:fill="FFFFFF"/>
          </w:tcPr>
          <w:p w14:paraId="1209DBB6" w14:textId="77777777" w:rsidR="008D3D7A" w:rsidRPr="002B67D5" w:rsidRDefault="008D3D7A" w:rsidP="002B67D5">
            <w:pPr>
              <w:spacing w:after="0" w:line="240" w:lineRule="auto"/>
              <w:rPr>
                <w:rFonts w:cstheme="minorHAnsi"/>
                <w:sz w:val="24"/>
                <w:szCs w:val="24"/>
              </w:rPr>
            </w:pPr>
          </w:p>
        </w:tc>
      </w:tr>
      <w:tr w:rsidR="00B87942" w:rsidRPr="0081460A" w14:paraId="53C248CA" w14:textId="1F3E8825" w:rsidTr="00FA25E4">
        <w:trPr>
          <w:trHeight w:val="174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BF763BB"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9.1.1.2k</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2CB9C70A" w14:textId="1812BE34"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 la définition des critères de propreté et la détermination du procédé de nettoyage approprié, quand cela s'applique (ex: pour les  wagons ou lorsque le nettoyage est effectué en préparation du prochain chargement) ?</w:t>
            </w:r>
          </w:p>
        </w:tc>
        <w:tc>
          <w:tcPr>
            <w:tcW w:w="91" w:type="pct"/>
            <w:tcBorders>
              <w:top w:val="nil"/>
              <w:left w:val="nil"/>
              <w:bottom w:val="nil"/>
              <w:right w:val="single" w:sz="4" w:space="0" w:color="auto"/>
            </w:tcBorders>
            <w:shd w:val="clear" w:color="000000" w:fill="FFFFFF"/>
            <w:hideMark/>
          </w:tcPr>
          <w:p w14:paraId="6E1596C2" w14:textId="7DAD9FC1"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4D457F4C" w14:textId="2D363D96" w:rsidR="008D3D7A" w:rsidRPr="002B67D5" w:rsidRDefault="008D3D7A" w:rsidP="002B67D5">
            <w:pPr>
              <w:spacing w:after="0" w:line="240" w:lineRule="auto"/>
              <w:rPr>
                <w:rFonts w:eastAsia="Times New Roman" w:cstheme="minorHAnsi"/>
                <w:sz w:val="24"/>
                <w:szCs w:val="24"/>
              </w:rPr>
            </w:pPr>
            <w:r w:rsidRPr="004B6E00">
              <w:rPr>
                <w:rFonts w:cstheme="minorHAnsi"/>
                <w:sz w:val="24"/>
                <w:szCs w:val="24"/>
                <w:lang w:val="fr-BE"/>
              </w:rPr>
              <w:t xml:space="preserve">Vérifier que les procédures sont conformes à la demande du client. </w:t>
            </w:r>
            <w:r w:rsidRPr="002B67D5">
              <w:rPr>
                <w:rFonts w:cstheme="minorHAnsi"/>
                <w:sz w:val="24"/>
                <w:szCs w:val="24"/>
              </w:rPr>
              <w:t>Vérifier avec un échantillon de lavages récents.</w:t>
            </w:r>
          </w:p>
        </w:tc>
        <w:tc>
          <w:tcPr>
            <w:tcW w:w="295" w:type="pct"/>
            <w:tcBorders>
              <w:top w:val="nil"/>
              <w:left w:val="nil"/>
              <w:bottom w:val="single" w:sz="4" w:space="0" w:color="auto"/>
              <w:right w:val="single" w:sz="4" w:space="0" w:color="auto"/>
            </w:tcBorders>
            <w:shd w:val="clear" w:color="000000" w:fill="FFFFFF"/>
          </w:tcPr>
          <w:p w14:paraId="3CF9C1AB" w14:textId="77777777" w:rsidR="008D3D7A" w:rsidRPr="004B6E00" w:rsidRDefault="008D3D7A" w:rsidP="002B67D5">
            <w:pPr>
              <w:spacing w:after="0" w:line="240" w:lineRule="auto"/>
              <w:rPr>
                <w:rFonts w:cstheme="minorHAnsi"/>
                <w:sz w:val="24"/>
                <w:szCs w:val="24"/>
                <w:lang w:val="fr-BE"/>
              </w:rPr>
            </w:pPr>
          </w:p>
        </w:tc>
      </w:tr>
      <w:tr w:rsidR="00B87942" w:rsidRPr="0081460A" w14:paraId="2C875EF0" w14:textId="548788DF" w:rsidTr="00FA25E4">
        <w:trPr>
          <w:trHeight w:val="2519"/>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5F6F5648"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9.1.1.2l</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4D4DED62" w14:textId="43761282"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 séparation des pistes de lavage pour les produits alimentaires et les aliments pour animaux ?</w:t>
            </w:r>
          </w:p>
        </w:tc>
        <w:tc>
          <w:tcPr>
            <w:tcW w:w="91" w:type="pct"/>
            <w:tcBorders>
              <w:top w:val="nil"/>
              <w:left w:val="nil"/>
              <w:bottom w:val="nil"/>
              <w:right w:val="single" w:sz="4" w:space="0" w:color="auto"/>
            </w:tcBorders>
            <w:shd w:val="clear" w:color="000000" w:fill="FFFFFF"/>
            <w:hideMark/>
          </w:tcPr>
          <w:p w14:paraId="4198B1A7" w14:textId="52424E2B"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19E42079" w14:textId="0A359A0D" w:rsidR="008D3D7A" w:rsidRPr="004B6E00" w:rsidRDefault="008D3D7A" w:rsidP="002B67D5">
            <w:pPr>
              <w:spacing w:after="240" w:line="240" w:lineRule="auto"/>
              <w:rPr>
                <w:rFonts w:eastAsia="Times New Roman" w:cstheme="minorHAnsi"/>
                <w:sz w:val="24"/>
                <w:szCs w:val="24"/>
                <w:lang w:val="fr-BE"/>
              </w:rPr>
            </w:pPr>
            <w:r w:rsidRPr="004B6E00">
              <w:rPr>
                <w:rFonts w:cstheme="minorHAnsi"/>
                <w:sz w:val="24"/>
                <w:szCs w:val="24"/>
                <w:lang w:val="fr-BE"/>
              </w:rPr>
              <w:t>Une piste dédiée est une piste où seul le nettoyage de produit alimentaire destiné à l'alimentation animale, est fait à l'aide d'équipement spécifique de nettoyage, des EPI et des procédures. Selon les demandes des clients concernés par l'alimentation humaine/l'alimentation animale/le contact alimentaire, même les pistes alimentaires doivent être séparées des pistes utilisées pour l'alimentation animale.</w:t>
            </w:r>
            <w:r w:rsidRPr="004B6E00">
              <w:rPr>
                <w:rFonts w:cstheme="minorHAnsi"/>
                <w:sz w:val="24"/>
                <w:szCs w:val="24"/>
                <w:lang w:val="fr-BE"/>
              </w:rPr>
              <w:br/>
              <w:t>Dans ce questionnaire: l'alimentation humaine est une substance consommée pour fournir un soutien nutritionnel pour le corps humain, les matériaux à contact alimentaire sont destinés à être en contact ou potentiellement en contact avec les aliments humains (comme le PET et les billes de PE) et l'alimentation animale est une substance pour fournir un soutien nutritionnel pour les animaux</w:t>
            </w:r>
            <w:r w:rsidRPr="004B6E00">
              <w:rPr>
                <w:rFonts w:cstheme="minorHAnsi"/>
                <w:sz w:val="24"/>
                <w:szCs w:val="24"/>
                <w:lang w:val="fr-BE"/>
              </w:rPr>
              <w:br/>
              <w:t>Pour plus d'informations, voir http://ec.europa.eu/food/food/chemicalsafety/foodcontact/legisl_list_en.htm</w:t>
            </w:r>
          </w:p>
        </w:tc>
        <w:tc>
          <w:tcPr>
            <w:tcW w:w="295" w:type="pct"/>
            <w:tcBorders>
              <w:top w:val="nil"/>
              <w:left w:val="nil"/>
              <w:bottom w:val="single" w:sz="4" w:space="0" w:color="auto"/>
              <w:right w:val="single" w:sz="4" w:space="0" w:color="auto"/>
            </w:tcBorders>
            <w:shd w:val="clear" w:color="000000" w:fill="FFFFFF"/>
          </w:tcPr>
          <w:p w14:paraId="6E9AC55A" w14:textId="77777777" w:rsidR="008D3D7A" w:rsidRPr="004B6E00" w:rsidRDefault="008D3D7A" w:rsidP="002B67D5">
            <w:pPr>
              <w:spacing w:after="240" w:line="240" w:lineRule="auto"/>
              <w:rPr>
                <w:rFonts w:cstheme="minorHAnsi"/>
                <w:sz w:val="24"/>
                <w:szCs w:val="24"/>
                <w:lang w:val="fr-BE"/>
              </w:rPr>
            </w:pPr>
          </w:p>
        </w:tc>
      </w:tr>
      <w:tr w:rsidR="00B87942" w:rsidRPr="0081460A" w14:paraId="4C5AF7CE" w14:textId="4291EE94" w:rsidTr="00FA25E4">
        <w:trPr>
          <w:trHeight w:val="70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051E857"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9.1.1.2m</w:t>
            </w:r>
          </w:p>
        </w:tc>
        <w:tc>
          <w:tcPr>
            <w:tcW w:w="1242" w:type="pct"/>
            <w:gridSpan w:val="2"/>
            <w:tcBorders>
              <w:top w:val="nil"/>
              <w:left w:val="single" w:sz="4" w:space="0" w:color="auto"/>
              <w:bottom w:val="nil"/>
              <w:right w:val="single" w:sz="4" w:space="0" w:color="auto"/>
            </w:tcBorders>
            <w:shd w:val="clear" w:color="000000" w:fill="FFFFFF"/>
            <w:hideMark/>
          </w:tcPr>
          <w:p w14:paraId="414B3290" w14:textId="19540862" w:rsidR="008D3D7A" w:rsidRPr="002B67D5" w:rsidRDefault="008D3D7A" w:rsidP="002B67D5">
            <w:pPr>
              <w:spacing w:after="0" w:line="240" w:lineRule="auto"/>
              <w:rPr>
                <w:rFonts w:eastAsia="Times New Roman" w:cstheme="minorHAnsi"/>
                <w:sz w:val="24"/>
                <w:szCs w:val="24"/>
              </w:rPr>
            </w:pPr>
            <w:r w:rsidRPr="004B6E00">
              <w:rPr>
                <w:rFonts w:cstheme="minorHAnsi"/>
                <w:sz w:val="24"/>
                <w:szCs w:val="24"/>
                <w:lang w:val="fr-BE"/>
              </w:rPr>
              <w:t xml:space="preserve">- séparation des équipements de nettoyage pour les produits alimentaires et les aliments pour animaux (ex: tuyaux, matériel de lavage etc.) </w:t>
            </w:r>
            <w:r w:rsidRPr="002B67D5">
              <w:rPr>
                <w:rFonts w:cstheme="minorHAnsi"/>
                <w:sz w:val="24"/>
                <w:szCs w:val="24"/>
              </w:rPr>
              <w:t>?</w:t>
            </w:r>
          </w:p>
        </w:tc>
        <w:tc>
          <w:tcPr>
            <w:tcW w:w="91" w:type="pct"/>
            <w:tcBorders>
              <w:top w:val="nil"/>
              <w:left w:val="nil"/>
              <w:bottom w:val="nil"/>
              <w:right w:val="single" w:sz="4" w:space="0" w:color="auto"/>
            </w:tcBorders>
            <w:shd w:val="clear" w:color="000000" w:fill="FFFFFF"/>
            <w:hideMark/>
          </w:tcPr>
          <w:p w14:paraId="7CDF99CC" w14:textId="6A7A25B8" w:rsidR="008D3D7A" w:rsidRPr="002B67D5" w:rsidRDefault="008D3D7A" w:rsidP="002B67D5">
            <w:pPr>
              <w:spacing w:after="0" w:line="240" w:lineRule="auto"/>
              <w:rPr>
                <w:rFonts w:eastAsia="Times New Roman" w:cstheme="minorHAnsi"/>
                <w:b/>
                <w:bCs/>
                <w:sz w:val="24"/>
                <w:szCs w:val="24"/>
              </w:rPr>
            </w:pPr>
            <w:r w:rsidRPr="002B67D5">
              <w:rPr>
                <w:rFonts w:cstheme="minorHAnsi"/>
                <w:sz w:val="24"/>
                <w:szCs w:val="24"/>
              </w:rPr>
              <w:t> </w:t>
            </w:r>
          </w:p>
        </w:tc>
        <w:tc>
          <w:tcPr>
            <w:tcW w:w="2916" w:type="pct"/>
            <w:tcBorders>
              <w:top w:val="nil"/>
              <w:left w:val="nil"/>
              <w:bottom w:val="single" w:sz="4" w:space="0" w:color="auto"/>
              <w:right w:val="single" w:sz="4" w:space="0" w:color="auto"/>
            </w:tcBorders>
            <w:shd w:val="clear" w:color="000000" w:fill="FFFFFF"/>
            <w:hideMark/>
          </w:tcPr>
          <w:p w14:paraId="291C1EFF" w14:textId="5DF91302" w:rsidR="008D3D7A" w:rsidRPr="002B67D5" w:rsidRDefault="008D3D7A" w:rsidP="002B67D5">
            <w:pPr>
              <w:spacing w:after="0" w:line="240" w:lineRule="auto"/>
              <w:rPr>
                <w:rFonts w:eastAsia="Times New Roman" w:cstheme="minorHAnsi"/>
                <w:sz w:val="24"/>
                <w:szCs w:val="24"/>
              </w:rPr>
            </w:pPr>
            <w:r w:rsidRPr="002B67D5">
              <w:rPr>
                <w:rFonts w:cstheme="minorHAnsi"/>
                <w:sz w:val="24"/>
                <w:szCs w:val="24"/>
              </w:rPr>
              <w:t>voir 9.1.1.1.2.l</w:t>
            </w:r>
          </w:p>
        </w:tc>
        <w:tc>
          <w:tcPr>
            <w:tcW w:w="295" w:type="pct"/>
            <w:tcBorders>
              <w:top w:val="nil"/>
              <w:left w:val="nil"/>
              <w:bottom w:val="single" w:sz="4" w:space="0" w:color="auto"/>
              <w:right w:val="single" w:sz="4" w:space="0" w:color="auto"/>
            </w:tcBorders>
            <w:shd w:val="clear" w:color="000000" w:fill="FFFFFF"/>
          </w:tcPr>
          <w:p w14:paraId="737A785B" w14:textId="77777777" w:rsidR="008D3D7A" w:rsidRPr="002B67D5" w:rsidRDefault="008D3D7A" w:rsidP="002B67D5">
            <w:pPr>
              <w:spacing w:after="0" w:line="240" w:lineRule="auto"/>
              <w:rPr>
                <w:rFonts w:cstheme="minorHAnsi"/>
                <w:sz w:val="24"/>
                <w:szCs w:val="24"/>
              </w:rPr>
            </w:pPr>
          </w:p>
        </w:tc>
      </w:tr>
      <w:tr w:rsidR="00B87942" w:rsidRPr="00DD428A" w14:paraId="0CD5A1D7" w14:textId="3C683E09" w:rsidTr="00FA25E4">
        <w:trPr>
          <w:trHeight w:val="558"/>
          <w:jc w:val="center"/>
        </w:trPr>
        <w:tc>
          <w:tcPr>
            <w:tcW w:w="456" w:type="pct"/>
            <w:gridSpan w:val="2"/>
            <w:tcBorders>
              <w:top w:val="nil"/>
              <w:left w:val="single" w:sz="4" w:space="0" w:color="auto"/>
              <w:bottom w:val="nil"/>
              <w:right w:val="single" w:sz="4" w:space="0" w:color="auto"/>
            </w:tcBorders>
            <w:shd w:val="clear" w:color="auto" w:fill="auto"/>
            <w:hideMark/>
          </w:tcPr>
          <w:p w14:paraId="58E16CB5" w14:textId="77777777" w:rsidR="008D3D7A" w:rsidRPr="0081460A" w:rsidRDefault="008D3D7A" w:rsidP="002B67D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9.1.1.3.</w:t>
            </w:r>
          </w:p>
        </w:tc>
        <w:tc>
          <w:tcPr>
            <w:tcW w:w="1242" w:type="pct"/>
            <w:gridSpan w:val="2"/>
            <w:tcBorders>
              <w:top w:val="single" w:sz="4" w:space="0" w:color="auto"/>
              <w:left w:val="single" w:sz="4" w:space="0" w:color="auto"/>
              <w:bottom w:val="nil"/>
              <w:right w:val="single" w:sz="4" w:space="0" w:color="auto"/>
            </w:tcBorders>
            <w:shd w:val="clear" w:color="000000" w:fill="FFFFFF"/>
            <w:hideMark/>
          </w:tcPr>
          <w:p w14:paraId="5B14318C" w14:textId="3D57AC00"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Y a t-il des procédures compréhensibles dans l'installation, y compris la formation des employés, couvrant les exigences de permis de travail pour assurer la sécurité et éviter l'exposition à des matières dangereuses pour les opérations suivantes :</w:t>
            </w:r>
          </w:p>
        </w:tc>
        <w:tc>
          <w:tcPr>
            <w:tcW w:w="91" w:type="pct"/>
            <w:tcBorders>
              <w:top w:val="nil"/>
              <w:left w:val="nil"/>
              <w:bottom w:val="nil"/>
              <w:right w:val="single" w:sz="4" w:space="0" w:color="auto"/>
            </w:tcBorders>
            <w:shd w:val="clear" w:color="000000" w:fill="FFFFFF"/>
            <w:hideMark/>
          </w:tcPr>
          <w:p w14:paraId="30BDA0E0" w14:textId="0E7E2F2E" w:rsidR="008D3D7A" w:rsidRPr="004B6E00" w:rsidRDefault="008D3D7A" w:rsidP="002B67D5">
            <w:pPr>
              <w:spacing w:after="0" w:line="240" w:lineRule="auto"/>
              <w:rPr>
                <w:rFonts w:eastAsia="Times New Roman" w:cstheme="minorHAnsi"/>
                <w:b/>
                <w:bCs/>
                <w:sz w:val="24"/>
                <w:szCs w:val="24"/>
                <w:lang w:val="fr-BE"/>
              </w:rPr>
            </w:pPr>
            <w:r w:rsidRPr="004B6E00">
              <w:rPr>
                <w:rFonts w:cstheme="minorHAnsi"/>
                <w:b/>
                <w:bCs/>
                <w:sz w:val="24"/>
                <w:szCs w:val="24"/>
                <w:lang w:val="fr-BE"/>
              </w:rPr>
              <w:t> </w:t>
            </w:r>
          </w:p>
        </w:tc>
        <w:tc>
          <w:tcPr>
            <w:tcW w:w="2916" w:type="pct"/>
            <w:tcBorders>
              <w:top w:val="nil"/>
              <w:left w:val="nil"/>
              <w:bottom w:val="nil"/>
              <w:right w:val="single" w:sz="4" w:space="0" w:color="auto"/>
            </w:tcBorders>
            <w:shd w:val="clear" w:color="000000" w:fill="FFFFFF"/>
            <w:hideMark/>
          </w:tcPr>
          <w:p w14:paraId="75D1831E" w14:textId="727739E7" w:rsidR="008D3D7A" w:rsidRPr="004B6E00" w:rsidRDefault="008D3D7A" w:rsidP="002B67D5">
            <w:pPr>
              <w:spacing w:after="0" w:line="240" w:lineRule="auto"/>
              <w:rPr>
                <w:rFonts w:eastAsia="Times New Roman" w:cstheme="minorHAnsi"/>
                <w:sz w:val="24"/>
                <w:szCs w:val="24"/>
                <w:lang w:val="fr-BE"/>
              </w:rPr>
            </w:pPr>
            <w:r w:rsidRPr="004B6E00">
              <w:rPr>
                <w:rFonts w:cstheme="minorHAnsi"/>
                <w:sz w:val="24"/>
                <w:szCs w:val="24"/>
                <w:lang w:val="fr-BE"/>
              </w:rPr>
              <w:t>Vérifier pour chaque permis de travail que les exigences sont clairement identifiées.</w:t>
            </w:r>
            <w:r w:rsidRPr="004B6E00">
              <w:rPr>
                <w:rFonts w:cstheme="minorHAnsi"/>
                <w:sz w:val="24"/>
                <w:szCs w:val="24"/>
                <w:lang w:val="fr-BE"/>
              </w:rPr>
              <w:br/>
              <w:t>Vérifier que les procédures relatives aux permis de travail sont bien mises en œuvre en :</w:t>
            </w:r>
            <w:r w:rsidRPr="004B6E00">
              <w:rPr>
                <w:rFonts w:cstheme="minorHAnsi"/>
                <w:sz w:val="24"/>
                <w:szCs w:val="24"/>
                <w:lang w:val="fr-BE"/>
              </w:rPr>
              <w:br/>
              <w:t>-  vérifiant les fichiers de permis de travail des douze derniers mois ;</w:t>
            </w:r>
            <w:r w:rsidRPr="004B6E00">
              <w:rPr>
                <w:rFonts w:cstheme="minorHAnsi"/>
                <w:sz w:val="24"/>
                <w:szCs w:val="24"/>
                <w:lang w:val="fr-BE"/>
              </w:rPr>
              <w:br/>
              <w:t>-  vérifiant dans le détail quelques permis de travail(est-ce que toutes les signatures et les dates y figurent bien, ainsi que les EPI nécessaires) ;</w:t>
            </w:r>
            <w:r w:rsidRPr="004B6E00">
              <w:rPr>
                <w:rFonts w:cstheme="minorHAnsi"/>
                <w:sz w:val="24"/>
                <w:szCs w:val="24"/>
                <w:lang w:val="fr-BE"/>
              </w:rPr>
              <w:br/>
              <w:t>-  vérifiant que les exigences des procédures relatives aux permis de travail sont bien comprises par le personnel ;</w:t>
            </w:r>
            <w:r w:rsidRPr="004B6E00">
              <w:rPr>
                <w:rFonts w:cstheme="minorHAnsi"/>
                <w:sz w:val="24"/>
                <w:szCs w:val="24"/>
                <w:lang w:val="fr-BE"/>
              </w:rPr>
              <w:br/>
              <w:t>-  vérifiant qu'il y a accord du responsable avant et après l'opération.</w:t>
            </w:r>
            <w:r w:rsidRPr="004B6E00">
              <w:rPr>
                <w:rFonts w:cstheme="minorHAnsi"/>
                <w:sz w:val="24"/>
                <w:szCs w:val="24"/>
                <w:lang w:val="fr-BE"/>
              </w:rPr>
              <w:br/>
              <w:t>La procédure de permis de travail doit s'appliquer à la fois aux  tâches effectuées par le personnel de l'entreprise et à celles faites par les sous-traitants, aux tâches qui ne font pas partie des opérations habituelles ou principales dans cette zone</w:t>
            </w:r>
          </w:p>
        </w:tc>
        <w:tc>
          <w:tcPr>
            <w:tcW w:w="295" w:type="pct"/>
            <w:tcBorders>
              <w:top w:val="nil"/>
              <w:left w:val="nil"/>
              <w:bottom w:val="nil"/>
              <w:right w:val="single" w:sz="4" w:space="0" w:color="auto"/>
            </w:tcBorders>
            <w:shd w:val="clear" w:color="000000" w:fill="FFFFFF"/>
          </w:tcPr>
          <w:p w14:paraId="0620A63B" w14:textId="77777777" w:rsidR="008D3D7A" w:rsidRPr="004B6E00" w:rsidRDefault="008D3D7A" w:rsidP="002B67D5">
            <w:pPr>
              <w:spacing w:after="0" w:line="240" w:lineRule="auto"/>
              <w:rPr>
                <w:rFonts w:cstheme="minorHAnsi"/>
                <w:sz w:val="24"/>
                <w:szCs w:val="24"/>
                <w:lang w:val="fr-BE"/>
              </w:rPr>
            </w:pPr>
          </w:p>
        </w:tc>
      </w:tr>
      <w:tr w:rsidR="00A57B0C" w:rsidRPr="0081460A" w14:paraId="17A0D49A" w14:textId="2D95D96F" w:rsidTr="00FA25E4">
        <w:trPr>
          <w:trHeight w:val="2670"/>
          <w:jc w:val="center"/>
        </w:trPr>
        <w:tc>
          <w:tcPr>
            <w:tcW w:w="45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AAE6342"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9.1.1.3a</w:t>
            </w:r>
          </w:p>
        </w:tc>
        <w:tc>
          <w:tcPr>
            <w:tcW w:w="1242" w:type="pct"/>
            <w:gridSpan w:val="2"/>
            <w:tcBorders>
              <w:top w:val="single" w:sz="4" w:space="0" w:color="auto"/>
              <w:left w:val="nil"/>
              <w:bottom w:val="single" w:sz="4" w:space="0" w:color="auto"/>
              <w:right w:val="single" w:sz="4" w:space="0" w:color="auto"/>
            </w:tcBorders>
            <w:shd w:val="clear" w:color="auto" w:fill="auto"/>
            <w:hideMark/>
          </w:tcPr>
          <w:p w14:paraId="0F22D6FC" w14:textId="260C8667"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l'entrée dans des espaces confinés ?</w:t>
            </w:r>
          </w:p>
        </w:tc>
        <w:tc>
          <w:tcPr>
            <w:tcW w:w="91" w:type="pct"/>
            <w:tcBorders>
              <w:top w:val="nil"/>
              <w:left w:val="nil"/>
              <w:bottom w:val="nil"/>
              <w:right w:val="single" w:sz="4" w:space="0" w:color="auto"/>
            </w:tcBorders>
            <w:shd w:val="clear" w:color="auto" w:fill="auto"/>
            <w:hideMark/>
          </w:tcPr>
          <w:p w14:paraId="469E4CB3" w14:textId="3ABAECEA"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single" w:sz="4" w:space="0" w:color="auto"/>
              <w:left w:val="nil"/>
              <w:bottom w:val="single" w:sz="4" w:space="0" w:color="auto"/>
              <w:right w:val="single" w:sz="4" w:space="0" w:color="auto"/>
            </w:tcBorders>
            <w:shd w:val="clear" w:color="auto" w:fill="auto"/>
            <w:hideMark/>
          </w:tcPr>
          <w:p w14:paraId="41F14FFC" w14:textId="4995A166"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L'entrée en espace confiné se rapporte aux espaces dans lesquels il y a risque de suffocation ou d'asphyxie par manque de ventilation (les citernes, par exemple). La mesure de l'oxygène et de la  limite inférieure d’explosivité (LIE)  sont des exigences minimales avant et pendant le travail dans un espace confiné.Cette question est toujours applicable, même si la société ne permet pas aux opérateurs d'entrer dans les citernes. Dans ce cas, la procédure doit mentionner explicitement l'interdiction et les mesures à prendre en cas de chutes accidentelles d'objets dans les citernes. Un permis de travail qui inclut les mesures de sécurité est requis pour entrer dans des espaces confinés.</w:t>
            </w:r>
          </w:p>
        </w:tc>
        <w:tc>
          <w:tcPr>
            <w:tcW w:w="295" w:type="pct"/>
            <w:tcBorders>
              <w:top w:val="single" w:sz="4" w:space="0" w:color="auto"/>
              <w:left w:val="nil"/>
              <w:bottom w:val="single" w:sz="4" w:space="0" w:color="auto"/>
              <w:right w:val="single" w:sz="4" w:space="0" w:color="auto"/>
            </w:tcBorders>
          </w:tcPr>
          <w:p w14:paraId="68C35369" w14:textId="77777777" w:rsidR="008D3D7A" w:rsidRPr="004B6E00" w:rsidRDefault="008D3D7A" w:rsidP="00EA062F">
            <w:pPr>
              <w:spacing w:after="0" w:line="240" w:lineRule="auto"/>
              <w:rPr>
                <w:rFonts w:ascii="Calibri" w:hAnsi="Calibri" w:cs="Calibri"/>
                <w:sz w:val="24"/>
                <w:szCs w:val="24"/>
                <w:lang w:val="fr-BE"/>
              </w:rPr>
            </w:pPr>
          </w:p>
        </w:tc>
      </w:tr>
      <w:tr w:rsidR="00A57B0C" w:rsidRPr="0081460A" w14:paraId="1D185EBD" w14:textId="2863C60D"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1008D551"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9.1.1.3b</w:t>
            </w:r>
          </w:p>
        </w:tc>
        <w:tc>
          <w:tcPr>
            <w:tcW w:w="1242" w:type="pct"/>
            <w:gridSpan w:val="2"/>
            <w:tcBorders>
              <w:top w:val="nil"/>
              <w:left w:val="nil"/>
              <w:bottom w:val="single" w:sz="4" w:space="0" w:color="auto"/>
              <w:right w:val="single" w:sz="4" w:space="0" w:color="auto"/>
            </w:tcBorders>
            <w:shd w:val="clear" w:color="auto" w:fill="auto"/>
            <w:hideMark/>
          </w:tcPr>
          <w:p w14:paraId="3DEC2ED6" w14:textId="01278AB5" w:rsidR="008D3D7A" w:rsidRPr="00EA062F" w:rsidRDefault="008D3D7A" w:rsidP="00EA062F">
            <w:pPr>
              <w:spacing w:after="0" w:line="240" w:lineRule="auto"/>
              <w:rPr>
                <w:rFonts w:ascii="Calibri" w:eastAsia="Times New Roman" w:hAnsi="Calibri" w:cs="Calibri"/>
                <w:sz w:val="24"/>
                <w:szCs w:val="24"/>
              </w:rPr>
            </w:pPr>
            <w:r w:rsidRPr="00EA062F">
              <w:rPr>
                <w:rFonts w:ascii="Calibri" w:hAnsi="Calibri" w:cs="Calibri"/>
                <w:sz w:val="24"/>
                <w:szCs w:val="24"/>
              </w:rPr>
              <w:t>- la rupture du confinement ?</w:t>
            </w:r>
          </w:p>
        </w:tc>
        <w:tc>
          <w:tcPr>
            <w:tcW w:w="91" w:type="pct"/>
            <w:tcBorders>
              <w:top w:val="nil"/>
              <w:left w:val="nil"/>
              <w:bottom w:val="nil"/>
              <w:right w:val="single" w:sz="4" w:space="0" w:color="auto"/>
            </w:tcBorders>
            <w:shd w:val="clear" w:color="auto" w:fill="auto"/>
            <w:hideMark/>
          </w:tcPr>
          <w:p w14:paraId="28CD9A3D" w14:textId="73450DA7" w:rsidR="008D3D7A" w:rsidRPr="00EA062F" w:rsidRDefault="008D3D7A" w:rsidP="00EA062F">
            <w:pPr>
              <w:spacing w:after="0" w:line="240" w:lineRule="auto"/>
              <w:rPr>
                <w:rFonts w:ascii="Calibri" w:eastAsia="Times New Roman" w:hAnsi="Calibri" w:cs="Calibri"/>
                <w:b/>
                <w:bCs/>
                <w:sz w:val="24"/>
                <w:szCs w:val="24"/>
              </w:rPr>
            </w:pPr>
            <w:r w:rsidRPr="00EA062F">
              <w:rPr>
                <w:rFonts w:ascii="Calibri" w:hAnsi="Calibri" w:cs="Calibri"/>
                <w:sz w:val="24"/>
                <w:szCs w:val="24"/>
              </w:rPr>
              <w:t> </w:t>
            </w:r>
          </w:p>
        </w:tc>
        <w:tc>
          <w:tcPr>
            <w:tcW w:w="2916" w:type="pct"/>
            <w:tcBorders>
              <w:top w:val="nil"/>
              <w:left w:val="nil"/>
              <w:bottom w:val="single" w:sz="4" w:space="0" w:color="auto"/>
              <w:right w:val="single" w:sz="4" w:space="0" w:color="auto"/>
            </w:tcBorders>
            <w:shd w:val="clear" w:color="auto" w:fill="auto"/>
            <w:hideMark/>
          </w:tcPr>
          <w:p w14:paraId="72A2EF79" w14:textId="49B5D6B9"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La rupture du confinement se rapporte aux pièces telles que les pompes, les valves… qui peuvent contenir du produit.</w:t>
            </w:r>
          </w:p>
        </w:tc>
        <w:tc>
          <w:tcPr>
            <w:tcW w:w="295" w:type="pct"/>
            <w:tcBorders>
              <w:top w:val="nil"/>
              <w:left w:val="nil"/>
              <w:bottom w:val="single" w:sz="4" w:space="0" w:color="auto"/>
              <w:right w:val="single" w:sz="4" w:space="0" w:color="auto"/>
            </w:tcBorders>
          </w:tcPr>
          <w:p w14:paraId="16B1B193" w14:textId="77777777" w:rsidR="008D3D7A" w:rsidRPr="004B6E00" w:rsidRDefault="008D3D7A" w:rsidP="00EA062F">
            <w:pPr>
              <w:spacing w:after="0" w:line="240" w:lineRule="auto"/>
              <w:rPr>
                <w:rFonts w:ascii="Calibri" w:hAnsi="Calibri" w:cs="Calibri"/>
                <w:sz w:val="24"/>
                <w:szCs w:val="24"/>
                <w:lang w:val="fr-BE"/>
              </w:rPr>
            </w:pPr>
          </w:p>
        </w:tc>
      </w:tr>
      <w:tr w:rsidR="00A57B0C" w:rsidRPr="004B6E00" w14:paraId="3BA77D9E" w14:textId="39F60781" w:rsidTr="00FA25E4">
        <w:trPr>
          <w:trHeight w:val="99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4AF73D38"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9.1.1.3c</w:t>
            </w:r>
          </w:p>
        </w:tc>
        <w:tc>
          <w:tcPr>
            <w:tcW w:w="1242" w:type="pct"/>
            <w:gridSpan w:val="2"/>
            <w:tcBorders>
              <w:top w:val="nil"/>
              <w:left w:val="nil"/>
              <w:bottom w:val="single" w:sz="4" w:space="0" w:color="auto"/>
              <w:right w:val="single" w:sz="4" w:space="0" w:color="auto"/>
            </w:tcBorders>
            <w:shd w:val="clear" w:color="auto" w:fill="auto"/>
            <w:hideMark/>
          </w:tcPr>
          <w:p w14:paraId="09F46EE7" w14:textId="497A92D9" w:rsidR="008D3D7A" w:rsidRPr="00EA062F" w:rsidRDefault="008D3D7A" w:rsidP="00EA062F">
            <w:pPr>
              <w:spacing w:after="0" w:line="240" w:lineRule="auto"/>
              <w:rPr>
                <w:rFonts w:ascii="Calibri" w:eastAsia="Times New Roman" w:hAnsi="Calibri" w:cs="Calibri"/>
                <w:sz w:val="24"/>
                <w:szCs w:val="24"/>
              </w:rPr>
            </w:pPr>
            <w:r w:rsidRPr="00EA062F">
              <w:rPr>
                <w:rFonts w:ascii="Calibri" w:hAnsi="Calibri" w:cs="Calibri"/>
                <w:sz w:val="24"/>
                <w:szCs w:val="24"/>
              </w:rPr>
              <w:t>- le travail à chaud ?</w:t>
            </w:r>
          </w:p>
        </w:tc>
        <w:tc>
          <w:tcPr>
            <w:tcW w:w="91" w:type="pct"/>
            <w:tcBorders>
              <w:top w:val="nil"/>
              <w:left w:val="nil"/>
              <w:bottom w:val="nil"/>
              <w:right w:val="single" w:sz="4" w:space="0" w:color="auto"/>
            </w:tcBorders>
            <w:shd w:val="clear" w:color="auto" w:fill="auto"/>
            <w:hideMark/>
          </w:tcPr>
          <w:p w14:paraId="014F5A6E" w14:textId="5309C6C0" w:rsidR="008D3D7A" w:rsidRPr="00EA062F" w:rsidRDefault="008D3D7A" w:rsidP="00EA062F">
            <w:pPr>
              <w:spacing w:after="0" w:line="240" w:lineRule="auto"/>
              <w:rPr>
                <w:rFonts w:ascii="Calibri" w:eastAsia="Times New Roman" w:hAnsi="Calibri" w:cs="Calibri"/>
                <w:b/>
                <w:bCs/>
                <w:sz w:val="24"/>
                <w:szCs w:val="24"/>
              </w:rPr>
            </w:pPr>
            <w:r w:rsidRPr="00EA062F">
              <w:rPr>
                <w:rFonts w:ascii="Calibri" w:hAnsi="Calibri" w:cs="Calibri"/>
                <w:sz w:val="24"/>
                <w:szCs w:val="24"/>
              </w:rPr>
              <w:t> </w:t>
            </w:r>
          </w:p>
        </w:tc>
        <w:tc>
          <w:tcPr>
            <w:tcW w:w="2916" w:type="pct"/>
            <w:tcBorders>
              <w:top w:val="nil"/>
              <w:left w:val="nil"/>
              <w:bottom w:val="single" w:sz="4" w:space="0" w:color="auto"/>
              <w:right w:val="single" w:sz="4" w:space="0" w:color="auto"/>
            </w:tcBorders>
            <w:shd w:val="clear" w:color="auto" w:fill="auto"/>
            <w:hideMark/>
          </w:tcPr>
          <w:p w14:paraId="5C4CDE83" w14:textId="4D688C7D"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 travail à feu nu ou sur points chauds se rapporte aux tâches qui font intervenir une source de chaleur (par exemple le soudage et la découpe). Un permis de travail qui inclut les mesures de sécurité est requis pour le travail à chaud.</w:t>
            </w:r>
          </w:p>
        </w:tc>
        <w:tc>
          <w:tcPr>
            <w:tcW w:w="295" w:type="pct"/>
            <w:tcBorders>
              <w:top w:val="nil"/>
              <w:left w:val="nil"/>
              <w:bottom w:val="single" w:sz="4" w:space="0" w:color="auto"/>
              <w:right w:val="single" w:sz="4" w:space="0" w:color="auto"/>
            </w:tcBorders>
          </w:tcPr>
          <w:p w14:paraId="2E8AB50F" w14:textId="77777777" w:rsidR="008D3D7A" w:rsidRPr="004B6E00" w:rsidRDefault="008D3D7A" w:rsidP="00EA062F">
            <w:pPr>
              <w:spacing w:after="0" w:line="240" w:lineRule="auto"/>
              <w:rPr>
                <w:rFonts w:ascii="Calibri" w:hAnsi="Calibri" w:cs="Calibri"/>
                <w:sz w:val="24"/>
                <w:szCs w:val="24"/>
                <w:lang w:val="fr-BE"/>
              </w:rPr>
            </w:pPr>
          </w:p>
        </w:tc>
      </w:tr>
      <w:tr w:rsidR="00A57B0C" w:rsidRPr="0081460A" w14:paraId="0F7DFC1C" w14:textId="1A50C815"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38AE048"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9.1.1.3d</w:t>
            </w:r>
          </w:p>
        </w:tc>
        <w:tc>
          <w:tcPr>
            <w:tcW w:w="1242" w:type="pct"/>
            <w:gridSpan w:val="2"/>
            <w:tcBorders>
              <w:top w:val="nil"/>
              <w:left w:val="nil"/>
              <w:bottom w:val="single" w:sz="4" w:space="0" w:color="auto"/>
              <w:right w:val="single" w:sz="4" w:space="0" w:color="auto"/>
            </w:tcBorders>
            <w:shd w:val="clear" w:color="auto" w:fill="auto"/>
            <w:hideMark/>
          </w:tcPr>
          <w:p w14:paraId="21CAE161" w14:textId="11502837" w:rsidR="008D3D7A" w:rsidRPr="00EA062F" w:rsidRDefault="008D3D7A" w:rsidP="00EA062F">
            <w:pPr>
              <w:spacing w:after="0" w:line="240" w:lineRule="auto"/>
              <w:rPr>
                <w:rFonts w:ascii="Calibri" w:eastAsia="Times New Roman" w:hAnsi="Calibri" w:cs="Calibri"/>
                <w:sz w:val="24"/>
                <w:szCs w:val="24"/>
              </w:rPr>
            </w:pPr>
            <w:r w:rsidRPr="00EA062F">
              <w:rPr>
                <w:rFonts w:ascii="Calibri" w:hAnsi="Calibri" w:cs="Calibri"/>
                <w:sz w:val="24"/>
                <w:szCs w:val="24"/>
              </w:rPr>
              <w:t>- le travail à froid ?</w:t>
            </w:r>
          </w:p>
        </w:tc>
        <w:tc>
          <w:tcPr>
            <w:tcW w:w="91" w:type="pct"/>
            <w:tcBorders>
              <w:top w:val="nil"/>
              <w:left w:val="nil"/>
              <w:bottom w:val="nil"/>
              <w:right w:val="single" w:sz="4" w:space="0" w:color="auto"/>
            </w:tcBorders>
            <w:shd w:val="clear" w:color="auto" w:fill="auto"/>
            <w:hideMark/>
          </w:tcPr>
          <w:p w14:paraId="7F351B0E" w14:textId="2E6CA758" w:rsidR="008D3D7A" w:rsidRPr="00EA062F" w:rsidRDefault="008D3D7A" w:rsidP="00EA062F">
            <w:pPr>
              <w:spacing w:after="0" w:line="240" w:lineRule="auto"/>
              <w:rPr>
                <w:rFonts w:ascii="Calibri" w:eastAsia="Times New Roman" w:hAnsi="Calibri" w:cs="Calibri"/>
                <w:b/>
                <w:bCs/>
                <w:sz w:val="24"/>
                <w:szCs w:val="24"/>
              </w:rPr>
            </w:pPr>
            <w:r w:rsidRPr="00EA062F">
              <w:rPr>
                <w:rFonts w:ascii="Calibri" w:hAnsi="Calibri" w:cs="Calibri"/>
                <w:sz w:val="24"/>
                <w:szCs w:val="24"/>
              </w:rPr>
              <w:t> </w:t>
            </w:r>
          </w:p>
        </w:tc>
        <w:tc>
          <w:tcPr>
            <w:tcW w:w="2916" w:type="pct"/>
            <w:tcBorders>
              <w:top w:val="nil"/>
              <w:left w:val="nil"/>
              <w:bottom w:val="single" w:sz="4" w:space="0" w:color="auto"/>
              <w:right w:val="single" w:sz="4" w:space="0" w:color="auto"/>
            </w:tcBorders>
            <w:shd w:val="clear" w:color="auto" w:fill="auto"/>
            <w:hideMark/>
          </w:tcPr>
          <w:p w14:paraId="335BD99A" w14:textId="14018157" w:rsidR="008D3D7A" w:rsidRPr="00EA062F" w:rsidRDefault="008D3D7A" w:rsidP="00EA062F">
            <w:pPr>
              <w:spacing w:after="0" w:line="240" w:lineRule="auto"/>
              <w:rPr>
                <w:rFonts w:ascii="Calibri" w:eastAsia="Times New Roman" w:hAnsi="Calibri" w:cs="Calibri"/>
                <w:sz w:val="24"/>
                <w:szCs w:val="24"/>
              </w:rPr>
            </w:pPr>
            <w:r w:rsidRPr="004B6E00">
              <w:rPr>
                <w:rFonts w:ascii="Calibri" w:hAnsi="Calibri" w:cs="Calibri"/>
                <w:sz w:val="24"/>
                <w:szCs w:val="24"/>
                <w:lang w:val="fr-BE"/>
              </w:rPr>
              <w:t xml:space="preserve">Le travail dit "froid" se rapporte à toutes les tâches qui ne font pas intervenir une source de chaleur et ne font pas partie des travaux de routine (comme par exemple la mise en place d'un échafaudage pour travailler en hauteur). </w:t>
            </w:r>
            <w:r w:rsidRPr="00EA062F">
              <w:rPr>
                <w:rFonts w:ascii="Calibri" w:hAnsi="Calibri" w:cs="Calibri"/>
                <w:sz w:val="24"/>
                <w:szCs w:val="24"/>
              </w:rPr>
              <w:t>DIRECTIVE 2009/104</w:t>
            </w:r>
          </w:p>
        </w:tc>
        <w:tc>
          <w:tcPr>
            <w:tcW w:w="295" w:type="pct"/>
            <w:tcBorders>
              <w:top w:val="nil"/>
              <w:left w:val="nil"/>
              <w:bottom w:val="single" w:sz="4" w:space="0" w:color="auto"/>
              <w:right w:val="single" w:sz="4" w:space="0" w:color="auto"/>
            </w:tcBorders>
          </w:tcPr>
          <w:p w14:paraId="281899FC" w14:textId="77777777" w:rsidR="008D3D7A" w:rsidRPr="004B6E00" w:rsidRDefault="008D3D7A" w:rsidP="00EA062F">
            <w:pPr>
              <w:spacing w:after="0" w:line="240" w:lineRule="auto"/>
              <w:rPr>
                <w:rFonts w:ascii="Calibri" w:hAnsi="Calibri" w:cs="Calibri"/>
                <w:sz w:val="24"/>
                <w:szCs w:val="24"/>
                <w:lang w:val="fr-BE"/>
              </w:rPr>
            </w:pPr>
          </w:p>
        </w:tc>
      </w:tr>
      <w:tr w:rsidR="00A57B0C" w:rsidRPr="0081460A" w14:paraId="5090AB6D" w14:textId="52D80F8B" w:rsidTr="00FA25E4">
        <w:trPr>
          <w:trHeight w:val="198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F3D6CB3"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9.1.1.3e</w:t>
            </w:r>
          </w:p>
        </w:tc>
        <w:tc>
          <w:tcPr>
            <w:tcW w:w="1242" w:type="pct"/>
            <w:gridSpan w:val="2"/>
            <w:tcBorders>
              <w:top w:val="nil"/>
              <w:left w:val="nil"/>
              <w:bottom w:val="single" w:sz="4" w:space="0" w:color="auto"/>
              <w:right w:val="single" w:sz="4" w:space="0" w:color="auto"/>
            </w:tcBorders>
            <w:shd w:val="clear" w:color="auto" w:fill="auto"/>
            <w:hideMark/>
          </w:tcPr>
          <w:p w14:paraId="22800784" w14:textId="57F3D181"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le travail sur un équipement électrique ?</w:t>
            </w:r>
          </w:p>
        </w:tc>
        <w:tc>
          <w:tcPr>
            <w:tcW w:w="91" w:type="pct"/>
            <w:tcBorders>
              <w:top w:val="nil"/>
              <w:left w:val="nil"/>
              <w:bottom w:val="nil"/>
              <w:right w:val="single" w:sz="4" w:space="0" w:color="auto"/>
            </w:tcBorders>
            <w:shd w:val="clear" w:color="auto" w:fill="auto"/>
            <w:hideMark/>
          </w:tcPr>
          <w:p w14:paraId="24AD096E" w14:textId="3CB04B52"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1D4F7676" w14:textId="6FC71D3B" w:rsidR="008D3D7A" w:rsidRPr="004B6E00" w:rsidRDefault="008D3D7A" w:rsidP="00EA062F">
            <w:pPr>
              <w:spacing w:after="0" w:line="240" w:lineRule="auto"/>
              <w:rPr>
                <w:rFonts w:ascii="Calibri" w:eastAsia="Times New Roman" w:hAnsi="Calibri" w:cs="Calibri"/>
                <w:i/>
                <w:iCs/>
                <w:sz w:val="24"/>
                <w:szCs w:val="24"/>
                <w:lang w:val="fr-BE"/>
              </w:rPr>
            </w:pPr>
            <w:r w:rsidRPr="004B6E00">
              <w:rPr>
                <w:rFonts w:ascii="Calibri" w:hAnsi="Calibri" w:cs="Calibri"/>
                <w:sz w:val="24"/>
                <w:szCs w:val="24"/>
                <w:lang w:val="fr-BE"/>
              </w:rPr>
              <w:t>Applicable pour les équipements électriques de travail au-dessus des tensions suivantes: 50 Volts AC et 120 Volts pour DC, ou les limites requises par la législation locale (ce qui est plus stricte). Une procédure de condamnation doit être en place pour que l'équipement en cours de maintenance ne puisse être mis en marche. Seules les personnes qualifiées sont autorisées à effectuer ce travail. Ces personnes doivent être nommées dans les permis de travail.</w:t>
            </w:r>
          </w:p>
        </w:tc>
        <w:tc>
          <w:tcPr>
            <w:tcW w:w="295" w:type="pct"/>
            <w:tcBorders>
              <w:top w:val="nil"/>
              <w:left w:val="nil"/>
              <w:bottom w:val="single" w:sz="4" w:space="0" w:color="auto"/>
              <w:right w:val="single" w:sz="4" w:space="0" w:color="auto"/>
            </w:tcBorders>
          </w:tcPr>
          <w:p w14:paraId="45D92DC6" w14:textId="77777777" w:rsidR="008D3D7A" w:rsidRPr="004B6E00" w:rsidRDefault="008D3D7A" w:rsidP="00EA062F">
            <w:pPr>
              <w:spacing w:after="0" w:line="240" w:lineRule="auto"/>
              <w:rPr>
                <w:rFonts w:ascii="Calibri" w:hAnsi="Calibri" w:cs="Calibri"/>
                <w:sz w:val="24"/>
                <w:szCs w:val="24"/>
                <w:lang w:val="fr-BE"/>
              </w:rPr>
            </w:pPr>
          </w:p>
        </w:tc>
      </w:tr>
      <w:tr w:rsidR="00A57B0C" w:rsidRPr="009918BD" w14:paraId="4E129BFC" w14:textId="37BDDC72"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590D6763" w14:textId="77777777" w:rsidR="008D3D7A" w:rsidRPr="0081460A" w:rsidRDefault="008D3D7A" w:rsidP="00EA062F">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9.1.2.</w:t>
            </w:r>
          </w:p>
        </w:tc>
        <w:tc>
          <w:tcPr>
            <w:tcW w:w="1242" w:type="pct"/>
            <w:gridSpan w:val="2"/>
            <w:tcBorders>
              <w:top w:val="nil"/>
              <w:left w:val="nil"/>
              <w:bottom w:val="single" w:sz="4" w:space="0" w:color="auto"/>
              <w:right w:val="single" w:sz="4" w:space="0" w:color="auto"/>
            </w:tcBorders>
            <w:shd w:val="clear" w:color="auto" w:fill="auto"/>
            <w:hideMark/>
          </w:tcPr>
          <w:p w14:paraId="7244254B" w14:textId="11F4960F"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Recrutement et formation du personnel</w:t>
            </w:r>
          </w:p>
        </w:tc>
        <w:tc>
          <w:tcPr>
            <w:tcW w:w="91" w:type="pct"/>
            <w:tcBorders>
              <w:top w:val="nil"/>
              <w:left w:val="nil"/>
              <w:bottom w:val="nil"/>
              <w:right w:val="single" w:sz="4" w:space="0" w:color="auto"/>
            </w:tcBorders>
            <w:shd w:val="clear" w:color="auto" w:fill="auto"/>
            <w:hideMark/>
          </w:tcPr>
          <w:p w14:paraId="3B579067" w14:textId="3CED6A4C"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294B9776" w14:textId="3E348101"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Recrutement et formation du personnel</w:t>
            </w:r>
          </w:p>
        </w:tc>
        <w:tc>
          <w:tcPr>
            <w:tcW w:w="295" w:type="pct"/>
            <w:tcBorders>
              <w:top w:val="nil"/>
              <w:left w:val="nil"/>
              <w:bottom w:val="single" w:sz="4" w:space="0" w:color="auto"/>
              <w:right w:val="single" w:sz="4" w:space="0" w:color="auto"/>
            </w:tcBorders>
          </w:tcPr>
          <w:p w14:paraId="09BEE140" w14:textId="77777777" w:rsidR="008D3D7A" w:rsidRPr="004B6E00" w:rsidRDefault="008D3D7A" w:rsidP="00EA062F">
            <w:pPr>
              <w:spacing w:after="0" w:line="240" w:lineRule="auto"/>
              <w:rPr>
                <w:rFonts w:ascii="Calibri" w:hAnsi="Calibri" w:cs="Calibri"/>
                <w:b/>
                <w:bCs/>
                <w:sz w:val="24"/>
                <w:szCs w:val="24"/>
                <w:lang w:val="fr-BE"/>
              </w:rPr>
            </w:pPr>
          </w:p>
        </w:tc>
      </w:tr>
      <w:tr w:rsidR="00A57B0C" w:rsidRPr="009918BD" w14:paraId="278F4028" w14:textId="7AD413F0"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AF6E7AB"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9.1.2.1.</w:t>
            </w:r>
          </w:p>
        </w:tc>
        <w:tc>
          <w:tcPr>
            <w:tcW w:w="1242" w:type="pct"/>
            <w:gridSpan w:val="2"/>
            <w:tcBorders>
              <w:top w:val="nil"/>
              <w:left w:val="nil"/>
              <w:bottom w:val="single" w:sz="4" w:space="0" w:color="auto"/>
              <w:right w:val="single" w:sz="4" w:space="0" w:color="auto"/>
            </w:tcBorders>
            <w:shd w:val="clear" w:color="auto" w:fill="auto"/>
            <w:hideMark/>
          </w:tcPr>
          <w:p w14:paraId="2D224BC9" w14:textId="34C876A2"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sujets suivants sont-ils traités dans le programme destiné aux équipes opérationnelles :</w:t>
            </w:r>
          </w:p>
        </w:tc>
        <w:tc>
          <w:tcPr>
            <w:tcW w:w="91" w:type="pct"/>
            <w:tcBorders>
              <w:top w:val="nil"/>
              <w:left w:val="nil"/>
              <w:bottom w:val="nil"/>
              <w:right w:val="single" w:sz="4" w:space="0" w:color="auto"/>
            </w:tcBorders>
            <w:shd w:val="clear" w:color="auto" w:fill="auto"/>
            <w:hideMark/>
          </w:tcPr>
          <w:p w14:paraId="17C22E7F" w14:textId="75E39297"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0F7E74C3" w14:textId="3EB20EFA"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Consulter le programme de formation et les attestations de présence</w:t>
            </w:r>
          </w:p>
        </w:tc>
        <w:tc>
          <w:tcPr>
            <w:tcW w:w="295" w:type="pct"/>
            <w:tcBorders>
              <w:top w:val="nil"/>
              <w:left w:val="nil"/>
              <w:bottom w:val="single" w:sz="4" w:space="0" w:color="auto"/>
              <w:right w:val="single" w:sz="4" w:space="0" w:color="auto"/>
            </w:tcBorders>
          </w:tcPr>
          <w:p w14:paraId="350DC72A" w14:textId="77777777" w:rsidR="008D3D7A" w:rsidRPr="004B6E00" w:rsidRDefault="008D3D7A" w:rsidP="00EA062F">
            <w:pPr>
              <w:spacing w:after="0" w:line="240" w:lineRule="auto"/>
              <w:rPr>
                <w:rFonts w:ascii="Calibri" w:hAnsi="Calibri" w:cs="Calibri"/>
                <w:sz w:val="24"/>
                <w:szCs w:val="24"/>
                <w:lang w:val="fr-BE"/>
              </w:rPr>
            </w:pPr>
          </w:p>
        </w:tc>
      </w:tr>
      <w:tr w:rsidR="00A57B0C" w:rsidRPr="004B6E00" w14:paraId="7A4B3CE8" w14:textId="6C9E5C2A"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D9CF3BB"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9.1.2.1a</w:t>
            </w:r>
          </w:p>
        </w:tc>
        <w:tc>
          <w:tcPr>
            <w:tcW w:w="1242" w:type="pct"/>
            <w:gridSpan w:val="2"/>
            <w:tcBorders>
              <w:top w:val="nil"/>
              <w:left w:val="nil"/>
              <w:bottom w:val="single" w:sz="4" w:space="0" w:color="auto"/>
              <w:right w:val="single" w:sz="4" w:space="0" w:color="auto"/>
            </w:tcBorders>
            <w:shd w:val="clear" w:color="auto" w:fill="auto"/>
            <w:hideMark/>
          </w:tcPr>
          <w:p w14:paraId="493F256C" w14:textId="12EC2487"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utilisation d'un équipement de mesure d'oxygène et de LEL (Limite Inférieure d'Explosion) ?</w:t>
            </w:r>
          </w:p>
        </w:tc>
        <w:tc>
          <w:tcPr>
            <w:tcW w:w="91" w:type="pct"/>
            <w:tcBorders>
              <w:top w:val="nil"/>
              <w:left w:val="nil"/>
              <w:bottom w:val="nil"/>
              <w:right w:val="single" w:sz="4" w:space="0" w:color="auto"/>
            </w:tcBorders>
            <w:shd w:val="clear" w:color="auto" w:fill="auto"/>
            <w:hideMark/>
          </w:tcPr>
          <w:p w14:paraId="168B8DEF" w14:textId="6A38F986"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02D0BA4F" w14:textId="1CE0D318"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opérateurs interiméraires sont inclus dans le programme, à moins que les instructions n'interdisent à ces opérateurs d'entrer dans les citernes.</w:t>
            </w:r>
          </w:p>
        </w:tc>
        <w:tc>
          <w:tcPr>
            <w:tcW w:w="295" w:type="pct"/>
            <w:tcBorders>
              <w:top w:val="nil"/>
              <w:left w:val="nil"/>
              <w:bottom w:val="single" w:sz="4" w:space="0" w:color="auto"/>
              <w:right w:val="single" w:sz="4" w:space="0" w:color="auto"/>
            </w:tcBorders>
          </w:tcPr>
          <w:p w14:paraId="1242A328" w14:textId="77777777" w:rsidR="008D3D7A" w:rsidRPr="004B6E00" w:rsidRDefault="008D3D7A" w:rsidP="00EA062F">
            <w:pPr>
              <w:spacing w:after="0" w:line="240" w:lineRule="auto"/>
              <w:rPr>
                <w:rFonts w:ascii="Calibri" w:hAnsi="Calibri" w:cs="Calibri"/>
                <w:sz w:val="24"/>
                <w:szCs w:val="24"/>
                <w:lang w:val="fr-BE"/>
              </w:rPr>
            </w:pPr>
          </w:p>
        </w:tc>
      </w:tr>
      <w:tr w:rsidR="00B87942" w:rsidRPr="009918BD" w14:paraId="36C7F132" w14:textId="2179FE97"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36C98F4"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9.1.2.1b</w:t>
            </w:r>
          </w:p>
        </w:tc>
        <w:tc>
          <w:tcPr>
            <w:tcW w:w="124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834881A" w14:textId="0688B6AD"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utilisation de l'équipement de nettoyage sous pression?</w:t>
            </w:r>
          </w:p>
        </w:tc>
        <w:tc>
          <w:tcPr>
            <w:tcW w:w="91" w:type="pct"/>
            <w:tcBorders>
              <w:top w:val="nil"/>
              <w:left w:val="nil"/>
              <w:bottom w:val="nil"/>
              <w:right w:val="single" w:sz="4" w:space="0" w:color="auto"/>
            </w:tcBorders>
            <w:shd w:val="clear" w:color="auto" w:fill="auto"/>
            <w:hideMark/>
          </w:tcPr>
          <w:p w14:paraId="425647E1" w14:textId="10848613"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031054F0" w14:textId="073C9026"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 programme de formation doit inclure l'utilisation de tous les équipements de nettoyage sous pression quelle que soit la pression maximale produite. Les opérateurs interiméraires sont inclus dans le programme de formtion.</w:t>
            </w:r>
          </w:p>
        </w:tc>
        <w:tc>
          <w:tcPr>
            <w:tcW w:w="295" w:type="pct"/>
            <w:tcBorders>
              <w:top w:val="single" w:sz="4" w:space="0" w:color="auto"/>
              <w:left w:val="nil"/>
              <w:bottom w:val="single" w:sz="4" w:space="0" w:color="auto"/>
              <w:right w:val="single" w:sz="4" w:space="0" w:color="auto"/>
            </w:tcBorders>
            <w:shd w:val="clear" w:color="000000" w:fill="FFFFFF"/>
          </w:tcPr>
          <w:p w14:paraId="60289E27" w14:textId="77777777" w:rsidR="008D3D7A" w:rsidRPr="004B6E00" w:rsidRDefault="008D3D7A" w:rsidP="00EA062F">
            <w:pPr>
              <w:spacing w:after="0" w:line="240" w:lineRule="auto"/>
              <w:rPr>
                <w:rFonts w:ascii="Calibri" w:hAnsi="Calibri" w:cs="Calibri"/>
                <w:sz w:val="24"/>
                <w:szCs w:val="24"/>
                <w:lang w:val="fr-BE"/>
              </w:rPr>
            </w:pPr>
          </w:p>
        </w:tc>
      </w:tr>
      <w:tr w:rsidR="00B87942" w:rsidRPr="0081460A" w14:paraId="21A01567" w14:textId="114819F5"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2F7CD1AC"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9.1.2.2.</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62848A66" w14:textId="7EC1526C" w:rsidR="008D3D7A" w:rsidRPr="00EA062F" w:rsidRDefault="008D3D7A" w:rsidP="00EA062F">
            <w:pPr>
              <w:spacing w:after="0" w:line="240" w:lineRule="auto"/>
              <w:rPr>
                <w:rFonts w:ascii="Calibri" w:eastAsia="Times New Roman" w:hAnsi="Calibri" w:cs="Calibri"/>
                <w:sz w:val="24"/>
                <w:szCs w:val="24"/>
              </w:rPr>
            </w:pPr>
            <w:r w:rsidRPr="004B6E00">
              <w:rPr>
                <w:rFonts w:ascii="Calibri" w:hAnsi="Calibri" w:cs="Calibri"/>
                <w:sz w:val="24"/>
                <w:szCs w:val="24"/>
                <w:lang w:val="fr-BE"/>
              </w:rPr>
              <w:t xml:space="preserve">Y a t-il une procédure d'urgence documentée pour "L'homme dans la citerne" ? </w:t>
            </w:r>
            <w:r w:rsidRPr="00EA062F">
              <w:rPr>
                <w:rFonts w:ascii="Calibri" w:hAnsi="Calibri" w:cs="Calibri"/>
                <w:sz w:val="24"/>
                <w:szCs w:val="24"/>
              </w:rPr>
              <w:t>Fait-elle l'objet d'exercices réguliers ?</w:t>
            </w:r>
          </w:p>
        </w:tc>
        <w:tc>
          <w:tcPr>
            <w:tcW w:w="91" w:type="pct"/>
            <w:tcBorders>
              <w:top w:val="nil"/>
              <w:left w:val="nil"/>
              <w:bottom w:val="nil"/>
              <w:right w:val="single" w:sz="4" w:space="0" w:color="auto"/>
            </w:tcBorders>
            <w:shd w:val="clear" w:color="auto" w:fill="auto"/>
            <w:hideMark/>
          </w:tcPr>
          <w:p w14:paraId="11BE5FDF" w14:textId="369AB44C" w:rsidR="008D3D7A" w:rsidRPr="00EA062F" w:rsidRDefault="008D3D7A" w:rsidP="00EA062F">
            <w:pPr>
              <w:spacing w:after="0" w:line="240" w:lineRule="auto"/>
              <w:rPr>
                <w:rFonts w:ascii="Calibri" w:eastAsia="Times New Roman" w:hAnsi="Calibri" w:cs="Calibri"/>
                <w:b/>
                <w:bCs/>
                <w:sz w:val="24"/>
                <w:szCs w:val="24"/>
              </w:rPr>
            </w:pPr>
            <w:r w:rsidRPr="00EA062F">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4F70A84E" w14:textId="6A75D710"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Vérifier que les procédures existent, enseignées, comprises et appliquées. Dans cette procédure il doit être prévu qu'aucune entrée en citernes est autorisée sans les précautions adéquates comme l'approvisionnement en air indépendant. Vérifiez dans les documents où et quand la formation a été effectuée chaque année.</w:t>
            </w:r>
          </w:p>
        </w:tc>
        <w:tc>
          <w:tcPr>
            <w:tcW w:w="295" w:type="pct"/>
            <w:tcBorders>
              <w:top w:val="nil"/>
              <w:left w:val="nil"/>
              <w:bottom w:val="single" w:sz="4" w:space="0" w:color="auto"/>
              <w:right w:val="single" w:sz="4" w:space="0" w:color="auto"/>
            </w:tcBorders>
            <w:shd w:val="clear" w:color="000000" w:fill="FFFFFF"/>
          </w:tcPr>
          <w:p w14:paraId="1618930A" w14:textId="77777777" w:rsidR="008D3D7A" w:rsidRPr="004B6E00" w:rsidRDefault="008D3D7A" w:rsidP="00EA062F">
            <w:pPr>
              <w:spacing w:after="0" w:line="240" w:lineRule="auto"/>
              <w:rPr>
                <w:rFonts w:ascii="Calibri" w:hAnsi="Calibri" w:cs="Calibri"/>
                <w:sz w:val="24"/>
                <w:szCs w:val="24"/>
                <w:lang w:val="fr-BE"/>
              </w:rPr>
            </w:pPr>
          </w:p>
        </w:tc>
      </w:tr>
      <w:tr w:rsidR="00B87942" w:rsidRPr="0081460A" w14:paraId="5FC77703" w14:textId="47CDA19A"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1561C7DE" w14:textId="77777777" w:rsidR="008D3D7A" w:rsidRPr="0081460A" w:rsidRDefault="008D3D7A" w:rsidP="00EA062F">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9.1.3.</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633D5302" w14:textId="385224E5" w:rsidR="008D3D7A" w:rsidRPr="00EA062F" w:rsidRDefault="008D3D7A" w:rsidP="00EA062F">
            <w:pPr>
              <w:spacing w:after="0" w:line="240" w:lineRule="auto"/>
              <w:rPr>
                <w:rFonts w:ascii="Calibri" w:eastAsia="Times New Roman" w:hAnsi="Calibri" w:cs="Calibri"/>
                <w:b/>
                <w:bCs/>
                <w:sz w:val="24"/>
                <w:szCs w:val="24"/>
              </w:rPr>
            </w:pPr>
            <w:r w:rsidRPr="00EA062F">
              <w:rPr>
                <w:rFonts w:ascii="Calibri" w:hAnsi="Calibri" w:cs="Calibri"/>
                <w:b/>
                <w:bCs/>
                <w:sz w:val="24"/>
                <w:szCs w:val="24"/>
              </w:rPr>
              <w:t>Protection des sols</w:t>
            </w:r>
          </w:p>
        </w:tc>
        <w:tc>
          <w:tcPr>
            <w:tcW w:w="91" w:type="pct"/>
            <w:tcBorders>
              <w:top w:val="nil"/>
              <w:left w:val="nil"/>
              <w:bottom w:val="nil"/>
              <w:right w:val="single" w:sz="4" w:space="0" w:color="auto"/>
            </w:tcBorders>
            <w:shd w:val="clear" w:color="auto" w:fill="auto"/>
            <w:hideMark/>
          </w:tcPr>
          <w:p w14:paraId="42A658E1" w14:textId="30A2B5C0" w:rsidR="008D3D7A" w:rsidRPr="00EA062F" w:rsidRDefault="008D3D7A" w:rsidP="00EA062F">
            <w:pPr>
              <w:spacing w:after="0" w:line="240" w:lineRule="auto"/>
              <w:rPr>
                <w:rFonts w:ascii="Calibri" w:eastAsia="Times New Roman" w:hAnsi="Calibri" w:cs="Calibri"/>
                <w:b/>
                <w:bCs/>
                <w:sz w:val="24"/>
                <w:szCs w:val="24"/>
              </w:rPr>
            </w:pPr>
            <w:r w:rsidRPr="00EA062F">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02AC91D3" w14:textId="7D6EDE5E" w:rsidR="008D3D7A" w:rsidRPr="00EA062F" w:rsidRDefault="008D3D7A" w:rsidP="00EA062F">
            <w:pPr>
              <w:spacing w:after="0" w:line="240" w:lineRule="auto"/>
              <w:rPr>
                <w:rFonts w:ascii="Calibri" w:eastAsia="Times New Roman" w:hAnsi="Calibri" w:cs="Calibri"/>
                <w:b/>
                <w:bCs/>
                <w:sz w:val="24"/>
                <w:szCs w:val="24"/>
              </w:rPr>
            </w:pPr>
            <w:r w:rsidRPr="00EA062F">
              <w:rPr>
                <w:rFonts w:ascii="Calibri" w:hAnsi="Calibri" w:cs="Calibri"/>
                <w:sz w:val="24"/>
                <w:szCs w:val="24"/>
              </w:rPr>
              <w:t>La protection des sols</w:t>
            </w:r>
          </w:p>
        </w:tc>
        <w:tc>
          <w:tcPr>
            <w:tcW w:w="295" w:type="pct"/>
            <w:tcBorders>
              <w:top w:val="nil"/>
              <w:left w:val="nil"/>
              <w:bottom w:val="single" w:sz="4" w:space="0" w:color="auto"/>
              <w:right w:val="single" w:sz="4" w:space="0" w:color="auto"/>
            </w:tcBorders>
            <w:shd w:val="clear" w:color="000000" w:fill="FFFFFF"/>
          </w:tcPr>
          <w:p w14:paraId="36BD68E9" w14:textId="77777777" w:rsidR="008D3D7A" w:rsidRPr="00EA062F" w:rsidRDefault="008D3D7A" w:rsidP="00EA062F">
            <w:pPr>
              <w:spacing w:after="0" w:line="240" w:lineRule="auto"/>
              <w:rPr>
                <w:rFonts w:ascii="Calibri" w:hAnsi="Calibri" w:cs="Calibri"/>
                <w:sz w:val="24"/>
                <w:szCs w:val="24"/>
              </w:rPr>
            </w:pPr>
          </w:p>
        </w:tc>
      </w:tr>
      <w:tr w:rsidR="00B87942" w:rsidRPr="004B6E00" w14:paraId="5C83B1F8" w14:textId="1B6E95ED"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22D9652"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9.1.3.1.</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29EC6E4E" w14:textId="6DBDC1C1"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Y a t-il un système de suivi de la contamination des sols ?</w:t>
            </w:r>
          </w:p>
        </w:tc>
        <w:tc>
          <w:tcPr>
            <w:tcW w:w="91" w:type="pct"/>
            <w:tcBorders>
              <w:top w:val="nil"/>
              <w:left w:val="nil"/>
              <w:bottom w:val="nil"/>
              <w:right w:val="single" w:sz="4" w:space="0" w:color="auto"/>
            </w:tcBorders>
            <w:shd w:val="clear" w:color="auto" w:fill="auto"/>
            <w:hideMark/>
          </w:tcPr>
          <w:p w14:paraId="6E5067C0" w14:textId="71D565C1"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DA9112F" w14:textId="78F7A410"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Rechercher des preuves documentaires. Dans la plupart des pays un examen périodique des sols est nécessaire : consultez le dernier rapport.</w:t>
            </w:r>
          </w:p>
        </w:tc>
        <w:tc>
          <w:tcPr>
            <w:tcW w:w="295" w:type="pct"/>
            <w:tcBorders>
              <w:top w:val="nil"/>
              <w:left w:val="nil"/>
              <w:bottom w:val="single" w:sz="4" w:space="0" w:color="auto"/>
              <w:right w:val="single" w:sz="4" w:space="0" w:color="auto"/>
            </w:tcBorders>
            <w:shd w:val="clear" w:color="000000" w:fill="FFFFFF"/>
          </w:tcPr>
          <w:p w14:paraId="7C7A726C" w14:textId="77777777" w:rsidR="008D3D7A" w:rsidRPr="004B6E00" w:rsidRDefault="008D3D7A" w:rsidP="00EA062F">
            <w:pPr>
              <w:spacing w:after="0" w:line="240" w:lineRule="auto"/>
              <w:rPr>
                <w:rFonts w:ascii="Calibri" w:hAnsi="Calibri" w:cs="Calibri"/>
                <w:sz w:val="24"/>
                <w:szCs w:val="24"/>
                <w:lang w:val="fr-BE"/>
              </w:rPr>
            </w:pPr>
          </w:p>
        </w:tc>
      </w:tr>
      <w:tr w:rsidR="00B87942" w:rsidRPr="0081460A" w14:paraId="75F985A2" w14:textId="00848476"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434F64CA" w14:textId="77777777" w:rsidR="008D3D7A" w:rsidRPr="0081460A" w:rsidRDefault="008D3D7A" w:rsidP="00EA062F">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9.1.4.</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57DA7039" w14:textId="645E50FD" w:rsidR="008D3D7A" w:rsidRPr="00EA062F" w:rsidRDefault="008D3D7A" w:rsidP="00EA062F">
            <w:pPr>
              <w:spacing w:after="0" w:line="240" w:lineRule="auto"/>
              <w:rPr>
                <w:rFonts w:ascii="Calibri" w:eastAsia="Times New Roman" w:hAnsi="Calibri" w:cs="Calibri"/>
                <w:b/>
                <w:bCs/>
                <w:sz w:val="24"/>
                <w:szCs w:val="24"/>
              </w:rPr>
            </w:pPr>
            <w:r w:rsidRPr="00EA062F">
              <w:rPr>
                <w:rFonts w:ascii="Calibri" w:hAnsi="Calibri" w:cs="Calibri"/>
                <w:b/>
                <w:bCs/>
                <w:sz w:val="24"/>
                <w:szCs w:val="24"/>
              </w:rPr>
              <w:t>Traitement des eaux</w:t>
            </w:r>
          </w:p>
        </w:tc>
        <w:tc>
          <w:tcPr>
            <w:tcW w:w="91" w:type="pct"/>
            <w:tcBorders>
              <w:top w:val="nil"/>
              <w:left w:val="nil"/>
              <w:bottom w:val="nil"/>
              <w:right w:val="single" w:sz="4" w:space="0" w:color="auto"/>
            </w:tcBorders>
            <w:shd w:val="clear" w:color="auto" w:fill="auto"/>
            <w:hideMark/>
          </w:tcPr>
          <w:p w14:paraId="7210288D" w14:textId="2580D4B9" w:rsidR="008D3D7A" w:rsidRPr="00EA062F" w:rsidRDefault="008D3D7A" w:rsidP="00EA062F">
            <w:pPr>
              <w:spacing w:after="0" w:line="240" w:lineRule="auto"/>
              <w:rPr>
                <w:rFonts w:ascii="Calibri" w:eastAsia="Times New Roman" w:hAnsi="Calibri" w:cs="Calibri"/>
                <w:b/>
                <w:bCs/>
                <w:sz w:val="24"/>
                <w:szCs w:val="24"/>
              </w:rPr>
            </w:pPr>
            <w:r w:rsidRPr="00EA062F">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70F08E00" w14:textId="38E3DD8F" w:rsidR="008D3D7A" w:rsidRPr="00EA062F" w:rsidRDefault="008D3D7A" w:rsidP="00EA062F">
            <w:pPr>
              <w:spacing w:after="0" w:line="240" w:lineRule="auto"/>
              <w:rPr>
                <w:rFonts w:ascii="Calibri" w:eastAsia="Times New Roman" w:hAnsi="Calibri" w:cs="Calibri"/>
                <w:b/>
                <w:bCs/>
                <w:sz w:val="24"/>
                <w:szCs w:val="24"/>
              </w:rPr>
            </w:pPr>
            <w:r w:rsidRPr="00EA062F">
              <w:rPr>
                <w:rFonts w:ascii="Calibri" w:hAnsi="Calibri" w:cs="Calibri"/>
                <w:b/>
                <w:bCs/>
                <w:sz w:val="24"/>
                <w:szCs w:val="24"/>
              </w:rPr>
              <w:t>Traitement des eaux</w:t>
            </w:r>
          </w:p>
        </w:tc>
        <w:tc>
          <w:tcPr>
            <w:tcW w:w="295" w:type="pct"/>
            <w:tcBorders>
              <w:top w:val="nil"/>
              <w:left w:val="nil"/>
              <w:bottom w:val="single" w:sz="4" w:space="0" w:color="auto"/>
              <w:right w:val="single" w:sz="4" w:space="0" w:color="auto"/>
            </w:tcBorders>
            <w:shd w:val="clear" w:color="000000" w:fill="FFFFFF"/>
          </w:tcPr>
          <w:p w14:paraId="76DA53A4" w14:textId="77777777" w:rsidR="008D3D7A" w:rsidRPr="00EA062F" w:rsidRDefault="008D3D7A" w:rsidP="00EA062F">
            <w:pPr>
              <w:spacing w:after="0" w:line="240" w:lineRule="auto"/>
              <w:rPr>
                <w:rFonts w:ascii="Calibri" w:hAnsi="Calibri" w:cs="Calibri"/>
                <w:b/>
                <w:bCs/>
                <w:sz w:val="24"/>
                <w:szCs w:val="24"/>
              </w:rPr>
            </w:pPr>
          </w:p>
        </w:tc>
      </w:tr>
      <w:tr w:rsidR="00B87942" w:rsidRPr="004B6E00" w14:paraId="27FB5020" w14:textId="30C7C44C" w:rsidTr="00FA25E4">
        <w:trPr>
          <w:trHeight w:val="220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0887F8E"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9.1.4.1</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0F922D0D" w14:textId="53C797BD"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L'entreprise a-t-elle une procédure pour réaliser le traitement des eaux résiduaires?</w:t>
            </w:r>
          </w:p>
        </w:tc>
        <w:tc>
          <w:tcPr>
            <w:tcW w:w="91" w:type="pct"/>
            <w:tcBorders>
              <w:top w:val="nil"/>
              <w:left w:val="nil"/>
              <w:bottom w:val="nil"/>
              <w:right w:val="single" w:sz="4" w:space="0" w:color="auto"/>
            </w:tcBorders>
            <w:shd w:val="clear" w:color="000000" w:fill="FFFFFF"/>
            <w:hideMark/>
          </w:tcPr>
          <w:p w14:paraId="75D7039E" w14:textId="5FEA7563"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54B2BD12" w14:textId="4565A115"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Vérifier si une procédure existe sur la manière dont le traitement des eaux résiduaires est réalisé et quels contrôles sont effectués pour optimiser le fonctionnement: Jar Test (il s’agit d’une simulation du traitement physico-chimique), test d'aeration, inspection visuelle,  vérification de l'état des électrodes (par ex. sonde de pH, compteur d'oxygène dans l'aération, etc.). Des enregistrements doivent être conservés sur la manière dont ce suivi a été effectué et sur les mesures prises lorsque les contrôles ont indiqué que les valeurs limites des effluents avaient été atteintes.</w:t>
            </w:r>
          </w:p>
        </w:tc>
        <w:tc>
          <w:tcPr>
            <w:tcW w:w="295" w:type="pct"/>
            <w:tcBorders>
              <w:top w:val="nil"/>
              <w:left w:val="nil"/>
              <w:bottom w:val="single" w:sz="4" w:space="0" w:color="auto"/>
              <w:right w:val="single" w:sz="4" w:space="0" w:color="auto"/>
            </w:tcBorders>
            <w:shd w:val="clear" w:color="000000" w:fill="FFFFFF"/>
          </w:tcPr>
          <w:p w14:paraId="7AC27770" w14:textId="77777777" w:rsidR="008D3D7A" w:rsidRPr="004B6E00" w:rsidRDefault="008D3D7A" w:rsidP="00EA062F">
            <w:pPr>
              <w:spacing w:after="0" w:line="240" w:lineRule="auto"/>
              <w:rPr>
                <w:rFonts w:ascii="Calibri" w:hAnsi="Calibri" w:cs="Calibri"/>
                <w:sz w:val="24"/>
                <w:szCs w:val="24"/>
                <w:lang w:val="fr-BE"/>
              </w:rPr>
            </w:pPr>
          </w:p>
        </w:tc>
      </w:tr>
      <w:tr w:rsidR="00B87942" w:rsidRPr="0081460A" w14:paraId="4FA1F752" w14:textId="116D101B"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F3D917F"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9.1.4.2</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2803A5FB" w14:textId="72C740E5"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bassins de rejet des eaux font-ils l'objet d'un suivi en accord avec les permis d'exploitation ?</w:t>
            </w:r>
          </w:p>
        </w:tc>
        <w:tc>
          <w:tcPr>
            <w:tcW w:w="91" w:type="pct"/>
            <w:tcBorders>
              <w:top w:val="nil"/>
              <w:left w:val="nil"/>
              <w:bottom w:val="nil"/>
              <w:right w:val="single" w:sz="4" w:space="0" w:color="auto"/>
            </w:tcBorders>
            <w:shd w:val="clear" w:color="auto" w:fill="auto"/>
            <w:hideMark/>
          </w:tcPr>
          <w:p w14:paraId="2F0356F1" w14:textId="7623EE21"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2E2B1D57" w14:textId="720FB88C"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Vérifier le système de suivi</w:t>
            </w:r>
          </w:p>
        </w:tc>
        <w:tc>
          <w:tcPr>
            <w:tcW w:w="295" w:type="pct"/>
            <w:tcBorders>
              <w:top w:val="nil"/>
              <w:left w:val="nil"/>
              <w:bottom w:val="single" w:sz="4" w:space="0" w:color="auto"/>
              <w:right w:val="single" w:sz="4" w:space="0" w:color="auto"/>
            </w:tcBorders>
            <w:shd w:val="clear" w:color="000000" w:fill="FFFFFF"/>
          </w:tcPr>
          <w:p w14:paraId="200F9E92" w14:textId="2E158111" w:rsidR="008D3D7A" w:rsidRPr="00C43A49" w:rsidRDefault="00E66CA2" w:rsidP="00C43A49">
            <w:pPr>
              <w:spacing w:after="0" w:line="240" w:lineRule="auto"/>
              <w:jc w:val="center"/>
              <w:rPr>
                <w:rFonts w:ascii="Calibri" w:hAnsi="Calibri" w:cs="Calibri"/>
                <w:b/>
                <w:sz w:val="24"/>
                <w:szCs w:val="24"/>
                <w:lang w:val="fr-BE"/>
              </w:rPr>
            </w:pPr>
            <w:r w:rsidRPr="00E66CA2">
              <w:rPr>
                <w:rFonts w:ascii="Calibri" w:eastAsia="Times New Roman" w:hAnsi="Calibri" w:cs="Calibri"/>
                <w:b/>
                <w:color w:val="FF0000"/>
                <w:sz w:val="24"/>
                <w:szCs w:val="24"/>
              </w:rPr>
              <w:t>M</w:t>
            </w:r>
          </w:p>
        </w:tc>
      </w:tr>
      <w:tr w:rsidR="00B87942" w:rsidRPr="004B6E00" w14:paraId="378DCF69" w14:textId="12431AD0"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1399E680"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9.1.4.3</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122C6A96" w14:textId="710A1374"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Existe-t-il une surveillance continue des effluents ou la station de lavage collecte-t-elle et conserve-t-elle des échantillons d'eaux résiduaires?</w:t>
            </w:r>
          </w:p>
        </w:tc>
        <w:tc>
          <w:tcPr>
            <w:tcW w:w="91" w:type="pct"/>
            <w:tcBorders>
              <w:top w:val="nil"/>
              <w:left w:val="nil"/>
              <w:bottom w:val="nil"/>
              <w:right w:val="single" w:sz="4" w:space="0" w:color="auto"/>
            </w:tcBorders>
            <w:shd w:val="clear" w:color="000000" w:fill="FFFFFF"/>
            <w:hideMark/>
          </w:tcPr>
          <w:p w14:paraId="4D01A4CE" w14:textId="53973E33"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531C4209" w14:textId="07988967"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Vérifiez la procédure et l'installation de stockage</w:t>
            </w:r>
          </w:p>
        </w:tc>
        <w:tc>
          <w:tcPr>
            <w:tcW w:w="295" w:type="pct"/>
            <w:tcBorders>
              <w:top w:val="nil"/>
              <w:left w:val="nil"/>
              <w:bottom w:val="single" w:sz="4" w:space="0" w:color="auto"/>
              <w:right w:val="single" w:sz="4" w:space="0" w:color="auto"/>
            </w:tcBorders>
            <w:shd w:val="clear" w:color="000000" w:fill="FFFFFF"/>
          </w:tcPr>
          <w:p w14:paraId="336853E3" w14:textId="77777777" w:rsidR="008D3D7A" w:rsidRPr="004B6E00" w:rsidRDefault="008D3D7A" w:rsidP="00EA062F">
            <w:pPr>
              <w:spacing w:after="0" w:line="240" w:lineRule="auto"/>
              <w:rPr>
                <w:rFonts w:ascii="Calibri" w:hAnsi="Calibri" w:cs="Calibri"/>
                <w:sz w:val="24"/>
                <w:szCs w:val="24"/>
                <w:lang w:val="fr-BE"/>
              </w:rPr>
            </w:pPr>
          </w:p>
        </w:tc>
      </w:tr>
      <w:tr w:rsidR="00B87942" w:rsidRPr="00403C36" w14:paraId="130CBD7A" w14:textId="4466F964" w:rsidTr="00FA25E4">
        <w:trPr>
          <w:trHeight w:val="187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565AC6E2"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9.1.4.4</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738CC0D6" w14:textId="6DE8BC04"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Les données relatives aux rejets d'eau et aux mesures de pollution sont-elles stockées pendant au moins un an (ou depuis la mise en service en cas de nouvelle installation)?</w:t>
            </w:r>
          </w:p>
        </w:tc>
        <w:tc>
          <w:tcPr>
            <w:tcW w:w="91" w:type="pct"/>
            <w:tcBorders>
              <w:top w:val="nil"/>
              <w:left w:val="nil"/>
              <w:bottom w:val="nil"/>
              <w:right w:val="single" w:sz="4" w:space="0" w:color="auto"/>
            </w:tcBorders>
            <w:shd w:val="clear" w:color="000000" w:fill="FFFFFF"/>
            <w:hideMark/>
          </w:tcPr>
          <w:p w14:paraId="79CED1CB" w14:textId="5185FE0F"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0E5342EC" w14:textId="1C74DD89"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Vérifier la documentation par rapport à la législation applicable dans le pays. S'il n'y a pas d'obligation légale, l'entreprise doit avoir défini une liste avec les paramètres qu'elle vérifiera pour assurer le bon fonctionnement de son installation. Vérifiez également que les mesures des effluents effectuées dans le propre laboratoire  de la station de lavage (le cas échéant) sont régulièrement re-vérifiées dans des laboratoires externes pour validation.</w:t>
            </w:r>
          </w:p>
        </w:tc>
        <w:tc>
          <w:tcPr>
            <w:tcW w:w="295" w:type="pct"/>
            <w:tcBorders>
              <w:top w:val="nil"/>
              <w:left w:val="nil"/>
              <w:bottom w:val="single" w:sz="4" w:space="0" w:color="auto"/>
              <w:right w:val="single" w:sz="4" w:space="0" w:color="auto"/>
            </w:tcBorders>
            <w:shd w:val="clear" w:color="000000" w:fill="FFFFFF"/>
          </w:tcPr>
          <w:p w14:paraId="3D7A4792" w14:textId="77777777" w:rsidR="008D3D7A" w:rsidRPr="004B6E00" w:rsidRDefault="008D3D7A" w:rsidP="00EA062F">
            <w:pPr>
              <w:spacing w:after="0" w:line="240" w:lineRule="auto"/>
              <w:rPr>
                <w:rFonts w:ascii="Calibri" w:hAnsi="Calibri" w:cs="Calibri"/>
                <w:sz w:val="24"/>
                <w:szCs w:val="24"/>
                <w:lang w:val="fr-BE"/>
              </w:rPr>
            </w:pPr>
          </w:p>
        </w:tc>
      </w:tr>
      <w:tr w:rsidR="00B87942" w:rsidRPr="009918BD" w14:paraId="015A00E6" w14:textId="17188881" w:rsidTr="00FA25E4">
        <w:trPr>
          <w:trHeight w:val="124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6ACD9F19"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9.1.4.5</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6D5D819C" w14:textId="665F5BDC"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Ces enregistrements montrent-ils que les paramètres réglementaires de rejet sont respectés?</w:t>
            </w:r>
          </w:p>
        </w:tc>
        <w:tc>
          <w:tcPr>
            <w:tcW w:w="91" w:type="pct"/>
            <w:tcBorders>
              <w:top w:val="nil"/>
              <w:left w:val="nil"/>
              <w:bottom w:val="nil"/>
              <w:right w:val="single" w:sz="4" w:space="0" w:color="auto"/>
            </w:tcBorders>
            <w:shd w:val="clear" w:color="000000" w:fill="FFFFFF"/>
            <w:hideMark/>
          </w:tcPr>
          <w:p w14:paraId="37421D82" w14:textId="76243084"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7E72C3FD" w14:textId="1A0FD01D"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La plupart des autorisations d'exploitation limitent la valeur maximale de certains paramètres des effluents (par exemple: DCO, DBO, pH, N, P, AOX, métaux lourds, MES, etc.). Vérifier si de tels paramètres existent dans l'autorisation d'exploitation et s'ils sont suivis et respectés pendant le fonctionnement du traitement des eaux résiduaires imposé localement.</w:t>
            </w:r>
          </w:p>
        </w:tc>
        <w:tc>
          <w:tcPr>
            <w:tcW w:w="295" w:type="pct"/>
            <w:tcBorders>
              <w:top w:val="nil"/>
              <w:left w:val="nil"/>
              <w:bottom w:val="single" w:sz="4" w:space="0" w:color="auto"/>
              <w:right w:val="single" w:sz="4" w:space="0" w:color="auto"/>
            </w:tcBorders>
            <w:shd w:val="clear" w:color="000000" w:fill="FFFFFF"/>
          </w:tcPr>
          <w:p w14:paraId="233975E3" w14:textId="77777777" w:rsidR="008D3D7A" w:rsidRPr="004B6E00" w:rsidRDefault="008D3D7A" w:rsidP="00EA062F">
            <w:pPr>
              <w:spacing w:after="0" w:line="240" w:lineRule="auto"/>
              <w:rPr>
                <w:rFonts w:ascii="Calibri" w:hAnsi="Calibri" w:cs="Calibri"/>
                <w:sz w:val="24"/>
                <w:szCs w:val="24"/>
                <w:lang w:val="fr-BE"/>
              </w:rPr>
            </w:pPr>
          </w:p>
        </w:tc>
      </w:tr>
      <w:tr w:rsidR="00B87942" w:rsidRPr="009918BD" w14:paraId="65BDA870" w14:textId="6E6C41B4" w:rsidTr="00FA25E4">
        <w:trPr>
          <w:trHeight w:val="70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74E1185F"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9.1.4.6</w:t>
            </w:r>
          </w:p>
        </w:tc>
        <w:tc>
          <w:tcPr>
            <w:tcW w:w="124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7A70E3C7" w14:textId="45C6B358"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Dans le cas où les eaux usées (ou les eaux de pré-lavage) sont traitées par un tiers externe:</w:t>
            </w:r>
          </w:p>
        </w:tc>
        <w:tc>
          <w:tcPr>
            <w:tcW w:w="91" w:type="pct"/>
            <w:tcBorders>
              <w:top w:val="nil"/>
              <w:left w:val="nil"/>
              <w:bottom w:val="nil"/>
              <w:right w:val="single" w:sz="4" w:space="0" w:color="auto"/>
            </w:tcBorders>
            <w:shd w:val="clear" w:color="000000" w:fill="FFFFFF"/>
            <w:hideMark/>
          </w:tcPr>
          <w:p w14:paraId="57DF4AFE" w14:textId="580133CD"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single" w:sz="4" w:space="0" w:color="auto"/>
              <w:left w:val="nil"/>
              <w:bottom w:val="single" w:sz="4" w:space="0" w:color="auto"/>
              <w:right w:val="single" w:sz="4" w:space="0" w:color="auto"/>
            </w:tcBorders>
            <w:shd w:val="clear" w:color="000000" w:fill="FFFFFF"/>
            <w:hideMark/>
          </w:tcPr>
          <w:p w14:paraId="2C4CDC4C" w14:textId="7E69B31B"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L'eau de prélavage est envoyée au traitement externe pour éviter que le traitement local de l'eau ne soit surchargé.</w:t>
            </w:r>
          </w:p>
        </w:tc>
        <w:tc>
          <w:tcPr>
            <w:tcW w:w="295" w:type="pct"/>
            <w:tcBorders>
              <w:top w:val="single" w:sz="4" w:space="0" w:color="auto"/>
              <w:left w:val="nil"/>
              <w:bottom w:val="single" w:sz="4" w:space="0" w:color="auto"/>
              <w:right w:val="single" w:sz="4" w:space="0" w:color="auto"/>
            </w:tcBorders>
            <w:shd w:val="clear" w:color="000000" w:fill="FFFFFF"/>
          </w:tcPr>
          <w:p w14:paraId="4A219817" w14:textId="77777777" w:rsidR="008D3D7A" w:rsidRPr="004B6E00" w:rsidRDefault="008D3D7A" w:rsidP="00EA062F">
            <w:pPr>
              <w:spacing w:after="0" w:line="240" w:lineRule="auto"/>
              <w:rPr>
                <w:rFonts w:ascii="Calibri" w:hAnsi="Calibri" w:cs="Calibri"/>
                <w:sz w:val="24"/>
                <w:szCs w:val="24"/>
                <w:lang w:val="fr-BE"/>
              </w:rPr>
            </w:pPr>
          </w:p>
        </w:tc>
      </w:tr>
      <w:tr w:rsidR="00B87942" w:rsidRPr="009918BD" w14:paraId="4FB42004" w14:textId="05D49462"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37F3C640"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9.1.4.6a</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1E095EDE" w14:textId="4CDB067A"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Existe-t-il une autorisation officielle de cette installation externe de traitement?</w:t>
            </w:r>
          </w:p>
        </w:tc>
        <w:tc>
          <w:tcPr>
            <w:tcW w:w="91" w:type="pct"/>
            <w:tcBorders>
              <w:top w:val="nil"/>
              <w:left w:val="nil"/>
              <w:bottom w:val="nil"/>
              <w:right w:val="single" w:sz="4" w:space="0" w:color="auto"/>
            </w:tcBorders>
            <w:shd w:val="clear" w:color="000000" w:fill="FFFFFF"/>
            <w:hideMark/>
          </w:tcPr>
          <w:p w14:paraId="6889276A" w14:textId="1B8BD2C8"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70B9F342" w14:textId="5B19C36C"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Cette installation devrait être officiellement autorisée pour le traitement des eaux usées externes. Vérifiez si les conditions d'acceptation des effluents par cette installation ne sont pas limitées.</w:t>
            </w:r>
          </w:p>
        </w:tc>
        <w:tc>
          <w:tcPr>
            <w:tcW w:w="295" w:type="pct"/>
            <w:tcBorders>
              <w:top w:val="nil"/>
              <w:left w:val="nil"/>
              <w:bottom w:val="single" w:sz="4" w:space="0" w:color="auto"/>
              <w:right w:val="single" w:sz="4" w:space="0" w:color="auto"/>
            </w:tcBorders>
            <w:shd w:val="clear" w:color="000000" w:fill="FFFFFF"/>
          </w:tcPr>
          <w:p w14:paraId="474D27E7" w14:textId="77777777" w:rsidR="008D3D7A" w:rsidRPr="004B6E00" w:rsidRDefault="008D3D7A" w:rsidP="00EA062F">
            <w:pPr>
              <w:spacing w:after="0" w:line="240" w:lineRule="auto"/>
              <w:rPr>
                <w:rFonts w:ascii="Calibri" w:hAnsi="Calibri" w:cs="Calibri"/>
                <w:sz w:val="24"/>
                <w:szCs w:val="24"/>
                <w:lang w:val="fr-BE"/>
              </w:rPr>
            </w:pPr>
          </w:p>
        </w:tc>
      </w:tr>
      <w:tr w:rsidR="00B87942" w:rsidRPr="009918BD" w14:paraId="14568872" w14:textId="76009A83"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4C3D0821"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9.1.4.6b</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5C6DA930" w14:textId="508443A5"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Toutes les exigences légales sont-elles respectées pour ces transferts d'eaux résiduaires?</w:t>
            </w:r>
          </w:p>
        </w:tc>
        <w:tc>
          <w:tcPr>
            <w:tcW w:w="91" w:type="pct"/>
            <w:tcBorders>
              <w:top w:val="nil"/>
              <w:left w:val="nil"/>
              <w:bottom w:val="nil"/>
              <w:right w:val="single" w:sz="4" w:space="0" w:color="auto"/>
            </w:tcBorders>
            <w:shd w:val="clear" w:color="000000" w:fill="FFFFFF"/>
            <w:hideMark/>
          </w:tcPr>
          <w:p w14:paraId="7600700C" w14:textId="69B5C100"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09D785DB" w14:textId="0B04E54F"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Ces transfertss d'eaux résiduaires sont des "transports de déchets" et doivent respecter les réglementations locales en matière de déchets</w:t>
            </w:r>
          </w:p>
        </w:tc>
        <w:tc>
          <w:tcPr>
            <w:tcW w:w="295" w:type="pct"/>
            <w:tcBorders>
              <w:top w:val="nil"/>
              <w:left w:val="nil"/>
              <w:bottom w:val="single" w:sz="4" w:space="0" w:color="auto"/>
              <w:right w:val="single" w:sz="4" w:space="0" w:color="auto"/>
            </w:tcBorders>
            <w:shd w:val="clear" w:color="000000" w:fill="FFFFFF"/>
          </w:tcPr>
          <w:p w14:paraId="10348C61" w14:textId="77777777" w:rsidR="008D3D7A" w:rsidRPr="004B6E00" w:rsidRDefault="008D3D7A" w:rsidP="00EA062F">
            <w:pPr>
              <w:spacing w:after="0" w:line="240" w:lineRule="auto"/>
              <w:rPr>
                <w:rFonts w:ascii="Calibri" w:hAnsi="Calibri" w:cs="Calibri"/>
                <w:sz w:val="24"/>
                <w:szCs w:val="24"/>
                <w:lang w:val="fr-BE"/>
              </w:rPr>
            </w:pPr>
          </w:p>
        </w:tc>
      </w:tr>
      <w:tr w:rsidR="00B87942" w:rsidRPr="004B6E00" w14:paraId="0F42C5CA" w14:textId="4AFA1139" w:rsidTr="00FA25E4">
        <w:trPr>
          <w:trHeight w:val="109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56BD37B5"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9.1.4.7</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340F00BB" w14:textId="35150E06"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Existe-t-il une procédure permettant d’éviter de mélanger des flux de déchets chimiques incompatibles dans le système d’effluents?</w:t>
            </w:r>
          </w:p>
        </w:tc>
        <w:tc>
          <w:tcPr>
            <w:tcW w:w="91" w:type="pct"/>
            <w:tcBorders>
              <w:top w:val="nil"/>
              <w:left w:val="nil"/>
              <w:bottom w:val="nil"/>
              <w:right w:val="nil"/>
            </w:tcBorders>
            <w:shd w:val="clear" w:color="000000" w:fill="FFFFFF"/>
            <w:hideMark/>
          </w:tcPr>
          <w:p w14:paraId="3E9BE7F1" w14:textId="213FB3F6"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7E1DD280" w14:textId="0856F885"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Le mélange incontrôlé de produits chimiques dans les effluents peut provoquer des réactions dangereuses telles que des explosions ou la génération de fumées toxiques.</w:t>
            </w:r>
          </w:p>
        </w:tc>
        <w:tc>
          <w:tcPr>
            <w:tcW w:w="295" w:type="pct"/>
            <w:tcBorders>
              <w:top w:val="nil"/>
              <w:left w:val="single" w:sz="4" w:space="0" w:color="auto"/>
              <w:bottom w:val="single" w:sz="4" w:space="0" w:color="auto"/>
              <w:right w:val="single" w:sz="4" w:space="0" w:color="auto"/>
            </w:tcBorders>
            <w:shd w:val="clear" w:color="000000" w:fill="FFFFFF"/>
          </w:tcPr>
          <w:p w14:paraId="76738315" w14:textId="77777777" w:rsidR="008D3D7A" w:rsidRPr="004B6E00" w:rsidRDefault="008D3D7A" w:rsidP="00EA062F">
            <w:pPr>
              <w:spacing w:after="0" w:line="240" w:lineRule="auto"/>
              <w:rPr>
                <w:rFonts w:ascii="Calibri" w:hAnsi="Calibri" w:cs="Calibri"/>
                <w:sz w:val="24"/>
                <w:szCs w:val="24"/>
                <w:lang w:val="fr-BE"/>
              </w:rPr>
            </w:pPr>
          </w:p>
        </w:tc>
      </w:tr>
      <w:tr w:rsidR="00A57B0C" w:rsidRPr="004B6E00" w14:paraId="5FA2CC32" w14:textId="4878B27E"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FAA8E22" w14:textId="77777777" w:rsidR="008D3D7A" w:rsidRPr="004B6E00" w:rsidRDefault="008D3D7A" w:rsidP="00CD3DEB">
            <w:pPr>
              <w:spacing w:after="0" w:line="240" w:lineRule="auto"/>
              <w:jc w:val="right"/>
              <w:rPr>
                <w:rFonts w:ascii="Calibri" w:eastAsia="Times New Roman" w:hAnsi="Calibri" w:cs="Calibri"/>
                <w:sz w:val="24"/>
                <w:szCs w:val="24"/>
                <w:lang w:val="fr-BE"/>
              </w:rPr>
            </w:pPr>
            <w:r w:rsidRPr="004B6E00">
              <w:rPr>
                <w:rFonts w:ascii="Calibri" w:eastAsia="Times New Roman" w:hAnsi="Calibri" w:cs="Calibri"/>
                <w:sz w:val="24"/>
                <w:szCs w:val="24"/>
                <w:lang w:val="fr-BE"/>
              </w:rPr>
              <w:t> </w:t>
            </w:r>
          </w:p>
        </w:tc>
        <w:tc>
          <w:tcPr>
            <w:tcW w:w="1242" w:type="pct"/>
            <w:gridSpan w:val="2"/>
            <w:tcBorders>
              <w:top w:val="nil"/>
              <w:left w:val="nil"/>
              <w:bottom w:val="single" w:sz="4" w:space="0" w:color="auto"/>
              <w:right w:val="single" w:sz="4" w:space="0" w:color="auto"/>
            </w:tcBorders>
            <w:shd w:val="clear" w:color="auto" w:fill="auto"/>
            <w:hideMark/>
          </w:tcPr>
          <w:p w14:paraId="1D1B6739" w14:textId="77777777" w:rsidR="008D3D7A" w:rsidRPr="004B6E00" w:rsidRDefault="008D3D7A" w:rsidP="00CD3DEB">
            <w:pPr>
              <w:spacing w:after="0" w:line="240" w:lineRule="auto"/>
              <w:rPr>
                <w:rFonts w:ascii="Calibri" w:eastAsia="Times New Roman" w:hAnsi="Calibri" w:cs="Calibri"/>
                <w:sz w:val="24"/>
                <w:szCs w:val="24"/>
                <w:lang w:val="fr-BE"/>
              </w:rPr>
            </w:pPr>
            <w:r w:rsidRPr="004B6E00">
              <w:rPr>
                <w:rFonts w:ascii="Calibri" w:eastAsia="Times New Roman" w:hAnsi="Calibri" w:cs="Calibri"/>
                <w:sz w:val="24"/>
                <w:szCs w:val="24"/>
                <w:lang w:val="fr-BE"/>
              </w:rPr>
              <w:t> </w:t>
            </w:r>
          </w:p>
        </w:tc>
        <w:tc>
          <w:tcPr>
            <w:tcW w:w="91" w:type="pct"/>
            <w:tcBorders>
              <w:top w:val="nil"/>
              <w:left w:val="nil"/>
              <w:bottom w:val="nil"/>
              <w:right w:val="single" w:sz="4" w:space="0" w:color="auto"/>
            </w:tcBorders>
            <w:shd w:val="clear" w:color="auto" w:fill="auto"/>
            <w:hideMark/>
          </w:tcPr>
          <w:p w14:paraId="3F53CA60" w14:textId="77777777" w:rsidR="008D3D7A" w:rsidRPr="004B6E00" w:rsidRDefault="008D3D7A" w:rsidP="00CD3DEB">
            <w:pPr>
              <w:spacing w:after="0" w:line="240" w:lineRule="auto"/>
              <w:rPr>
                <w:rFonts w:ascii="Calibri" w:eastAsia="Times New Roman" w:hAnsi="Calibri" w:cs="Calibri"/>
                <w:b/>
                <w:bCs/>
                <w:sz w:val="24"/>
                <w:szCs w:val="24"/>
                <w:lang w:val="fr-BE"/>
              </w:rPr>
            </w:pPr>
            <w:r w:rsidRPr="004B6E00">
              <w:rPr>
                <w:rFonts w:ascii="Calibri" w:eastAsia="Times New Roman" w:hAnsi="Calibri" w:cs="Calibri"/>
                <w:b/>
                <w:bCs/>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0C87A875" w14:textId="77777777" w:rsidR="008D3D7A" w:rsidRPr="004B6E00" w:rsidRDefault="008D3D7A" w:rsidP="00CD3DEB">
            <w:pPr>
              <w:spacing w:after="0" w:line="240" w:lineRule="auto"/>
              <w:rPr>
                <w:rFonts w:ascii="Calibri" w:eastAsia="Times New Roman" w:hAnsi="Calibri" w:cs="Calibri"/>
                <w:sz w:val="24"/>
                <w:szCs w:val="24"/>
                <w:lang w:val="fr-BE"/>
              </w:rPr>
            </w:pPr>
            <w:r w:rsidRPr="004B6E00">
              <w:rPr>
                <w:rFonts w:ascii="Calibri" w:eastAsia="Times New Roman" w:hAnsi="Calibri" w:cs="Calibri"/>
                <w:sz w:val="24"/>
                <w:szCs w:val="24"/>
                <w:lang w:val="fr-BE"/>
              </w:rPr>
              <w:t> </w:t>
            </w:r>
          </w:p>
        </w:tc>
        <w:tc>
          <w:tcPr>
            <w:tcW w:w="295" w:type="pct"/>
            <w:tcBorders>
              <w:top w:val="nil"/>
              <w:left w:val="nil"/>
              <w:bottom w:val="single" w:sz="4" w:space="0" w:color="auto"/>
              <w:right w:val="single" w:sz="4" w:space="0" w:color="auto"/>
            </w:tcBorders>
          </w:tcPr>
          <w:p w14:paraId="59645AF9" w14:textId="77777777" w:rsidR="008D3D7A" w:rsidRPr="004B6E00" w:rsidRDefault="008D3D7A" w:rsidP="00CD3DEB">
            <w:pPr>
              <w:spacing w:after="0" w:line="240" w:lineRule="auto"/>
              <w:rPr>
                <w:rFonts w:ascii="Calibri" w:eastAsia="Times New Roman" w:hAnsi="Calibri" w:cs="Calibri"/>
                <w:sz w:val="24"/>
                <w:szCs w:val="24"/>
                <w:lang w:val="fr-BE"/>
              </w:rPr>
            </w:pPr>
          </w:p>
        </w:tc>
      </w:tr>
      <w:tr w:rsidR="00B87942" w:rsidRPr="0081460A" w14:paraId="3C82A461" w14:textId="7A02DC11" w:rsidTr="00FA25E4">
        <w:trPr>
          <w:trHeight w:val="37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3807B6D" w14:textId="77777777" w:rsidR="008D3D7A" w:rsidRPr="0081460A" w:rsidRDefault="008D3D7A" w:rsidP="00EA062F">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9.1.5.</w:t>
            </w:r>
          </w:p>
        </w:tc>
        <w:tc>
          <w:tcPr>
            <w:tcW w:w="124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730BAF3B" w14:textId="73DBE314" w:rsidR="008D3D7A" w:rsidRPr="00EA062F" w:rsidRDefault="008D3D7A" w:rsidP="00EA062F">
            <w:pPr>
              <w:spacing w:after="0" w:line="240" w:lineRule="auto"/>
              <w:rPr>
                <w:rFonts w:ascii="Calibri" w:eastAsia="Times New Roman" w:hAnsi="Calibri" w:cs="Calibri"/>
                <w:b/>
                <w:bCs/>
                <w:sz w:val="24"/>
                <w:szCs w:val="24"/>
              </w:rPr>
            </w:pPr>
            <w:r w:rsidRPr="00EA062F">
              <w:rPr>
                <w:rFonts w:ascii="Calibri" w:hAnsi="Calibri" w:cs="Calibri"/>
                <w:b/>
                <w:bCs/>
                <w:sz w:val="24"/>
                <w:szCs w:val="24"/>
              </w:rPr>
              <w:t>Rejets dans l'air</w:t>
            </w:r>
          </w:p>
        </w:tc>
        <w:tc>
          <w:tcPr>
            <w:tcW w:w="91" w:type="pct"/>
            <w:tcBorders>
              <w:top w:val="nil"/>
              <w:left w:val="nil"/>
              <w:bottom w:val="nil"/>
              <w:right w:val="single" w:sz="4" w:space="0" w:color="auto"/>
            </w:tcBorders>
            <w:shd w:val="clear" w:color="auto" w:fill="auto"/>
            <w:hideMark/>
          </w:tcPr>
          <w:p w14:paraId="224E51D6" w14:textId="76D75B72" w:rsidR="008D3D7A" w:rsidRPr="00EA062F" w:rsidRDefault="008D3D7A" w:rsidP="00EA062F">
            <w:pPr>
              <w:spacing w:after="0" w:line="240" w:lineRule="auto"/>
              <w:rPr>
                <w:rFonts w:ascii="Calibri" w:eastAsia="Times New Roman" w:hAnsi="Calibri" w:cs="Calibri"/>
                <w:b/>
                <w:bCs/>
                <w:sz w:val="24"/>
                <w:szCs w:val="24"/>
              </w:rPr>
            </w:pPr>
            <w:r w:rsidRPr="00EA062F">
              <w:rPr>
                <w:rFonts w:ascii="Calibri" w:hAnsi="Calibri" w:cs="Calibri"/>
                <w:b/>
                <w:bCs/>
                <w:sz w:val="24"/>
                <w:szCs w:val="24"/>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31A64BB2" w14:textId="1F362A8F" w:rsidR="008D3D7A" w:rsidRPr="00EA062F" w:rsidRDefault="008D3D7A" w:rsidP="00EA062F">
            <w:pPr>
              <w:spacing w:after="0" w:line="240" w:lineRule="auto"/>
              <w:rPr>
                <w:rFonts w:ascii="Calibri" w:eastAsia="Times New Roman" w:hAnsi="Calibri" w:cs="Calibri"/>
                <w:b/>
                <w:bCs/>
                <w:sz w:val="24"/>
                <w:szCs w:val="24"/>
              </w:rPr>
            </w:pPr>
            <w:r w:rsidRPr="00EA062F">
              <w:rPr>
                <w:rFonts w:ascii="Calibri" w:hAnsi="Calibri" w:cs="Calibri"/>
                <w:b/>
                <w:bCs/>
                <w:sz w:val="24"/>
                <w:szCs w:val="24"/>
              </w:rPr>
              <w:t>Rejets dans l'air</w:t>
            </w:r>
          </w:p>
        </w:tc>
        <w:tc>
          <w:tcPr>
            <w:tcW w:w="295" w:type="pct"/>
            <w:tcBorders>
              <w:top w:val="single" w:sz="4" w:space="0" w:color="auto"/>
              <w:left w:val="nil"/>
              <w:bottom w:val="single" w:sz="4" w:space="0" w:color="auto"/>
              <w:right w:val="single" w:sz="4" w:space="0" w:color="auto"/>
            </w:tcBorders>
            <w:shd w:val="clear" w:color="000000" w:fill="FFFFFF"/>
          </w:tcPr>
          <w:p w14:paraId="5AC181AB" w14:textId="77777777" w:rsidR="008D3D7A" w:rsidRPr="00EA062F" w:rsidRDefault="008D3D7A" w:rsidP="00EA062F">
            <w:pPr>
              <w:spacing w:after="0" w:line="240" w:lineRule="auto"/>
              <w:rPr>
                <w:rFonts w:ascii="Calibri" w:hAnsi="Calibri" w:cs="Calibri"/>
                <w:b/>
                <w:bCs/>
                <w:sz w:val="24"/>
                <w:szCs w:val="24"/>
              </w:rPr>
            </w:pPr>
          </w:p>
        </w:tc>
      </w:tr>
      <w:tr w:rsidR="00B87942" w:rsidRPr="009918BD" w14:paraId="66D1DB18" w14:textId="4C9862F3" w:rsidTr="00FA25E4">
        <w:trPr>
          <w:trHeight w:val="93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7AE8FD98"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9.1.5.1</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5755A0AF" w14:textId="5CD5340D"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Est-ce qu' un système de ventilation ou de traitement des vapeurs a été installé pour les vapeurs dans la zone de travail ?</w:t>
            </w:r>
          </w:p>
        </w:tc>
        <w:tc>
          <w:tcPr>
            <w:tcW w:w="91" w:type="pct"/>
            <w:tcBorders>
              <w:top w:val="nil"/>
              <w:left w:val="nil"/>
              <w:bottom w:val="nil"/>
              <w:right w:val="single" w:sz="4" w:space="0" w:color="auto"/>
            </w:tcBorders>
            <w:shd w:val="clear" w:color="auto" w:fill="auto"/>
            <w:hideMark/>
          </w:tcPr>
          <w:p w14:paraId="0B024C25" w14:textId="3B79F49E"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22FD080" w14:textId="2CDC02BA"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Un système de traitement de la vapeur doit être disponible pour éliminer les vapeurs (aspiration, ventilation, filtres à charbon, système d'absorption, épurateur, incinérateur). Le système doit s'adapter à tous les produits autorisés à être nettoyés.</w:t>
            </w:r>
          </w:p>
        </w:tc>
        <w:tc>
          <w:tcPr>
            <w:tcW w:w="295" w:type="pct"/>
            <w:tcBorders>
              <w:top w:val="nil"/>
              <w:left w:val="nil"/>
              <w:bottom w:val="single" w:sz="4" w:space="0" w:color="auto"/>
              <w:right w:val="single" w:sz="4" w:space="0" w:color="auto"/>
            </w:tcBorders>
            <w:shd w:val="clear" w:color="000000" w:fill="FFFFFF"/>
          </w:tcPr>
          <w:p w14:paraId="0D18D85A" w14:textId="77777777" w:rsidR="008D3D7A" w:rsidRPr="004B6E00" w:rsidRDefault="008D3D7A" w:rsidP="00EA062F">
            <w:pPr>
              <w:spacing w:after="0" w:line="240" w:lineRule="auto"/>
              <w:rPr>
                <w:rFonts w:ascii="Calibri" w:hAnsi="Calibri" w:cs="Calibri"/>
                <w:sz w:val="24"/>
                <w:szCs w:val="24"/>
                <w:lang w:val="fr-BE"/>
              </w:rPr>
            </w:pPr>
          </w:p>
        </w:tc>
      </w:tr>
      <w:tr w:rsidR="00B87942" w:rsidRPr="0081460A" w14:paraId="119B5174" w14:textId="0D30A088" w:rsidTr="00FA25E4">
        <w:trPr>
          <w:trHeight w:val="620"/>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1BCF0648"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9.1.5.2</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7030B479" w14:textId="284A982E" w:rsidR="008D3D7A" w:rsidRPr="004B6E00" w:rsidRDefault="008D3D7A" w:rsidP="00EA062F">
            <w:pPr>
              <w:spacing w:after="0" w:line="240" w:lineRule="auto"/>
              <w:rPr>
                <w:rFonts w:ascii="Calibri" w:eastAsia="Times New Roman" w:hAnsi="Calibri" w:cs="Calibri"/>
                <w:sz w:val="24"/>
                <w:szCs w:val="24"/>
                <w:lang w:val="es-ES_tradnl"/>
              </w:rPr>
            </w:pPr>
            <w:r w:rsidRPr="004B6E00">
              <w:rPr>
                <w:rFonts w:ascii="Calibri" w:hAnsi="Calibri" w:cs="Calibri"/>
                <w:sz w:val="24"/>
                <w:szCs w:val="24"/>
                <w:lang w:val="fr-BE"/>
              </w:rPr>
              <w:t xml:space="preserve">Est-ce que le système de ventilation ou de traitement des vapeurs fonctionne ? </w:t>
            </w:r>
            <w:r w:rsidRPr="004B6E00">
              <w:rPr>
                <w:rFonts w:ascii="Calibri" w:hAnsi="Calibri" w:cs="Calibri"/>
                <w:sz w:val="24"/>
                <w:szCs w:val="24"/>
                <w:lang w:val="es-ES_tradnl"/>
              </w:rPr>
              <w:t>Est-il régulièrement vérifié et bien entretenu ?</w:t>
            </w:r>
          </w:p>
        </w:tc>
        <w:tc>
          <w:tcPr>
            <w:tcW w:w="91" w:type="pct"/>
            <w:tcBorders>
              <w:top w:val="nil"/>
              <w:left w:val="nil"/>
              <w:bottom w:val="nil"/>
              <w:right w:val="single" w:sz="4" w:space="0" w:color="auto"/>
            </w:tcBorders>
            <w:shd w:val="clear" w:color="auto" w:fill="auto"/>
            <w:hideMark/>
          </w:tcPr>
          <w:p w14:paraId="17886844" w14:textId="7B095F60" w:rsidR="008D3D7A" w:rsidRPr="004B6E00" w:rsidRDefault="008D3D7A" w:rsidP="00EA062F">
            <w:pPr>
              <w:spacing w:after="0" w:line="240" w:lineRule="auto"/>
              <w:rPr>
                <w:rFonts w:ascii="Calibri" w:eastAsia="Times New Roman" w:hAnsi="Calibri" w:cs="Calibri"/>
                <w:b/>
                <w:bCs/>
                <w:sz w:val="24"/>
                <w:szCs w:val="24"/>
                <w:lang w:val="es-ES_tradnl"/>
              </w:rPr>
            </w:pPr>
            <w:r w:rsidRPr="004B6E00">
              <w:rPr>
                <w:rFonts w:ascii="Calibri" w:hAnsi="Calibri" w:cs="Calibri"/>
                <w:b/>
                <w:bCs/>
                <w:sz w:val="24"/>
                <w:szCs w:val="24"/>
                <w:lang w:val="es-ES_tradnl"/>
              </w:rPr>
              <w:t xml:space="preserve"> </w:t>
            </w:r>
          </w:p>
        </w:tc>
        <w:tc>
          <w:tcPr>
            <w:tcW w:w="2916" w:type="pct"/>
            <w:tcBorders>
              <w:top w:val="nil"/>
              <w:left w:val="nil"/>
              <w:bottom w:val="single" w:sz="4" w:space="0" w:color="auto"/>
              <w:right w:val="single" w:sz="4" w:space="0" w:color="auto"/>
            </w:tcBorders>
            <w:shd w:val="clear" w:color="000000" w:fill="FFFFFF"/>
            <w:hideMark/>
          </w:tcPr>
          <w:p w14:paraId="6714B82A" w14:textId="6B501DB8" w:rsidR="008D3D7A" w:rsidRPr="004B6E00" w:rsidRDefault="008D3D7A" w:rsidP="00EA062F">
            <w:pPr>
              <w:spacing w:after="0" w:line="240" w:lineRule="auto"/>
              <w:rPr>
                <w:rFonts w:ascii="Calibri" w:eastAsia="Times New Roman" w:hAnsi="Calibri" w:cs="Calibri"/>
                <w:sz w:val="24"/>
                <w:szCs w:val="24"/>
                <w:lang w:val="es-ES_tradnl"/>
              </w:rPr>
            </w:pPr>
            <w:r w:rsidRPr="004B6E00">
              <w:rPr>
                <w:rFonts w:ascii="Calibri" w:hAnsi="Calibri" w:cs="Calibri"/>
                <w:sz w:val="24"/>
                <w:szCs w:val="24"/>
                <w:lang w:val="fr-BE"/>
              </w:rPr>
              <w:t xml:space="preserve">Si le traitement des vapeurs est une condition de l'autorisation d'exploitation, il doit fonctionner en permanence. </w:t>
            </w:r>
            <w:r w:rsidRPr="004B6E00">
              <w:rPr>
                <w:rFonts w:ascii="Calibri" w:hAnsi="Calibri" w:cs="Calibri"/>
                <w:sz w:val="24"/>
                <w:szCs w:val="24"/>
                <w:lang w:val="es-ES_tradnl"/>
              </w:rPr>
              <w:t>Ceci implique qu'il soit régulièrement vérifié et correctement entretenu.</w:t>
            </w:r>
          </w:p>
        </w:tc>
        <w:tc>
          <w:tcPr>
            <w:tcW w:w="295" w:type="pct"/>
            <w:tcBorders>
              <w:top w:val="nil"/>
              <w:left w:val="nil"/>
              <w:bottom w:val="single" w:sz="4" w:space="0" w:color="auto"/>
              <w:right w:val="single" w:sz="4" w:space="0" w:color="auto"/>
            </w:tcBorders>
            <w:shd w:val="clear" w:color="000000" w:fill="FFFFFF"/>
          </w:tcPr>
          <w:p w14:paraId="1D8B3EDA" w14:textId="77777777" w:rsidR="008D3D7A" w:rsidRPr="004B6E00" w:rsidRDefault="008D3D7A" w:rsidP="00EA062F">
            <w:pPr>
              <w:spacing w:after="0" w:line="240" w:lineRule="auto"/>
              <w:rPr>
                <w:rFonts w:ascii="Calibri" w:hAnsi="Calibri" w:cs="Calibri"/>
                <w:sz w:val="24"/>
                <w:szCs w:val="24"/>
                <w:lang w:val="fr-BE"/>
              </w:rPr>
            </w:pPr>
          </w:p>
        </w:tc>
      </w:tr>
      <w:tr w:rsidR="00B87942" w:rsidRPr="0081460A" w14:paraId="62B20B76" w14:textId="01F6E294" w:rsidTr="00FA25E4">
        <w:trPr>
          <w:trHeight w:val="975"/>
          <w:jc w:val="center"/>
        </w:trPr>
        <w:tc>
          <w:tcPr>
            <w:tcW w:w="456" w:type="pct"/>
            <w:gridSpan w:val="2"/>
            <w:tcBorders>
              <w:top w:val="nil"/>
              <w:left w:val="single" w:sz="4" w:space="0" w:color="auto"/>
              <w:bottom w:val="single" w:sz="4" w:space="0" w:color="auto"/>
              <w:right w:val="single" w:sz="4" w:space="0" w:color="auto"/>
            </w:tcBorders>
            <w:shd w:val="clear" w:color="auto" w:fill="auto"/>
            <w:hideMark/>
          </w:tcPr>
          <w:p w14:paraId="0E9092F4" w14:textId="77777777" w:rsidR="008D3D7A" w:rsidRPr="0081460A" w:rsidRDefault="008D3D7A" w:rsidP="00EA062F">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9.1.5.3</w:t>
            </w:r>
          </w:p>
        </w:tc>
        <w:tc>
          <w:tcPr>
            <w:tcW w:w="1242" w:type="pct"/>
            <w:gridSpan w:val="2"/>
            <w:tcBorders>
              <w:top w:val="nil"/>
              <w:left w:val="single" w:sz="4" w:space="0" w:color="auto"/>
              <w:bottom w:val="single" w:sz="4" w:space="0" w:color="auto"/>
              <w:right w:val="single" w:sz="4" w:space="0" w:color="auto"/>
            </w:tcBorders>
            <w:shd w:val="clear" w:color="000000" w:fill="FFFFFF"/>
            <w:hideMark/>
          </w:tcPr>
          <w:p w14:paraId="5B625CE0" w14:textId="03BAE5EA" w:rsidR="008D3D7A" w:rsidRPr="004B6E00" w:rsidRDefault="008D3D7A" w:rsidP="00EA062F">
            <w:pPr>
              <w:spacing w:after="0" w:line="240" w:lineRule="auto"/>
              <w:rPr>
                <w:rFonts w:ascii="Calibri" w:eastAsia="Times New Roman" w:hAnsi="Calibri" w:cs="Calibri"/>
                <w:sz w:val="24"/>
                <w:szCs w:val="24"/>
                <w:lang w:val="fr-BE"/>
              </w:rPr>
            </w:pPr>
            <w:r w:rsidRPr="004B6E00">
              <w:rPr>
                <w:rFonts w:ascii="Calibri" w:hAnsi="Calibri" w:cs="Calibri"/>
                <w:sz w:val="24"/>
                <w:szCs w:val="24"/>
                <w:lang w:val="fr-BE"/>
              </w:rPr>
              <w:t>Est-ce que les eaux de pré- lavage sont évacuées par un système fermé de traitement de l'eau?</w:t>
            </w:r>
          </w:p>
        </w:tc>
        <w:tc>
          <w:tcPr>
            <w:tcW w:w="91" w:type="pct"/>
            <w:tcBorders>
              <w:top w:val="single" w:sz="4" w:space="0" w:color="auto"/>
              <w:left w:val="nil"/>
              <w:bottom w:val="single" w:sz="4" w:space="0" w:color="auto"/>
              <w:right w:val="single" w:sz="4" w:space="0" w:color="auto"/>
            </w:tcBorders>
            <w:shd w:val="clear" w:color="000000" w:fill="FFFFFF"/>
            <w:hideMark/>
          </w:tcPr>
          <w:p w14:paraId="6791ED17" w14:textId="54CDF9D3" w:rsidR="008D3D7A" w:rsidRPr="004B6E00" w:rsidRDefault="008D3D7A" w:rsidP="00EA062F">
            <w:pPr>
              <w:spacing w:after="0" w:line="240" w:lineRule="auto"/>
              <w:rPr>
                <w:rFonts w:ascii="Calibri" w:eastAsia="Times New Roman" w:hAnsi="Calibri" w:cs="Calibri"/>
                <w:b/>
                <w:bCs/>
                <w:sz w:val="24"/>
                <w:szCs w:val="24"/>
                <w:lang w:val="fr-BE"/>
              </w:rPr>
            </w:pPr>
            <w:r w:rsidRPr="004B6E00">
              <w:rPr>
                <w:rFonts w:ascii="Calibri" w:hAnsi="Calibri" w:cs="Calibri"/>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644184E3" w14:textId="01CD0AA4" w:rsidR="008D3D7A" w:rsidRPr="00EA062F" w:rsidRDefault="008D3D7A" w:rsidP="00EA062F">
            <w:pPr>
              <w:spacing w:after="0" w:line="240" w:lineRule="auto"/>
              <w:rPr>
                <w:rFonts w:ascii="Calibri" w:eastAsia="Times New Roman" w:hAnsi="Calibri" w:cs="Calibri"/>
                <w:sz w:val="24"/>
                <w:szCs w:val="24"/>
              </w:rPr>
            </w:pPr>
            <w:r w:rsidRPr="004B6E00">
              <w:rPr>
                <w:rFonts w:ascii="Calibri" w:hAnsi="Calibri" w:cs="Calibri"/>
                <w:sz w:val="24"/>
                <w:szCs w:val="24"/>
                <w:lang w:val="fr-BE"/>
              </w:rPr>
              <w:t xml:space="preserve">Nécessaire en cas de COV et de produits causant des odeurs, système fermé, cela signifie: un flexible connecté depuis la vanne de fond au système de traitement. </w:t>
            </w:r>
            <w:r w:rsidRPr="00EA062F">
              <w:rPr>
                <w:rFonts w:ascii="Calibri" w:hAnsi="Calibri" w:cs="Calibri"/>
                <w:sz w:val="24"/>
                <w:szCs w:val="24"/>
              </w:rPr>
              <w:t>Cela pourrait être une obligation légale dans certains pays</w:t>
            </w:r>
          </w:p>
        </w:tc>
        <w:tc>
          <w:tcPr>
            <w:tcW w:w="295" w:type="pct"/>
            <w:tcBorders>
              <w:top w:val="nil"/>
              <w:left w:val="nil"/>
              <w:bottom w:val="single" w:sz="4" w:space="0" w:color="auto"/>
              <w:right w:val="single" w:sz="4" w:space="0" w:color="auto"/>
            </w:tcBorders>
            <w:shd w:val="clear" w:color="000000" w:fill="FFFFFF"/>
          </w:tcPr>
          <w:p w14:paraId="775EEFC6" w14:textId="77777777" w:rsidR="008D3D7A" w:rsidRPr="004B6E00" w:rsidRDefault="008D3D7A" w:rsidP="00EA062F">
            <w:pPr>
              <w:spacing w:after="0" w:line="240" w:lineRule="auto"/>
              <w:rPr>
                <w:rFonts w:ascii="Calibri" w:hAnsi="Calibri" w:cs="Calibri"/>
                <w:sz w:val="24"/>
                <w:szCs w:val="24"/>
                <w:lang w:val="fr-BE"/>
              </w:rPr>
            </w:pPr>
          </w:p>
        </w:tc>
      </w:tr>
      <w:tr w:rsidR="00A57B0C" w:rsidRPr="004B6E00" w14:paraId="0617760F" w14:textId="10217EFD" w:rsidTr="00FA25E4">
        <w:trPr>
          <w:trHeight w:val="975"/>
          <w:jc w:val="center"/>
        </w:trPr>
        <w:tc>
          <w:tcPr>
            <w:tcW w:w="456" w:type="pct"/>
            <w:gridSpan w:val="2"/>
            <w:tcBorders>
              <w:top w:val="single" w:sz="4" w:space="0" w:color="auto"/>
              <w:left w:val="single" w:sz="4" w:space="0" w:color="auto"/>
              <w:bottom w:val="single" w:sz="4" w:space="0" w:color="auto"/>
              <w:right w:val="single" w:sz="4" w:space="0" w:color="auto"/>
            </w:tcBorders>
            <w:shd w:val="clear" w:color="auto" w:fill="auto"/>
          </w:tcPr>
          <w:p w14:paraId="78ABF873" w14:textId="77777777" w:rsidR="008D3D7A" w:rsidRPr="00364050" w:rsidRDefault="008D3D7A" w:rsidP="008C3D7C">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b/>
                <w:bCs/>
                <w:color w:val="0070C0"/>
                <w:sz w:val="24"/>
                <w:szCs w:val="24"/>
              </w:rPr>
              <w:t>9.1.6</w:t>
            </w:r>
          </w:p>
        </w:tc>
        <w:tc>
          <w:tcPr>
            <w:tcW w:w="1242" w:type="pct"/>
            <w:gridSpan w:val="2"/>
            <w:tcBorders>
              <w:top w:val="single" w:sz="4" w:space="0" w:color="auto"/>
              <w:left w:val="nil"/>
              <w:bottom w:val="single" w:sz="4" w:space="0" w:color="auto"/>
              <w:right w:val="single" w:sz="4" w:space="0" w:color="auto"/>
            </w:tcBorders>
            <w:shd w:val="clear" w:color="auto" w:fill="auto"/>
          </w:tcPr>
          <w:p w14:paraId="78675E77" w14:textId="60CA6614" w:rsidR="008D3D7A" w:rsidRPr="004B6E00" w:rsidRDefault="008D3D7A" w:rsidP="008C3D7C">
            <w:pPr>
              <w:spacing w:after="0" w:line="240" w:lineRule="auto"/>
              <w:rPr>
                <w:rFonts w:ascii="Calibri" w:eastAsia="Times New Roman" w:hAnsi="Calibri" w:cs="Calibri"/>
                <w:b/>
                <w:bCs/>
                <w:color w:val="0070C0"/>
                <w:sz w:val="24"/>
                <w:szCs w:val="24"/>
                <w:lang w:val="fr-BE"/>
              </w:rPr>
            </w:pPr>
            <w:r w:rsidRPr="004B6E00">
              <w:rPr>
                <w:rFonts w:ascii="Calibri" w:eastAsia="Times New Roman" w:hAnsi="Calibri" w:cs="Calibri"/>
                <w:b/>
                <w:bCs/>
                <w:color w:val="0070C0"/>
                <w:sz w:val="24"/>
                <w:szCs w:val="24"/>
                <w:lang w:val="fr-BE"/>
              </w:rPr>
              <w:t>Mesure et gestion des émissions de gaz à effet de serre (GES)</w:t>
            </w:r>
          </w:p>
        </w:tc>
        <w:tc>
          <w:tcPr>
            <w:tcW w:w="91" w:type="pct"/>
            <w:tcBorders>
              <w:top w:val="single" w:sz="4" w:space="0" w:color="auto"/>
              <w:left w:val="nil"/>
              <w:bottom w:val="single" w:sz="4" w:space="0" w:color="auto"/>
              <w:right w:val="single" w:sz="4" w:space="0" w:color="auto"/>
            </w:tcBorders>
            <w:shd w:val="clear" w:color="auto" w:fill="auto"/>
          </w:tcPr>
          <w:p w14:paraId="30A003D3" w14:textId="77777777" w:rsidR="008D3D7A" w:rsidRPr="004B6E00" w:rsidRDefault="008D3D7A"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05BF9497" w14:textId="426420D8" w:rsidR="008D3D7A" w:rsidRPr="004B6E00" w:rsidRDefault="008D3D7A" w:rsidP="008C3D7C">
            <w:pPr>
              <w:spacing w:after="0" w:line="240" w:lineRule="auto"/>
              <w:rPr>
                <w:rFonts w:ascii="Calibri" w:eastAsia="Times New Roman" w:hAnsi="Calibri" w:cs="Calibri"/>
                <w:sz w:val="24"/>
                <w:szCs w:val="24"/>
                <w:lang w:val="fr-BE"/>
              </w:rPr>
            </w:pPr>
            <w:r w:rsidRPr="004B6E00">
              <w:rPr>
                <w:rFonts w:ascii="Calibri" w:eastAsia="Times New Roman" w:hAnsi="Calibri" w:cs="Calibri"/>
                <w:b/>
                <w:bCs/>
                <w:color w:val="0070C0"/>
                <w:sz w:val="24"/>
                <w:szCs w:val="24"/>
                <w:lang w:val="fr-BE"/>
              </w:rPr>
              <w:t>Mesure et gestion des émissions de gaz à effet de serre (GES)</w:t>
            </w:r>
          </w:p>
        </w:tc>
        <w:tc>
          <w:tcPr>
            <w:tcW w:w="295" w:type="pct"/>
            <w:tcBorders>
              <w:top w:val="single" w:sz="4" w:space="0" w:color="auto"/>
              <w:left w:val="nil"/>
              <w:bottom w:val="single" w:sz="4" w:space="0" w:color="auto"/>
              <w:right w:val="single" w:sz="4" w:space="0" w:color="auto"/>
            </w:tcBorders>
          </w:tcPr>
          <w:p w14:paraId="70116448" w14:textId="77777777" w:rsidR="008D3D7A" w:rsidRPr="004B6E00" w:rsidRDefault="008D3D7A" w:rsidP="008C3D7C">
            <w:pPr>
              <w:spacing w:after="0" w:line="240" w:lineRule="auto"/>
              <w:rPr>
                <w:rFonts w:ascii="Calibri" w:eastAsia="Times New Roman" w:hAnsi="Calibri" w:cs="Calibri"/>
                <w:b/>
                <w:bCs/>
                <w:color w:val="0070C0"/>
                <w:sz w:val="24"/>
                <w:szCs w:val="24"/>
                <w:lang w:val="fr-BE"/>
              </w:rPr>
            </w:pPr>
          </w:p>
        </w:tc>
      </w:tr>
      <w:tr w:rsidR="00A57B0C" w:rsidRPr="004B6E00" w14:paraId="6D88174C" w14:textId="66411D15" w:rsidTr="00FA25E4">
        <w:trPr>
          <w:trHeight w:val="500"/>
          <w:jc w:val="center"/>
        </w:trPr>
        <w:tc>
          <w:tcPr>
            <w:tcW w:w="456" w:type="pct"/>
            <w:gridSpan w:val="2"/>
            <w:tcBorders>
              <w:top w:val="single" w:sz="4" w:space="0" w:color="auto"/>
              <w:left w:val="single" w:sz="4" w:space="0" w:color="auto"/>
              <w:bottom w:val="single" w:sz="4" w:space="0" w:color="auto"/>
              <w:right w:val="single" w:sz="4" w:space="0" w:color="auto"/>
            </w:tcBorders>
            <w:shd w:val="clear" w:color="auto" w:fill="auto"/>
          </w:tcPr>
          <w:p w14:paraId="4D18C383" w14:textId="77777777" w:rsidR="008D3D7A" w:rsidRPr="00364050" w:rsidRDefault="008D3D7A" w:rsidP="008C3D7C">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b/>
                <w:bCs/>
                <w:color w:val="0070C0"/>
                <w:sz w:val="24"/>
                <w:szCs w:val="24"/>
              </w:rPr>
              <w:t>9.1.6.1</w:t>
            </w:r>
          </w:p>
        </w:tc>
        <w:tc>
          <w:tcPr>
            <w:tcW w:w="1242" w:type="pct"/>
            <w:gridSpan w:val="2"/>
            <w:tcBorders>
              <w:top w:val="single" w:sz="4" w:space="0" w:color="auto"/>
              <w:left w:val="nil"/>
              <w:bottom w:val="single" w:sz="4" w:space="0" w:color="auto"/>
              <w:right w:val="single" w:sz="4" w:space="0" w:color="auto"/>
            </w:tcBorders>
            <w:shd w:val="clear" w:color="auto" w:fill="auto"/>
          </w:tcPr>
          <w:p w14:paraId="4A115CEB" w14:textId="10CE6CC7" w:rsidR="008D3D7A" w:rsidRPr="004B6E00" w:rsidRDefault="008D3D7A" w:rsidP="00EA062F">
            <w:pPr>
              <w:spacing w:after="0" w:line="240" w:lineRule="auto"/>
              <w:rPr>
                <w:rFonts w:ascii="Calibri" w:eastAsia="Times New Roman" w:hAnsi="Calibri" w:cs="Calibri"/>
                <w:b/>
                <w:bCs/>
                <w:color w:val="0070C0"/>
                <w:sz w:val="24"/>
                <w:szCs w:val="24"/>
                <w:lang w:val="fr-BE"/>
              </w:rPr>
            </w:pPr>
            <w:r w:rsidRPr="004B6E00">
              <w:rPr>
                <w:rFonts w:ascii="Calibri" w:eastAsia="Times New Roman" w:hAnsi="Calibri" w:cs="Calibri"/>
                <w:b/>
                <w:bCs/>
                <w:color w:val="0070C0"/>
                <w:sz w:val="24"/>
                <w:szCs w:val="24"/>
                <w:lang w:val="fr-BE"/>
              </w:rPr>
              <w:t>Champ d’application 1 : Mesure des émissions des chaudières, des générateurs de vapeur et des incinérateurs/brûleurs (lorsqu'ils sont présents)</w:t>
            </w:r>
          </w:p>
        </w:tc>
        <w:tc>
          <w:tcPr>
            <w:tcW w:w="91" w:type="pct"/>
            <w:tcBorders>
              <w:top w:val="single" w:sz="4" w:space="0" w:color="auto"/>
              <w:left w:val="nil"/>
              <w:bottom w:val="single" w:sz="4" w:space="0" w:color="auto"/>
              <w:right w:val="single" w:sz="4" w:space="0" w:color="auto"/>
            </w:tcBorders>
            <w:shd w:val="clear" w:color="auto" w:fill="auto"/>
          </w:tcPr>
          <w:p w14:paraId="17268588" w14:textId="77777777" w:rsidR="008D3D7A" w:rsidRPr="004B6E00" w:rsidRDefault="008D3D7A" w:rsidP="008C3D7C">
            <w:pPr>
              <w:spacing w:after="0" w:line="240" w:lineRule="auto"/>
              <w:rPr>
                <w:rFonts w:ascii="Calibri" w:eastAsia="Times New Roman" w:hAnsi="Calibri" w:cs="Calibri"/>
                <w:b/>
                <w:bCs/>
                <w:color w:val="0070C0"/>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3BDD63EF" w14:textId="4414D9A2" w:rsidR="008D3D7A" w:rsidRPr="004B6E00" w:rsidRDefault="008D3D7A" w:rsidP="00EA062F">
            <w:pPr>
              <w:spacing w:after="0" w:line="240" w:lineRule="auto"/>
              <w:rPr>
                <w:rFonts w:ascii="Calibri" w:eastAsia="Times New Roman" w:hAnsi="Calibri" w:cs="Calibri"/>
                <w:color w:val="0070C0"/>
                <w:sz w:val="24"/>
                <w:szCs w:val="24"/>
                <w:lang w:val="fr-BE"/>
              </w:rPr>
            </w:pPr>
            <w:r w:rsidRPr="004B6E00">
              <w:rPr>
                <w:rFonts w:ascii="Calibri" w:eastAsia="Times New Roman" w:hAnsi="Calibri" w:cs="Calibri"/>
                <w:color w:val="0070C0"/>
                <w:sz w:val="24"/>
                <w:szCs w:val="24"/>
                <w:lang w:val="fr-BE"/>
              </w:rPr>
              <w:t>Les émissions du champ d'application 1 comprennent les émissions directes des actifs qui sont détenus ou contrôlés par l'entreprise évaluée et qui sont payés par l'entreprise. Cela comprend la combustion de combustibles solides ou liquides achetés pour produire de l'énergie, de la chaleur ou de la vapeur pour une utilisation dans des équipements fixes ou mobiles (par exemple, des chaudières et des chariots élévateurs) et/ou des bâtiments associés.</w:t>
            </w:r>
          </w:p>
        </w:tc>
        <w:tc>
          <w:tcPr>
            <w:tcW w:w="295" w:type="pct"/>
            <w:tcBorders>
              <w:top w:val="single" w:sz="4" w:space="0" w:color="auto"/>
              <w:left w:val="nil"/>
              <w:bottom w:val="single" w:sz="4" w:space="0" w:color="auto"/>
              <w:right w:val="single" w:sz="4" w:space="0" w:color="auto"/>
            </w:tcBorders>
          </w:tcPr>
          <w:p w14:paraId="6B05A371" w14:textId="77777777" w:rsidR="008D3D7A" w:rsidRPr="004B6E00" w:rsidRDefault="008D3D7A" w:rsidP="00EA062F">
            <w:pPr>
              <w:spacing w:after="0" w:line="240" w:lineRule="auto"/>
              <w:rPr>
                <w:rFonts w:ascii="Calibri" w:eastAsia="Times New Roman" w:hAnsi="Calibri" w:cs="Calibri"/>
                <w:color w:val="0070C0"/>
                <w:sz w:val="24"/>
                <w:szCs w:val="24"/>
                <w:lang w:val="fr-BE"/>
              </w:rPr>
            </w:pPr>
          </w:p>
        </w:tc>
      </w:tr>
      <w:tr w:rsidR="00A57B0C" w:rsidRPr="004B6E00" w14:paraId="1873EDEB" w14:textId="525C06B5" w:rsidTr="00FA25E4">
        <w:trPr>
          <w:trHeight w:val="500"/>
          <w:jc w:val="center"/>
        </w:trPr>
        <w:tc>
          <w:tcPr>
            <w:tcW w:w="456" w:type="pct"/>
            <w:gridSpan w:val="2"/>
            <w:tcBorders>
              <w:top w:val="single" w:sz="4" w:space="0" w:color="auto"/>
              <w:left w:val="single" w:sz="4" w:space="0" w:color="auto"/>
              <w:bottom w:val="single" w:sz="4" w:space="0" w:color="auto"/>
              <w:right w:val="single" w:sz="4" w:space="0" w:color="auto"/>
            </w:tcBorders>
            <w:shd w:val="clear" w:color="auto" w:fill="auto"/>
          </w:tcPr>
          <w:p w14:paraId="18F2B6F2" w14:textId="77777777" w:rsidR="008D3D7A" w:rsidRPr="00364050" w:rsidRDefault="008D3D7A"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9.1.6.1.1</w:t>
            </w:r>
          </w:p>
        </w:tc>
        <w:tc>
          <w:tcPr>
            <w:tcW w:w="1242" w:type="pct"/>
            <w:gridSpan w:val="2"/>
            <w:tcBorders>
              <w:top w:val="single" w:sz="4" w:space="0" w:color="auto"/>
              <w:left w:val="nil"/>
              <w:bottom w:val="single" w:sz="4" w:space="0" w:color="auto"/>
              <w:right w:val="single" w:sz="4" w:space="0" w:color="auto"/>
            </w:tcBorders>
            <w:shd w:val="clear" w:color="auto" w:fill="auto"/>
          </w:tcPr>
          <w:p w14:paraId="326130F7" w14:textId="20C5A61E" w:rsidR="008D3D7A" w:rsidRPr="004B6E00" w:rsidRDefault="008D3D7A" w:rsidP="00CA27C7">
            <w:pPr>
              <w:spacing w:after="0" w:line="240" w:lineRule="auto"/>
              <w:rPr>
                <w:rFonts w:ascii="Calibri" w:eastAsia="Times New Roman" w:hAnsi="Calibri" w:cs="Calibri"/>
                <w:color w:val="0070C0"/>
                <w:sz w:val="24"/>
                <w:szCs w:val="24"/>
                <w:lang w:val="fr-BE"/>
              </w:rPr>
            </w:pPr>
            <w:r w:rsidRPr="004B6E00">
              <w:rPr>
                <w:rFonts w:ascii="Calibri" w:eastAsia="Times New Roman" w:hAnsi="Calibri" w:cs="Calibri"/>
                <w:color w:val="0070C0"/>
                <w:sz w:val="24"/>
                <w:szCs w:val="24"/>
                <w:lang w:val="fr-BE"/>
              </w:rPr>
              <w:t>L'entreprise connaît-elle le combustible consommé sur une base annuelle ?</w:t>
            </w:r>
          </w:p>
        </w:tc>
        <w:tc>
          <w:tcPr>
            <w:tcW w:w="91" w:type="pct"/>
            <w:tcBorders>
              <w:top w:val="single" w:sz="4" w:space="0" w:color="auto"/>
              <w:left w:val="nil"/>
              <w:bottom w:val="single" w:sz="4" w:space="0" w:color="auto"/>
              <w:right w:val="single" w:sz="4" w:space="0" w:color="auto"/>
            </w:tcBorders>
            <w:shd w:val="clear" w:color="auto" w:fill="auto"/>
          </w:tcPr>
          <w:p w14:paraId="55A03F68" w14:textId="77777777" w:rsidR="008D3D7A" w:rsidRPr="004B6E00" w:rsidRDefault="008D3D7A"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7FAD6426" w14:textId="2F09C037" w:rsidR="008D3D7A" w:rsidRPr="004B6E00" w:rsidRDefault="008D3D7A" w:rsidP="008C3D7C">
            <w:pPr>
              <w:spacing w:after="0" w:line="240" w:lineRule="auto"/>
              <w:rPr>
                <w:rFonts w:ascii="Calibri" w:eastAsia="Times New Roman" w:hAnsi="Calibri" w:cs="Calibri"/>
                <w:color w:val="0070C0"/>
                <w:sz w:val="24"/>
                <w:szCs w:val="24"/>
                <w:lang w:val="fr-BE"/>
              </w:rPr>
            </w:pPr>
            <w:r w:rsidRPr="004B6E00">
              <w:rPr>
                <w:rFonts w:ascii="Calibri" w:eastAsia="Times New Roman" w:hAnsi="Calibri" w:cs="Calibri"/>
                <w:color w:val="0070C0"/>
                <w:sz w:val="24"/>
                <w:szCs w:val="24"/>
                <w:lang w:val="fr-BE"/>
              </w:rPr>
              <w:t>En général, le gazole ou le gaz sont utilisés dans la chaudière ou dans tout équipement consommant du carburant (chariots élévateurs, reach stacker, etc.).</w:t>
            </w:r>
          </w:p>
        </w:tc>
        <w:tc>
          <w:tcPr>
            <w:tcW w:w="295" w:type="pct"/>
            <w:tcBorders>
              <w:top w:val="single" w:sz="4" w:space="0" w:color="auto"/>
              <w:left w:val="nil"/>
              <w:bottom w:val="single" w:sz="4" w:space="0" w:color="auto"/>
              <w:right w:val="single" w:sz="4" w:space="0" w:color="auto"/>
            </w:tcBorders>
          </w:tcPr>
          <w:p w14:paraId="2F7A33E2" w14:textId="77777777" w:rsidR="008D3D7A" w:rsidRPr="004B6E00" w:rsidRDefault="008D3D7A" w:rsidP="008C3D7C">
            <w:pPr>
              <w:spacing w:after="0" w:line="240" w:lineRule="auto"/>
              <w:rPr>
                <w:rFonts w:ascii="Calibri" w:eastAsia="Times New Roman" w:hAnsi="Calibri" w:cs="Calibri"/>
                <w:color w:val="0070C0"/>
                <w:sz w:val="24"/>
                <w:szCs w:val="24"/>
                <w:lang w:val="fr-BE"/>
              </w:rPr>
            </w:pPr>
          </w:p>
        </w:tc>
      </w:tr>
      <w:tr w:rsidR="00A57B0C" w:rsidRPr="009918BD" w14:paraId="27FFF853" w14:textId="7E252EAD" w:rsidTr="00FA25E4">
        <w:trPr>
          <w:trHeight w:val="500"/>
          <w:jc w:val="center"/>
        </w:trPr>
        <w:tc>
          <w:tcPr>
            <w:tcW w:w="456" w:type="pct"/>
            <w:gridSpan w:val="2"/>
            <w:tcBorders>
              <w:top w:val="single" w:sz="4" w:space="0" w:color="auto"/>
              <w:left w:val="single" w:sz="4" w:space="0" w:color="auto"/>
              <w:bottom w:val="single" w:sz="4" w:space="0" w:color="auto"/>
              <w:right w:val="single" w:sz="4" w:space="0" w:color="auto"/>
            </w:tcBorders>
            <w:shd w:val="clear" w:color="auto" w:fill="auto"/>
          </w:tcPr>
          <w:p w14:paraId="327B1575" w14:textId="09D9947B" w:rsidR="008D3D7A" w:rsidRPr="00364050" w:rsidRDefault="008D3D7A" w:rsidP="008C3D7C">
            <w:pPr>
              <w:spacing w:after="0" w:line="240" w:lineRule="auto"/>
              <w:rPr>
                <w:rFonts w:ascii="Calibri" w:eastAsia="Times New Roman" w:hAnsi="Calibri" w:cs="Calibri"/>
                <w:sz w:val="24"/>
                <w:szCs w:val="24"/>
              </w:rPr>
            </w:pPr>
            <w:r w:rsidRPr="004B6E00">
              <w:rPr>
                <w:lang w:val="fr-BE"/>
              </w:rPr>
              <w:br w:type="page"/>
            </w:r>
            <w:r w:rsidRPr="00364050">
              <w:rPr>
                <w:rFonts w:ascii="Calibri" w:eastAsia="Times New Roman" w:hAnsi="Calibri" w:cs="Calibri"/>
                <w:color w:val="0070C0"/>
                <w:sz w:val="24"/>
                <w:szCs w:val="24"/>
              </w:rPr>
              <w:t>9.1.6.1.2</w:t>
            </w:r>
          </w:p>
        </w:tc>
        <w:tc>
          <w:tcPr>
            <w:tcW w:w="1242" w:type="pct"/>
            <w:gridSpan w:val="2"/>
            <w:tcBorders>
              <w:top w:val="single" w:sz="4" w:space="0" w:color="auto"/>
              <w:left w:val="nil"/>
              <w:bottom w:val="single" w:sz="4" w:space="0" w:color="auto"/>
              <w:right w:val="single" w:sz="4" w:space="0" w:color="auto"/>
            </w:tcBorders>
            <w:shd w:val="clear" w:color="auto" w:fill="auto"/>
          </w:tcPr>
          <w:p w14:paraId="430664AF" w14:textId="027CAD22" w:rsidR="008D3D7A" w:rsidRPr="004B6E00" w:rsidRDefault="008D3D7A" w:rsidP="00CA27C7">
            <w:pPr>
              <w:spacing w:after="0" w:line="240" w:lineRule="auto"/>
              <w:rPr>
                <w:rFonts w:ascii="Calibri" w:eastAsia="Times New Roman" w:hAnsi="Calibri" w:cs="Calibri"/>
                <w:color w:val="0070C0"/>
                <w:sz w:val="24"/>
                <w:szCs w:val="24"/>
                <w:lang w:val="fr-BE"/>
              </w:rPr>
            </w:pPr>
            <w:r w:rsidRPr="004B6E00">
              <w:rPr>
                <w:rFonts w:ascii="Calibri" w:eastAsia="Times New Roman" w:hAnsi="Calibri" w:cs="Calibri"/>
                <w:color w:val="0070C0"/>
                <w:sz w:val="24"/>
                <w:szCs w:val="24"/>
                <w:lang w:val="fr-BE"/>
              </w:rPr>
              <w:t xml:space="preserve">L'entreprise a-t-elle calculé les émissions </w:t>
            </w:r>
            <w:r w:rsidRPr="004B6E00">
              <w:rPr>
                <w:rFonts w:ascii="Calibri" w:eastAsia="Times New Roman" w:hAnsi="Calibri" w:cs="Calibri"/>
                <w:b/>
                <w:color w:val="0070C0"/>
                <w:sz w:val="24"/>
                <w:szCs w:val="24"/>
                <w:lang w:val="fr-BE"/>
              </w:rPr>
              <w:t>TTW</w:t>
            </w:r>
            <w:r w:rsidRPr="004B6E00">
              <w:rPr>
                <w:rFonts w:ascii="Calibri" w:eastAsia="Times New Roman" w:hAnsi="Calibri" w:cs="Calibri"/>
                <w:color w:val="0070C0"/>
                <w:sz w:val="24"/>
                <w:szCs w:val="24"/>
                <w:lang w:val="fr-BE"/>
              </w:rPr>
              <w:t xml:space="preserve"> du carburant/combustible consommé au cours de la dernière année en utilisant la formule :</w:t>
            </w:r>
          </w:p>
          <w:p w14:paraId="36F2EF1D" w14:textId="1F4CB050" w:rsidR="008D3D7A" w:rsidRPr="009918BD" w:rsidRDefault="008D3D7A" w:rsidP="00CA27C7">
            <w:pPr>
              <w:spacing w:after="0" w:line="240" w:lineRule="auto"/>
              <w:rPr>
                <w:rFonts w:ascii="Calibri" w:eastAsia="Times New Roman" w:hAnsi="Calibri" w:cs="Calibri"/>
                <w:sz w:val="24"/>
                <w:szCs w:val="24"/>
                <w:u w:val="single"/>
                <w:lang w:val="fr-BE"/>
              </w:rPr>
            </w:pPr>
            <w:r w:rsidRPr="009918BD">
              <w:rPr>
                <w:rFonts w:ascii="Calibri" w:eastAsia="Times New Roman" w:hAnsi="Calibri" w:cs="Calibri"/>
                <w:color w:val="0070C0"/>
                <w:sz w:val="24"/>
                <w:szCs w:val="24"/>
                <w:lang w:val="fr-BE"/>
              </w:rPr>
              <w:t xml:space="preserve">kg CO2e = </w:t>
            </w:r>
            <w:r w:rsidRPr="00CA27C7">
              <w:rPr>
                <w:rFonts w:ascii="Calibri" w:eastAsia="Times New Roman" w:hAnsi="Calibri" w:cs="Calibri"/>
                <w:color w:val="0070C0"/>
                <w:sz w:val="24"/>
                <w:szCs w:val="24"/>
              </w:rPr>
              <w:t>Σ</w:t>
            </w:r>
            <w:r w:rsidRPr="009918BD">
              <w:rPr>
                <w:rFonts w:ascii="Calibri" w:eastAsia="Times New Roman" w:hAnsi="Calibri" w:cs="Calibri"/>
                <w:color w:val="0070C0"/>
                <w:sz w:val="24"/>
                <w:szCs w:val="24"/>
                <w:lang w:val="fr-BE"/>
              </w:rPr>
              <w:t xml:space="preserve"> (carburant/combustible (litres) × facteur d'émission TTW du carburant (kg CO2e/ litres de carburant/combustible)) ?</w:t>
            </w:r>
          </w:p>
        </w:tc>
        <w:tc>
          <w:tcPr>
            <w:tcW w:w="91" w:type="pct"/>
            <w:tcBorders>
              <w:top w:val="single" w:sz="4" w:space="0" w:color="auto"/>
              <w:left w:val="nil"/>
              <w:bottom w:val="single" w:sz="4" w:space="0" w:color="auto"/>
              <w:right w:val="single" w:sz="4" w:space="0" w:color="auto"/>
            </w:tcBorders>
            <w:shd w:val="clear" w:color="auto" w:fill="auto"/>
          </w:tcPr>
          <w:p w14:paraId="20CBFB90" w14:textId="77777777" w:rsidR="008D3D7A" w:rsidRPr="009918BD" w:rsidRDefault="008D3D7A"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4B731E2B" w14:textId="77777777" w:rsidR="008D3D7A" w:rsidRPr="009918BD" w:rsidRDefault="008D3D7A" w:rsidP="00CA27C7">
            <w:pPr>
              <w:spacing w:after="0" w:line="240" w:lineRule="auto"/>
              <w:rPr>
                <w:rFonts w:ascii="Calibri" w:eastAsia="Times New Roman" w:hAnsi="Calibri" w:cs="Calibri"/>
                <w:b/>
                <w:bCs/>
                <w:color w:val="0066CC"/>
                <w:sz w:val="24"/>
                <w:szCs w:val="24"/>
                <w:lang w:val="fr-BE"/>
              </w:rPr>
            </w:pPr>
            <w:r w:rsidRPr="009918BD">
              <w:rPr>
                <w:rFonts w:ascii="Calibri" w:eastAsia="Times New Roman" w:hAnsi="Calibri" w:cs="Calibri"/>
                <w:color w:val="0070C0"/>
                <w:sz w:val="24"/>
                <w:szCs w:val="24"/>
                <w:lang w:val="fr-BE"/>
              </w:rPr>
              <w:t xml:space="preserve">L'entreprise utilisera les composantes d'émission de carburant voir les </w:t>
            </w:r>
            <w:r w:rsidRPr="009918BD">
              <w:rPr>
                <w:rFonts w:ascii="Calibri" w:eastAsia="Times New Roman" w:hAnsi="Calibri" w:cs="Calibri"/>
                <w:b/>
                <w:color w:val="0070C0"/>
                <w:sz w:val="24"/>
                <w:szCs w:val="24"/>
                <w:lang w:val="fr-BE"/>
              </w:rPr>
              <w:t>lignes directrices du cadre de référence du GLEC Framework</w:t>
            </w:r>
            <w:r w:rsidRPr="009918BD">
              <w:rPr>
                <w:rFonts w:ascii="Calibri" w:eastAsia="Times New Roman" w:hAnsi="Calibri" w:cs="Calibri"/>
                <w:b/>
                <w:bCs/>
                <w:color w:val="0066CC"/>
                <w:sz w:val="24"/>
                <w:szCs w:val="24"/>
                <w:lang w:val="fr-BE"/>
              </w:rPr>
              <w:t>: "Global Logistics Emissions Council Framework for Logistics Emissions Accounting and Reporting" version 2.0, Module 1</w:t>
            </w:r>
            <w:r w:rsidRPr="009918BD">
              <w:rPr>
                <w:rFonts w:ascii="Calibri" w:eastAsia="Times New Roman" w:hAnsi="Calibri" w:cs="Calibri"/>
                <w:color w:val="0066CC"/>
                <w:sz w:val="24"/>
                <w:szCs w:val="24"/>
                <w:lang w:val="fr-BE"/>
              </w:rPr>
              <w:t>. Le document peut être téléchargé à partir du lien suivant:</w:t>
            </w:r>
            <w:r w:rsidRPr="009918BD">
              <w:rPr>
                <w:rFonts w:ascii="Calibri" w:eastAsia="Times New Roman" w:hAnsi="Calibri" w:cs="Calibri"/>
                <w:i/>
                <w:iCs/>
                <w:color w:val="0066CC"/>
                <w:sz w:val="24"/>
                <w:szCs w:val="24"/>
                <w:lang w:val="fr-BE"/>
              </w:rPr>
              <w:t xml:space="preserve"> </w:t>
            </w:r>
            <w:hyperlink r:id="rId16" w:history="1">
              <w:r w:rsidRPr="009918BD">
                <w:rPr>
                  <w:rStyle w:val="Lienhypertexte"/>
                  <w:rFonts w:ascii="Calibri" w:eastAsia="Times New Roman" w:hAnsi="Calibri" w:cs="Calibri"/>
                  <w:i/>
                  <w:iCs/>
                  <w:sz w:val="24"/>
                  <w:szCs w:val="24"/>
                  <w:lang w:val="fr-BE"/>
                </w:rPr>
                <w:t>https://www.flexmail.eu/f-844a1f54174eb51e</w:t>
              </w:r>
            </w:hyperlink>
            <w:r w:rsidRPr="009918BD">
              <w:rPr>
                <w:rFonts w:ascii="Calibri" w:eastAsia="Times New Roman" w:hAnsi="Calibri" w:cs="Calibri"/>
                <w:i/>
                <w:iCs/>
                <w:color w:val="0066CC"/>
                <w:sz w:val="24"/>
                <w:szCs w:val="24"/>
                <w:lang w:val="fr-BE"/>
              </w:rPr>
              <w:t xml:space="preserve">   </w:t>
            </w:r>
            <w:r w:rsidRPr="009918BD">
              <w:rPr>
                <w:rFonts w:ascii="Calibri" w:eastAsia="Times New Roman" w:hAnsi="Calibri" w:cs="Calibri"/>
                <w:color w:val="0066CC"/>
                <w:sz w:val="24"/>
                <w:szCs w:val="24"/>
                <w:lang w:val="fr-BE"/>
              </w:rPr>
              <w:br/>
              <w:t xml:space="preserve">Pour chaque type de carburant trois composantes peuvent être utilisées: </w:t>
            </w:r>
            <w:r w:rsidRPr="009918BD">
              <w:rPr>
                <w:rFonts w:ascii="Calibri" w:eastAsia="Times New Roman" w:hAnsi="Calibri" w:cs="Calibri"/>
                <w:b/>
                <w:bCs/>
                <w:color w:val="0066CC"/>
                <w:sz w:val="24"/>
                <w:szCs w:val="24"/>
                <w:lang w:val="fr-BE"/>
              </w:rPr>
              <w:t xml:space="preserve">WTT, TTW and WTW. </w:t>
            </w:r>
            <w:r w:rsidRPr="009918BD">
              <w:rPr>
                <w:rFonts w:ascii="Calibri" w:eastAsia="Times New Roman" w:hAnsi="Calibri" w:cs="Calibri"/>
                <w:color w:val="0066CC"/>
                <w:sz w:val="24"/>
                <w:szCs w:val="24"/>
                <w:lang w:val="fr-BE"/>
              </w:rPr>
              <w:br/>
              <w:t xml:space="preserve">- </w:t>
            </w:r>
            <w:r w:rsidRPr="009918BD">
              <w:rPr>
                <w:rFonts w:ascii="Calibri" w:eastAsia="Times New Roman" w:hAnsi="Calibri" w:cs="Calibri"/>
                <w:b/>
                <w:bCs/>
                <w:color w:val="0066CC"/>
                <w:sz w:val="24"/>
                <w:szCs w:val="24"/>
                <w:lang w:val="fr-BE"/>
              </w:rPr>
              <w:t>Du puits au réservoir</w:t>
            </w:r>
            <w:r w:rsidRPr="009918BD">
              <w:rPr>
                <w:rFonts w:ascii="Calibri" w:eastAsia="Times New Roman" w:hAnsi="Calibri" w:cs="Calibri"/>
                <w:color w:val="0066CC"/>
                <w:sz w:val="24"/>
                <w:szCs w:val="24"/>
                <w:lang w:val="fr-BE"/>
              </w:rPr>
              <w:t xml:space="preserve"> </w:t>
            </w:r>
            <w:r w:rsidRPr="009918BD">
              <w:rPr>
                <w:rFonts w:ascii="Calibri" w:eastAsia="Times New Roman" w:hAnsi="Calibri" w:cs="Calibri"/>
                <w:b/>
                <w:bCs/>
                <w:color w:val="0066CC"/>
                <w:sz w:val="24"/>
                <w:szCs w:val="24"/>
                <w:lang w:val="fr-BE"/>
              </w:rPr>
              <w:t xml:space="preserve">(WTT): </w:t>
            </w:r>
            <w:r w:rsidRPr="009918BD">
              <w:rPr>
                <w:rFonts w:ascii="Calibri" w:eastAsia="Times New Roman" w:hAnsi="Calibri" w:cs="Calibri"/>
                <w:bCs/>
                <w:color w:val="0066CC"/>
                <w:sz w:val="24"/>
                <w:szCs w:val="24"/>
                <w:lang w:val="fr-BE"/>
              </w:rPr>
              <w:t>Les émissions WTT comprennent tous les processus entre la source d'énergie (le puits), les phases d'extraction, de traitement, de stockage et de livraison de l'énergie jusqu'au point d'utilisation (le réservoir)</w:t>
            </w:r>
            <w:r w:rsidRPr="009918BD">
              <w:rPr>
                <w:rFonts w:ascii="Calibri" w:eastAsia="Times New Roman" w:hAnsi="Calibri" w:cs="Calibri"/>
                <w:b/>
                <w:bCs/>
                <w:color w:val="0066CC"/>
                <w:sz w:val="24"/>
                <w:szCs w:val="24"/>
                <w:lang w:val="fr-BE"/>
              </w:rPr>
              <w:t>.</w:t>
            </w:r>
          </w:p>
          <w:p w14:paraId="1A5940C0" w14:textId="77777777" w:rsidR="008D3D7A" w:rsidRPr="009918BD" w:rsidRDefault="008D3D7A" w:rsidP="00CA27C7">
            <w:pPr>
              <w:spacing w:after="0" w:line="240" w:lineRule="auto"/>
              <w:rPr>
                <w:rFonts w:ascii="Calibri" w:eastAsia="Times New Roman" w:hAnsi="Calibri" w:cs="Calibri"/>
                <w:color w:val="0066CC"/>
                <w:sz w:val="24"/>
                <w:szCs w:val="24"/>
                <w:lang w:val="fr-BE"/>
              </w:rPr>
            </w:pPr>
            <w:r w:rsidRPr="009918BD">
              <w:rPr>
                <w:rFonts w:ascii="Calibri" w:eastAsia="Times New Roman" w:hAnsi="Calibri" w:cs="Calibri"/>
                <w:color w:val="0066CC"/>
                <w:sz w:val="24"/>
                <w:szCs w:val="24"/>
                <w:lang w:val="fr-BE"/>
              </w:rPr>
              <w:t xml:space="preserve"> - </w:t>
            </w:r>
            <w:r w:rsidRPr="009918BD">
              <w:rPr>
                <w:rFonts w:ascii="Calibri" w:eastAsia="Times New Roman" w:hAnsi="Calibri" w:cs="Calibri"/>
                <w:b/>
                <w:color w:val="0066CC"/>
                <w:sz w:val="24"/>
                <w:szCs w:val="24"/>
                <w:lang w:val="fr-BE"/>
              </w:rPr>
              <w:t>Du réservoir à la roue</w:t>
            </w:r>
            <w:r w:rsidRPr="009918BD">
              <w:rPr>
                <w:rFonts w:ascii="Calibri" w:eastAsia="Times New Roman" w:hAnsi="Calibri" w:cs="Calibri"/>
                <w:b/>
                <w:bCs/>
                <w:color w:val="0066CC"/>
                <w:sz w:val="24"/>
                <w:szCs w:val="24"/>
                <w:lang w:val="fr-BE"/>
              </w:rPr>
              <w:t xml:space="preserve"> (TTW): </w:t>
            </w:r>
            <w:r w:rsidRPr="009918BD">
              <w:rPr>
                <w:rFonts w:ascii="Calibri" w:eastAsia="Times New Roman" w:hAnsi="Calibri" w:cs="Calibri"/>
                <w:bCs/>
                <w:color w:val="0066CC"/>
                <w:sz w:val="24"/>
                <w:szCs w:val="24"/>
                <w:lang w:val="fr-BE"/>
              </w:rPr>
              <w:t>I</w:t>
            </w:r>
            <w:r w:rsidRPr="009918BD">
              <w:rPr>
                <w:rFonts w:ascii="Calibri" w:eastAsia="Times New Roman" w:hAnsi="Calibri" w:cs="Calibri"/>
                <w:color w:val="0066CC"/>
                <w:sz w:val="24"/>
                <w:szCs w:val="24"/>
                <w:lang w:val="fr-BE"/>
              </w:rPr>
              <w:t>l s'agit des émissions provenant des carburants brûlés pour alimenter les activités (la roue).</w:t>
            </w:r>
            <w:r w:rsidRPr="009918BD">
              <w:rPr>
                <w:rFonts w:ascii="Calibri" w:eastAsia="Times New Roman" w:hAnsi="Calibri" w:cs="Calibri"/>
                <w:color w:val="0066CC"/>
                <w:sz w:val="24"/>
                <w:szCs w:val="24"/>
                <w:lang w:val="fr-BE"/>
              </w:rPr>
              <w:br/>
              <w:t xml:space="preserve">- </w:t>
            </w:r>
            <w:r w:rsidRPr="009918BD">
              <w:rPr>
                <w:rFonts w:ascii="Calibri" w:eastAsia="Times New Roman" w:hAnsi="Calibri" w:cs="Calibri"/>
                <w:b/>
                <w:color w:val="0066CC"/>
                <w:sz w:val="24"/>
                <w:szCs w:val="24"/>
                <w:lang w:val="fr-BE"/>
              </w:rPr>
              <w:t>Du puits à la roue</w:t>
            </w:r>
            <w:r w:rsidRPr="009918BD">
              <w:rPr>
                <w:rFonts w:ascii="Calibri" w:eastAsia="Times New Roman" w:hAnsi="Calibri" w:cs="Calibri"/>
                <w:b/>
                <w:bCs/>
                <w:color w:val="0066CC"/>
                <w:sz w:val="24"/>
                <w:szCs w:val="24"/>
                <w:lang w:val="fr-BE"/>
              </w:rPr>
              <w:t xml:space="preserve"> (WTW):</w:t>
            </w:r>
            <w:r w:rsidRPr="009918BD">
              <w:rPr>
                <w:rFonts w:ascii="Calibri" w:eastAsia="Times New Roman" w:hAnsi="Calibri" w:cs="Calibri"/>
                <w:color w:val="0066CC"/>
                <w:sz w:val="24"/>
                <w:szCs w:val="24"/>
                <w:lang w:val="fr-BE"/>
              </w:rPr>
              <w:t xml:space="preserve"> Il s'agit des émissions provenant du cycle de vie complet du carburant et elles devraient être équivalentes à la somme des émissions WTT et TTW.</w:t>
            </w:r>
          </w:p>
          <w:p w14:paraId="3C0B845E" w14:textId="77777777" w:rsidR="00E9366D" w:rsidRPr="00E9366D" w:rsidRDefault="00E9366D" w:rsidP="00CA27C7">
            <w:pPr>
              <w:spacing w:after="0" w:line="240" w:lineRule="auto"/>
              <w:rPr>
                <w:rFonts w:ascii="Calibri" w:eastAsia="Times New Roman" w:hAnsi="Calibri" w:cs="Calibri"/>
                <w:bCs/>
                <w:color w:val="00B050"/>
                <w:sz w:val="24"/>
                <w:szCs w:val="24"/>
                <w:lang w:val="fr-BE"/>
              </w:rPr>
            </w:pPr>
            <w:r w:rsidRPr="00E9366D">
              <w:rPr>
                <w:rFonts w:ascii="Calibri" w:eastAsia="Times New Roman" w:hAnsi="Calibri" w:cs="Calibri"/>
                <w:bCs/>
                <w:color w:val="00B050"/>
                <w:sz w:val="24"/>
                <w:szCs w:val="24"/>
                <w:lang w:val="fr-BE"/>
              </w:rPr>
              <w:t xml:space="preserve">Il est conseillé de mesurer le carburant ou le gaz utilisé pour le chauffage des bureaux de l'entreprise séparément des activités de nettoyage des citernes. Cette mesure sera considérée comme une recommandation et ne sera pas utilisée pour la notation. </w:t>
            </w:r>
          </w:p>
          <w:p w14:paraId="2A947593" w14:textId="3E28BDF0" w:rsidR="008D3D7A" w:rsidRPr="009918BD" w:rsidRDefault="008D3D7A" w:rsidP="00CA27C7">
            <w:pPr>
              <w:spacing w:after="0" w:line="240" w:lineRule="auto"/>
              <w:rPr>
                <w:rFonts w:ascii="Calibri" w:eastAsia="Times New Roman" w:hAnsi="Calibri" w:cs="Calibri"/>
                <w:sz w:val="24"/>
                <w:szCs w:val="24"/>
                <w:u w:val="single"/>
                <w:lang w:val="fr-BE"/>
              </w:rPr>
            </w:pPr>
            <w:r w:rsidRPr="009918BD">
              <w:rPr>
                <w:rFonts w:ascii="Calibri" w:eastAsia="Times New Roman" w:hAnsi="Calibri" w:cs="Calibri"/>
                <w:b/>
                <w:bCs/>
                <w:color w:val="0066CC"/>
                <w:sz w:val="24"/>
                <w:szCs w:val="24"/>
                <w:lang w:val="fr-BE"/>
              </w:rPr>
              <w:t>Pour cette question, il faut utiliser le bilan TTW</w:t>
            </w:r>
            <w:r w:rsidRPr="009918BD">
              <w:rPr>
                <w:rFonts w:ascii="Calibri" w:eastAsia="Times New Roman" w:hAnsi="Calibri" w:cs="Calibri"/>
                <w:b/>
                <w:bCs/>
                <w:color w:val="0066CC"/>
                <w:sz w:val="24"/>
                <w:szCs w:val="24"/>
                <w:lang w:val="fr-BE"/>
              </w:rPr>
              <w:br/>
            </w:r>
          </w:p>
        </w:tc>
        <w:tc>
          <w:tcPr>
            <w:tcW w:w="295" w:type="pct"/>
            <w:tcBorders>
              <w:top w:val="single" w:sz="4" w:space="0" w:color="auto"/>
              <w:left w:val="nil"/>
              <w:bottom w:val="single" w:sz="4" w:space="0" w:color="auto"/>
              <w:right w:val="single" w:sz="4" w:space="0" w:color="auto"/>
            </w:tcBorders>
          </w:tcPr>
          <w:p w14:paraId="737CB149" w14:textId="77777777" w:rsidR="008D3D7A" w:rsidRPr="009918BD" w:rsidRDefault="008D3D7A" w:rsidP="00CA27C7">
            <w:pPr>
              <w:spacing w:after="0" w:line="240" w:lineRule="auto"/>
              <w:rPr>
                <w:rFonts w:ascii="Calibri" w:eastAsia="Times New Roman" w:hAnsi="Calibri" w:cs="Calibri"/>
                <w:color w:val="0070C0"/>
                <w:sz w:val="24"/>
                <w:szCs w:val="24"/>
                <w:lang w:val="fr-BE"/>
              </w:rPr>
            </w:pPr>
          </w:p>
        </w:tc>
      </w:tr>
      <w:tr w:rsidR="00A57B0C" w:rsidRPr="00403C36" w14:paraId="73E2A132" w14:textId="11AA22E7" w:rsidTr="00FA25E4">
        <w:trPr>
          <w:trHeight w:val="500"/>
          <w:jc w:val="center"/>
        </w:trPr>
        <w:tc>
          <w:tcPr>
            <w:tcW w:w="456" w:type="pct"/>
            <w:gridSpan w:val="2"/>
            <w:tcBorders>
              <w:top w:val="single" w:sz="4" w:space="0" w:color="auto"/>
              <w:left w:val="single" w:sz="4" w:space="0" w:color="auto"/>
              <w:bottom w:val="single" w:sz="4" w:space="0" w:color="auto"/>
              <w:right w:val="single" w:sz="4" w:space="0" w:color="auto"/>
            </w:tcBorders>
            <w:shd w:val="clear" w:color="auto" w:fill="auto"/>
          </w:tcPr>
          <w:p w14:paraId="21E66238" w14:textId="77777777" w:rsidR="008D3D7A" w:rsidRPr="00364050" w:rsidRDefault="008D3D7A" w:rsidP="008C3D7C">
            <w:pPr>
              <w:spacing w:after="0" w:line="240" w:lineRule="auto"/>
              <w:rPr>
                <w:rFonts w:ascii="Calibri" w:eastAsia="Times New Roman" w:hAnsi="Calibri" w:cs="Calibri"/>
                <w:b/>
                <w:bCs/>
                <w:sz w:val="24"/>
                <w:szCs w:val="24"/>
              </w:rPr>
            </w:pPr>
            <w:r w:rsidRPr="00364050">
              <w:rPr>
                <w:rFonts w:ascii="Calibri" w:eastAsia="Times New Roman" w:hAnsi="Calibri" w:cs="Calibri"/>
                <w:b/>
                <w:bCs/>
                <w:color w:val="0070C0"/>
                <w:sz w:val="24"/>
                <w:szCs w:val="24"/>
              </w:rPr>
              <w:t>9.1.6.2</w:t>
            </w:r>
          </w:p>
        </w:tc>
        <w:tc>
          <w:tcPr>
            <w:tcW w:w="1242" w:type="pct"/>
            <w:gridSpan w:val="2"/>
            <w:tcBorders>
              <w:top w:val="single" w:sz="4" w:space="0" w:color="auto"/>
              <w:left w:val="nil"/>
              <w:bottom w:val="single" w:sz="4" w:space="0" w:color="auto"/>
              <w:right w:val="single" w:sz="4" w:space="0" w:color="auto"/>
            </w:tcBorders>
            <w:shd w:val="clear" w:color="auto" w:fill="auto"/>
          </w:tcPr>
          <w:p w14:paraId="1E52BE8F" w14:textId="56A148E4" w:rsidR="008D3D7A" w:rsidRPr="009918BD" w:rsidRDefault="008D3D7A" w:rsidP="008C3D7C">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b/>
                <w:bCs/>
                <w:color w:val="0070C0"/>
                <w:sz w:val="24"/>
                <w:szCs w:val="24"/>
                <w:lang w:val="fr-BE"/>
              </w:rPr>
              <w:t>Champ d’application  2 : émissions provenant de l'électricité</w:t>
            </w:r>
          </w:p>
        </w:tc>
        <w:tc>
          <w:tcPr>
            <w:tcW w:w="91" w:type="pct"/>
            <w:tcBorders>
              <w:top w:val="single" w:sz="4" w:space="0" w:color="auto"/>
              <w:left w:val="nil"/>
              <w:bottom w:val="single" w:sz="4" w:space="0" w:color="auto"/>
              <w:right w:val="single" w:sz="4" w:space="0" w:color="auto"/>
            </w:tcBorders>
            <w:shd w:val="clear" w:color="auto" w:fill="auto"/>
          </w:tcPr>
          <w:p w14:paraId="676540F9" w14:textId="77777777" w:rsidR="008D3D7A" w:rsidRPr="009918BD" w:rsidRDefault="008D3D7A"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11475974" w14:textId="54F2D434" w:rsidR="008D3D7A" w:rsidRPr="009918BD" w:rsidRDefault="008D3D7A" w:rsidP="009258C4">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b/>
                <w:color w:val="0070C0"/>
                <w:sz w:val="24"/>
                <w:szCs w:val="24"/>
                <w:lang w:val="fr-BE"/>
              </w:rPr>
              <w:t>Les émissions du champ d'application 2</w:t>
            </w:r>
            <w:r w:rsidRPr="009918BD">
              <w:rPr>
                <w:rFonts w:ascii="Calibri" w:eastAsia="Times New Roman" w:hAnsi="Calibri" w:cs="Calibri"/>
                <w:color w:val="0070C0"/>
                <w:sz w:val="24"/>
                <w:szCs w:val="24"/>
                <w:lang w:val="fr-BE"/>
              </w:rPr>
              <w:t xml:space="preserve"> sont des émissions indirectes provenant de la production et la distribution d'électricité, de chaleur et de</w:t>
            </w:r>
          </w:p>
          <w:p w14:paraId="4842A003" w14:textId="6E7DA457" w:rsidR="008D3D7A" w:rsidRPr="009918BD" w:rsidRDefault="008D3D7A" w:rsidP="00394B73">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vapeur achetés par l'entreprise évaluée pour être utilisés dans ses propres sites logistiques, ses véhicules électriques ou d'autres de ses propres sites logistiques, de ses véhicules électriques ou d'autres actifs nécessitant de l'électricité.</w:t>
            </w:r>
          </w:p>
        </w:tc>
        <w:tc>
          <w:tcPr>
            <w:tcW w:w="295" w:type="pct"/>
            <w:tcBorders>
              <w:top w:val="single" w:sz="4" w:space="0" w:color="auto"/>
              <w:left w:val="nil"/>
              <w:bottom w:val="single" w:sz="4" w:space="0" w:color="auto"/>
              <w:right w:val="single" w:sz="4" w:space="0" w:color="auto"/>
            </w:tcBorders>
          </w:tcPr>
          <w:p w14:paraId="4709A241" w14:textId="77777777" w:rsidR="008D3D7A" w:rsidRPr="009918BD" w:rsidRDefault="008D3D7A" w:rsidP="009258C4">
            <w:pPr>
              <w:spacing w:after="0" w:line="240" w:lineRule="auto"/>
              <w:rPr>
                <w:rFonts w:ascii="Calibri" w:eastAsia="Times New Roman" w:hAnsi="Calibri" w:cs="Calibri"/>
                <w:b/>
                <w:color w:val="0070C0"/>
                <w:sz w:val="24"/>
                <w:szCs w:val="24"/>
                <w:lang w:val="fr-BE"/>
              </w:rPr>
            </w:pPr>
          </w:p>
        </w:tc>
      </w:tr>
      <w:tr w:rsidR="00A57B0C" w:rsidRPr="009918BD" w14:paraId="364B963F" w14:textId="57A26324" w:rsidTr="00FA25E4">
        <w:trPr>
          <w:trHeight w:val="500"/>
          <w:jc w:val="center"/>
        </w:trPr>
        <w:tc>
          <w:tcPr>
            <w:tcW w:w="456" w:type="pct"/>
            <w:gridSpan w:val="2"/>
            <w:tcBorders>
              <w:top w:val="single" w:sz="4" w:space="0" w:color="auto"/>
              <w:left w:val="single" w:sz="4" w:space="0" w:color="auto"/>
              <w:bottom w:val="single" w:sz="4" w:space="0" w:color="auto"/>
              <w:right w:val="single" w:sz="4" w:space="0" w:color="auto"/>
            </w:tcBorders>
            <w:shd w:val="clear" w:color="auto" w:fill="auto"/>
          </w:tcPr>
          <w:p w14:paraId="584EFE83" w14:textId="77777777" w:rsidR="008D3D7A" w:rsidRPr="00364050" w:rsidRDefault="008D3D7A"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9.1.6.2.1</w:t>
            </w:r>
          </w:p>
        </w:tc>
        <w:tc>
          <w:tcPr>
            <w:tcW w:w="1242" w:type="pct"/>
            <w:gridSpan w:val="2"/>
            <w:tcBorders>
              <w:top w:val="single" w:sz="4" w:space="0" w:color="auto"/>
              <w:left w:val="nil"/>
              <w:bottom w:val="single" w:sz="4" w:space="0" w:color="auto"/>
              <w:right w:val="single" w:sz="4" w:space="0" w:color="auto"/>
            </w:tcBorders>
            <w:shd w:val="clear" w:color="auto" w:fill="auto"/>
          </w:tcPr>
          <w:p w14:paraId="6986D176" w14:textId="622ECF25" w:rsidR="008D3D7A" w:rsidRPr="009918BD" w:rsidRDefault="008D3D7A" w:rsidP="009918BD">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 xml:space="preserve">L'entreprise a-t-elle mesuré l'électricité achetée pour être utilisée dans la station de </w:t>
            </w:r>
            <w:r>
              <w:rPr>
                <w:rFonts w:ascii="Calibri" w:eastAsia="Times New Roman" w:hAnsi="Calibri" w:cs="Calibri"/>
                <w:color w:val="0070C0"/>
                <w:sz w:val="24"/>
                <w:szCs w:val="24"/>
                <w:lang w:val="fr-BE"/>
              </w:rPr>
              <w:t xml:space="preserve"> lav</w:t>
            </w:r>
            <w:r w:rsidRPr="009918BD">
              <w:rPr>
                <w:rFonts w:ascii="Calibri" w:eastAsia="Times New Roman" w:hAnsi="Calibri" w:cs="Calibri"/>
                <w:color w:val="0070C0"/>
                <w:sz w:val="24"/>
                <w:szCs w:val="24"/>
                <w:lang w:val="fr-BE"/>
              </w:rPr>
              <w:t>age, les véhicules électriques ou tout autre actif détenu nécessitant de l'électricité ?</w:t>
            </w:r>
          </w:p>
        </w:tc>
        <w:tc>
          <w:tcPr>
            <w:tcW w:w="91" w:type="pct"/>
            <w:tcBorders>
              <w:top w:val="single" w:sz="4" w:space="0" w:color="auto"/>
              <w:left w:val="nil"/>
              <w:bottom w:val="single" w:sz="4" w:space="0" w:color="auto"/>
              <w:right w:val="single" w:sz="4" w:space="0" w:color="auto"/>
            </w:tcBorders>
            <w:shd w:val="clear" w:color="auto" w:fill="auto"/>
          </w:tcPr>
          <w:p w14:paraId="741E8EF4" w14:textId="77777777" w:rsidR="008D3D7A" w:rsidRPr="009918BD" w:rsidRDefault="008D3D7A"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2EEA383F" w14:textId="77777777" w:rsidR="008D3D7A" w:rsidRDefault="008D3D7A" w:rsidP="008C3D7C">
            <w:pPr>
              <w:autoSpaceDE w:val="0"/>
              <w:autoSpaceDN w:val="0"/>
              <w:adjustRightInd w:val="0"/>
              <w:spacing w:after="0" w:line="240" w:lineRule="auto"/>
              <w:rPr>
                <w:rFonts w:cstheme="minorHAnsi"/>
                <w:color w:val="4472C4" w:themeColor="accent1"/>
                <w:sz w:val="24"/>
                <w:szCs w:val="24"/>
                <w:lang w:val="fr-BE"/>
              </w:rPr>
            </w:pPr>
            <w:r w:rsidRPr="009918BD">
              <w:rPr>
                <w:rFonts w:cstheme="minorHAnsi"/>
                <w:color w:val="4472C4" w:themeColor="accent1"/>
                <w:sz w:val="24"/>
                <w:szCs w:val="24"/>
                <w:lang w:val="fr-BE"/>
              </w:rPr>
              <w:t>L'électricité est généralement utilisée pour les pompes et l'éclairage.</w:t>
            </w:r>
          </w:p>
          <w:p w14:paraId="04D00B12" w14:textId="1CD9819E" w:rsidR="00E9366D" w:rsidRPr="00E9366D" w:rsidRDefault="00E9366D" w:rsidP="00E9366D">
            <w:pPr>
              <w:autoSpaceDE w:val="0"/>
              <w:autoSpaceDN w:val="0"/>
              <w:adjustRightInd w:val="0"/>
              <w:spacing w:after="0" w:line="240" w:lineRule="auto"/>
              <w:rPr>
                <w:rFonts w:cstheme="minorHAnsi"/>
                <w:color w:val="00B050"/>
                <w:sz w:val="24"/>
                <w:szCs w:val="24"/>
                <w:lang w:val="fr-BE"/>
              </w:rPr>
            </w:pPr>
            <w:r w:rsidRPr="00E9366D">
              <w:rPr>
                <w:rFonts w:cstheme="minorHAnsi"/>
                <w:color w:val="00B050"/>
                <w:sz w:val="24"/>
                <w:szCs w:val="24"/>
                <w:lang w:val="fr-BE"/>
              </w:rPr>
              <w:t>Il est conseillé de mesurer l'électricité utilisée pour le chauffage ou la climatisation des bureaux de l'entreprise séparément des activités de lavage de citernes. Cette mesure sera considérée comme une recommandation et ne sera pas utilisée pour la notation.</w:t>
            </w:r>
          </w:p>
          <w:p w14:paraId="3C457055" w14:textId="77777777" w:rsidR="00E9366D" w:rsidRPr="00E9366D" w:rsidRDefault="00E9366D" w:rsidP="00E9366D">
            <w:pPr>
              <w:autoSpaceDE w:val="0"/>
              <w:autoSpaceDN w:val="0"/>
              <w:adjustRightInd w:val="0"/>
              <w:spacing w:after="0" w:line="240" w:lineRule="auto"/>
              <w:rPr>
                <w:rFonts w:cstheme="minorHAnsi"/>
                <w:color w:val="00B050"/>
                <w:sz w:val="24"/>
                <w:szCs w:val="24"/>
                <w:lang w:val="fr-BE"/>
              </w:rPr>
            </w:pPr>
            <w:r w:rsidRPr="00E9366D">
              <w:rPr>
                <w:rFonts w:cstheme="minorHAnsi"/>
                <w:color w:val="00B050"/>
                <w:sz w:val="24"/>
                <w:szCs w:val="24"/>
                <w:lang w:val="fr-BE"/>
              </w:rPr>
              <w:t xml:space="preserve">Dans le cas où des panneaux solaires ou des chaudières solaires ou toute autre source d'électricité (par exemple, des générateurs éoliens) sont connectés au réseau électrique, la facture d'électricité ou un équipement de mesure de l'électricité peut également être utilisé pour déterminer l'électricité consommée. </w:t>
            </w:r>
          </w:p>
          <w:p w14:paraId="535F26D8" w14:textId="4EF33F97" w:rsidR="00E9366D" w:rsidRPr="009918BD" w:rsidRDefault="00E9366D" w:rsidP="00E9366D">
            <w:pPr>
              <w:autoSpaceDE w:val="0"/>
              <w:autoSpaceDN w:val="0"/>
              <w:adjustRightInd w:val="0"/>
              <w:spacing w:after="0" w:line="240" w:lineRule="auto"/>
              <w:rPr>
                <w:rFonts w:cstheme="minorHAnsi"/>
                <w:color w:val="4472C4" w:themeColor="accent1"/>
                <w:sz w:val="24"/>
                <w:szCs w:val="24"/>
                <w:lang w:val="fr-BE"/>
              </w:rPr>
            </w:pPr>
            <w:r w:rsidRPr="00E9366D">
              <w:rPr>
                <w:rFonts w:cstheme="minorHAnsi"/>
                <w:color w:val="00B050"/>
                <w:sz w:val="24"/>
                <w:szCs w:val="24"/>
                <w:lang w:val="fr-BE"/>
              </w:rPr>
              <w:t>Il est recommandé d'enregistrer la quantité d'électricité produite par ces dispositifs.</w:t>
            </w:r>
          </w:p>
        </w:tc>
        <w:tc>
          <w:tcPr>
            <w:tcW w:w="295" w:type="pct"/>
            <w:tcBorders>
              <w:top w:val="single" w:sz="4" w:space="0" w:color="auto"/>
              <w:left w:val="nil"/>
              <w:bottom w:val="single" w:sz="4" w:space="0" w:color="auto"/>
              <w:right w:val="single" w:sz="4" w:space="0" w:color="auto"/>
            </w:tcBorders>
          </w:tcPr>
          <w:p w14:paraId="0BC23984" w14:textId="77777777" w:rsidR="008D3D7A" w:rsidRPr="009918BD" w:rsidRDefault="008D3D7A" w:rsidP="008C3D7C">
            <w:pPr>
              <w:autoSpaceDE w:val="0"/>
              <w:autoSpaceDN w:val="0"/>
              <w:adjustRightInd w:val="0"/>
              <w:spacing w:after="0" w:line="240" w:lineRule="auto"/>
              <w:rPr>
                <w:rFonts w:cstheme="minorHAnsi"/>
                <w:color w:val="4472C4" w:themeColor="accent1"/>
                <w:sz w:val="24"/>
                <w:szCs w:val="24"/>
                <w:lang w:val="fr-BE"/>
              </w:rPr>
            </w:pPr>
          </w:p>
        </w:tc>
      </w:tr>
      <w:tr w:rsidR="00A57B0C" w:rsidRPr="004B6E00" w14:paraId="41B3116E" w14:textId="79C68679" w:rsidTr="00FA25E4">
        <w:tblPrEx>
          <w:jc w:val="left"/>
        </w:tblPrEx>
        <w:trPr>
          <w:trHeight w:val="500"/>
        </w:trPr>
        <w:tc>
          <w:tcPr>
            <w:tcW w:w="456" w:type="pct"/>
            <w:gridSpan w:val="2"/>
            <w:tcBorders>
              <w:top w:val="single" w:sz="4" w:space="0" w:color="auto"/>
              <w:left w:val="single" w:sz="4" w:space="0" w:color="auto"/>
              <w:bottom w:val="single" w:sz="4" w:space="0" w:color="auto"/>
              <w:right w:val="single" w:sz="4" w:space="0" w:color="auto"/>
            </w:tcBorders>
            <w:shd w:val="clear" w:color="auto" w:fill="auto"/>
          </w:tcPr>
          <w:p w14:paraId="0CCFC548" w14:textId="02C3A6DC" w:rsidR="00A57B0C" w:rsidRPr="00364050" w:rsidRDefault="00A57B0C"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9.1.6.2.2</w:t>
            </w:r>
          </w:p>
        </w:tc>
        <w:tc>
          <w:tcPr>
            <w:tcW w:w="1242" w:type="pct"/>
            <w:gridSpan w:val="2"/>
            <w:tcBorders>
              <w:top w:val="single" w:sz="4" w:space="0" w:color="auto"/>
              <w:left w:val="nil"/>
              <w:bottom w:val="single" w:sz="4" w:space="0" w:color="auto"/>
              <w:right w:val="single" w:sz="4" w:space="0" w:color="auto"/>
            </w:tcBorders>
            <w:shd w:val="clear" w:color="auto" w:fill="auto"/>
          </w:tcPr>
          <w:p w14:paraId="63AE38A9" w14:textId="4AA6FC84" w:rsidR="00A57B0C" w:rsidRPr="009918BD" w:rsidRDefault="00A57B0C" w:rsidP="009258C4">
            <w:pPr>
              <w:spacing w:after="0" w:line="240" w:lineRule="auto"/>
              <w:rPr>
                <w:rFonts w:ascii="Calibri" w:eastAsia="Times New Roman" w:hAnsi="Calibri" w:cs="Calibri"/>
                <w:bCs/>
                <w:color w:val="0070C0"/>
                <w:sz w:val="24"/>
                <w:szCs w:val="24"/>
                <w:lang w:val="fr-BE"/>
              </w:rPr>
            </w:pPr>
            <w:r w:rsidRPr="009918BD">
              <w:rPr>
                <w:rFonts w:ascii="Calibri" w:eastAsia="Times New Roman" w:hAnsi="Calibri" w:cs="Calibri"/>
                <w:bCs/>
                <w:color w:val="0070C0"/>
                <w:sz w:val="24"/>
                <w:szCs w:val="24"/>
                <w:lang w:val="fr-BE"/>
              </w:rPr>
              <w:t xml:space="preserve">L'entreprise a-t-elle calculé </w:t>
            </w:r>
            <w:r w:rsidRPr="009918BD">
              <w:rPr>
                <w:rFonts w:ascii="Calibri" w:eastAsia="Times New Roman" w:hAnsi="Calibri" w:cs="Calibri"/>
                <w:b/>
                <w:bCs/>
                <w:color w:val="0070C0"/>
                <w:sz w:val="24"/>
                <w:szCs w:val="24"/>
                <w:lang w:val="fr-BE"/>
              </w:rPr>
              <w:t>les émissions du champ d’application 2 de l'électricité achetée WTT</w:t>
            </w:r>
            <w:r w:rsidRPr="009918BD">
              <w:rPr>
                <w:rFonts w:ascii="Calibri" w:eastAsia="Times New Roman" w:hAnsi="Calibri" w:cs="Calibri"/>
                <w:bCs/>
                <w:color w:val="0070C0"/>
                <w:sz w:val="24"/>
                <w:szCs w:val="24"/>
                <w:lang w:val="fr-BE"/>
              </w:rPr>
              <w:t xml:space="preserve"> mentionnée au 9.1.6.2.1 au cours de l'année dernière avec la formule:</w:t>
            </w:r>
          </w:p>
          <w:p w14:paraId="19D01F32" w14:textId="2DC09738" w:rsidR="00A57B0C" w:rsidRPr="009918BD" w:rsidRDefault="00A57B0C" w:rsidP="009258C4">
            <w:pPr>
              <w:spacing w:after="0" w:line="240" w:lineRule="auto"/>
              <w:rPr>
                <w:rFonts w:ascii="Calibri" w:eastAsia="Times New Roman" w:hAnsi="Calibri" w:cs="Calibri"/>
                <w:b/>
                <w:bCs/>
                <w:color w:val="0070C0"/>
                <w:sz w:val="24"/>
                <w:szCs w:val="24"/>
                <w:lang w:val="fr-BE"/>
              </w:rPr>
            </w:pPr>
            <w:r w:rsidRPr="009918BD">
              <w:rPr>
                <w:rFonts w:ascii="Calibri" w:eastAsia="Times New Roman" w:hAnsi="Calibri" w:cs="Calibri"/>
                <w:bCs/>
                <w:color w:val="0070C0"/>
                <w:sz w:val="24"/>
                <w:szCs w:val="24"/>
                <w:lang w:val="fr-BE"/>
              </w:rPr>
              <w:t xml:space="preserve">kg CO2e = </w:t>
            </w:r>
            <w:r w:rsidRPr="009258C4">
              <w:rPr>
                <w:rFonts w:ascii="Calibri" w:eastAsia="Times New Roman" w:hAnsi="Calibri" w:cs="Calibri"/>
                <w:bCs/>
                <w:color w:val="0070C0"/>
                <w:sz w:val="24"/>
                <w:szCs w:val="24"/>
              </w:rPr>
              <w:t>Σ</w:t>
            </w:r>
            <w:r w:rsidRPr="009918BD">
              <w:rPr>
                <w:rFonts w:ascii="Calibri" w:eastAsia="Times New Roman" w:hAnsi="Calibri" w:cs="Calibri"/>
                <w:bCs/>
                <w:color w:val="0070C0"/>
                <w:sz w:val="24"/>
                <w:szCs w:val="24"/>
                <w:lang w:val="fr-BE"/>
              </w:rPr>
              <w:t xml:space="preserve"> (électricité (kWh)× facteur d'émission de l'électricité (kg CO2e/ kWh électricité)).</w:t>
            </w:r>
          </w:p>
        </w:tc>
        <w:tc>
          <w:tcPr>
            <w:tcW w:w="91" w:type="pct"/>
            <w:tcBorders>
              <w:top w:val="single" w:sz="4" w:space="0" w:color="auto"/>
              <w:left w:val="nil"/>
              <w:bottom w:val="single" w:sz="4" w:space="0" w:color="auto"/>
              <w:right w:val="single" w:sz="4" w:space="0" w:color="auto"/>
            </w:tcBorders>
            <w:shd w:val="clear" w:color="auto" w:fill="auto"/>
          </w:tcPr>
          <w:p w14:paraId="604971F1" w14:textId="77777777" w:rsidR="00A57B0C" w:rsidRPr="009918BD" w:rsidRDefault="00A57B0C"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4CA7FDD2" w14:textId="77777777" w:rsidR="00A57B0C" w:rsidRPr="009918BD" w:rsidRDefault="00A57B0C" w:rsidP="009258C4">
            <w:pPr>
              <w:autoSpaceDE w:val="0"/>
              <w:autoSpaceDN w:val="0"/>
              <w:adjustRightInd w:val="0"/>
              <w:spacing w:after="0" w:line="240" w:lineRule="auto"/>
              <w:rPr>
                <w:rFonts w:cstheme="minorHAnsi"/>
                <w:color w:val="0070C0"/>
                <w:sz w:val="24"/>
                <w:szCs w:val="24"/>
                <w:lang w:val="fr-BE"/>
              </w:rPr>
            </w:pPr>
            <w:r w:rsidRPr="009918BD">
              <w:rPr>
                <w:rFonts w:cstheme="minorHAnsi"/>
                <w:b/>
                <w:color w:val="0070C0"/>
                <w:sz w:val="24"/>
                <w:szCs w:val="24"/>
                <w:lang w:val="fr-BE"/>
              </w:rPr>
              <w:t>Le TTW</w:t>
            </w:r>
            <w:r w:rsidRPr="009918BD">
              <w:rPr>
                <w:rFonts w:cstheme="minorHAnsi"/>
                <w:color w:val="0070C0"/>
                <w:sz w:val="24"/>
                <w:szCs w:val="24"/>
                <w:lang w:val="fr-BE"/>
              </w:rPr>
              <w:t xml:space="preserve"> est considéré comme nul pour l'électricité, toutes les émissions sont dans les étapes du </w:t>
            </w:r>
            <w:r w:rsidRPr="009918BD">
              <w:rPr>
                <w:rFonts w:cstheme="minorHAnsi"/>
                <w:b/>
                <w:color w:val="0070C0"/>
                <w:sz w:val="24"/>
                <w:szCs w:val="24"/>
                <w:lang w:val="fr-BE"/>
              </w:rPr>
              <w:t xml:space="preserve">WTT </w:t>
            </w:r>
            <w:r w:rsidRPr="009918BD">
              <w:rPr>
                <w:rFonts w:cstheme="minorHAnsi"/>
                <w:color w:val="0070C0"/>
                <w:sz w:val="24"/>
                <w:szCs w:val="24"/>
                <w:lang w:val="fr-BE"/>
              </w:rPr>
              <w:t>au point d'utilisation.</w:t>
            </w:r>
          </w:p>
          <w:p w14:paraId="4D520EF2" w14:textId="63C148D7" w:rsidR="00A57B0C" w:rsidRPr="009918BD" w:rsidRDefault="00A57B0C" w:rsidP="009258C4">
            <w:pPr>
              <w:autoSpaceDE w:val="0"/>
              <w:autoSpaceDN w:val="0"/>
              <w:adjustRightInd w:val="0"/>
              <w:spacing w:after="0" w:line="240" w:lineRule="auto"/>
              <w:rPr>
                <w:rFonts w:cstheme="minorHAnsi"/>
                <w:color w:val="0070C0"/>
                <w:sz w:val="24"/>
                <w:szCs w:val="24"/>
                <w:lang w:val="fr-BE"/>
              </w:rPr>
            </w:pPr>
            <w:r w:rsidRPr="009918BD">
              <w:rPr>
                <w:rFonts w:cstheme="minorHAnsi"/>
                <w:color w:val="0070C0"/>
                <w:sz w:val="24"/>
                <w:szCs w:val="24"/>
                <w:lang w:val="fr-BE"/>
              </w:rPr>
              <w:t>Les facteurs d'émission à utiliser dépendent de l'origine de l'électricité. Les entreprises doivent rassembler les facteurs d'émission de l'électricité pour les pays ou régions où sont situés les sites logistiques.</w:t>
            </w:r>
          </w:p>
          <w:p w14:paraId="2BBDD30B" w14:textId="77777777" w:rsidR="00A57B0C" w:rsidRPr="009918BD" w:rsidRDefault="00A57B0C" w:rsidP="008C3D7C">
            <w:pPr>
              <w:autoSpaceDE w:val="0"/>
              <w:autoSpaceDN w:val="0"/>
              <w:adjustRightInd w:val="0"/>
              <w:spacing w:after="0" w:line="240" w:lineRule="auto"/>
              <w:rPr>
                <w:color w:val="0070C0"/>
                <w:lang w:val="fr-BE"/>
              </w:rPr>
            </w:pPr>
          </w:p>
          <w:p w14:paraId="2C56112F" w14:textId="6A517E7E" w:rsidR="00A57B0C" w:rsidRPr="009918BD" w:rsidRDefault="00A57B0C" w:rsidP="009258C4">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 xml:space="preserve">Les facteurs d'émission d'électricité par pays peuvent également être obtenus auprès de l'Agence internationale de l'énergie (AIE) : </w:t>
            </w:r>
            <w:hyperlink r:id="rId17" w:anchor="emissions-factors" w:history="1">
              <w:r w:rsidRPr="009918BD">
                <w:rPr>
                  <w:rStyle w:val="Lienhypertexte"/>
                  <w:rFonts w:cstheme="minorHAnsi"/>
                  <w:color w:val="0070C0"/>
                  <w:sz w:val="24"/>
                  <w:szCs w:val="24"/>
                  <w:lang w:val="fr-BE"/>
                </w:rPr>
                <w:t>https://www.iea.org/data-and-statistics/data-product/emissions-factors-2020#emissions-factors</w:t>
              </w:r>
            </w:hyperlink>
            <w:r w:rsidRPr="009918BD">
              <w:rPr>
                <w:rFonts w:cstheme="minorHAnsi"/>
                <w:color w:val="0070C0"/>
                <w:sz w:val="24"/>
                <w:szCs w:val="24"/>
                <w:lang w:val="fr-BE"/>
              </w:rPr>
              <w:t xml:space="preserve">  </w:t>
            </w:r>
            <w:r w:rsidRPr="009918BD">
              <w:rPr>
                <w:rFonts w:ascii="Calibri" w:eastAsia="Times New Roman" w:hAnsi="Calibri" w:cs="Calibri"/>
                <w:color w:val="0070C0"/>
                <w:sz w:val="24"/>
                <w:szCs w:val="24"/>
                <w:lang w:val="fr-BE"/>
              </w:rPr>
              <w:t>(frais à payer).</w:t>
            </w:r>
          </w:p>
          <w:p w14:paraId="1E626218" w14:textId="7CDDF6C9" w:rsidR="00A57B0C" w:rsidRPr="009918BD" w:rsidRDefault="00A57B0C" w:rsidP="009258C4">
            <w:pPr>
              <w:autoSpaceDE w:val="0"/>
              <w:autoSpaceDN w:val="0"/>
              <w:adjustRightInd w:val="0"/>
              <w:spacing w:after="0" w:line="240" w:lineRule="auto"/>
              <w:rPr>
                <w:rFonts w:cstheme="minorHAnsi"/>
                <w:color w:val="4472C4" w:themeColor="accent1"/>
                <w:sz w:val="24"/>
                <w:szCs w:val="24"/>
                <w:lang w:val="fr-BE"/>
              </w:rPr>
            </w:pPr>
            <w:r w:rsidRPr="009918BD">
              <w:rPr>
                <w:rFonts w:ascii="Calibri" w:eastAsia="Times New Roman" w:hAnsi="Calibri" w:cs="Calibri"/>
                <w:color w:val="0070C0"/>
                <w:sz w:val="24"/>
                <w:szCs w:val="24"/>
                <w:lang w:val="fr-BE"/>
              </w:rPr>
              <w:t>En l'absence d'autres données, on peut supposer que le facteur électricité moyen de l'UE est de 420 g de CO2e/kWh (source : directive-cadre du GLEC).  L'utilisation du mix de chaque pays peut donner des valeurs sensiblement différentes, notamment dans les pays dont l'approvisionnement en électricité est fortement décarboné.</w:t>
            </w:r>
          </w:p>
        </w:tc>
        <w:tc>
          <w:tcPr>
            <w:tcW w:w="295" w:type="pct"/>
            <w:tcBorders>
              <w:top w:val="single" w:sz="4" w:space="0" w:color="auto"/>
              <w:left w:val="nil"/>
              <w:bottom w:val="single" w:sz="4" w:space="0" w:color="auto"/>
              <w:right w:val="single" w:sz="4" w:space="0" w:color="auto"/>
            </w:tcBorders>
          </w:tcPr>
          <w:p w14:paraId="5021B8C8" w14:textId="77777777" w:rsidR="00A57B0C" w:rsidRPr="009918BD" w:rsidRDefault="00A57B0C" w:rsidP="009258C4">
            <w:pPr>
              <w:autoSpaceDE w:val="0"/>
              <w:autoSpaceDN w:val="0"/>
              <w:adjustRightInd w:val="0"/>
              <w:spacing w:after="0" w:line="240" w:lineRule="auto"/>
              <w:rPr>
                <w:rFonts w:cstheme="minorHAnsi"/>
                <w:b/>
                <w:color w:val="0070C0"/>
                <w:sz w:val="24"/>
                <w:szCs w:val="24"/>
                <w:lang w:val="fr-BE"/>
              </w:rPr>
            </w:pPr>
          </w:p>
        </w:tc>
      </w:tr>
      <w:tr w:rsidR="00A57B0C" w:rsidRPr="00364050" w14:paraId="7FB77B02" w14:textId="38BAAEFE"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0DB08593" w14:textId="77777777" w:rsidR="00A57B0C" w:rsidRPr="00364050" w:rsidRDefault="00A57B0C"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t>9.1.6.3</w:t>
            </w:r>
          </w:p>
        </w:tc>
        <w:tc>
          <w:tcPr>
            <w:tcW w:w="1236" w:type="pct"/>
            <w:tcBorders>
              <w:top w:val="single" w:sz="4" w:space="0" w:color="auto"/>
              <w:left w:val="nil"/>
              <w:bottom w:val="single" w:sz="4" w:space="0" w:color="auto"/>
              <w:right w:val="single" w:sz="4" w:space="0" w:color="auto"/>
            </w:tcBorders>
            <w:shd w:val="clear" w:color="auto" w:fill="auto"/>
          </w:tcPr>
          <w:p w14:paraId="48011F5C" w14:textId="1869CA6B" w:rsidR="00A57B0C" w:rsidRPr="00364050" w:rsidRDefault="00A57B0C" w:rsidP="008C3D7C">
            <w:pPr>
              <w:spacing w:after="0" w:line="240" w:lineRule="auto"/>
              <w:rPr>
                <w:rFonts w:ascii="Calibri" w:eastAsia="Times New Roman" w:hAnsi="Calibri" w:cs="Calibri"/>
                <w:b/>
                <w:bCs/>
                <w:color w:val="0070C0"/>
                <w:sz w:val="24"/>
                <w:szCs w:val="24"/>
              </w:rPr>
            </w:pPr>
            <w:r w:rsidRPr="009258C4">
              <w:rPr>
                <w:rFonts w:ascii="Calibri" w:eastAsia="Times New Roman" w:hAnsi="Calibri" w:cs="Calibri"/>
                <w:b/>
                <w:bCs/>
                <w:color w:val="0070C0"/>
                <w:sz w:val="24"/>
                <w:szCs w:val="24"/>
              </w:rPr>
              <w:t>Décomposition des consommations d'énergie</w:t>
            </w:r>
          </w:p>
        </w:tc>
        <w:tc>
          <w:tcPr>
            <w:tcW w:w="91" w:type="pct"/>
            <w:tcBorders>
              <w:top w:val="single" w:sz="4" w:space="0" w:color="auto"/>
              <w:left w:val="nil"/>
              <w:bottom w:val="single" w:sz="4" w:space="0" w:color="auto"/>
              <w:right w:val="single" w:sz="4" w:space="0" w:color="auto"/>
            </w:tcBorders>
            <w:shd w:val="clear" w:color="auto" w:fill="auto"/>
          </w:tcPr>
          <w:p w14:paraId="6E1CE6C8" w14:textId="77777777" w:rsidR="00A57B0C" w:rsidRPr="00364050" w:rsidRDefault="00A57B0C" w:rsidP="008C3D7C">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65CE891B" w14:textId="77777777" w:rsidR="00A57B0C" w:rsidRPr="00364050" w:rsidRDefault="00A57B0C" w:rsidP="008C3D7C">
            <w:pPr>
              <w:autoSpaceDE w:val="0"/>
              <w:autoSpaceDN w:val="0"/>
              <w:adjustRightInd w:val="0"/>
              <w:spacing w:after="0" w:line="240" w:lineRule="auto"/>
              <w:rPr>
                <w:rFonts w:cstheme="minorHAnsi"/>
                <w:color w:val="4472C4" w:themeColor="accent1"/>
                <w:sz w:val="24"/>
                <w:szCs w:val="24"/>
              </w:rPr>
            </w:pPr>
          </w:p>
        </w:tc>
        <w:tc>
          <w:tcPr>
            <w:tcW w:w="295" w:type="pct"/>
            <w:tcBorders>
              <w:top w:val="single" w:sz="4" w:space="0" w:color="auto"/>
              <w:left w:val="nil"/>
              <w:bottom w:val="single" w:sz="4" w:space="0" w:color="auto"/>
              <w:right w:val="single" w:sz="4" w:space="0" w:color="auto"/>
            </w:tcBorders>
          </w:tcPr>
          <w:p w14:paraId="6CD8140C" w14:textId="77777777" w:rsidR="00A57B0C" w:rsidRPr="00364050" w:rsidRDefault="00A57B0C" w:rsidP="008C3D7C">
            <w:pPr>
              <w:autoSpaceDE w:val="0"/>
              <w:autoSpaceDN w:val="0"/>
              <w:adjustRightInd w:val="0"/>
              <w:spacing w:after="0" w:line="240" w:lineRule="auto"/>
              <w:rPr>
                <w:rFonts w:cstheme="minorHAnsi"/>
                <w:color w:val="4472C4" w:themeColor="accent1"/>
                <w:sz w:val="24"/>
                <w:szCs w:val="24"/>
              </w:rPr>
            </w:pPr>
          </w:p>
        </w:tc>
      </w:tr>
      <w:tr w:rsidR="00A57B0C" w:rsidRPr="004B6E00" w14:paraId="21C333C5" w14:textId="3885FF07"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3CF6F915" w14:textId="77777777" w:rsidR="00A57B0C" w:rsidRPr="00364050" w:rsidRDefault="00A57B0C"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9.1.6.3.1</w:t>
            </w:r>
          </w:p>
        </w:tc>
        <w:tc>
          <w:tcPr>
            <w:tcW w:w="1236" w:type="pct"/>
            <w:tcBorders>
              <w:top w:val="single" w:sz="4" w:space="0" w:color="auto"/>
              <w:left w:val="nil"/>
              <w:bottom w:val="single" w:sz="4" w:space="0" w:color="auto"/>
              <w:right w:val="single" w:sz="4" w:space="0" w:color="auto"/>
            </w:tcBorders>
            <w:shd w:val="clear" w:color="auto" w:fill="auto"/>
          </w:tcPr>
          <w:p w14:paraId="69BE701F" w14:textId="6E454B46" w:rsidR="00A57B0C" w:rsidRPr="009918BD" w:rsidRDefault="00A57B0C" w:rsidP="00676616">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L'entreprise décompose-t-elle les émissions des champs d'application 1 et 2 en tenant compte des méthodes de lavage suivantes ?</w:t>
            </w:r>
          </w:p>
        </w:tc>
        <w:tc>
          <w:tcPr>
            <w:tcW w:w="91" w:type="pct"/>
            <w:tcBorders>
              <w:top w:val="single" w:sz="4" w:space="0" w:color="auto"/>
              <w:left w:val="nil"/>
              <w:bottom w:val="single" w:sz="4" w:space="0" w:color="auto"/>
              <w:right w:val="single" w:sz="4" w:space="0" w:color="auto"/>
            </w:tcBorders>
            <w:shd w:val="clear" w:color="auto" w:fill="auto"/>
          </w:tcPr>
          <w:p w14:paraId="49E038C4" w14:textId="77777777" w:rsidR="00A57B0C" w:rsidRPr="009918BD" w:rsidRDefault="00A57B0C"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39EE996F" w14:textId="209D7FC2" w:rsidR="00A57B0C" w:rsidRPr="009918BD" w:rsidRDefault="00A57B0C" w:rsidP="00676616">
            <w:pPr>
              <w:autoSpaceDE w:val="0"/>
              <w:autoSpaceDN w:val="0"/>
              <w:adjustRightInd w:val="0"/>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 xml:space="preserve">Si la station de lavage de citernes ne propose pas ces activités, les questions correspondantes ne sont pas applicables.  </w:t>
            </w:r>
          </w:p>
        </w:tc>
        <w:tc>
          <w:tcPr>
            <w:tcW w:w="295" w:type="pct"/>
            <w:tcBorders>
              <w:top w:val="single" w:sz="4" w:space="0" w:color="auto"/>
              <w:left w:val="nil"/>
              <w:bottom w:val="single" w:sz="4" w:space="0" w:color="auto"/>
              <w:right w:val="single" w:sz="4" w:space="0" w:color="auto"/>
            </w:tcBorders>
          </w:tcPr>
          <w:p w14:paraId="07959453" w14:textId="77777777" w:rsidR="00A57B0C" w:rsidRPr="009918BD" w:rsidRDefault="00A57B0C" w:rsidP="00676616">
            <w:pPr>
              <w:autoSpaceDE w:val="0"/>
              <w:autoSpaceDN w:val="0"/>
              <w:adjustRightInd w:val="0"/>
              <w:spacing w:after="0" w:line="240" w:lineRule="auto"/>
              <w:rPr>
                <w:rFonts w:ascii="Calibri" w:eastAsia="Times New Roman" w:hAnsi="Calibri" w:cs="Calibri"/>
                <w:color w:val="0070C0"/>
                <w:sz w:val="24"/>
                <w:szCs w:val="24"/>
                <w:lang w:val="fr-BE"/>
              </w:rPr>
            </w:pPr>
          </w:p>
        </w:tc>
      </w:tr>
      <w:tr w:rsidR="00A57B0C" w:rsidRPr="005C0764" w14:paraId="4D8F2D1D" w14:textId="1067F365"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58A5DF70" w14:textId="77777777" w:rsidR="00A57B0C" w:rsidRPr="00364050" w:rsidRDefault="00A57B0C"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9.1.6.3.1. a</w:t>
            </w:r>
          </w:p>
        </w:tc>
        <w:tc>
          <w:tcPr>
            <w:tcW w:w="1236" w:type="pct"/>
            <w:tcBorders>
              <w:top w:val="single" w:sz="4" w:space="0" w:color="auto"/>
              <w:left w:val="nil"/>
              <w:bottom w:val="single" w:sz="4" w:space="0" w:color="auto"/>
              <w:right w:val="single" w:sz="4" w:space="0" w:color="auto"/>
            </w:tcBorders>
            <w:shd w:val="clear" w:color="auto" w:fill="auto"/>
          </w:tcPr>
          <w:p w14:paraId="6E79A17A" w14:textId="43761283" w:rsidR="00A57B0C" w:rsidRPr="009918BD" w:rsidRDefault="00A57B0C" w:rsidP="00E9366D">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 xml:space="preserve">Émissions provenant du </w:t>
            </w:r>
            <w:r>
              <w:rPr>
                <w:rFonts w:ascii="Calibri" w:eastAsia="Times New Roman" w:hAnsi="Calibri" w:cs="Calibri"/>
                <w:color w:val="0070C0"/>
                <w:sz w:val="24"/>
                <w:szCs w:val="24"/>
                <w:lang w:val="fr-BE"/>
              </w:rPr>
              <w:t>lavage</w:t>
            </w:r>
          </w:p>
        </w:tc>
        <w:tc>
          <w:tcPr>
            <w:tcW w:w="91" w:type="pct"/>
            <w:tcBorders>
              <w:top w:val="single" w:sz="4" w:space="0" w:color="auto"/>
              <w:left w:val="nil"/>
              <w:bottom w:val="single" w:sz="4" w:space="0" w:color="auto"/>
              <w:right w:val="single" w:sz="4" w:space="0" w:color="auto"/>
            </w:tcBorders>
            <w:shd w:val="clear" w:color="auto" w:fill="auto"/>
          </w:tcPr>
          <w:p w14:paraId="4B34C4B3" w14:textId="77777777" w:rsidR="00A57B0C" w:rsidRPr="009918BD" w:rsidRDefault="00A57B0C"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426AD8C6" w14:textId="4390C55F" w:rsidR="00A57B0C" w:rsidRPr="009918BD" w:rsidRDefault="00A57B0C" w:rsidP="00A57F4D">
            <w:pPr>
              <w:autoSpaceDE w:val="0"/>
              <w:autoSpaceDN w:val="0"/>
              <w:adjustRightInd w:val="0"/>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On peut l'estimer en se basant sur la proportion de lavages de produits chimiques effectués annuellement</w:t>
            </w:r>
          </w:p>
        </w:tc>
        <w:tc>
          <w:tcPr>
            <w:tcW w:w="295" w:type="pct"/>
            <w:tcBorders>
              <w:top w:val="single" w:sz="4" w:space="0" w:color="auto"/>
              <w:left w:val="nil"/>
              <w:bottom w:val="single" w:sz="4" w:space="0" w:color="auto"/>
              <w:right w:val="single" w:sz="4" w:space="0" w:color="auto"/>
            </w:tcBorders>
          </w:tcPr>
          <w:p w14:paraId="7EF128DA" w14:textId="77777777" w:rsidR="00A57B0C" w:rsidRPr="009918BD" w:rsidRDefault="00A57B0C" w:rsidP="00A57F4D">
            <w:pPr>
              <w:autoSpaceDE w:val="0"/>
              <w:autoSpaceDN w:val="0"/>
              <w:adjustRightInd w:val="0"/>
              <w:spacing w:after="0" w:line="240" w:lineRule="auto"/>
              <w:rPr>
                <w:rFonts w:ascii="Calibri" w:eastAsia="Times New Roman" w:hAnsi="Calibri" w:cs="Calibri"/>
                <w:color w:val="0070C0"/>
                <w:sz w:val="24"/>
                <w:szCs w:val="24"/>
                <w:lang w:val="fr-BE"/>
              </w:rPr>
            </w:pPr>
          </w:p>
        </w:tc>
      </w:tr>
      <w:tr w:rsidR="00A57B0C" w:rsidRPr="005C0764" w14:paraId="2B427F71" w14:textId="04B9381F"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721CC41D" w14:textId="771F58C7" w:rsidR="00A57B0C" w:rsidRPr="00364050" w:rsidRDefault="00A57B0C" w:rsidP="008C3D7C">
            <w:pPr>
              <w:spacing w:after="0" w:line="240" w:lineRule="auto"/>
              <w:rPr>
                <w:rFonts w:ascii="Calibri" w:eastAsia="Times New Roman" w:hAnsi="Calibri" w:cs="Calibri"/>
                <w:color w:val="0070C0"/>
                <w:sz w:val="24"/>
                <w:szCs w:val="24"/>
              </w:rPr>
            </w:pPr>
            <w:r w:rsidRPr="00707D46">
              <w:rPr>
                <w:rFonts w:ascii="Calibri" w:eastAsia="Times New Roman" w:hAnsi="Calibri" w:cs="Calibri"/>
                <w:color w:val="0070C0"/>
                <w:sz w:val="24"/>
                <w:szCs w:val="24"/>
              </w:rPr>
              <w:t xml:space="preserve">9.1.6.3.1. </w:t>
            </w:r>
            <w:r w:rsidRPr="00E338ED">
              <w:rPr>
                <w:rFonts w:ascii="Calibri" w:eastAsia="Times New Roman" w:hAnsi="Calibri" w:cs="Calibri"/>
                <w:color w:val="00B050"/>
                <w:sz w:val="24"/>
                <w:szCs w:val="24"/>
              </w:rPr>
              <w:t>b</w:t>
            </w:r>
          </w:p>
        </w:tc>
        <w:tc>
          <w:tcPr>
            <w:tcW w:w="1236" w:type="pct"/>
            <w:tcBorders>
              <w:top w:val="single" w:sz="4" w:space="0" w:color="auto"/>
              <w:left w:val="nil"/>
              <w:bottom w:val="single" w:sz="4" w:space="0" w:color="auto"/>
              <w:right w:val="single" w:sz="4" w:space="0" w:color="auto"/>
            </w:tcBorders>
            <w:shd w:val="clear" w:color="auto" w:fill="auto"/>
          </w:tcPr>
          <w:p w14:paraId="549C80F9" w14:textId="6F754936" w:rsidR="00A57B0C" w:rsidRPr="009918BD" w:rsidRDefault="00A57B0C" w:rsidP="00E338ED">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 xml:space="preserve">Énergie dépensée pour réchauffer </w:t>
            </w:r>
            <w:r w:rsidRPr="00E338ED">
              <w:rPr>
                <w:rFonts w:ascii="Calibri" w:eastAsia="Times New Roman" w:hAnsi="Calibri" w:cs="Calibri"/>
                <w:color w:val="00B050"/>
                <w:sz w:val="24"/>
                <w:szCs w:val="24"/>
                <w:lang w:val="fr-BE"/>
              </w:rPr>
              <w:t xml:space="preserve">les citernes/conteneurs-citernes </w:t>
            </w:r>
            <w:r w:rsidRPr="009918BD">
              <w:rPr>
                <w:rFonts w:ascii="Calibri" w:eastAsia="Times New Roman" w:hAnsi="Calibri" w:cs="Calibri"/>
                <w:color w:val="0070C0"/>
                <w:sz w:val="24"/>
                <w:szCs w:val="24"/>
                <w:lang w:val="fr-BE"/>
              </w:rPr>
              <w:t>chargés</w:t>
            </w:r>
          </w:p>
        </w:tc>
        <w:tc>
          <w:tcPr>
            <w:tcW w:w="91" w:type="pct"/>
            <w:tcBorders>
              <w:top w:val="single" w:sz="4" w:space="0" w:color="auto"/>
              <w:left w:val="nil"/>
              <w:bottom w:val="single" w:sz="4" w:space="0" w:color="auto"/>
              <w:right w:val="single" w:sz="4" w:space="0" w:color="auto"/>
            </w:tcBorders>
            <w:shd w:val="clear" w:color="auto" w:fill="auto"/>
          </w:tcPr>
          <w:p w14:paraId="130CB4CA" w14:textId="77777777" w:rsidR="00A57B0C" w:rsidRPr="009918BD" w:rsidRDefault="00A57B0C"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6980652C" w14:textId="174F3EB8" w:rsidR="00A57B0C" w:rsidRPr="009918BD" w:rsidRDefault="00A57B0C" w:rsidP="00E338ED">
            <w:pPr>
              <w:autoSpaceDE w:val="0"/>
              <w:autoSpaceDN w:val="0"/>
              <w:adjustRightInd w:val="0"/>
              <w:spacing w:after="0" w:line="240" w:lineRule="auto"/>
              <w:rPr>
                <w:rFonts w:cstheme="minorHAnsi"/>
                <w:color w:val="0070C0"/>
                <w:sz w:val="24"/>
                <w:szCs w:val="24"/>
                <w:lang w:val="fr-BE"/>
              </w:rPr>
            </w:pPr>
            <w:r w:rsidRPr="009918BD">
              <w:rPr>
                <w:rFonts w:cstheme="minorHAnsi"/>
                <w:color w:val="0070C0"/>
                <w:sz w:val="24"/>
                <w:szCs w:val="24"/>
                <w:lang w:val="fr-BE"/>
              </w:rPr>
              <w:t xml:space="preserve">Pour l'estimation de l'énergie dépensée pour le réchauffage des conteneurs, voir l'exemple de calcul sur le site </w:t>
            </w:r>
            <w:r>
              <w:rPr>
                <w:rFonts w:cstheme="minorHAnsi"/>
                <w:color w:val="0070C0"/>
                <w:sz w:val="24"/>
                <w:szCs w:val="24"/>
                <w:lang w:val="fr-BE"/>
              </w:rPr>
              <w:t xml:space="preserve">internet </w:t>
            </w:r>
            <w:hyperlink r:id="rId18" w:history="1">
              <w:r w:rsidRPr="005C776B">
                <w:rPr>
                  <w:rStyle w:val="Lienhypertexte"/>
                  <w:rFonts w:cstheme="minorHAnsi"/>
                  <w:color w:val="00B050"/>
                  <w:sz w:val="24"/>
                  <w:szCs w:val="24"/>
                </w:rPr>
                <w:t>EFTCO</w:t>
              </w:r>
            </w:hyperlink>
            <w:r w:rsidRPr="00A46EDB">
              <w:rPr>
                <w:rFonts w:cstheme="minorHAnsi"/>
                <w:color w:val="0070C0"/>
                <w:sz w:val="24"/>
                <w:szCs w:val="24"/>
              </w:rPr>
              <w:t xml:space="preserve"> </w:t>
            </w:r>
            <w:r>
              <w:rPr>
                <w:rFonts w:cstheme="minorHAnsi"/>
                <w:color w:val="0070C0"/>
                <w:sz w:val="24"/>
                <w:szCs w:val="24"/>
              </w:rPr>
              <w:t xml:space="preserve">. </w:t>
            </w:r>
            <w:hyperlink r:id="rId19" w:history="1">
              <w:r w:rsidRPr="005C776B">
                <w:rPr>
                  <w:rStyle w:val="Lienhypertexte"/>
                  <w:rFonts w:cstheme="minorHAnsi"/>
                  <w:color w:val="00B050"/>
                  <w:sz w:val="24"/>
                  <w:szCs w:val="24"/>
                </w:rPr>
                <w:t>https://www.eftco.org/safe-cleaning/emission-guideline</w:t>
              </w:r>
            </w:hyperlink>
          </w:p>
        </w:tc>
        <w:tc>
          <w:tcPr>
            <w:tcW w:w="295" w:type="pct"/>
            <w:tcBorders>
              <w:top w:val="single" w:sz="4" w:space="0" w:color="auto"/>
              <w:left w:val="nil"/>
              <w:bottom w:val="single" w:sz="4" w:space="0" w:color="auto"/>
              <w:right w:val="single" w:sz="4" w:space="0" w:color="auto"/>
            </w:tcBorders>
          </w:tcPr>
          <w:p w14:paraId="50AAB9BA" w14:textId="77777777" w:rsidR="00A57B0C" w:rsidRPr="009918BD" w:rsidRDefault="00A57B0C" w:rsidP="00E338ED">
            <w:pPr>
              <w:autoSpaceDE w:val="0"/>
              <w:autoSpaceDN w:val="0"/>
              <w:adjustRightInd w:val="0"/>
              <w:spacing w:after="0" w:line="240" w:lineRule="auto"/>
              <w:rPr>
                <w:rFonts w:cstheme="minorHAnsi"/>
                <w:color w:val="0070C0"/>
                <w:sz w:val="24"/>
                <w:szCs w:val="24"/>
                <w:lang w:val="fr-BE"/>
              </w:rPr>
            </w:pPr>
          </w:p>
        </w:tc>
      </w:tr>
      <w:tr w:rsidR="00A57B0C" w:rsidRPr="005C0764" w14:paraId="67821BD4" w14:textId="40A404D0"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70B51A4E" w14:textId="77777777" w:rsidR="00A57B0C" w:rsidRPr="00364050" w:rsidRDefault="00A57B0C"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t>9.1.6.4</w:t>
            </w:r>
          </w:p>
        </w:tc>
        <w:tc>
          <w:tcPr>
            <w:tcW w:w="1236" w:type="pct"/>
            <w:tcBorders>
              <w:top w:val="single" w:sz="4" w:space="0" w:color="auto"/>
              <w:left w:val="nil"/>
              <w:bottom w:val="single" w:sz="4" w:space="0" w:color="auto"/>
              <w:right w:val="single" w:sz="4" w:space="0" w:color="auto"/>
            </w:tcBorders>
            <w:shd w:val="clear" w:color="auto" w:fill="auto"/>
          </w:tcPr>
          <w:p w14:paraId="6EBF11FA" w14:textId="16390F5B" w:rsidR="00A57B0C" w:rsidRPr="00364050" w:rsidRDefault="00A57B0C" w:rsidP="00A57F4D">
            <w:pPr>
              <w:spacing w:after="0" w:line="240" w:lineRule="auto"/>
              <w:rPr>
                <w:rFonts w:ascii="Calibri" w:eastAsia="Times New Roman" w:hAnsi="Calibri" w:cs="Calibri"/>
                <w:color w:val="0070C0"/>
                <w:sz w:val="24"/>
                <w:szCs w:val="24"/>
              </w:rPr>
            </w:pPr>
            <w:r w:rsidRPr="00A12A49">
              <w:rPr>
                <w:rFonts w:ascii="Calibri" w:eastAsia="Times New Roman" w:hAnsi="Calibri" w:cs="Calibri"/>
                <w:b/>
                <w:bCs/>
                <w:color w:val="0070C0"/>
                <w:sz w:val="24"/>
                <w:szCs w:val="24"/>
              </w:rPr>
              <w:t>Champ d’application 3</w:t>
            </w:r>
          </w:p>
        </w:tc>
        <w:tc>
          <w:tcPr>
            <w:tcW w:w="91" w:type="pct"/>
            <w:tcBorders>
              <w:top w:val="single" w:sz="4" w:space="0" w:color="auto"/>
              <w:left w:val="nil"/>
              <w:bottom w:val="single" w:sz="4" w:space="0" w:color="auto"/>
              <w:right w:val="single" w:sz="4" w:space="0" w:color="auto"/>
            </w:tcBorders>
            <w:shd w:val="clear" w:color="auto" w:fill="auto"/>
          </w:tcPr>
          <w:p w14:paraId="33219689" w14:textId="77777777" w:rsidR="00A57B0C" w:rsidRPr="00364050" w:rsidRDefault="00A57B0C" w:rsidP="008C3D7C">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17397AC9" w14:textId="38668CCC" w:rsidR="00A57B0C" w:rsidRPr="009918BD" w:rsidRDefault="00A57B0C" w:rsidP="00A12A49">
            <w:pPr>
              <w:autoSpaceDE w:val="0"/>
              <w:autoSpaceDN w:val="0"/>
              <w:adjustRightInd w:val="0"/>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b/>
                <w:color w:val="0070C0"/>
                <w:sz w:val="24"/>
                <w:szCs w:val="24"/>
                <w:lang w:val="fr-BE"/>
              </w:rPr>
              <w:t>Les émissions du champ d’application 3</w:t>
            </w:r>
            <w:r w:rsidRPr="009918BD">
              <w:rPr>
                <w:rFonts w:ascii="Calibri" w:eastAsia="Times New Roman" w:hAnsi="Calibri" w:cs="Calibri"/>
                <w:color w:val="0070C0"/>
                <w:sz w:val="24"/>
                <w:szCs w:val="24"/>
                <w:lang w:val="fr-BE"/>
              </w:rPr>
              <w:t xml:space="preserve"> sont des émissions indirectes provenant de la chaine d'approvisionnement de l'entreprise évaluée.</w:t>
            </w:r>
          </w:p>
          <w:p w14:paraId="338A251C" w14:textId="3B3C8EF7" w:rsidR="00A57B0C" w:rsidRPr="009918BD" w:rsidRDefault="00A57B0C" w:rsidP="00A12A49">
            <w:pPr>
              <w:autoSpaceDE w:val="0"/>
              <w:autoSpaceDN w:val="0"/>
              <w:adjustRightInd w:val="0"/>
              <w:spacing w:after="0" w:line="240" w:lineRule="auto"/>
              <w:rPr>
                <w:rFonts w:cstheme="minorHAnsi"/>
                <w:color w:val="4472C4" w:themeColor="accent1"/>
                <w:sz w:val="24"/>
                <w:szCs w:val="24"/>
                <w:lang w:val="fr-BE"/>
              </w:rPr>
            </w:pPr>
            <w:r w:rsidRPr="009918BD">
              <w:rPr>
                <w:rFonts w:ascii="Calibri" w:eastAsia="Times New Roman" w:hAnsi="Calibri" w:cs="Calibri"/>
                <w:color w:val="0070C0"/>
                <w:sz w:val="24"/>
                <w:szCs w:val="24"/>
                <w:lang w:val="fr-BE"/>
              </w:rPr>
              <w:t>Le champ d'application 3 couvre la production et la distribution des carburants brûlés dans le champ d'application 1 (WTT), les émissions du transport intégrées dans les biens et services achetés, l'utilisation des produits et leur fin de vie.</w:t>
            </w:r>
          </w:p>
        </w:tc>
        <w:tc>
          <w:tcPr>
            <w:tcW w:w="295" w:type="pct"/>
            <w:tcBorders>
              <w:top w:val="single" w:sz="4" w:space="0" w:color="auto"/>
              <w:left w:val="nil"/>
              <w:bottom w:val="single" w:sz="4" w:space="0" w:color="auto"/>
              <w:right w:val="single" w:sz="4" w:space="0" w:color="auto"/>
            </w:tcBorders>
          </w:tcPr>
          <w:p w14:paraId="6F597D25" w14:textId="77777777" w:rsidR="00A57B0C" w:rsidRPr="009918BD" w:rsidRDefault="00A57B0C" w:rsidP="00A12A49">
            <w:pPr>
              <w:autoSpaceDE w:val="0"/>
              <w:autoSpaceDN w:val="0"/>
              <w:adjustRightInd w:val="0"/>
              <w:spacing w:after="0" w:line="240" w:lineRule="auto"/>
              <w:rPr>
                <w:rFonts w:ascii="Calibri" w:eastAsia="Times New Roman" w:hAnsi="Calibri" w:cs="Calibri"/>
                <w:b/>
                <w:color w:val="0070C0"/>
                <w:sz w:val="24"/>
                <w:szCs w:val="24"/>
                <w:lang w:val="fr-BE"/>
              </w:rPr>
            </w:pPr>
          </w:p>
        </w:tc>
      </w:tr>
      <w:tr w:rsidR="00A57B0C" w:rsidRPr="00364050" w14:paraId="28426EDE" w14:textId="5722EF9F"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05727AAC" w14:textId="77777777" w:rsidR="00A57B0C" w:rsidRPr="00364050" w:rsidRDefault="00A57B0C" w:rsidP="008C3D7C">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color w:val="0070C0"/>
                <w:sz w:val="24"/>
                <w:szCs w:val="24"/>
              </w:rPr>
              <w:t>9.1.6.4.1.</w:t>
            </w:r>
          </w:p>
        </w:tc>
        <w:tc>
          <w:tcPr>
            <w:tcW w:w="1236" w:type="pct"/>
            <w:tcBorders>
              <w:top w:val="single" w:sz="4" w:space="0" w:color="auto"/>
              <w:left w:val="nil"/>
              <w:bottom w:val="single" w:sz="4" w:space="0" w:color="auto"/>
              <w:right w:val="single" w:sz="4" w:space="0" w:color="auto"/>
            </w:tcBorders>
            <w:shd w:val="clear" w:color="auto" w:fill="auto"/>
          </w:tcPr>
          <w:p w14:paraId="066F2DC2" w14:textId="2B5AF09C" w:rsidR="00A57B0C" w:rsidRPr="009918BD" w:rsidRDefault="00A57B0C" w:rsidP="00C7218C">
            <w:pPr>
              <w:autoSpaceDE w:val="0"/>
              <w:autoSpaceDN w:val="0"/>
              <w:adjustRightInd w:val="0"/>
              <w:spacing w:after="0" w:line="240" w:lineRule="auto"/>
              <w:rPr>
                <w:rFonts w:ascii="Calibri" w:eastAsia="Times New Roman" w:hAnsi="Calibri" w:cs="Calibri"/>
                <w:bCs/>
                <w:color w:val="0070C0"/>
                <w:sz w:val="24"/>
                <w:szCs w:val="24"/>
                <w:lang w:val="fr-BE"/>
              </w:rPr>
            </w:pPr>
            <w:r w:rsidRPr="009918BD">
              <w:rPr>
                <w:rFonts w:ascii="Calibri" w:eastAsia="Times New Roman" w:hAnsi="Calibri" w:cs="Calibri"/>
                <w:bCs/>
                <w:color w:val="0070C0"/>
                <w:sz w:val="24"/>
                <w:szCs w:val="24"/>
                <w:lang w:val="fr-BE"/>
              </w:rPr>
              <w:t>L'entreprise a-t-elle calculé les émissions absolues WTT du carburant consommé au cours de la dernière année en utilisant la formule suivante?</w:t>
            </w:r>
          </w:p>
          <w:p w14:paraId="7E35381F" w14:textId="723B288A" w:rsidR="00A57B0C" w:rsidRPr="009918BD" w:rsidRDefault="00A57B0C" w:rsidP="00C7218C">
            <w:pPr>
              <w:autoSpaceDE w:val="0"/>
              <w:autoSpaceDN w:val="0"/>
              <w:adjustRightInd w:val="0"/>
              <w:spacing w:after="0" w:line="240" w:lineRule="auto"/>
              <w:rPr>
                <w:rFonts w:ascii="Calibri" w:eastAsia="Times New Roman" w:hAnsi="Calibri" w:cs="Calibri"/>
                <w:b/>
                <w:bCs/>
                <w:color w:val="0070C0"/>
                <w:sz w:val="24"/>
                <w:szCs w:val="24"/>
                <w:lang w:val="fr-BE"/>
              </w:rPr>
            </w:pPr>
            <w:r w:rsidRPr="009918BD">
              <w:rPr>
                <w:rFonts w:ascii="Calibri" w:eastAsia="Times New Roman" w:hAnsi="Calibri" w:cs="Calibri"/>
                <w:bCs/>
                <w:color w:val="0070C0"/>
                <w:sz w:val="24"/>
                <w:szCs w:val="24"/>
                <w:lang w:val="fr-BE"/>
              </w:rPr>
              <w:t xml:space="preserve">kg CO2e = </w:t>
            </w:r>
            <w:r w:rsidRPr="00C7218C">
              <w:rPr>
                <w:rFonts w:ascii="Calibri" w:eastAsia="Times New Roman" w:hAnsi="Calibri" w:cs="Calibri"/>
                <w:bCs/>
                <w:color w:val="0070C0"/>
                <w:sz w:val="24"/>
                <w:szCs w:val="24"/>
              </w:rPr>
              <w:t>Σ</w:t>
            </w:r>
            <w:r w:rsidRPr="009918BD">
              <w:rPr>
                <w:rFonts w:ascii="Calibri" w:eastAsia="Times New Roman" w:hAnsi="Calibri" w:cs="Calibri"/>
                <w:bCs/>
                <w:color w:val="0070C0"/>
                <w:sz w:val="24"/>
                <w:szCs w:val="24"/>
                <w:lang w:val="fr-BE"/>
              </w:rPr>
              <w:t xml:space="preserve"> (carburant (litres) × facteur d'émission du carburant WTT (kg CO2e/ litres de carburant)) ?</w:t>
            </w:r>
          </w:p>
        </w:tc>
        <w:tc>
          <w:tcPr>
            <w:tcW w:w="91" w:type="pct"/>
            <w:tcBorders>
              <w:top w:val="single" w:sz="4" w:space="0" w:color="auto"/>
              <w:left w:val="nil"/>
              <w:bottom w:val="single" w:sz="4" w:space="0" w:color="auto"/>
              <w:right w:val="single" w:sz="4" w:space="0" w:color="auto"/>
            </w:tcBorders>
            <w:shd w:val="clear" w:color="auto" w:fill="auto"/>
          </w:tcPr>
          <w:p w14:paraId="5AB70B8D" w14:textId="77777777" w:rsidR="00A57B0C" w:rsidRPr="009918BD" w:rsidRDefault="00A57B0C"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3B42F7AA" w14:textId="34496626" w:rsidR="00A57B0C" w:rsidRPr="00364050" w:rsidRDefault="00A57B0C" w:rsidP="00954B3C">
            <w:pPr>
              <w:autoSpaceDE w:val="0"/>
              <w:autoSpaceDN w:val="0"/>
              <w:adjustRightInd w:val="0"/>
              <w:spacing w:after="0" w:line="240" w:lineRule="auto"/>
              <w:rPr>
                <w:rFonts w:cstheme="minorHAnsi"/>
                <w:color w:val="4472C4" w:themeColor="accent1"/>
                <w:sz w:val="24"/>
                <w:szCs w:val="24"/>
              </w:rPr>
            </w:pPr>
            <w:r w:rsidRPr="009918BD">
              <w:rPr>
                <w:rFonts w:cstheme="minorHAnsi"/>
                <w:color w:val="4472C4" w:themeColor="accent1"/>
                <w:sz w:val="24"/>
                <w:szCs w:val="24"/>
                <w:lang w:val="fr-BE"/>
              </w:rPr>
              <w:t xml:space="preserve">Le facteur doit être obtenu à partir des lignes directrices du cadre de référence du GLEC Framework "Global Logistics Emissions Council Framework for Logistics Emissions Accounting and Reporting" version 2.0. </w:t>
            </w:r>
            <w:r w:rsidRPr="00A12A49">
              <w:rPr>
                <w:rFonts w:cstheme="minorHAnsi"/>
                <w:color w:val="4472C4" w:themeColor="accent1"/>
                <w:sz w:val="24"/>
                <w:szCs w:val="24"/>
              </w:rPr>
              <w:t>Module 1</w:t>
            </w:r>
          </w:p>
        </w:tc>
        <w:tc>
          <w:tcPr>
            <w:tcW w:w="295" w:type="pct"/>
            <w:tcBorders>
              <w:top w:val="single" w:sz="4" w:space="0" w:color="auto"/>
              <w:left w:val="nil"/>
              <w:bottom w:val="single" w:sz="4" w:space="0" w:color="auto"/>
              <w:right w:val="single" w:sz="4" w:space="0" w:color="auto"/>
            </w:tcBorders>
          </w:tcPr>
          <w:p w14:paraId="724F9846" w14:textId="77777777" w:rsidR="00A57B0C" w:rsidRPr="009918BD" w:rsidRDefault="00A57B0C" w:rsidP="00954B3C">
            <w:pPr>
              <w:autoSpaceDE w:val="0"/>
              <w:autoSpaceDN w:val="0"/>
              <w:adjustRightInd w:val="0"/>
              <w:spacing w:after="0" w:line="240" w:lineRule="auto"/>
              <w:rPr>
                <w:rFonts w:cstheme="minorHAnsi"/>
                <w:color w:val="4472C4" w:themeColor="accent1"/>
                <w:sz w:val="24"/>
                <w:szCs w:val="24"/>
                <w:lang w:val="fr-BE"/>
              </w:rPr>
            </w:pPr>
          </w:p>
        </w:tc>
      </w:tr>
      <w:tr w:rsidR="00A57B0C" w:rsidRPr="005C0764" w14:paraId="61821BE9" w14:textId="7291BCBF"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17A4032F" w14:textId="77777777" w:rsidR="00A57B0C" w:rsidRPr="00B44703" w:rsidRDefault="00A57B0C" w:rsidP="008C3D7C">
            <w:pPr>
              <w:spacing w:after="0" w:line="240" w:lineRule="auto"/>
              <w:rPr>
                <w:rFonts w:ascii="Calibri" w:eastAsia="Times New Roman" w:hAnsi="Calibri" w:cs="Calibri"/>
                <w:b/>
                <w:bCs/>
                <w:color w:val="0070C0"/>
                <w:sz w:val="24"/>
                <w:szCs w:val="24"/>
              </w:rPr>
            </w:pPr>
            <w:r w:rsidRPr="00B44703">
              <w:rPr>
                <w:rFonts w:ascii="Calibri" w:eastAsia="Times New Roman" w:hAnsi="Calibri" w:cs="Calibri"/>
                <w:b/>
                <w:bCs/>
                <w:color w:val="0070C0"/>
                <w:sz w:val="24"/>
                <w:szCs w:val="24"/>
              </w:rPr>
              <w:t>9.1.6.5</w:t>
            </w:r>
          </w:p>
        </w:tc>
        <w:tc>
          <w:tcPr>
            <w:tcW w:w="1236" w:type="pct"/>
            <w:tcBorders>
              <w:top w:val="single" w:sz="4" w:space="0" w:color="auto"/>
              <w:left w:val="nil"/>
              <w:bottom w:val="single" w:sz="4" w:space="0" w:color="auto"/>
              <w:right w:val="single" w:sz="4" w:space="0" w:color="auto"/>
            </w:tcBorders>
            <w:shd w:val="clear" w:color="auto" w:fill="auto"/>
          </w:tcPr>
          <w:p w14:paraId="0A1ACEF6" w14:textId="17903715" w:rsidR="00A57B0C" w:rsidRPr="009918BD" w:rsidRDefault="00A57B0C" w:rsidP="00C7218C">
            <w:pPr>
              <w:spacing w:after="0" w:line="240" w:lineRule="auto"/>
              <w:rPr>
                <w:rFonts w:ascii="Calibri" w:eastAsia="Times New Roman" w:hAnsi="Calibri" w:cs="Calibri"/>
                <w:b/>
                <w:bCs/>
                <w:color w:val="0070C0"/>
                <w:sz w:val="28"/>
                <w:szCs w:val="28"/>
                <w:lang w:val="fr-BE"/>
              </w:rPr>
            </w:pPr>
            <w:r w:rsidRPr="009918BD">
              <w:rPr>
                <w:rFonts w:ascii="Calibri" w:eastAsia="Times New Roman" w:hAnsi="Calibri" w:cs="Calibri"/>
                <w:b/>
                <w:bCs/>
                <w:color w:val="0070C0"/>
                <w:sz w:val="28"/>
                <w:szCs w:val="28"/>
                <w:lang w:val="fr-BE"/>
              </w:rPr>
              <w:t>Calcul des émissions totales (champ d’application 1, 2 et 3)</w:t>
            </w:r>
          </w:p>
        </w:tc>
        <w:tc>
          <w:tcPr>
            <w:tcW w:w="91" w:type="pct"/>
            <w:tcBorders>
              <w:top w:val="single" w:sz="4" w:space="0" w:color="auto"/>
              <w:left w:val="nil"/>
              <w:bottom w:val="single" w:sz="4" w:space="0" w:color="auto"/>
              <w:right w:val="single" w:sz="4" w:space="0" w:color="auto"/>
            </w:tcBorders>
            <w:shd w:val="clear" w:color="auto" w:fill="auto"/>
          </w:tcPr>
          <w:p w14:paraId="41825F47" w14:textId="77777777" w:rsidR="00A57B0C" w:rsidRPr="009918BD" w:rsidRDefault="00A57B0C"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418DEB34" w14:textId="57B5DFFD" w:rsidR="00A57B0C" w:rsidRPr="009918BD" w:rsidRDefault="00A57B0C" w:rsidP="008C3D7C">
            <w:pPr>
              <w:autoSpaceDE w:val="0"/>
              <w:autoSpaceDN w:val="0"/>
              <w:adjustRightInd w:val="0"/>
              <w:spacing w:after="0" w:line="240" w:lineRule="auto"/>
              <w:rPr>
                <w:rFonts w:cstheme="minorHAnsi"/>
                <w:color w:val="4472C4" w:themeColor="accent1"/>
                <w:sz w:val="24"/>
                <w:szCs w:val="24"/>
                <w:lang w:val="fr-BE"/>
              </w:rPr>
            </w:pPr>
            <w:r w:rsidRPr="009918BD">
              <w:rPr>
                <w:rFonts w:ascii="Calibri" w:eastAsia="Times New Roman" w:hAnsi="Calibri" w:cs="Calibri"/>
                <w:bCs/>
                <w:color w:val="0070C0"/>
                <w:sz w:val="24"/>
                <w:szCs w:val="24"/>
                <w:lang w:val="fr-BE"/>
              </w:rPr>
              <w:t>La mesure des émissions totales est nécessaire car elle a un impact direct sur le réchauffement climatique.</w:t>
            </w:r>
          </w:p>
        </w:tc>
        <w:tc>
          <w:tcPr>
            <w:tcW w:w="295" w:type="pct"/>
            <w:tcBorders>
              <w:top w:val="single" w:sz="4" w:space="0" w:color="auto"/>
              <w:left w:val="nil"/>
              <w:bottom w:val="single" w:sz="4" w:space="0" w:color="auto"/>
              <w:right w:val="single" w:sz="4" w:space="0" w:color="auto"/>
            </w:tcBorders>
          </w:tcPr>
          <w:p w14:paraId="5C02ED63" w14:textId="77777777" w:rsidR="00A57B0C" w:rsidRPr="009918BD" w:rsidRDefault="00A57B0C" w:rsidP="008C3D7C">
            <w:pPr>
              <w:autoSpaceDE w:val="0"/>
              <w:autoSpaceDN w:val="0"/>
              <w:adjustRightInd w:val="0"/>
              <w:spacing w:after="0" w:line="240" w:lineRule="auto"/>
              <w:rPr>
                <w:rFonts w:ascii="Calibri" w:eastAsia="Times New Roman" w:hAnsi="Calibri" w:cs="Calibri"/>
                <w:bCs/>
                <w:color w:val="0070C0"/>
                <w:sz w:val="24"/>
                <w:szCs w:val="24"/>
                <w:lang w:val="fr-BE"/>
              </w:rPr>
            </w:pPr>
          </w:p>
        </w:tc>
      </w:tr>
      <w:tr w:rsidR="001512D5" w:rsidRPr="005C0764" w14:paraId="50DC2A20" w14:textId="238670A4"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577593C8" w14:textId="77EA1AFB" w:rsidR="002D0FF7" w:rsidRPr="00364050" w:rsidRDefault="002D0FF7"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 xml:space="preserve">9.1.6.5.1 </w:t>
            </w:r>
          </w:p>
        </w:tc>
        <w:tc>
          <w:tcPr>
            <w:tcW w:w="1236" w:type="pct"/>
            <w:tcBorders>
              <w:top w:val="single" w:sz="4" w:space="0" w:color="auto"/>
              <w:left w:val="nil"/>
              <w:bottom w:val="single" w:sz="4" w:space="0" w:color="auto"/>
              <w:right w:val="single" w:sz="4" w:space="0" w:color="auto"/>
            </w:tcBorders>
            <w:shd w:val="clear" w:color="auto" w:fill="auto"/>
          </w:tcPr>
          <w:p w14:paraId="2F4025C1" w14:textId="0AA9ECA7" w:rsidR="002D0FF7" w:rsidRPr="009918BD" w:rsidRDefault="002D0FF7" w:rsidP="00C7218C">
            <w:pPr>
              <w:spacing w:after="0" w:line="240" w:lineRule="auto"/>
              <w:rPr>
                <w:rFonts w:ascii="Calibri" w:eastAsia="Times New Roman" w:hAnsi="Calibri" w:cs="Calibri"/>
                <w:bCs/>
                <w:color w:val="0070C0"/>
                <w:sz w:val="24"/>
                <w:szCs w:val="24"/>
                <w:lang w:val="fr-BE"/>
              </w:rPr>
            </w:pPr>
            <w:r w:rsidRPr="009918BD">
              <w:rPr>
                <w:rFonts w:ascii="Calibri" w:eastAsia="Times New Roman" w:hAnsi="Calibri" w:cs="Calibri"/>
                <w:bCs/>
                <w:color w:val="0070C0"/>
                <w:sz w:val="24"/>
                <w:szCs w:val="24"/>
                <w:lang w:val="fr-BE"/>
              </w:rPr>
              <w:t xml:space="preserve">L'entreprise a-t-elle calculé les </w:t>
            </w:r>
            <w:r w:rsidRPr="009918BD">
              <w:rPr>
                <w:rFonts w:ascii="Calibri" w:eastAsia="Times New Roman" w:hAnsi="Calibri" w:cs="Calibri"/>
                <w:b/>
                <w:bCs/>
                <w:color w:val="0070C0"/>
                <w:sz w:val="24"/>
                <w:szCs w:val="24"/>
                <w:lang w:val="fr-BE"/>
              </w:rPr>
              <w:t>émissions totales</w:t>
            </w:r>
            <w:r w:rsidRPr="009918BD">
              <w:rPr>
                <w:rFonts w:ascii="Calibri" w:eastAsia="Times New Roman" w:hAnsi="Calibri" w:cs="Calibri"/>
                <w:bCs/>
                <w:color w:val="0070C0"/>
                <w:sz w:val="24"/>
                <w:szCs w:val="24"/>
                <w:lang w:val="fr-BE"/>
              </w:rPr>
              <w:t xml:space="preserve"> de l'année dernière avec la formule suivante:</w:t>
            </w:r>
          </w:p>
          <w:p w14:paraId="54B34D33" w14:textId="4AF52DF6" w:rsidR="002D0FF7" w:rsidRPr="009918BD" w:rsidRDefault="002D0FF7" w:rsidP="00C7218C">
            <w:pPr>
              <w:spacing w:after="0" w:line="240" w:lineRule="auto"/>
              <w:rPr>
                <w:rFonts w:ascii="Calibri" w:eastAsia="Times New Roman" w:hAnsi="Calibri" w:cs="Calibri"/>
                <w:b/>
                <w:bCs/>
                <w:color w:val="0070C0"/>
                <w:sz w:val="28"/>
                <w:szCs w:val="28"/>
                <w:lang w:val="fr-BE"/>
              </w:rPr>
            </w:pPr>
            <w:r w:rsidRPr="009918BD">
              <w:rPr>
                <w:rFonts w:ascii="Calibri" w:eastAsia="Times New Roman" w:hAnsi="Calibri" w:cs="Calibri"/>
                <w:bCs/>
                <w:color w:val="0070C0"/>
                <w:sz w:val="24"/>
                <w:szCs w:val="24"/>
                <w:lang w:val="fr-BE"/>
              </w:rPr>
              <w:t>X (kg CO2e) = Addition des calculs des questions 9.1.6.1.2 + 9.1.6.2.2 + 9.1.6.4.1 ?</w:t>
            </w:r>
          </w:p>
        </w:tc>
        <w:tc>
          <w:tcPr>
            <w:tcW w:w="91" w:type="pct"/>
            <w:tcBorders>
              <w:top w:val="single" w:sz="4" w:space="0" w:color="auto"/>
              <w:left w:val="nil"/>
              <w:bottom w:val="single" w:sz="4" w:space="0" w:color="auto"/>
              <w:right w:val="single" w:sz="4" w:space="0" w:color="auto"/>
            </w:tcBorders>
            <w:shd w:val="clear" w:color="auto" w:fill="auto"/>
          </w:tcPr>
          <w:p w14:paraId="7DA58CCB" w14:textId="77777777" w:rsidR="002D0FF7" w:rsidRPr="009918BD" w:rsidRDefault="002D0FF7"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53173DD5" w14:textId="77777777" w:rsidR="002D0FF7" w:rsidRPr="009918BD" w:rsidRDefault="002D0FF7" w:rsidP="008C3D7C">
            <w:pPr>
              <w:autoSpaceDE w:val="0"/>
              <w:autoSpaceDN w:val="0"/>
              <w:adjustRightInd w:val="0"/>
              <w:spacing w:after="0" w:line="240" w:lineRule="auto"/>
              <w:rPr>
                <w:rFonts w:cstheme="minorHAnsi"/>
                <w:color w:val="4472C4" w:themeColor="accent1"/>
                <w:sz w:val="24"/>
                <w:szCs w:val="24"/>
                <w:lang w:val="fr-BE"/>
              </w:rPr>
            </w:pPr>
          </w:p>
        </w:tc>
        <w:tc>
          <w:tcPr>
            <w:tcW w:w="295" w:type="pct"/>
            <w:tcBorders>
              <w:top w:val="single" w:sz="4" w:space="0" w:color="auto"/>
              <w:left w:val="nil"/>
              <w:bottom w:val="single" w:sz="4" w:space="0" w:color="auto"/>
              <w:right w:val="single" w:sz="4" w:space="0" w:color="auto"/>
            </w:tcBorders>
          </w:tcPr>
          <w:p w14:paraId="779C0FDA" w14:textId="77777777" w:rsidR="002D0FF7" w:rsidRPr="009918BD" w:rsidRDefault="002D0FF7" w:rsidP="008C3D7C">
            <w:pPr>
              <w:autoSpaceDE w:val="0"/>
              <w:autoSpaceDN w:val="0"/>
              <w:adjustRightInd w:val="0"/>
              <w:spacing w:after="0" w:line="240" w:lineRule="auto"/>
              <w:rPr>
                <w:rFonts w:cstheme="minorHAnsi"/>
                <w:color w:val="4472C4" w:themeColor="accent1"/>
                <w:sz w:val="24"/>
                <w:szCs w:val="24"/>
                <w:lang w:val="fr-BE"/>
              </w:rPr>
            </w:pPr>
          </w:p>
        </w:tc>
      </w:tr>
      <w:tr w:rsidR="001512D5" w:rsidRPr="005C0764" w14:paraId="0A51DF27" w14:textId="39191AF4"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2948E0B9" w14:textId="77777777" w:rsidR="002D0FF7" w:rsidRPr="00364050" w:rsidRDefault="002D0FF7" w:rsidP="008C3D7C">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b/>
                <w:bCs/>
                <w:color w:val="0070C0"/>
                <w:sz w:val="24"/>
                <w:szCs w:val="24"/>
              </w:rPr>
              <w:t>9.1.6.6</w:t>
            </w:r>
          </w:p>
        </w:tc>
        <w:tc>
          <w:tcPr>
            <w:tcW w:w="1236" w:type="pct"/>
            <w:tcBorders>
              <w:top w:val="single" w:sz="4" w:space="0" w:color="auto"/>
              <w:left w:val="nil"/>
              <w:bottom w:val="single" w:sz="4" w:space="0" w:color="auto"/>
              <w:right w:val="single" w:sz="4" w:space="0" w:color="auto"/>
            </w:tcBorders>
            <w:shd w:val="clear" w:color="auto" w:fill="auto"/>
          </w:tcPr>
          <w:p w14:paraId="6BE1DD8A" w14:textId="28E482CD" w:rsidR="002D0FF7" w:rsidRPr="009918BD" w:rsidRDefault="002D0FF7" w:rsidP="008C3D7C">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b/>
                <w:bCs/>
                <w:color w:val="0070C0"/>
                <w:sz w:val="28"/>
                <w:szCs w:val="28"/>
                <w:lang w:val="fr-BE"/>
              </w:rPr>
              <w:t>Calcul de l'intensité des émissions</w:t>
            </w:r>
          </w:p>
        </w:tc>
        <w:tc>
          <w:tcPr>
            <w:tcW w:w="91" w:type="pct"/>
            <w:tcBorders>
              <w:top w:val="single" w:sz="4" w:space="0" w:color="auto"/>
              <w:left w:val="nil"/>
              <w:bottom w:val="single" w:sz="4" w:space="0" w:color="auto"/>
              <w:right w:val="single" w:sz="4" w:space="0" w:color="auto"/>
            </w:tcBorders>
            <w:shd w:val="clear" w:color="auto" w:fill="auto"/>
          </w:tcPr>
          <w:p w14:paraId="52FCEA26" w14:textId="77777777" w:rsidR="002D0FF7" w:rsidRPr="009918BD" w:rsidRDefault="002D0FF7"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4BAF86C0" w14:textId="77777777" w:rsidR="002D0FF7" w:rsidRPr="009918BD" w:rsidRDefault="002D0FF7" w:rsidP="008C3D7C">
            <w:pPr>
              <w:autoSpaceDE w:val="0"/>
              <w:autoSpaceDN w:val="0"/>
              <w:adjustRightInd w:val="0"/>
              <w:spacing w:after="0" w:line="240" w:lineRule="auto"/>
              <w:rPr>
                <w:rFonts w:cstheme="minorHAnsi"/>
                <w:color w:val="4472C4" w:themeColor="accent1"/>
                <w:sz w:val="24"/>
                <w:szCs w:val="24"/>
                <w:lang w:val="fr-BE"/>
              </w:rPr>
            </w:pPr>
          </w:p>
        </w:tc>
        <w:tc>
          <w:tcPr>
            <w:tcW w:w="295" w:type="pct"/>
            <w:tcBorders>
              <w:top w:val="single" w:sz="4" w:space="0" w:color="auto"/>
              <w:left w:val="nil"/>
              <w:bottom w:val="single" w:sz="4" w:space="0" w:color="auto"/>
              <w:right w:val="single" w:sz="4" w:space="0" w:color="auto"/>
            </w:tcBorders>
          </w:tcPr>
          <w:p w14:paraId="132BC6C1" w14:textId="77777777" w:rsidR="002D0FF7" w:rsidRPr="009918BD" w:rsidRDefault="002D0FF7" w:rsidP="008C3D7C">
            <w:pPr>
              <w:autoSpaceDE w:val="0"/>
              <w:autoSpaceDN w:val="0"/>
              <w:adjustRightInd w:val="0"/>
              <w:spacing w:after="0" w:line="240" w:lineRule="auto"/>
              <w:rPr>
                <w:rFonts w:cstheme="minorHAnsi"/>
                <w:color w:val="4472C4" w:themeColor="accent1"/>
                <w:sz w:val="24"/>
                <w:szCs w:val="24"/>
                <w:lang w:val="fr-BE"/>
              </w:rPr>
            </w:pPr>
          </w:p>
        </w:tc>
      </w:tr>
      <w:tr w:rsidR="001512D5" w:rsidRPr="005C0764" w14:paraId="7E6CCDC9" w14:textId="117491DD"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01EA9205" w14:textId="77777777" w:rsidR="002D0FF7" w:rsidRPr="00364050" w:rsidRDefault="002D0FF7"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9.1.6.6.1</w:t>
            </w:r>
          </w:p>
        </w:tc>
        <w:tc>
          <w:tcPr>
            <w:tcW w:w="1236" w:type="pct"/>
            <w:tcBorders>
              <w:top w:val="single" w:sz="4" w:space="0" w:color="auto"/>
              <w:left w:val="nil"/>
              <w:bottom w:val="single" w:sz="4" w:space="0" w:color="auto"/>
              <w:right w:val="single" w:sz="4" w:space="0" w:color="auto"/>
            </w:tcBorders>
            <w:shd w:val="clear" w:color="auto" w:fill="auto"/>
          </w:tcPr>
          <w:p w14:paraId="2971A27C" w14:textId="72E9BC5C" w:rsidR="002D0FF7" w:rsidRPr="009918BD" w:rsidRDefault="002D0FF7" w:rsidP="00383CD9">
            <w:pPr>
              <w:spacing w:after="0" w:line="240" w:lineRule="auto"/>
              <w:rPr>
                <w:rFonts w:ascii="Calibri" w:eastAsia="Times New Roman" w:hAnsi="Calibri" w:cs="Calibri"/>
                <w:bCs/>
                <w:color w:val="0070C0"/>
                <w:sz w:val="24"/>
                <w:szCs w:val="24"/>
                <w:lang w:val="fr-BE"/>
              </w:rPr>
            </w:pPr>
            <w:r w:rsidRPr="009918BD">
              <w:rPr>
                <w:rFonts w:ascii="Calibri" w:eastAsia="Times New Roman" w:hAnsi="Calibri" w:cs="Calibri"/>
                <w:bCs/>
                <w:color w:val="0070C0"/>
                <w:sz w:val="24"/>
                <w:szCs w:val="24"/>
                <w:lang w:val="fr-BE"/>
              </w:rPr>
              <w:t xml:space="preserve">L'entreprise a-t-elle calculé l'intensité des émissions liées au </w:t>
            </w:r>
            <w:r w:rsidRPr="009918BD">
              <w:rPr>
                <w:rFonts w:ascii="Calibri" w:eastAsia="Times New Roman" w:hAnsi="Calibri" w:cs="Calibri"/>
                <w:b/>
                <w:bCs/>
                <w:color w:val="0070C0"/>
                <w:sz w:val="24"/>
                <w:szCs w:val="24"/>
                <w:lang w:val="fr-BE"/>
              </w:rPr>
              <w:t>lavage</w:t>
            </w:r>
            <w:r w:rsidRPr="009918BD">
              <w:rPr>
                <w:rFonts w:ascii="Calibri" w:eastAsia="Times New Roman" w:hAnsi="Calibri" w:cs="Calibri"/>
                <w:bCs/>
                <w:color w:val="0070C0"/>
                <w:sz w:val="24"/>
                <w:szCs w:val="24"/>
                <w:lang w:val="fr-BE"/>
              </w:rPr>
              <w:t xml:space="preserve"> au cours de la dernière année en utilisant la formule suivante?</w:t>
            </w:r>
          </w:p>
          <w:p w14:paraId="07733C01" w14:textId="6A0A5F6F" w:rsidR="002D0FF7" w:rsidRPr="009918BD" w:rsidRDefault="002D0FF7" w:rsidP="00383CD9">
            <w:pPr>
              <w:spacing w:after="0" w:line="240" w:lineRule="auto"/>
              <w:rPr>
                <w:rFonts w:ascii="Calibri" w:eastAsia="Times New Roman" w:hAnsi="Calibri" w:cs="Calibri"/>
                <w:bCs/>
                <w:color w:val="0070C0"/>
                <w:sz w:val="24"/>
                <w:szCs w:val="24"/>
                <w:lang w:val="fr-BE"/>
              </w:rPr>
            </w:pPr>
            <w:r w:rsidRPr="009918BD">
              <w:rPr>
                <w:rFonts w:ascii="Calibri" w:eastAsia="Times New Roman" w:hAnsi="Calibri" w:cs="Calibri"/>
                <w:b/>
                <w:bCs/>
                <w:color w:val="0070C0"/>
                <w:sz w:val="24"/>
                <w:szCs w:val="24"/>
                <w:lang w:val="fr-BE"/>
              </w:rPr>
              <w:t>Intensité des émissions pour le lavage</w:t>
            </w:r>
            <w:r w:rsidRPr="009918BD">
              <w:rPr>
                <w:rFonts w:ascii="Calibri" w:eastAsia="Times New Roman" w:hAnsi="Calibri" w:cs="Calibri"/>
                <w:bCs/>
                <w:color w:val="0070C0"/>
                <w:sz w:val="24"/>
                <w:szCs w:val="24"/>
                <w:lang w:val="fr-BE"/>
              </w:rPr>
              <w:t xml:space="preserve"> (Kg CO2e/lavage) = (émissions totales de la question</w:t>
            </w:r>
          </w:p>
          <w:p w14:paraId="20D49B2B" w14:textId="146B75FC" w:rsidR="002D0FF7" w:rsidRPr="009918BD" w:rsidRDefault="002D0FF7" w:rsidP="00383CD9">
            <w:pPr>
              <w:spacing w:after="0" w:line="240" w:lineRule="auto"/>
              <w:rPr>
                <w:rFonts w:ascii="Calibri" w:eastAsia="Times New Roman" w:hAnsi="Calibri" w:cs="Calibri"/>
                <w:b/>
                <w:bCs/>
                <w:color w:val="0070C0"/>
                <w:sz w:val="28"/>
                <w:szCs w:val="28"/>
                <w:lang w:val="fr-BE"/>
              </w:rPr>
            </w:pPr>
            <w:r w:rsidRPr="009918BD">
              <w:rPr>
                <w:rFonts w:ascii="Calibri" w:eastAsia="Times New Roman" w:hAnsi="Calibri" w:cs="Calibri"/>
                <w:bCs/>
                <w:color w:val="0070C0"/>
                <w:sz w:val="24"/>
                <w:szCs w:val="24"/>
                <w:lang w:val="fr-BE"/>
              </w:rPr>
              <w:t xml:space="preserve"> 9.1.6.5.1- Émissions de la question 9.1.6.3.1. d) / Nombre total de lavages par an</w:t>
            </w:r>
          </w:p>
        </w:tc>
        <w:tc>
          <w:tcPr>
            <w:tcW w:w="91" w:type="pct"/>
            <w:tcBorders>
              <w:top w:val="single" w:sz="4" w:space="0" w:color="auto"/>
              <w:left w:val="nil"/>
              <w:bottom w:val="single" w:sz="4" w:space="0" w:color="auto"/>
              <w:right w:val="single" w:sz="4" w:space="0" w:color="auto"/>
            </w:tcBorders>
            <w:shd w:val="clear" w:color="auto" w:fill="auto"/>
          </w:tcPr>
          <w:p w14:paraId="1751916F" w14:textId="77777777" w:rsidR="002D0FF7" w:rsidRPr="009918BD" w:rsidRDefault="002D0FF7"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2F451220" w14:textId="5CEA451A" w:rsidR="002D0FF7" w:rsidRPr="009918BD" w:rsidRDefault="002D0FF7" w:rsidP="00383CD9">
            <w:pPr>
              <w:spacing w:after="0" w:line="240" w:lineRule="auto"/>
              <w:rPr>
                <w:rFonts w:ascii="Calibri" w:eastAsia="Times New Roman" w:hAnsi="Calibri" w:cs="Calibri"/>
                <w:color w:val="0066CC"/>
                <w:sz w:val="24"/>
                <w:szCs w:val="24"/>
                <w:lang w:val="fr-BE"/>
              </w:rPr>
            </w:pPr>
            <w:r w:rsidRPr="009918BD">
              <w:rPr>
                <w:rFonts w:ascii="Calibri" w:eastAsia="Times New Roman" w:hAnsi="Calibri" w:cs="Calibri"/>
                <w:color w:val="0066CC"/>
                <w:sz w:val="24"/>
                <w:szCs w:val="24"/>
                <w:lang w:val="fr-BE"/>
              </w:rPr>
              <w:t>L'entreprise peut également calculer les intensités d'émission par types de lavages mentionnés au point 9.1.6.3.</w:t>
            </w:r>
          </w:p>
        </w:tc>
        <w:tc>
          <w:tcPr>
            <w:tcW w:w="295" w:type="pct"/>
            <w:tcBorders>
              <w:top w:val="single" w:sz="4" w:space="0" w:color="auto"/>
              <w:left w:val="nil"/>
              <w:bottom w:val="single" w:sz="4" w:space="0" w:color="auto"/>
              <w:right w:val="single" w:sz="4" w:space="0" w:color="auto"/>
            </w:tcBorders>
          </w:tcPr>
          <w:p w14:paraId="400C8428" w14:textId="77777777" w:rsidR="002D0FF7" w:rsidRPr="009918BD" w:rsidRDefault="002D0FF7" w:rsidP="00383CD9">
            <w:pPr>
              <w:spacing w:after="0" w:line="240" w:lineRule="auto"/>
              <w:rPr>
                <w:rFonts w:ascii="Calibri" w:eastAsia="Times New Roman" w:hAnsi="Calibri" w:cs="Calibri"/>
                <w:color w:val="0066CC"/>
                <w:sz w:val="24"/>
                <w:szCs w:val="24"/>
                <w:lang w:val="fr-BE"/>
              </w:rPr>
            </w:pPr>
          </w:p>
        </w:tc>
      </w:tr>
      <w:tr w:rsidR="001512D5" w:rsidRPr="005C0764" w14:paraId="307C97FA" w14:textId="3B36C733"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3F0E7384" w14:textId="42663E3D" w:rsidR="002D0FF7" w:rsidRPr="00364050" w:rsidRDefault="002D0FF7" w:rsidP="008C3D7C">
            <w:pPr>
              <w:spacing w:after="0" w:line="240" w:lineRule="auto"/>
              <w:rPr>
                <w:rFonts w:ascii="Calibri" w:eastAsia="Times New Roman" w:hAnsi="Calibri" w:cs="Calibri"/>
                <w:color w:val="0070C0"/>
                <w:sz w:val="24"/>
                <w:szCs w:val="24"/>
              </w:rPr>
            </w:pPr>
            <w:r w:rsidRPr="00CA24E6">
              <w:rPr>
                <w:rFonts w:ascii="Calibri" w:eastAsia="Times New Roman" w:hAnsi="Calibri" w:cs="Calibri"/>
                <w:color w:val="0070C0"/>
                <w:sz w:val="24"/>
                <w:szCs w:val="24"/>
              </w:rPr>
              <w:t>9.1.6.6.</w:t>
            </w:r>
            <w:r>
              <w:rPr>
                <w:rFonts w:ascii="Calibri" w:eastAsia="Times New Roman" w:hAnsi="Calibri" w:cs="Calibri"/>
                <w:color w:val="0070C0"/>
                <w:sz w:val="24"/>
                <w:szCs w:val="24"/>
              </w:rPr>
              <w:t>2</w:t>
            </w:r>
          </w:p>
        </w:tc>
        <w:tc>
          <w:tcPr>
            <w:tcW w:w="1236" w:type="pct"/>
            <w:tcBorders>
              <w:top w:val="single" w:sz="4" w:space="0" w:color="auto"/>
              <w:left w:val="nil"/>
              <w:bottom w:val="single" w:sz="4" w:space="0" w:color="auto"/>
              <w:right w:val="single" w:sz="4" w:space="0" w:color="auto"/>
            </w:tcBorders>
            <w:shd w:val="clear" w:color="auto" w:fill="auto"/>
          </w:tcPr>
          <w:p w14:paraId="38824AA9" w14:textId="19BEEF5E" w:rsidR="002D0FF7" w:rsidRPr="009918BD" w:rsidRDefault="002D0FF7" w:rsidP="00383CD9">
            <w:pPr>
              <w:spacing w:after="0" w:line="240" w:lineRule="auto"/>
              <w:rPr>
                <w:rFonts w:ascii="Calibri" w:eastAsia="Times New Roman" w:hAnsi="Calibri" w:cs="Calibri"/>
                <w:color w:val="0066CC"/>
                <w:sz w:val="24"/>
                <w:szCs w:val="24"/>
                <w:lang w:val="fr-BE"/>
              </w:rPr>
            </w:pPr>
            <w:r w:rsidRPr="009918BD">
              <w:rPr>
                <w:rFonts w:ascii="Calibri" w:eastAsia="Times New Roman" w:hAnsi="Calibri" w:cs="Calibri"/>
                <w:color w:val="0066CC"/>
                <w:sz w:val="24"/>
                <w:szCs w:val="24"/>
                <w:lang w:val="fr-BE"/>
              </w:rPr>
              <w:t xml:space="preserve">L'entreprise a-t-elle calculé l'intensité des émissions liées au </w:t>
            </w:r>
            <w:r w:rsidRPr="009918BD">
              <w:rPr>
                <w:rFonts w:ascii="Calibri" w:eastAsia="Times New Roman" w:hAnsi="Calibri" w:cs="Calibri"/>
                <w:b/>
                <w:color w:val="0066CC"/>
                <w:sz w:val="24"/>
                <w:szCs w:val="24"/>
                <w:lang w:val="fr-BE"/>
              </w:rPr>
              <w:t>réchauffage</w:t>
            </w:r>
            <w:r w:rsidRPr="009918BD">
              <w:rPr>
                <w:rFonts w:ascii="Calibri" w:eastAsia="Times New Roman" w:hAnsi="Calibri" w:cs="Calibri"/>
                <w:color w:val="0066CC"/>
                <w:sz w:val="24"/>
                <w:szCs w:val="24"/>
                <w:lang w:val="fr-BE"/>
              </w:rPr>
              <w:t xml:space="preserve"> au cours de la dernière année en utilisant la formule suivante?</w:t>
            </w:r>
          </w:p>
          <w:p w14:paraId="28725949" w14:textId="5EF83C50" w:rsidR="002D0FF7" w:rsidRPr="009918BD" w:rsidRDefault="002D0FF7" w:rsidP="00383CD9">
            <w:pPr>
              <w:spacing w:after="0" w:line="240" w:lineRule="auto"/>
              <w:rPr>
                <w:rFonts w:ascii="Calibri" w:eastAsia="Times New Roman" w:hAnsi="Calibri" w:cs="Calibri"/>
                <w:color w:val="0066CC"/>
                <w:sz w:val="24"/>
                <w:szCs w:val="24"/>
                <w:lang w:val="fr-BE"/>
              </w:rPr>
            </w:pPr>
            <w:r w:rsidRPr="009918BD">
              <w:rPr>
                <w:rFonts w:ascii="Calibri" w:eastAsia="Times New Roman" w:hAnsi="Calibri" w:cs="Calibri"/>
                <w:b/>
                <w:color w:val="0066CC"/>
                <w:sz w:val="24"/>
                <w:szCs w:val="24"/>
                <w:lang w:val="fr-BE"/>
              </w:rPr>
              <w:t>Intensité des émissions pour le réchauffage</w:t>
            </w:r>
            <w:r w:rsidRPr="009918BD">
              <w:rPr>
                <w:rFonts w:ascii="Calibri" w:eastAsia="Times New Roman" w:hAnsi="Calibri" w:cs="Calibri"/>
                <w:color w:val="0066CC"/>
                <w:sz w:val="24"/>
                <w:szCs w:val="24"/>
                <w:lang w:val="fr-BE"/>
              </w:rPr>
              <w:t xml:space="preserve"> (Kg CO2e/chauffage) = Émissions de la question 9.1.6.3.1. d) / Nombre total d'heures de réchauffage des conteneurs par an.</w:t>
            </w:r>
          </w:p>
        </w:tc>
        <w:tc>
          <w:tcPr>
            <w:tcW w:w="91" w:type="pct"/>
            <w:tcBorders>
              <w:top w:val="single" w:sz="4" w:space="0" w:color="auto"/>
              <w:left w:val="nil"/>
              <w:bottom w:val="single" w:sz="4" w:space="0" w:color="auto"/>
              <w:right w:val="single" w:sz="4" w:space="0" w:color="auto"/>
            </w:tcBorders>
            <w:shd w:val="clear" w:color="auto" w:fill="auto"/>
          </w:tcPr>
          <w:p w14:paraId="45D80030" w14:textId="77777777" w:rsidR="002D0FF7" w:rsidRPr="009918BD" w:rsidRDefault="002D0FF7"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0A8C13E6" w14:textId="5C1B985B" w:rsidR="002D0FF7" w:rsidRPr="009918BD" w:rsidRDefault="002D0FF7" w:rsidP="00383CD9">
            <w:pPr>
              <w:spacing w:after="0" w:line="240" w:lineRule="auto"/>
              <w:rPr>
                <w:rFonts w:ascii="Calibri" w:eastAsia="Times New Roman" w:hAnsi="Calibri" w:cs="Calibri"/>
                <w:color w:val="0066CC"/>
                <w:sz w:val="24"/>
                <w:szCs w:val="24"/>
                <w:lang w:val="fr-BE"/>
              </w:rPr>
            </w:pPr>
            <w:r w:rsidRPr="009918BD">
              <w:rPr>
                <w:rFonts w:ascii="Calibri" w:eastAsia="Times New Roman" w:hAnsi="Calibri" w:cs="Calibri"/>
                <w:color w:val="0066CC"/>
                <w:sz w:val="24"/>
                <w:szCs w:val="24"/>
                <w:lang w:val="fr-BE"/>
              </w:rPr>
              <w:t>Les heures de réchauffage sont généralement enregistrées dans les factures émises par les stations de lavage de citernes aux entreprises de transport.</w:t>
            </w:r>
          </w:p>
        </w:tc>
        <w:tc>
          <w:tcPr>
            <w:tcW w:w="295" w:type="pct"/>
            <w:tcBorders>
              <w:top w:val="single" w:sz="4" w:space="0" w:color="auto"/>
              <w:left w:val="nil"/>
              <w:bottom w:val="single" w:sz="4" w:space="0" w:color="auto"/>
              <w:right w:val="single" w:sz="4" w:space="0" w:color="auto"/>
            </w:tcBorders>
          </w:tcPr>
          <w:p w14:paraId="3F84D31B" w14:textId="77777777" w:rsidR="002D0FF7" w:rsidRPr="009918BD" w:rsidRDefault="002D0FF7" w:rsidP="00383CD9">
            <w:pPr>
              <w:spacing w:after="0" w:line="240" w:lineRule="auto"/>
              <w:rPr>
                <w:rFonts w:ascii="Calibri" w:eastAsia="Times New Roman" w:hAnsi="Calibri" w:cs="Calibri"/>
                <w:color w:val="0066CC"/>
                <w:sz w:val="24"/>
                <w:szCs w:val="24"/>
                <w:lang w:val="fr-BE"/>
              </w:rPr>
            </w:pPr>
          </w:p>
        </w:tc>
      </w:tr>
      <w:tr w:rsidR="001512D5" w:rsidRPr="005C0764" w14:paraId="232175FA" w14:textId="65A39C02"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2F1F82F2" w14:textId="77777777" w:rsidR="002D0FF7" w:rsidRPr="00364050" w:rsidRDefault="002D0FF7"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t>9.1.6.7</w:t>
            </w:r>
          </w:p>
        </w:tc>
        <w:tc>
          <w:tcPr>
            <w:tcW w:w="1236" w:type="pct"/>
            <w:tcBorders>
              <w:top w:val="single" w:sz="4" w:space="0" w:color="auto"/>
              <w:left w:val="nil"/>
              <w:bottom w:val="single" w:sz="4" w:space="0" w:color="auto"/>
              <w:right w:val="single" w:sz="4" w:space="0" w:color="auto"/>
            </w:tcBorders>
            <w:shd w:val="clear" w:color="auto" w:fill="auto"/>
          </w:tcPr>
          <w:p w14:paraId="66EF392E" w14:textId="02BAB160" w:rsidR="002D0FF7" w:rsidRPr="009918BD" w:rsidRDefault="002D0FF7" w:rsidP="008C3D7C">
            <w:pPr>
              <w:spacing w:after="0" w:line="240" w:lineRule="auto"/>
              <w:rPr>
                <w:rFonts w:ascii="Calibri" w:eastAsia="Times New Roman" w:hAnsi="Calibri" w:cs="Calibri"/>
                <w:b/>
                <w:bCs/>
                <w:color w:val="0070C0"/>
                <w:sz w:val="28"/>
                <w:szCs w:val="28"/>
                <w:u w:val="single"/>
                <w:lang w:val="fr-BE"/>
              </w:rPr>
            </w:pPr>
            <w:r w:rsidRPr="009918BD">
              <w:rPr>
                <w:rFonts w:ascii="Calibri" w:eastAsia="Times New Roman" w:hAnsi="Calibri" w:cs="Calibri"/>
                <w:b/>
                <w:bCs/>
                <w:color w:val="0070C0"/>
                <w:sz w:val="28"/>
                <w:szCs w:val="28"/>
                <w:u w:val="single"/>
                <w:lang w:val="fr-BE"/>
              </w:rPr>
              <w:t>Consolidation et déclaration des émissions</w:t>
            </w:r>
          </w:p>
        </w:tc>
        <w:tc>
          <w:tcPr>
            <w:tcW w:w="91" w:type="pct"/>
            <w:tcBorders>
              <w:top w:val="single" w:sz="4" w:space="0" w:color="auto"/>
              <w:left w:val="nil"/>
              <w:bottom w:val="single" w:sz="4" w:space="0" w:color="auto"/>
              <w:right w:val="single" w:sz="4" w:space="0" w:color="auto"/>
            </w:tcBorders>
            <w:shd w:val="clear" w:color="auto" w:fill="auto"/>
          </w:tcPr>
          <w:p w14:paraId="02718D8E" w14:textId="77777777" w:rsidR="002D0FF7" w:rsidRPr="009918BD" w:rsidRDefault="002D0FF7"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59502D04" w14:textId="77777777" w:rsidR="002D0FF7" w:rsidRPr="009918BD" w:rsidRDefault="002D0FF7" w:rsidP="008C3D7C">
            <w:pPr>
              <w:autoSpaceDE w:val="0"/>
              <w:autoSpaceDN w:val="0"/>
              <w:adjustRightInd w:val="0"/>
              <w:spacing w:after="0" w:line="240" w:lineRule="auto"/>
              <w:rPr>
                <w:rFonts w:cstheme="minorHAnsi"/>
                <w:color w:val="4472C4" w:themeColor="accent1"/>
                <w:sz w:val="24"/>
                <w:szCs w:val="24"/>
                <w:lang w:val="fr-BE"/>
              </w:rPr>
            </w:pPr>
          </w:p>
        </w:tc>
        <w:tc>
          <w:tcPr>
            <w:tcW w:w="295" w:type="pct"/>
            <w:tcBorders>
              <w:top w:val="single" w:sz="4" w:space="0" w:color="auto"/>
              <w:left w:val="nil"/>
              <w:bottom w:val="single" w:sz="4" w:space="0" w:color="auto"/>
              <w:right w:val="single" w:sz="4" w:space="0" w:color="auto"/>
            </w:tcBorders>
          </w:tcPr>
          <w:p w14:paraId="50A4D377" w14:textId="77777777" w:rsidR="002D0FF7" w:rsidRPr="009918BD" w:rsidRDefault="002D0FF7" w:rsidP="008C3D7C">
            <w:pPr>
              <w:autoSpaceDE w:val="0"/>
              <w:autoSpaceDN w:val="0"/>
              <w:adjustRightInd w:val="0"/>
              <w:spacing w:after="0" w:line="240" w:lineRule="auto"/>
              <w:rPr>
                <w:rFonts w:cstheme="minorHAnsi"/>
                <w:color w:val="4472C4" w:themeColor="accent1"/>
                <w:sz w:val="24"/>
                <w:szCs w:val="24"/>
                <w:lang w:val="fr-BE"/>
              </w:rPr>
            </w:pPr>
          </w:p>
        </w:tc>
      </w:tr>
      <w:tr w:rsidR="001512D5" w:rsidRPr="005C0764" w14:paraId="5989AE69" w14:textId="5E5154CB"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55B7CEF6" w14:textId="77777777" w:rsidR="002D0FF7" w:rsidRPr="00364050" w:rsidRDefault="002D0FF7"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9.1.6.7.1</w:t>
            </w:r>
          </w:p>
        </w:tc>
        <w:tc>
          <w:tcPr>
            <w:tcW w:w="1236" w:type="pct"/>
            <w:tcBorders>
              <w:top w:val="single" w:sz="4" w:space="0" w:color="auto"/>
              <w:left w:val="nil"/>
              <w:bottom w:val="single" w:sz="4" w:space="0" w:color="auto"/>
              <w:right w:val="single" w:sz="4" w:space="0" w:color="auto"/>
            </w:tcBorders>
            <w:shd w:val="clear" w:color="auto" w:fill="auto"/>
          </w:tcPr>
          <w:p w14:paraId="3C930E78" w14:textId="423DD8B7" w:rsidR="002D0FF7" w:rsidRPr="009918BD" w:rsidRDefault="002D0FF7" w:rsidP="00383CD9">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L'entreprise consolide-t-elle dans un rapport les émissions annuelles totales sous la forme suivante ?</w:t>
            </w:r>
          </w:p>
          <w:p w14:paraId="709EE104" w14:textId="77777777" w:rsidR="002D0FF7" w:rsidRPr="00383CD9" w:rsidRDefault="002D0FF7" w:rsidP="00383CD9">
            <w:pPr>
              <w:pStyle w:val="Paragraphedeliste"/>
              <w:numPr>
                <w:ilvl w:val="0"/>
                <w:numId w:val="1"/>
              </w:numPr>
              <w:spacing w:after="0" w:line="240" w:lineRule="auto"/>
              <w:rPr>
                <w:rFonts w:ascii="Calibri" w:eastAsia="Times New Roman" w:hAnsi="Calibri" w:cs="Calibri"/>
                <w:color w:val="0070C0"/>
                <w:sz w:val="24"/>
                <w:szCs w:val="24"/>
                <w:lang w:val="en-US"/>
              </w:rPr>
            </w:pPr>
            <w:r w:rsidRPr="00383CD9">
              <w:rPr>
                <w:rFonts w:ascii="Calibri" w:eastAsia="Times New Roman" w:hAnsi="Calibri" w:cs="Calibri"/>
                <w:color w:val="0070C0"/>
                <w:sz w:val="24"/>
                <w:szCs w:val="24"/>
                <w:lang w:val="en-US"/>
              </w:rPr>
              <w:t>Champ d'application 1 (question 9.1.6.1.2 )</w:t>
            </w:r>
          </w:p>
          <w:p w14:paraId="1A2B44FA" w14:textId="77777777" w:rsidR="002D0FF7" w:rsidRPr="00383CD9" w:rsidRDefault="002D0FF7" w:rsidP="00383CD9">
            <w:pPr>
              <w:pStyle w:val="Paragraphedeliste"/>
              <w:numPr>
                <w:ilvl w:val="0"/>
                <w:numId w:val="1"/>
              </w:numPr>
              <w:spacing w:after="0" w:line="240" w:lineRule="auto"/>
              <w:rPr>
                <w:rFonts w:ascii="Calibri" w:eastAsia="Times New Roman" w:hAnsi="Calibri" w:cs="Calibri"/>
                <w:color w:val="0070C0"/>
                <w:sz w:val="24"/>
                <w:szCs w:val="24"/>
                <w:lang w:val="en-US"/>
              </w:rPr>
            </w:pPr>
            <w:r w:rsidRPr="00383CD9">
              <w:rPr>
                <w:rFonts w:ascii="Calibri" w:eastAsia="Times New Roman" w:hAnsi="Calibri" w:cs="Calibri"/>
                <w:color w:val="0070C0"/>
                <w:sz w:val="24"/>
                <w:szCs w:val="24"/>
                <w:lang w:val="en-US"/>
              </w:rPr>
              <w:t>Champ d'application 2 (question 9.1.6.2.2 )</w:t>
            </w:r>
          </w:p>
          <w:p w14:paraId="0901DB4D" w14:textId="77777777" w:rsidR="002D0FF7" w:rsidRPr="00383CD9" w:rsidRDefault="002D0FF7" w:rsidP="00383CD9">
            <w:pPr>
              <w:pStyle w:val="Paragraphedeliste"/>
              <w:numPr>
                <w:ilvl w:val="0"/>
                <w:numId w:val="1"/>
              </w:numPr>
              <w:spacing w:after="0" w:line="240" w:lineRule="auto"/>
              <w:rPr>
                <w:rFonts w:ascii="Calibri" w:eastAsia="Times New Roman" w:hAnsi="Calibri" w:cs="Calibri"/>
                <w:color w:val="0070C0"/>
                <w:sz w:val="24"/>
                <w:szCs w:val="24"/>
                <w:lang w:val="en-US"/>
              </w:rPr>
            </w:pPr>
            <w:r w:rsidRPr="00383CD9">
              <w:rPr>
                <w:rFonts w:ascii="Calibri" w:eastAsia="Times New Roman" w:hAnsi="Calibri" w:cs="Calibri"/>
                <w:color w:val="0070C0"/>
                <w:sz w:val="24"/>
                <w:szCs w:val="24"/>
                <w:lang w:val="en-US"/>
              </w:rPr>
              <w:t>Champ d'application 3 (question 9.1.6.4.1.)</w:t>
            </w:r>
          </w:p>
          <w:p w14:paraId="2746E075" w14:textId="77777777" w:rsidR="002D0FF7" w:rsidRPr="00383CD9" w:rsidRDefault="002D0FF7" w:rsidP="00383CD9">
            <w:pPr>
              <w:pStyle w:val="Paragraphedeliste"/>
              <w:numPr>
                <w:ilvl w:val="0"/>
                <w:numId w:val="1"/>
              </w:numPr>
              <w:spacing w:after="0" w:line="240" w:lineRule="auto"/>
              <w:rPr>
                <w:rFonts w:ascii="Calibri" w:eastAsia="Times New Roman" w:hAnsi="Calibri" w:cs="Calibri"/>
                <w:color w:val="0070C0"/>
                <w:sz w:val="24"/>
                <w:szCs w:val="24"/>
                <w:lang w:val="en-US"/>
              </w:rPr>
            </w:pPr>
            <w:r w:rsidRPr="00383CD9">
              <w:rPr>
                <w:rFonts w:ascii="Calibri" w:eastAsia="Times New Roman" w:hAnsi="Calibri" w:cs="Calibri"/>
                <w:color w:val="0070C0"/>
                <w:sz w:val="24"/>
                <w:szCs w:val="24"/>
                <w:lang w:val="en-US"/>
              </w:rPr>
              <w:t>Émissions totales (question 9.1.6.5.1)</w:t>
            </w:r>
          </w:p>
          <w:p w14:paraId="2F01CC31" w14:textId="651DA6EB" w:rsidR="002D0FF7" w:rsidRPr="009918BD" w:rsidRDefault="002D0FF7" w:rsidP="00383CD9">
            <w:pPr>
              <w:pStyle w:val="Paragraphedeliste"/>
              <w:numPr>
                <w:ilvl w:val="0"/>
                <w:numId w:val="1"/>
              </w:numPr>
              <w:spacing w:after="0" w:line="240" w:lineRule="auto"/>
              <w:rPr>
                <w:rFonts w:ascii="Calibri" w:eastAsia="Times New Roman" w:hAnsi="Calibri" w:cs="Calibri"/>
                <w:color w:val="0070C0"/>
                <w:sz w:val="28"/>
                <w:szCs w:val="28"/>
                <w:lang w:val="fr-BE"/>
              </w:rPr>
            </w:pPr>
            <w:r w:rsidRPr="009918BD">
              <w:rPr>
                <w:rFonts w:ascii="Calibri" w:eastAsia="Times New Roman" w:hAnsi="Calibri" w:cs="Calibri"/>
                <w:color w:val="0070C0"/>
                <w:sz w:val="24"/>
                <w:szCs w:val="24"/>
                <w:lang w:val="fr-BE"/>
              </w:rPr>
              <w:t>Intensité des émissions (question 9.1.6.6.1 et 9.1.6.6.2)</w:t>
            </w:r>
          </w:p>
        </w:tc>
        <w:tc>
          <w:tcPr>
            <w:tcW w:w="91" w:type="pct"/>
            <w:tcBorders>
              <w:top w:val="single" w:sz="4" w:space="0" w:color="auto"/>
              <w:left w:val="nil"/>
              <w:bottom w:val="single" w:sz="4" w:space="0" w:color="auto"/>
              <w:right w:val="single" w:sz="4" w:space="0" w:color="auto"/>
            </w:tcBorders>
            <w:shd w:val="clear" w:color="auto" w:fill="auto"/>
          </w:tcPr>
          <w:p w14:paraId="7303361C" w14:textId="77777777" w:rsidR="002D0FF7" w:rsidRPr="009918BD" w:rsidRDefault="002D0FF7"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5D3FC6DB" w14:textId="77777777" w:rsidR="002D0FF7" w:rsidRPr="009918BD" w:rsidRDefault="002D0FF7" w:rsidP="008C3D7C">
            <w:pPr>
              <w:autoSpaceDE w:val="0"/>
              <w:autoSpaceDN w:val="0"/>
              <w:adjustRightInd w:val="0"/>
              <w:spacing w:after="0" w:line="240" w:lineRule="auto"/>
              <w:rPr>
                <w:rFonts w:cstheme="minorHAnsi"/>
                <w:color w:val="4472C4" w:themeColor="accent1"/>
                <w:sz w:val="24"/>
                <w:szCs w:val="24"/>
                <w:lang w:val="fr-BE"/>
              </w:rPr>
            </w:pPr>
          </w:p>
        </w:tc>
        <w:tc>
          <w:tcPr>
            <w:tcW w:w="295" w:type="pct"/>
            <w:tcBorders>
              <w:top w:val="single" w:sz="4" w:space="0" w:color="auto"/>
              <w:left w:val="nil"/>
              <w:bottom w:val="single" w:sz="4" w:space="0" w:color="auto"/>
              <w:right w:val="single" w:sz="4" w:space="0" w:color="auto"/>
            </w:tcBorders>
          </w:tcPr>
          <w:p w14:paraId="712EE468" w14:textId="77777777" w:rsidR="002D0FF7" w:rsidRPr="009918BD" w:rsidRDefault="002D0FF7" w:rsidP="008C3D7C">
            <w:pPr>
              <w:autoSpaceDE w:val="0"/>
              <w:autoSpaceDN w:val="0"/>
              <w:adjustRightInd w:val="0"/>
              <w:spacing w:after="0" w:line="240" w:lineRule="auto"/>
              <w:rPr>
                <w:rFonts w:cstheme="minorHAnsi"/>
                <w:color w:val="4472C4" w:themeColor="accent1"/>
                <w:sz w:val="24"/>
                <w:szCs w:val="24"/>
                <w:lang w:val="fr-BE"/>
              </w:rPr>
            </w:pPr>
          </w:p>
        </w:tc>
      </w:tr>
      <w:tr w:rsidR="001512D5" w:rsidRPr="00364050" w14:paraId="7132FF0C" w14:textId="2EFD62DE"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11F4CACA" w14:textId="77777777" w:rsidR="002D0FF7" w:rsidRPr="00364050" w:rsidRDefault="002D0FF7"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9.1.6.7.2</w:t>
            </w:r>
          </w:p>
        </w:tc>
        <w:tc>
          <w:tcPr>
            <w:tcW w:w="1236" w:type="pct"/>
            <w:tcBorders>
              <w:top w:val="single" w:sz="4" w:space="0" w:color="auto"/>
              <w:left w:val="nil"/>
              <w:bottom w:val="single" w:sz="4" w:space="0" w:color="auto"/>
              <w:right w:val="single" w:sz="4" w:space="0" w:color="auto"/>
            </w:tcBorders>
            <w:shd w:val="clear" w:color="auto" w:fill="auto"/>
          </w:tcPr>
          <w:p w14:paraId="771461C0" w14:textId="5E3156F7" w:rsidR="002D0FF7" w:rsidRPr="009918BD" w:rsidRDefault="002D0FF7" w:rsidP="008C3D7C">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L'entreprise rend-elle compte de ses émissions aux clients/au public ?</w:t>
            </w:r>
          </w:p>
        </w:tc>
        <w:tc>
          <w:tcPr>
            <w:tcW w:w="91" w:type="pct"/>
            <w:tcBorders>
              <w:top w:val="single" w:sz="4" w:space="0" w:color="auto"/>
              <w:left w:val="nil"/>
              <w:bottom w:val="single" w:sz="4" w:space="0" w:color="auto"/>
              <w:right w:val="single" w:sz="4" w:space="0" w:color="auto"/>
            </w:tcBorders>
            <w:shd w:val="clear" w:color="auto" w:fill="auto"/>
          </w:tcPr>
          <w:p w14:paraId="63F6EFB2" w14:textId="77777777" w:rsidR="002D0FF7" w:rsidRPr="009918BD" w:rsidRDefault="002D0FF7"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00E49316" w14:textId="77777777" w:rsidR="002D0FF7" w:rsidRPr="004B6E00" w:rsidRDefault="002D0FF7" w:rsidP="00383CD9">
            <w:pPr>
              <w:autoSpaceDE w:val="0"/>
              <w:autoSpaceDN w:val="0"/>
              <w:adjustRightInd w:val="0"/>
              <w:spacing w:after="0" w:line="240" w:lineRule="auto"/>
              <w:rPr>
                <w:rFonts w:ascii="Calibri" w:eastAsia="Times New Roman" w:hAnsi="Calibri" w:cs="Calibri"/>
                <w:color w:val="0070C0"/>
                <w:sz w:val="24"/>
                <w:szCs w:val="24"/>
                <w:lang w:val="es-ES_tradnl"/>
              </w:rPr>
            </w:pPr>
            <w:r w:rsidRPr="009918BD">
              <w:rPr>
                <w:rFonts w:ascii="Calibri" w:eastAsia="Times New Roman" w:hAnsi="Calibri" w:cs="Calibri"/>
                <w:color w:val="0070C0"/>
                <w:sz w:val="24"/>
                <w:szCs w:val="24"/>
                <w:lang w:val="fr-BE"/>
              </w:rPr>
              <w:t xml:space="preserve">L'entreprise montrera des preuves de communication avec les clients ou le public. </w:t>
            </w:r>
            <w:r w:rsidRPr="004B6E00">
              <w:rPr>
                <w:rFonts w:ascii="Calibri" w:eastAsia="Times New Roman" w:hAnsi="Calibri" w:cs="Calibri"/>
                <w:color w:val="0070C0"/>
                <w:sz w:val="24"/>
                <w:szCs w:val="24"/>
                <w:lang w:val="es-ES_tradnl"/>
              </w:rPr>
              <w:t xml:space="preserve">Par exemple : https://www.climateneutralgroup.com/en/contact/, </w:t>
            </w:r>
          </w:p>
          <w:p w14:paraId="7355744A" w14:textId="5BEB698A" w:rsidR="002D0FF7" w:rsidRPr="00364050" w:rsidRDefault="002D0FF7" w:rsidP="00383CD9">
            <w:pPr>
              <w:autoSpaceDE w:val="0"/>
              <w:autoSpaceDN w:val="0"/>
              <w:adjustRightInd w:val="0"/>
              <w:spacing w:after="0" w:line="240" w:lineRule="auto"/>
              <w:rPr>
                <w:rFonts w:cstheme="minorHAnsi"/>
                <w:color w:val="4472C4" w:themeColor="accent1"/>
                <w:sz w:val="24"/>
                <w:szCs w:val="24"/>
              </w:rPr>
            </w:pPr>
            <w:r w:rsidRPr="00383CD9">
              <w:rPr>
                <w:rFonts w:ascii="Calibri" w:eastAsia="Times New Roman" w:hAnsi="Calibri" w:cs="Calibri"/>
                <w:color w:val="0070C0"/>
                <w:sz w:val="24"/>
                <w:szCs w:val="24"/>
              </w:rPr>
              <w:t>EFTCO ?</w:t>
            </w:r>
          </w:p>
        </w:tc>
        <w:tc>
          <w:tcPr>
            <w:tcW w:w="295" w:type="pct"/>
            <w:tcBorders>
              <w:top w:val="single" w:sz="4" w:space="0" w:color="auto"/>
              <w:left w:val="nil"/>
              <w:bottom w:val="single" w:sz="4" w:space="0" w:color="auto"/>
              <w:right w:val="single" w:sz="4" w:space="0" w:color="auto"/>
            </w:tcBorders>
          </w:tcPr>
          <w:p w14:paraId="49C6A681" w14:textId="77777777" w:rsidR="002D0FF7" w:rsidRPr="009918BD" w:rsidRDefault="002D0FF7" w:rsidP="00383CD9">
            <w:pPr>
              <w:autoSpaceDE w:val="0"/>
              <w:autoSpaceDN w:val="0"/>
              <w:adjustRightInd w:val="0"/>
              <w:spacing w:after="0" w:line="240" w:lineRule="auto"/>
              <w:rPr>
                <w:rFonts w:ascii="Calibri" w:eastAsia="Times New Roman" w:hAnsi="Calibri" w:cs="Calibri"/>
                <w:color w:val="0070C0"/>
                <w:sz w:val="24"/>
                <w:szCs w:val="24"/>
                <w:lang w:val="fr-BE"/>
              </w:rPr>
            </w:pPr>
          </w:p>
        </w:tc>
      </w:tr>
      <w:tr w:rsidR="001512D5" w:rsidRPr="005C0764" w14:paraId="04B4A4A8" w14:textId="64EE841E"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4C6F6E36" w14:textId="77777777" w:rsidR="002D0FF7" w:rsidRPr="00364050" w:rsidRDefault="002D0FF7"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9.1.6.8</w:t>
            </w:r>
          </w:p>
        </w:tc>
        <w:tc>
          <w:tcPr>
            <w:tcW w:w="1236" w:type="pct"/>
            <w:tcBorders>
              <w:top w:val="single" w:sz="4" w:space="0" w:color="auto"/>
              <w:left w:val="nil"/>
              <w:bottom w:val="single" w:sz="4" w:space="0" w:color="auto"/>
              <w:right w:val="single" w:sz="4" w:space="0" w:color="auto"/>
            </w:tcBorders>
            <w:shd w:val="clear" w:color="auto" w:fill="auto"/>
          </w:tcPr>
          <w:p w14:paraId="41F15E38" w14:textId="62F996C1" w:rsidR="002D0FF7" w:rsidRPr="009918BD" w:rsidRDefault="002D0FF7" w:rsidP="00383CD9">
            <w:pPr>
              <w:spacing w:after="0" w:line="240" w:lineRule="auto"/>
              <w:rPr>
                <w:rFonts w:ascii="Calibri" w:eastAsia="Times New Roman" w:hAnsi="Calibri" w:cs="Calibri"/>
                <w:b/>
                <w:bCs/>
                <w:color w:val="0070C0"/>
                <w:sz w:val="24"/>
                <w:szCs w:val="24"/>
                <w:u w:val="single"/>
                <w:lang w:val="fr-BE"/>
              </w:rPr>
            </w:pPr>
            <w:r w:rsidRPr="009918BD">
              <w:rPr>
                <w:rFonts w:ascii="Calibri" w:eastAsia="Times New Roman" w:hAnsi="Calibri" w:cs="Calibri"/>
                <w:b/>
                <w:bCs/>
                <w:color w:val="0070C0"/>
                <w:sz w:val="24"/>
                <w:szCs w:val="24"/>
                <w:u w:val="single"/>
                <w:lang w:val="fr-BE"/>
              </w:rPr>
              <w:t>Réduction des émissions</w:t>
            </w:r>
          </w:p>
          <w:p w14:paraId="725D022C" w14:textId="6B7B13E6" w:rsidR="002D0FF7" w:rsidRPr="009918BD" w:rsidRDefault="002D0FF7" w:rsidP="00383CD9">
            <w:pPr>
              <w:spacing w:after="0" w:line="240" w:lineRule="auto"/>
              <w:rPr>
                <w:rFonts w:ascii="Calibri" w:eastAsia="Times New Roman" w:hAnsi="Calibri" w:cs="Calibri"/>
                <w:b/>
                <w:bCs/>
                <w:color w:val="0070C0"/>
                <w:sz w:val="24"/>
                <w:szCs w:val="24"/>
                <w:u w:val="single"/>
                <w:lang w:val="fr-BE"/>
              </w:rPr>
            </w:pPr>
            <w:r w:rsidRPr="009918BD">
              <w:rPr>
                <w:rFonts w:ascii="Calibri" w:eastAsia="Times New Roman" w:hAnsi="Calibri" w:cs="Calibri"/>
                <w:b/>
                <w:bCs/>
                <w:color w:val="0070C0"/>
                <w:sz w:val="24"/>
                <w:szCs w:val="24"/>
                <w:u w:val="single"/>
                <w:lang w:val="fr-BE"/>
              </w:rPr>
              <w:t>Définition de  la stratégie, des objectifs et du programme</w:t>
            </w:r>
          </w:p>
          <w:p w14:paraId="6AD6267E" w14:textId="351A8872" w:rsidR="002D0FF7" w:rsidRPr="009918BD" w:rsidRDefault="002D0FF7" w:rsidP="008C3D7C">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Les questions de ce chapitre  suivent une hiérarchie : chaque question a un niveau d'exigence supérieur à la précédente.</w:t>
            </w:r>
          </w:p>
          <w:p w14:paraId="232E7ED3" w14:textId="77777777" w:rsidR="002D0FF7" w:rsidRPr="009918BD" w:rsidRDefault="002D0FF7" w:rsidP="008C3D7C">
            <w:pPr>
              <w:spacing w:after="0" w:line="240" w:lineRule="auto"/>
              <w:rPr>
                <w:rFonts w:ascii="Calibri" w:eastAsia="Times New Roman" w:hAnsi="Calibri" w:cs="Calibri"/>
                <w:color w:val="0070C0"/>
                <w:sz w:val="24"/>
                <w:szCs w:val="24"/>
                <w:lang w:val="fr-BE"/>
              </w:rPr>
            </w:pPr>
          </w:p>
        </w:tc>
        <w:tc>
          <w:tcPr>
            <w:tcW w:w="91" w:type="pct"/>
            <w:tcBorders>
              <w:top w:val="single" w:sz="4" w:space="0" w:color="auto"/>
              <w:left w:val="nil"/>
              <w:bottom w:val="single" w:sz="4" w:space="0" w:color="auto"/>
              <w:right w:val="single" w:sz="4" w:space="0" w:color="auto"/>
            </w:tcBorders>
            <w:shd w:val="clear" w:color="auto" w:fill="auto"/>
          </w:tcPr>
          <w:p w14:paraId="49C4205F" w14:textId="77777777" w:rsidR="002D0FF7" w:rsidRPr="009918BD" w:rsidRDefault="002D0FF7" w:rsidP="008C3D7C">
            <w:pPr>
              <w:spacing w:after="0" w:line="240" w:lineRule="auto"/>
              <w:rPr>
                <w:rFonts w:ascii="Calibri" w:eastAsia="Times New Roman" w:hAnsi="Calibri" w:cs="Calibri"/>
                <w:b/>
                <w:bCs/>
                <w:sz w:val="24"/>
                <w:szCs w:val="24"/>
                <w:lang w:val="fr-BE"/>
              </w:rPr>
            </w:pPr>
            <w:r w:rsidRPr="009918BD">
              <w:rPr>
                <w:rFonts w:ascii="Calibri" w:eastAsia="Times New Roman" w:hAnsi="Calibri" w:cs="Calibri"/>
                <w:b/>
                <w:bCs/>
                <w:sz w:val="24"/>
                <w:szCs w:val="24"/>
                <w:lang w:val="fr-BE"/>
              </w:rPr>
              <w:t> </w:t>
            </w:r>
          </w:p>
        </w:tc>
        <w:tc>
          <w:tcPr>
            <w:tcW w:w="2916" w:type="pct"/>
            <w:tcBorders>
              <w:top w:val="single" w:sz="4" w:space="0" w:color="auto"/>
              <w:left w:val="nil"/>
              <w:bottom w:val="single" w:sz="4" w:space="0" w:color="auto"/>
              <w:right w:val="single" w:sz="4" w:space="0" w:color="auto"/>
            </w:tcBorders>
            <w:shd w:val="clear" w:color="auto" w:fill="auto"/>
          </w:tcPr>
          <w:p w14:paraId="041AAD70" w14:textId="77777777" w:rsidR="002D0FF7" w:rsidRPr="009918BD" w:rsidRDefault="002D0FF7" w:rsidP="008C3D7C">
            <w:pPr>
              <w:autoSpaceDE w:val="0"/>
              <w:autoSpaceDN w:val="0"/>
              <w:adjustRightInd w:val="0"/>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 </w:t>
            </w:r>
          </w:p>
        </w:tc>
        <w:tc>
          <w:tcPr>
            <w:tcW w:w="295" w:type="pct"/>
            <w:tcBorders>
              <w:top w:val="single" w:sz="4" w:space="0" w:color="auto"/>
              <w:left w:val="nil"/>
              <w:bottom w:val="single" w:sz="4" w:space="0" w:color="auto"/>
              <w:right w:val="single" w:sz="4" w:space="0" w:color="auto"/>
            </w:tcBorders>
          </w:tcPr>
          <w:p w14:paraId="2D4F6A43" w14:textId="77777777" w:rsidR="002D0FF7" w:rsidRPr="009918BD" w:rsidRDefault="002D0FF7" w:rsidP="008C3D7C">
            <w:pPr>
              <w:autoSpaceDE w:val="0"/>
              <w:autoSpaceDN w:val="0"/>
              <w:adjustRightInd w:val="0"/>
              <w:spacing w:after="0" w:line="240" w:lineRule="auto"/>
              <w:rPr>
                <w:rFonts w:ascii="Calibri" w:eastAsia="Times New Roman" w:hAnsi="Calibri" w:cs="Calibri"/>
                <w:color w:val="0070C0"/>
                <w:sz w:val="24"/>
                <w:szCs w:val="24"/>
                <w:lang w:val="fr-BE"/>
              </w:rPr>
            </w:pPr>
          </w:p>
        </w:tc>
      </w:tr>
      <w:tr w:rsidR="001512D5" w:rsidRPr="005C0764" w14:paraId="5D908880" w14:textId="5AAC4D60"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211D8717" w14:textId="77777777" w:rsidR="002D0FF7" w:rsidRPr="00364050" w:rsidRDefault="002D0FF7"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9.1.6.8.1</w:t>
            </w:r>
          </w:p>
        </w:tc>
        <w:tc>
          <w:tcPr>
            <w:tcW w:w="1236" w:type="pct"/>
            <w:tcBorders>
              <w:top w:val="single" w:sz="4" w:space="0" w:color="auto"/>
              <w:left w:val="nil"/>
              <w:bottom w:val="single" w:sz="4" w:space="0" w:color="auto"/>
              <w:right w:val="single" w:sz="4" w:space="0" w:color="auto"/>
            </w:tcBorders>
            <w:shd w:val="clear" w:color="auto" w:fill="auto"/>
          </w:tcPr>
          <w:p w14:paraId="04D450D4" w14:textId="62FD47F8" w:rsidR="002D0FF7" w:rsidRPr="009918BD" w:rsidRDefault="002D0FF7" w:rsidP="008C3D7C">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 xml:space="preserve">L'entreprise a-t-elle défini une </w:t>
            </w:r>
            <w:r w:rsidRPr="009918BD">
              <w:rPr>
                <w:rFonts w:ascii="Calibri" w:eastAsia="Times New Roman" w:hAnsi="Calibri" w:cs="Calibri"/>
                <w:b/>
                <w:color w:val="0070C0"/>
                <w:sz w:val="24"/>
                <w:szCs w:val="24"/>
                <w:lang w:val="fr-BE"/>
              </w:rPr>
              <w:t>stratégie</w:t>
            </w:r>
            <w:r w:rsidRPr="009918BD">
              <w:rPr>
                <w:rFonts w:ascii="Calibri" w:eastAsia="Times New Roman" w:hAnsi="Calibri" w:cs="Calibri"/>
                <w:color w:val="0070C0"/>
                <w:sz w:val="24"/>
                <w:szCs w:val="24"/>
                <w:lang w:val="fr-BE"/>
              </w:rPr>
              <w:t xml:space="preserve"> pour réduire ses émissions de GES, sur la base des mesures effectuées au point 9.1.6.6 ?</w:t>
            </w:r>
          </w:p>
        </w:tc>
        <w:tc>
          <w:tcPr>
            <w:tcW w:w="91" w:type="pct"/>
            <w:tcBorders>
              <w:top w:val="single" w:sz="4" w:space="0" w:color="auto"/>
              <w:left w:val="nil"/>
              <w:bottom w:val="single" w:sz="4" w:space="0" w:color="auto"/>
              <w:right w:val="single" w:sz="4" w:space="0" w:color="auto"/>
            </w:tcBorders>
            <w:shd w:val="clear" w:color="auto" w:fill="auto"/>
          </w:tcPr>
          <w:p w14:paraId="602D95D4" w14:textId="77777777" w:rsidR="002D0FF7" w:rsidRPr="009918BD" w:rsidRDefault="002D0FF7"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4FD9C46D" w14:textId="77777777" w:rsidR="002D0FF7" w:rsidRPr="009918BD" w:rsidRDefault="002D0FF7" w:rsidP="008C3D7C">
            <w:pPr>
              <w:autoSpaceDE w:val="0"/>
              <w:autoSpaceDN w:val="0"/>
              <w:adjustRightInd w:val="0"/>
              <w:spacing w:after="0" w:line="240" w:lineRule="auto"/>
              <w:rPr>
                <w:rFonts w:ascii="Calibri" w:eastAsia="Times New Roman" w:hAnsi="Calibri" w:cs="Calibri"/>
                <w:color w:val="0070C0"/>
                <w:sz w:val="24"/>
                <w:szCs w:val="24"/>
                <w:lang w:val="fr-BE"/>
              </w:rPr>
            </w:pPr>
          </w:p>
        </w:tc>
        <w:tc>
          <w:tcPr>
            <w:tcW w:w="295" w:type="pct"/>
            <w:tcBorders>
              <w:top w:val="single" w:sz="4" w:space="0" w:color="auto"/>
              <w:left w:val="nil"/>
              <w:bottom w:val="single" w:sz="4" w:space="0" w:color="auto"/>
              <w:right w:val="single" w:sz="4" w:space="0" w:color="auto"/>
            </w:tcBorders>
          </w:tcPr>
          <w:p w14:paraId="1F214F31" w14:textId="77777777" w:rsidR="002D0FF7" w:rsidRPr="009918BD" w:rsidRDefault="002D0FF7" w:rsidP="008C3D7C">
            <w:pPr>
              <w:autoSpaceDE w:val="0"/>
              <w:autoSpaceDN w:val="0"/>
              <w:adjustRightInd w:val="0"/>
              <w:spacing w:after="0" w:line="240" w:lineRule="auto"/>
              <w:rPr>
                <w:rFonts w:ascii="Calibri" w:eastAsia="Times New Roman" w:hAnsi="Calibri" w:cs="Calibri"/>
                <w:color w:val="0070C0"/>
                <w:sz w:val="24"/>
                <w:szCs w:val="24"/>
                <w:lang w:val="fr-BE"/>
              </w:rPr>
            </w:pPr>
          </w:p>
        </w:tc>
      </w:tr>
      <w:tr w:rsidR="001512D5" w:rsidRPr="005C0764" w14:paraId="79E02E0D" w14:textId="5BE7D32E"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0CD1725E" w14:textId="77777777" w:rsidR="002D0FF7" w:rsidRPr="00364050" w:rsidRDefault="002D0FF7"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9.1.6.8.2</w:t>
            </w:r>
          </w:p>
        </w:tc>
        <w:tc>
          <w:tcPr>
            <w:tcW w:w="1236" w:type="pct"/>
            <w:tcBorders>
              <w:top w:val="single" w:sz="4" w:space="0" w:color="auto"/>
              <w:left w:val="nil"/>
              <w:bottom w:val="single" w:sz="4" w:space="0" w:color="auto"/>
              <w:right w:val="single" w:sz="4" w:space="0" w:color="auto"/>
            </w:tcBorders>
            <w:shd w:val="clear" w:color="auto" w:fill="auto"/>
          </w:tcPr>
          <w:p w14:paraId="5A1D27C9" w14:textId="11F75B43" w:rsidR="002D0FF7" w:rsidRPr="009918BD" w:rsidRDefault="002D0FF7" w:rsidP="00E338ED">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 xml:space="preserve">L'entreprise a-t-elle défini les </w:t>
            </w:r>
            <w:r w:rsidRPr="009918BD">
              <w:rPr>
                <w:rFonts w:ascii="Calibri" w:eastAsia="Times New Roman" w:hAnsi="Calibri" w:cs="Calibri"/>
                <w:b/>
                <w:color w:val="0070C0"/>
                <w:sz w:val="24"/>
                <w:szCs w:val="24"/>
                <w:lang w:val="fr-BE"/>
              </w:rPr>
              <w:t>objectifs</w:t>
            </w:r>
            <w:r w:rsidRPr="009918BD">
              <w:rPr>
                <w:rFonts w:ascii="Calibri" w:eastAsia="Times New Roman" w:hAnsi="Calibri" w:cs="Calibri"/>
                <w:color w:val="0070C0"/>
                <w:sz w:val="24"/>
                <w:szCs w:val="24"/>
                <w:lang w:val="fr-BE"/>
              </w:rPr>
              <w:t xml:space="preserve"> de réduction de l'intensité de ses émissions, sur la base des mesures effectuées au point 9.1.6.6, dans un </w:t>
            </w:r>
            <w:r w:rsidRPr="00E338ED">
              <w:rPr>
                <w:rFonts w:ascii="Calibri" w:eastAsia="Times New Roman" w:hAnsi="Calibri" w:cs="Calibri"/>
                <w:color w:val="00B050"/>
                <w:sz w:val="24"/>
                <w:szCs w:val="24"/>
                <w:lang w:val="fr-BE"/>
              </w:rPr>
              <w:t>programme</w:t>
            </w:r>
            <w:r w:rsidRPr="009918BD">
              <w:rPr>
                <w:rFonts w:ascii="Calibri" w:eastAsia="Times New Roman" w:hAnsi="Calibri" w:cs="Calibri"/>
                <w:color w:val="0070C0"/>
                <w:sz w:val="24"/>
                <w:szCs w:val="24"/>
                <w:lang w:val="fr-BE"/>
              </w:rPr>
              <w:t xml:space="preserve"> pluriannuel ?</w:t>
            </w:r>
          </w:p>
        </w:tc>
        <w:tc>
          <w:tcPr>
            <w:tcW w:w="91" w:type="pct"/>
            <w:tcBorders>
              <w:top w:val="single" w:sz="4" w:space="0" w:color="auto"/>
              <w:left w:val="nil"/>
              <w:bottom w:val="single" w:sz="4" w:space="0" w:color="auto"/>
              <w:right w:val="single" w:sz="4" w:space="0" w:color="auto"/>
            </w:tcBorders>
            <w:shd w:val="clear" w:color="auto" w:fill="auto"/>
          </w:tcPr>
          <w:p w14:paraId="2B8C273B" w14:textId="77777777" w:rsidR="002D0FF7" w:rsidRPr="009918BD" w:rsidRDefault="002D0FF7" w:rsidP="008C3D7C">
            <w:pPr>
              <w:spacing w:after="0" w:line="240" w:lineRule="auto"/>
              <w:rPr>
                <w:rFonts w:ascii="Calibri" w:eastAsia="Times New Roman" w:hAnsi="Calibri" w:cs="Calibri"/>
                <w:b/>
                <w:bCs/>
                <w:sz w:val="24"/>
                <w:szCs w:val="24"/>
                <w:lang w:val="fr-BE"/>
              </w:rPr>
            </w:pPr>
            <w:r w:rsidRPr="009918BD">
              <w:rPr>
                <w:rFonts w:ascii="Calibri" w:eastAsia="Times New Roman" w:hAnsi="Calibri" w:cs="Calibri"/>
                <w:b/>
                <w:bCs/>
                <w:sz w:val="24"/>
                <w:szCs w:val="24"/>
                <w:lang w:val="fr-BE"/>
              </w:rPr>
              <w:t> </w:t>
            </w:r>
          </w:p>
        </w:tc>
        <w:tc>
          <w:tcPr>
            <w:tcW w:w="2916" w:type="pct"/>
            <w:tcBorders>
              <w:top w:val="single" w:sz="4" w:space="0" w:color="auto"/>
              <w:left w:val="nil"/>
              <w:bottom w:val="single" w:sz="4" w:space="0" w:color="auto"/>
              <w:right w:val="single" w:sz="4" w:space="0" w:color="auto"/>
            </w:tcBorders>
            <w:shd w:val="clear" w:color="auto" w:fill="auto"/>
          </w:tcPr>
          <w:p w14:paraId="2E094BB8" w14:textId="6D55C397" w:rsidR="002D0FF7" w:rsidRPr="009918BD" w:rsidRDefault="002D0FF7" w:rsidP="008C3D7C">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L'évaluateur vérifiera que les objectifs sont conformes à l'objectif de réduction de 90 % d'ici 2050 requis par la stratégie de mobilité durable et intelligente publiée par la Commission européenne en décembre 2020.</w:t>
            </w:r>
          </w:p>
          <w:p w14:paraId="6CDABDB0" w14:textId="77777777" w:rsidR="002D0FF7" w:rsidRPr="009918BD" w:rsidRDefault="002D0FF7" w:rsidP="008C3D7C">
            <w:pPr>
              <w:autoSpaceDE w:val="0"/>
              <w:autoSpaceDN w:val="0"/>
              <w:adjustRightInd w:val="0"/>
              <w:spacing w:after="0" w:line="240" w:lineRule="auto"/>
              <w:rPr>
                <w:rFonts w:ascii="Calibri" w:eastAsia="Times New Roman" w:hAnsi="Calibri" w:cs="Calibri"/>
                <w:color w:val="0070C0"/>
                <w:sz w:val="24"/>
                <w:szCs w:val="24"/>
                <w:lang w:val="fr-BE"/>
              </w:rPr>
            </w:pPr>
          </w:p>
        </w:tc>
        <w:tc>
          <w:tcPr>
            <w:tcW w:w="295" w:type="pct"/>
            <w:tcBorders>
              <w:top w:val="single" w:sz="4" w:space="0" w:color="auto"/>
              <w:left w:val="nil"/>
              <w:bottom w:val="single" w:sz="4" w:space="0" w:color="auto"/>
              <w:right w:val="single" w:sz="4" w:space="0" w:color="auto"/>
            </w:tcBorders>
          </w:tcPr>
          <w:p w14:paraId="679D7761" w14:textId="77777777" w:rsidR="002D0FF7" w:rsidRPr="009918BD" w:rsidRDefault="002D0FF7" w:rsidP="008C3D7C">
            <w:pPr>
              <w:spacing w:after="0" w:line="240" w:lineRule="auto"/>
              <w:rPr>
                <w:rFonts w:ascii="Calibri" w:eastAsia="Times New Roman" w:hAnsi="Calibri" w:cs="Calibri"/>
                <w:color w:val="0070C0"/>
                <w:sz w:val="24"/>
                <w:szCs w:val="24"/>
                <w:lang w:val="fr-BE"/>
              </w:rPr>
            </w:pPr>
          </w:p>
        </w:tc>
      </w:tr>
      <w:tr w:rsidR="001512D5" w:rsidRPr="005C0764" w14:paraId="1C3BA4BB" w14:textId="1EF9C51E"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2853AB66" w14:textId="77777777" w:rsidR="002D0FF7" w:rsidRPr="00364050" w:rsidRDefault="002D0FF7"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9.1.6.8.3</w:t>
            </w:r>
          </w:p>
        </w:tc>
        <w:tc>
          <w:tcPr>
            <w:tcW w:w="1236" w:type="pct"/>
            <w:tcBorders>
              <w:top w:val="single" w:sz="4" w:space="0" w:color="auto"/>
              <w:left w:val="nil"/>
              <w:bottom w:val="single" w:sz="4" w:space="0" w:color="auto"/>
              <w:right w:val="single" w:sz="4" w:space="0" w:color="auto"/>
            </w:tcBorders>
            <w:shd w:val="clear" w:color="auto" w:fill="auto"/>
          </w:tcPr>
          <w:p w14:paraId="2CE33981" w14:textId="572E3E2C" w:rsidR="002D0FF7" w:rsidRPr="009918BD" w:rsidRDefault="002D0FF7" w:rsidP="008C3D7C">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 xml:space="preserve">Les objectifs incluent-ils une réduction </w:t>
            </w:r>
            <w:r w:rsidRPr="009918BD">
              <w:rPr>
                <w:rFonts w:ascii="Calibri" w:eastAsia="Times New Roman" w:hAnsi="Calibri" w:cs="Calibri"/>
                <w:b/>
                <w:color w:val="0070C0"/>
                <w:sz w:val="24"/>
                <w:szCs w:val="24"/>
                <w:lang w:val="fr-BE"/>
              </w:rPr>
              <w:t>des émissions totales</w:t>
            </w:r>
            <w:r w:rsidRPr="009918BD">
              <w:rPr>
                <w:rFonts w:ascii="Calibri" w:eastAsia="Times New Roman" w:hAnsi="Calibri" w:cs="Calibri"/>
                <w:color w:val="0070C0"/>
                <w:sz w:val="24"/>
                <w:szCs w:val="24"/>
                <w:lang w:val="fr-BE"/>
              </w:rPr>
              <w:t xml:space="preserve"> telles que calculées au point </w:t>
            </w:r>
            <w:r w:rsidRPr="005C0764">
              <w:rPr>
                <w:rFonts w:ascii="Calibri" w:eastAsia="Times New Roman" w:hAnsi="Calibri" w:cs="Calibri"/>
                <w:color w:val="0070C0"/>
                <w:sz w:val="24"/>
                <w:szCs w:val="24"/>
                <w:lang w:val="fr-BE"/>
              </w:rPr>
              <w:t>9.1.6.5.1</w:t>
            </w:r>
            <w:r w:rsidRPr="009918BD">
              <w:rPr>
                <w:rFonts w:ascii="Calibri" w:eastAsia="Times New Roman" w:hAnsi="Calibri" w:cs="Calibri"/>
                <w:color w:val="0070C0"/>
                <w:sz w:val="24"/>
                <w:szCs w:val="24"/>
                <w:lang w:val="fr-BE"/>
              </w:rPr>
              <w:t>, dans le programme pluriannuel ?</w:t>
            </w:r>
          </w:p>
        </w:tc>
        <w:tc>
          <w:tcPr>
            <w:tcW w:w="91" w:type="pct"/>
            <w:tcBorders>
              <w:top w:val="single" w:sz="4" w:space="0" w:color="auto"/>
              <w:left w:val="nil"/>
              <w:bottom w:val="single" w:sz="4" w:space="0" w:color="auto"/>
              <w:right w:val="single" w:sz="4" w:space="0" w:color="auto"/>
            </w:tcBorders>
            <w:shd w:val="clear" w:color="auto" w:fill="auto"/>
          </w:tcPr>
          <w:p w14:paraId="2421CE5A" w14:textId="77777777" w:rsidR="002D0FF7" w:rsidRPr="009918BD" w:rsidRDefault="002D0FF7" w:rsidP="008C3D7C">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513289A3" w14:textId="77777777" w:rsidR="002D0FF7" w:rsidRPr="009918BD" w:rsidRDefault="002D0FF7" w:rsidP="00BB29A7">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L'évaluateur vérifiera que les objectifs sont conformes à l'objectif de réduction de 90 % d'ici 2050 requis par la stratégie de mobilité durable et intelligente publiée par la Commission européenne en décembre 2020.</w:t>
            </w:r>
          </w:p>
          <w:p w14:paraId="5C74565D" w14:textId="77777777" w:rsidR="002D0FF7" w:rsidRPr="009918BD" w:rsidRDefault="002D0FF7" w:rsidP="008C3D7C">
            <w:pPr>
              <w:autoSpaceDE w:val="0"/>
              <w:autoSpaceDN w:val="0"/>
              <w:adjustRightInd w:val="0"/>
              <w:spacing w:after="0" w:line="240" w:lineRule="auto"/>
              <w:rPr>
                <w:rFonts w:ascii="Calibri" w:eastAsia="Times New Roman" w:hAnsi="Calibri" w:cs="Calibri"/>
                <w:color w:val="0070C0"/>
                <w:sz w:val="24"/>
                <w:szCs w:val="24"/>
                <w:lang w:val="fr-BE"/>
              </w:rPr>
            </w:pPr>
          </w:p>
        </w:tc>
        <w:tc>
          <w:tcPr>
            <w:tcW w:w="295" w:type="pct"/>
            <w:tcBorders>
              <w:top w:val="single" w:sz="4" w:space="0" w:color="auto"/>
              <w:left w:val="nil"/>
              <w:bottom w:val="single" w:sz="4" w:space="0" w:color="auto"/>
              <w:right w:val="single" w:sz="4" w:space="0" w:color="auto"/>
            </w:tcBorders>
          </w:tcPr>
          <w:p w14:paraId="6F0BD38E" w14:textId="77777777" w:rsidR="002D0FF7" w:rsidRPr="009918BD" w:rsidRDefault="002D0FF7" w:rsidP="00BB29A7">
            <w:pPr>
              <w:spacing w:after="0" w:line="240" w:lineRule="auto"/>
              <w:rPr>
                <w:rFonts w:ascii="Calibri" w:eastAsia="Times New Roman" w:hAnsi="Calibri" w:cs="Calibri"/>
                <w:color w:val="0070C0"/>
                <w:sz w:val="24"/>
                <w:szCs w:val="24"/>
                <w:lang w:val="fr-BE"/>
              </w:rPr>
            </w:pPr>
          </w:p>
        </w:tc>
      </w:tr>
      <w:tr w:rsidR="001512D5" w:rsidRPr="005C0764" w14:paraId="79150D06" w14:textId="33BFEF9D"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tcPr>
          <w:p w14:paraId="372B4EAF" w14:textId="77777777" w:rsidR="002D0FF7" w:rsidRPr="00364050" w:rsidRDefault="002D0FF7"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9.1.6.8.4</w:t>
            </w:r>
          </w:p>
        </w:tc>
        <w:tc>
          <w:tcPr>
            <w:tcW w:w="1236" w:type="pct"/>
            <w:tcBorders>
              <w:top w:val="single" w:sz="4" w:space="0" w:color="auto"/>
              <w:left w:val="nil"/>
              <w:bottom w:val="single" w:sz="4" w:space="0" w:color="auto"/>
              <w:right w:val="single" w:sz="4" w:space="0" w:color="auto"/>
            </w:tcBorders>
            <w:shd w:val="clear" w:color="auto" w:fill="auto"/>
          </w:tcPr>
          <w:p w14:paraId="1376649F" w14:textId="29DA4816" w:rsidR="002D0FF7" w:rsidRPr="009918BD" w:rsidRDefault="002D0FF7" w:rsidP="008C3D7C">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 xml:space="preserve">L'entreprise évaluée dispose-t-elle </w:t>
            </w:r>
            <w:r w:rsidRPr="009918BD">
              <w:rPr>
                <w:rFonts w:ascii="Calibri" w:eastAsia="Times New Roman" w:hAnsi="Calibri" w:cs="Calibri"/>
                <w:b/>
                <w:color w:val="0070C0"/>
                <w:sz w:val="24"/>
                <w:szCs w:val="24"/>
                <w:lang w:val="fr-BE"/>
              </w:rPr>
              <w:t>d'un programme pluriannuel</w:t>
            </w:r>
            <w:r w:rsidRPr="009918BD">
              <w:rPr>
                <w:rFonts w:ascii="Calibri" w:eastAsia="Times New Roman" w:hAnsi="Calibri" w:cs="Calibri"/>
                <w:color w:val="0070C0"/>
                <w:sz w:val="24"/>
                <w:szCs w:val="24"/>
                <w:lang w:val="fr-BE"/>
              </w:rPr>
              <w:t xml:space="preserve"> pour atteindre les objectifs mentionnés aux points 9.1.6.8.2 ou 9.1.6.8.1 ?</w:t>
            </w:r>
          </w:p>
        </w:tc>
        <w:tc>
          <w:tcPr>
            <w:tcW w:w="91" w:type="pct"/>
            <w:tcBorders>
              <w:top w:val="single" w:sz="4" w:space="0" w:color="auto"/>
              <w:left w:val="nil"/>
              <w:bottom w:val="single" w:sz="4" w:space="0" w:color="auto"/>
              <w:right w:val="single" w:sz="4" w:space="0" w:color="auto"/>
            </w:tcBorders>
            <w:shd w:val="clear" w:color="auto" w:fill="auto"/>
          </w:tcPr>
          <w:p w14:paraId="3FFEE175" w14:textId="77777777" w:rsidR="002D0FF7" w:rsidRPr="009918BD" w:rsidRDefault="002D0FF7" w:rsidP="008C3D7C">
            <w:pPr>
              <w:spacing w:after="0" w:line="240" w:lineRule="auto"/>
              <w:rPr>
                <w:rFonts w:ascii="Calibri" w:eastAsia="Times New Roman" w:hAnsi="Calibri" w:cs="Calibri"/>
                <w:b/>
                <w:bCs/>
                <w:sz w:val="24"/>
                <w:szCs w:val="24"/>
                <w:lang w:val="fr-BE"/>
              </w:rPr>
            </w:pPr>
            <w:r w:rsidRPr="009918BD">
              <w:rPr>
                <w:rFonts w:ascii="Calibri" w:eastAsia="Times New Roman" w:hAnsi="Calibri" w:cs="Calibri"/>
                <w:b/>
                <w:bCs/>
                <w:sz w:val="24"/>
                <w:szCs w:val="24"/>
                <w:lang w:val="fr-BE"/>
              </w:rPr>
              <w:t> </w:t>
            </w:r>
          </w:p>
        </w:tc>
        <w:tc>
          <w:tcPr>
            <w:tcW w:w="2916" w:type="pct"/>
            <w:tcBorders>
              <w:top w:val="single" w:sz="4" w:space="0" w:color="auto"/>
              <w:left w:val="nil"/>
              <w:bottom w:val="single" w:sz="4" w:space="0" w:color="auto"/>
              <w:right w:val="single" w:sz="4" w:space="0" w:color="auto"/>
            </w:tcBorders>
            <w:shd w:val="clear" w:color="auto" w:fill="auto"/>
          </w:tcPr>
          <w:p w14:paraId="301C1A19" w14:textId="0483D3DF" w:rsidR="002D0FF7" w:rsidRPr="009918BD" w:rsidRDefault="002D0FF7" w:rsidP="00B44703">
            <w:pPr>
              <w:autoSpaceDE w:val="0"/>
              <w:autoSpaceDN w:val="0"/>
              <w:adjustRightInd w:val="0"/>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Pour mettre la note 1, l'évaluateur vérifiera qu'il existe un programme détaillé avec des personnes responsables et des dates d'échéance. Le programme comprendra des étapes intermédiaires et un suivi au moins annuel.</w:t>
            </w:r>
          </w:p>
        </w:tc>
        <w:tc>
          <w:tcPr>
            <w:tcW w:w="295" w:type="pct"/>
            <w:tcBorders>
              <w:top w:val="single" w:sz="4" w:space="0" w:color="auto"/>
              <w:left w:val="nil"/>
              <w:bottom w:val="single" w:sz="4" w:space="0" w:color="auto"/>
              <w:right w:val="single" w:sz="4" w:space="0" w:color="auto"/>
            </w:tcBorders>
          </w:tcPr>
          <w:p w14:paraId="65582BC8" w14:textId="77777777" w:rsidR="002D0FF7" w:rsidRPr="009918BD" w:rsidRDefault="002D0FF7" w:rsidP="00B44703">
            <w:pPr>
              <w:autoSpaceDE w:val="0"/>
              <w:autoSpaceDN w:val="0"/>
              <w:adjustRightInd w:val="0"/>
              <w:spacing w:after="0" w:line="240" w:lineRule="auto"/>
              <w:rPr>
                <w:rFonts w:ascii="Calibri" w:eastAsia="Times New Roman" w:hAnsi="Calibri" w:cs="Calibri"/>
                <w:color w:val="0070C0"/>
                <w:sz w:val="24"/>
                <w:szCs w:val="24"/>
                <w:lang w:val="fr-BE"/>
              </w:rPr>
            </w:pPr>
          </w:p>
        </w:tc>
      </w:tr>
      <w:tr w:rsidR="001512D5" w:rsidRPr="0081460A" w14:paraId="48562D40" w14:textId="02947805" w:rsidTr="00EE7324">
        <w:tblPrEx>
          <w:jc w:val="left"/>
        </w:tblPrEx>
        <w:trPr>
          <w:trHeight w:val="500"/>
        </w:trPr>
        <w:tc>
          <w:tcPr>
            <w:tcW w:w="462"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6EA2FA" w14:textId="77777777" w:rsidR="002D0FF7" w:rsidRPr="0081460A" w:rsidRDefault="002D0FF7" w:rsidP="00F11555">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9.2.</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266F4D5A" w14:textId="6EBC5598" w:rsidR="002D0FF7" w:rsidRPr="00F11555" w:rsidRDefault="002D0FF7" w:rsidP="00F11555">
            <w:pPr>
              <w:spacing w:after="0" w:line="240" w:lineRule="auto"/>
              <w:rPr>
                <w:rFonts w:ascii="Calibri" w:eastAsia="Times New Roman" w:hAnsi="Calibri" w:cs="Calibri"/>
                <w:b/>
                <w:bCs/>
                <w:sz w:val="24"/>
                <w:szCs w:val="24"/>
                <w:u w:val="single"/>
              </w:rPr>
            </w:pPr>
            <w:r w:rsidRPr="00F11555">
              <w:rPr>
                <w:rFonts w:ascii="Calibri" w:hAnsi="Calibri" w:cs="Calibri"/>
                <w:b/>
                <w:bCs/>
                <w:sz w:val="24"/>
                <w:szCs w:val="24"/>
                <w:u w:val="single"/>
              </w:rPr>
              <w:t>Relation avec le client</w:t>
            </w:r>
          </w:p>
        </w:tc>
        <w:tc>
          <w:tcPr>
            <w:tcW w:w="91" w:type="pct"/>
            <w:tcBorders>
              <w:top w:val="single" w:sz="4" w:space="0" w:color="auto"/>
              <w:left w:val="nil"/>
              <w:bottom w:val="single" w:sz="4" w:space="0" w:color="auto"/>
              <w:right w:val="single" w:sz="4" w:space="0" w:color="auto"/>
            </w:tcBorders>
            <w:shd w:val="clear" w:color="000000" w:fill="FFFFFF"/>
            <w:hideMark/>
          </w:tcPr>
          <w:p w14:paraId="16F74B31" w14:textId="2B3DEBE7" w:rsidR="002D0FF7" w:rsidRPr="00F11555" w:rsidRDefault="002D0FF7" w:rsidP="00F11555">
            <w:pPr>
              <w:spacing w:after="0" w:line="240" w:lineRule="auto"/>
              <w:rPr>
                <w:rFonts w:ascii="Calibri" w:eastAsia="Times New Roman" w:hAnsi="Calibri" w:cs="Calibri"/>
                <w:b/>
                <w:bCs/>
                <w:sz w:val="24"/>
                <w:szCs w:val="24"/>
              </w:rPr>
            </w:pPr>
            <w:r w:rsidRPr="00F11555">
              <w:rPr>
                <w:rFonts w:ascii="Calibri" w:hAnsi="Calibri" w:cs="Calibri"/>
                <w:b/>
                <w:bCs/>
                <w:sz w:val="24"/>
                <w:szCs w:val="24"/>
                <w:u w:val="single"/>
              </w:rPr>
              <w:t> </w:t>
            </w:r>
          </w:p>
        </w:tc>
        <w:tc>
          <w:tcPr>
            <w:tcW w:w="2916" w:type="pct"/>
            <w:tcBorders>
              <w:top w:val="single" w:sz="4" w:space="0" w:color="auto"/>
              <w:left w:val="nil"/>
              <w:bottom w:val="single" w:sz="4" w:space="0" w:color="auto"/>
              <w:right w:val="single" w:sz="4" w:space="0" w:color="auto"/>
            </w:tcBorders>
            <w:shd w:val="clear" w:color="000000" w:fill="FFFFFF"/>
            <w:hideMark/>
          </w:tcPr>
          <w:p w14:paraId="280C53F2" w14:textId="016EB8DB" w:rsidR="002D0FF7" w:rsidRPr="00F11555" w:rsidRDefault="002D0FF7" w:rsidP="00F11555">
            <w:pPr>
              <w:spacing w:after="0" w:line="240" w:lineRule="auto"/>
              <w:rPr>
                <w:rFonts w:ascii="Calibri" w:eastAsia="Times New Roman" w:hAnsi="Calibri" w:cs="Calibri"/>
                <w:b/>
                <w:bCs/>
                <w:sz w:val="24"/>
                <w:szCs w:val="24"/>
                <w:u w:val="single"/>
              </w:rPr>
            </w:pPr>
            <w:r w:rsidRPr="00F11555">
              <w:rPr>
                <w:rFonts w:ascii="Calibri" w:hAnsi="Calibri" w:cs="Calibri"/>
                <w:b/>
                <w:bCs/>
                <w:sz w:val="24"/>
                <w:szCs w:val="24"/>
                <w:u w:val="single"/>
              </w:rPr>
              <w:t>Relation avec le client</w:t>
            </w:r>
          </w:p>
        </w:tc>
        <w:tc>
          <w:tcPr>
            <w:tcW w:w="295" w:type="pct"/>
            <w:tcBorders>
              <w:top w:val="single" w:sz="4" w:space="0" w:color="auto"/>
              <w:left w:val="nil"/>
              <w:bottom w:val="single" w:sz="4" w:space="0" w:color="auto"/>
              <w:right w:val="single" w:sz="4" w:space="0" w:color="auto"/>
            </w:tcBorders>
            <w:shd w:val="clear" w:color="000000" w:fill="FFFFFF"/>
          </w:tcPr>
          <w:p w14:paraId="14CCFB8F" w14:textId="77777777" w:rsidR="002D0FF7" w:rsidRPr="00F11555" w:rsidRDefault="002D0FF7" w:rsidP="00F11555">
            <w:pPr>
              <w:spacing w:after="0" w:line="240" w:lineRule="auto"/>
              <w:rPr>
                <w:rFonts w:ascii="Calibri" w:hAnsi="Calibri" w:cs="Calibri"/>
                <w:b/>
                <w:bCs/>
                <w:sz w:val="24"/>
                <w:szCs w:val="24"/>
                <w:u w:val="single"/>
              </w:rPr>
            </w:pPr>
          </w:p>
        </w:tc>
      </w:tr>
      <w:tr w:rsidR="001512D5" w:rsidRPr="005C0764" w14:paraId="6D237FB5" w14:textId="16DB6915" w:rsidTr="00EE7324">
        <w:tblPrEx>
          <w:jc w:val="left"/>
        </w:tblPrEx>
        <w:trPr>
          <w:trHeight w:val="37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D12D3D5" w14:textId="77777777" w:rsidR="002D0FF7" w:rsidRPr="0081460A" w:rsidRDefault="002D0FF7" w:rsidP="00F11555">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9.2.1.</w:t>
            </w:r>
          </w:p>
        </w:tc>
        <w:tc>
          <w:tcPr>
            <w:tcW w:w="1236" w:type="pct"/>
            <w:tcBorders>
              <w:top w:val="nil"/>
              <w:left w:val="single" w:sz="4" w:space="0" w:color="auto"/>
              <w:bottom w:val="single" w:sz="4" w:space="0" w:color="auto"/>
              <w:right w:val="single" w:sz="4" w:space="0" w:color="auto"/>
            </w:tcBorders>
            <w:shd w:val="clear" w:color="000000" w:fill="FFFFFF"/>
            <w:hideMark/>
          </w:tcPr>
          <w:p w14:paraId="46555537" w14:textId="6491831E" w:rsidR="002D0FF7" w:rsidRPr="009918BD" w:rsidRDefault="002D0FF7" w:rsidP="00F11555">
            <w:pPr>
              <w:spacing w:after="0" w:line="240" w:lineRule="auto"/>
              <w:rPr>
                <w:rFonts w:ascii="Calibri" w:eastAsia="Times New Roman" w:hAnsi="Calibri" w:cs="Calibri"/>
                <w:b/>
                <w:bCs/>
                <w:sz w:val="24"/>
                <w:szCs w:val="24"/>
                <w:lang w:val="fr-BE"/>
              </w:rPr>
            </w:pPr>
            <w:r w:rsidRPr="009918BD">
              <w:rPr>
                <w:rFonts w:ascii="Calibri" w:hAnsi="Calibri" w:cs="Calibri"/>
                <w:b/>
                <w:bCs/>
                <w:color w:val="000000"/>
                <w:sz w:val="24"/>
                <w:szCs w:val="24"/>
                <w:lang w:val="fr-BE"/>
              </w:rPr>
              <w:t>Intégrité de la chaîne d'approvisionnement</w:t>
            </w:r>
          </w:p>
        </w:tc>
        <w:tc>
          <w:tcPr>
            <w:tcW w:w="91" w:type="pct"/>
            <w:tcBorders>
              <w:top w:val="nil"/>
              <w:left w:val="nil"/>
              <w:bottom w:val="nil"/>
              <w:right w:val="nil"/>
            </w:tcBorders>
            <w:shd w:val="clear" w:color="000000" w:fill="FFFFFF"/>
            <w:hideMark/>
          </w:tcPr>
          <w:p w14:paraId="52B2F9B8" w14:textId="25E5B724" w:rsidR="002D0FF7" w:rsidRPr="009918BD" w:rsidRDefault="002D0FF7" w:rsidP="00F11555">
            <w:pPr>
              <w:spacing w:after="0" w:line="240" w:lineRule="auto"/>
              <w:rPr>
                <w:rFonts w:ascii="Calibri" w:eastAsia="Times New Roman" w:hAnsi="Calibri" w:cs="Calibri"/>
                <w:b/>
                <w:bCs/>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3722E069" w14:textId="062C18B0" w:rsidR="002D0FF7" w:rsidRPr="009918BD" w:rsidRDefault="002D0FF7" w:rsidP="00F11555">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lang w:val="fr-BE"/>
              </w:rPr>
              <w:t>Intégrité de la chaîne d'approvisionnement</w:t>
            </w:r>
          </w:p>
        </w:tc>
        <w:tc>
          <w:tcPr>
            <w:tcW w:w="295" w:type="pct"/>
            <w:tcBorders>
              <w:top w:val="nil"/>
              <w:left w:val="single" w:sz="4" w:space="0" w:color="auto"/>
              <w:bottom w:val="single" w:sz="4" w:space="0" w:color="auto"/>
              <w:right w:val="single" w:sz="4" w:space="0" w:color="auto"/>
            </w:tcBorders>
            <w:shd w:val="clear" w:color="000000" w:fill="FFFFFF"/>
          </w:tcPr>
          <w:p w14:paraId="7A5B03B9" w14:textId="77777777" w:rsidR="002D0FF7" w:rsidRPr="009918BD" w:rsidRDefault="002D0FF7" w:rsidP="00F11555">
            <w:pPr>
              <w:spacing w:after="0" w:line="240" w:lineRule="auto"/>
              <w:rPr>
                <w:rFonts w:ascii="Calibri" w:hAnsi="Calibri" w:cs="Calibri"/>
                <w:b/>
                <w:bCs/>
                <w:sz w:val="24"/>
                <w:szCs w:val="24"/>
                <w:lang w:val="fr-BE"/>
              </w:rPr>
            </w:pPr>
          </w:p>
        </w:tc>
      </w:tr>
      <w:tr w:rsidR="001512D5" w:rsidRPr="0081460A" w14:paraId="7A4630A7" w14:textId="10AAB9C9"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5E73613" w14:textId="77777777" w:rsidR="002D0FF7" w:rsidRPr="0081460A" w:rsidRDefault="002D0FF7" w:rsidP="00F1155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9.2.1.1</w:t>
            </w:r>
          </w:p>
        </w:tc>
        <w:tc>
          <w:tcPr>
            <w:tcW w:w="1236" w:type="pct"/>
            <w:tcBorders>
              <w:top w:val="nil"/>
              <w:left w:val="single" w:sz="4" w:space="0" w:color="auto"/>
              <w:bottom w:val="single" w:sz="4" w:space="0" w:color="auto"/>
              <w:right w:val="single" w:sz="4" w:space="0" w:color="auto"/>
            </w:tcBorders>
            <w:shd w:val="clear" w:color="000000" w:fill="FFFFFF"/>
            <w:hideMark/>
          </w:tcPr>
          <w:p w14:paraId="121218FF" w14:textId="1423EB6C"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color w:val="000000"/>
                <w:sz w:val="24"/>
                <w:szCs w:val="24"/>
                <w:lang w:val="fr-BE"/>
              </w:rPr>
              <w:t>L'entreprise a-t-elle un processus documenté pour le contrôle de ses services depuis l'arrivée de la citerne jusqu'à la sortie de la station de lavage ?</w:t>
            </w:r>
          </w:p>
        </w:tc>
        <w:tc>
          <w:tcPr>
            <w:tcW w:w="91" w:type="pct"/>
            <w:tcBorders>
              <w:top w:val="nil"/>
              <w:left w:val="nil"/>
              <w:bottom w:val="nil"/>
              <w:right w:val="nil"/>
            </w:tcBorders>
            <w:shd w:val="clear" w:color="000000" w:fill="FFFFFF"/>
            <w:hideMark/>
          </w:tcPr>
          <w:p w14:paraId="5B55BAEA" w14:textId="6B03D0D6" w:rsidR="002D0FF7" w:rsidRPr="009918BD" w:rsidRDefault="002D0FF7" w:rsidP="00F11555">
            <w:pPr>
              <w:spacing w:after="0" w:line="240" w:lineRule="auto"/>
              <w:rPr>
                <w:rFonts w:ascii="Calibri" w:eastAsia="Times New Roman" w:hAnsi="Calibri" w:cs="Calibri"/>
                <w:b/>
                <w:bCs/>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02F07967" w14:textId="2C9CCC9A" w:rsidR="002D0FF7" w:rsidRPr="00F11555" w:rsidRDefault="002D0FF7" w:rsidP="00F11555">
            <w:pPr>
              <w:spacing w:after="0" w:line="240" w:lineRule="auto"/>
              <w:rPr>
                <w:rFonts w:ascii="Calibri" w:eastAsia="Times New Roman" w:hAnsi="Calibri" w:cs="Calibri"/>
                <w:sz w:val="24"/>
                <w:szCs w:val="24"/>
              </w:rPr>
            </w:pPr>
            <w:r w:rsidRPr="009918BD">
              <w:rPr>
                <w:rFonts w:ascii="Calibri" w:hAnsi="Calibri" w:cs="Calibri"/>
                <w:sz w:val="24"/>
                <w:szCs w:val="24"/>
                <w:lang w:val="fr-BE"/>
              </w:rPr>
              <w:t xml:space="preserve">Les transports guidés (camion avec conducteur) sont généralement une opération "entrée-sortie" dans les installations de l'entreprise. Les transports non guidés (conteneurs-citernes, caisses mobiles, wagons) nécessitent un enregistrement formalisé du mouvement et une liste de contrôle des services tel que requise par le client. </w:t>
            </w:r>
            <w:r w:rsidRPr="00F11555">
              <w:rPr>
                <w:rFonts w:ascii="Calibri" w:hAnsi="Calibri" w:cs="Calibri"/>
                <w:sz w:val="24"/>
                <w:szCs w:val="24"/>
              </w:rPr>
              <w:t>Vérifier la disponibilité d'une liste  «Tâches à faire» .</w:t>
            </w:r>
          </w:p>
        </w:tc>
        <w:tc>
          <w:tcPr>
            <w:tcW w:w="295" w:type="pct"/>
            <w:tcBorders>
              <w:top w:val="nil"/>
              <w:left w:val="single" w:sz="4" w:space="0" w:color="auto"/>
              <w:bottom w:val="single" w:sz="4" w:space="0" w:color="auto"/>
              <w:right w:val="single" w:sz="4" w:space="0" w:color="auto"/>
            </w:tcBorders>
            <w:shd w:val="clear" w:color="000000" w:fill="FFFFFF"/>
          </w:tcPr>
          <w:p w14:paraId="00A604F4" w14:textId="77777777" w:rsidR="002D0FF7" w:rsidRPr="009918BD" w:rsidRDefault="002D0FF7" w:rsidP="00F11555">
            <w:pPr>
              <w:spacing w:after="0" w:line="240" w:lineRule="auto"/>
              <w:rPr>
                <w:rFonts w:ascii="Calibri" w:hAnsi="Calibri" w:cs="Calibri"/>
                <w:sz w:val="24"/>
                <w:szCs w:val="24"/>
                <w:lang w:val="fr-BE"/>
              </w:rPr>
            </w:pPr>
          </w:p>
        </w:tc>
      </w:tr>
      <w:tr w:rsidR="001512D5" w:rsidRPr="0081460A" w14:paraId="17A5D198" w14:textId="7C18A934" w:rsidTr="00EE7324">
        <w:tblPrEx>
          <w:jc w:val="left"/>
        </w:tblPrEx>
        <w:trPr>
          <w:trHeight w:val="155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1C575E5" w14:textId="77777777" w:rsidR="002D0FF7" w:rsidRPr="0081460A" w:rsidRDefault="002D0FF7" w:rsidP="00F1155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9.2.1.2</w:t>
            </w:r>
          </w:p>
        </w:tc>
        <w:tc>
          <w:tcPr>
            <w:tcW w:w="1236" w:type="pct"/>
            <w:tcBorders>
              <w:top w:val="nil"/>
              <w:left w:val="single" w:sz="4" w:space="0" w:color="auto"/>
              <w:bottom w:val="single" w:sz="4" w:space="0" w:color="auto"/>
              <w:right w:val="single" w:sz="4" w:space="0" w:color="auto"/>
            </w:tcBorders>
            <w:shd w:val="clear" w:color="000000" w:fill="FFFFFF"/>
            <w:hideMark/>
          </w:tcPr>
          <w:p w14:paraId="3F48BC84" w14:textId="46108461"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color w:val="000000"/>
                <w:sz w:val="24"/>
                <w:szCs w:val="24"/>
                <w:lang w:val="fr-BE"/>
              </w:rPr>
              <w:t>L'entreprise a-t-elle un processus formalisé en place permettant le suivi des performances grâce à l'enregistrement du temps (de l'entrée à la sortie) et le contrôle des services par rapport à la commande du client ?</w:t>
            </w:r>
          </w:p>
        </w:tc>
        <w:tc>
          <w:tcPr>
            <w:tcW w:w="91" w:type="pct"/>
            <w:tcBorders>
              <w:top w:val="nil"/>
              <w:left w:val="nil"/>
              <w:bottom w:val="nil"/>
              <w:right w:val="nil"/>
            </w:tcBorders>
            <w:shd w:val="clear" w:color="000000" w:fill="FFFFFF"/>
            <w:hideMark/>
          </w:tcPr>
          <w:p w14:paraId="6474E433" w14:textId="33CA5B54" w:rsidR="002D0FF7" w:rsidRPr="009918BD" w:rsidRDefault="002D0FF7" w:rsidP="00F11555">
            <w:pPr>
              <w:spacing w:after="0" w:line="240" w:lineRule="auto"/>
              <w:rPr>
                <w:rFonts w:ascii="Calibri" w:eastAsia="Times New Roman" w:hAnsi="Calibri" w:cs="Calibri"/>
                <w:b/>
                <w:bCs/>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736366F8" w14:textId="2CB85DDE"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Les services demandés des transports guidés sont signés par le conducteur. L'enregistrement de" l'heure de sortie" sur l' ECD est une exigence minimale. Pour les transports non guidés (conteneurs-citernes, caisses mobiles, wagons) exiger un enregistrement de mouvement et la liste «Tâches à faire ». Vérifier comment l'exécution est contrôlée et déclarée par rapport aux services requis et comment les non-conformités sont signalées.</w:t>
            </w:r>
          </w:p>
        </w:tc>
        <w:tc>
          <w:tcPr>
            <w:tcW w:w="295" w:type="pct"/>
            <w:tcBorders>
              <w:top w:val="nil"/>
              <w:left w:val="single" w:sz="4" w:space="0" w:color="auto"/>
              <w:bottom w:val="single" w:sz="4" w:space="0" w:color="auto"/>
              <w:right w:val="single" w:sz="4" w:space="0" w:color="auto"/>
            </w:tcBorders>
            <w:shd w:val="clear" w:color="000000" w:fill="FFFFFF"/>
          </w:tcPr>
          <w:p w14:paraId="5920224E" w14:textId="77777777" w:rsidR="002D0FF7" w:rsidRPr="009918BD" w:rsidRDefault="002D0FF7" w:rsidP="00F11555">
            <w:pPr>
              <w:spacing w:after="0" w:line="240" w:lineRule="auto"/>
              <w:rPr>
                <w:rFonts w:ascii="Calibri" w:hAnsi="Calibri" w:cs="Calibri"/>
                <w:sz w:val="24"/>
                <w:szCs w:val="24"/>
                <w:lang w:val="fr-BE"/>
              </w:rPr>
            </w:pPr>
          </w:p>
        </w:tc>
      </w:tr>
      <w:tr w:rsidR="001512D5" w:rsidRPr="005C0764" w14:paraId="1C32BBF6" w14:textId="40D0FDCD" w:rsidTr="00EE7324">
        <w:tblPrEx>
          <w:jc w:val="left"/>
        </w:tblPrEx>
        <w:trPr>
          <w:trHeight w:val="37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F668118" w14:textId="59EF0CF8" w:rsidR="002D0FF7" w:rsidRPr="0081460A" w:rsidRDefault="002D0FF7" w:rsidP="00F11555">
            <w:pPr>
              <w:spacing w:after="0" w:line="240" w:lineRule="auto"/>
              <w:rPr>
                <w:rFonts w:ascii="Calibri" w:eastAsia="Times New Roman" w:hAnsi="Calibri" w:cs="Calibri"/>
                <w:b/>
                <w:bCs/>
                <w:sz w:val="24"/>
                <w:szCs w:val="24"/>
              </w:rPr>
            </w:pPr>
            <w:r>
              <w:br w:type="page"/>
            </w:r>
            <w:r w:rsidRPr="0081460A">
              <w:rPr>
                <w:rFonts w:ascii="Calibri" w:eastAsia="Times New Roman" w:hAnsi="Calibri" w:cs="Calibri"/>
                <w:b/>
                <w:bCs/>
                <w:sz w:val="24"/>
                <w:szCs w:val="24"/>
              </w:rPr>
              <w:t>9.2.2.</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2A735D7F" w14:textId="7E75CE89" w:rsidR="002D0FF7" w:rsidRPr="009918BD" w:rsidRDefault="002D0FF7" w:rsidP="00F11555">
            <w:pPr>
              <w:spacing w:after="0" w:line="240" w:lineRule="auto"/>
              <w:rPr>
                <w:rFonts w:ascii="Calibri" w:eastAsia="Times New Roman" w:hAnsi="Calibri" w:cs="Calibri"/>
                <w:b/>
                <w:bCs/>
                <w:sz w:val="24"/>
                <w:szCs w:val="24"/>
                <w:lang w:val="fr-BE"/>
              </w:rPr>
            </w:pPr>
            <w:r w:rsidRPr="009918BD">
              <w:rPr>
                <w:rFonts w:ascii="Calibri" w:hAnsi="Calibri" w:cs="Calibri"/>
                <w:b/>
                <w:bCs/>
                <w:color w:val="000000"/>
                <w:sz w:val="24"/>
                <w:szCs w:val="24"/>
                <w:lang w:val="fr-BE"/>
              </w:rPr>
              <w:t>Instructions aux chauffeurs concernant la sécurité sur site</w:t>
            </w:r>
          </w:p>
        </w:tc>
        <w:tc>
          <w:tcPr>
            <w:tcW w:w="91" w:type="pct"/>
            <w:tcBorders>
              <w:top w:val="nil"/>
              <w:left w:val="nil"/>
              <w:bottom w:val="nil"/>
              <w:right w:val="nil"/>
            </w:tcBorders>
            <w:shd w:val="clear" w:color="000000" w:fill="FFFFFF"/>
            <w:hideMark/>
          </w:tcPr>
          <w:p w14:paraId="26D69A91" w14:textId="670D1F0C" w:rsidR="002D0FF7" w:rsidRPr="009918BD" w:rsidRDefault="002D0FF7" w:rsidP="00F11555">
            <w:pPr>
              <w:spacing w:after="0" w:line="240" w:lineRule="auto"/>
              <w:rPr>
                <w:rFonts w:ascii="Calibri" w:eastAsia="Times New Roman" w:hAnsi="Calibri" w:cs="Calibri"/>
                <w:b/>
                <w:bCs/>
                <w:sz w:val="24"/>
                <w:szCs w:val="24"/>
                <w:lang w:val="fr-BE"/>
              </w:rPr>
            </w:pPr>
            <w:r w:rsidRPr="009918BD">
              <w:rPr>
                <w:rFonts w:ascii="Calibri" w:hAnsi="Calibri" w:cs="Calibri"/>
                <w:sz w:val="24"/>
                <w:szCs w:val="24"/>
                <w:lang w:val="fr-BE"/>
              </w:rPr>
              <w:t> </w:t>
            </w:r>
          </w:p>
        </w:tc>
        <w:tc>
          <w:tcPr>
            <w:tcW w:w="2916" w:type="pct"/>
            <w:tcBorders>
              <w:top w:val="single" w:sz="4" w:space="0" w:color="auto"/>
              <w:left w:val="single" w:sz="4" w:space="0" w:color="auto"/>
              <w:bottom w:val="single" w:sz="4" w:space="0" w:color="auto"/>
              <w:right w:val="single" w:sz="4" w:space="0" w:color="auto"/>
            </w:tcBorders>
            <w:shd w:val="clear" w:color="000000" w:fill="FFFFFF"/>
            <w:hideMark/>
          </w:tcPr>
          <w:p w14:paraId="11F486D1" w14:textId="56A5766A" w:rsidR="002D0FF7" w:rsidRPr="009918BD" w:rsidRDefault="002D0FF7" w:rsidP="00F11555">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lang w:val="fr-BE"/>
              </w:rPr>
              <w:t>Instructions aux chauffeurs concernant la sécurité sur site</w:t>
            </w:r>
          </w:p>
        </w:tc>
        <w:tc>
          <w:tcPr>
            <w:tcW w:w="295" w:type="pct"/>
            <w:tcBorders>
              <w:top w:val="single" w:sz="4" w:space="0" w:color="auto"/>
              <w:left w:val="single" w:sz="4" w:space="0" w:color="auto"/>
              <w:bottom w:val="single" w:sz="4" w:space="0" w:color="auto"/>
              <w:right w:val="single" w:sz="4" w:space="0" w:color="auto"/>
            </w:tcBorders>
            <w:shd w:val="clear" w:color="000000" w:fill="FFFFFF"/>
          </w:tcPr>
          <w:p w14:paraId="2CA577CB" w14:textId="77777777" w:rsidR="002D0FF7" w:rsidRPr="009918BD" w:rsidRDefault="002D0FF7" w:rsidP="00F11555">
            <w:pPr>
              <w:spacing w:after="0" w:line="240" w:lineRule="auto"/>
              <w:rPr>
                <w:rFonts w:ascii="Calibri" w:hAnsi="Calibri" w:cs="Calibri"/>
                <w:b/>
                <w:bCs/>
                <w:sz w:val="24"/>
                <w:szCs w:val="24"/>
                <w:lang w:val="fr-BE"/>
              </w:rPr>
            </w:pPr>
          </w:p>
        </w:tc>
      </w:tr>
      <w:tr w:rsidR="001512D5" w:rsidRPr="005C0764" w14:paraId="5C0F47DF" w14:textId="62F163D0"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1617D4B" w14:textId="77777777" w:rsidR="002D0FF7" w:rsidRPr="0081460A" w:rsidRDefault="002D0FF7" w:rsidP="00F1155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9.2.2.1</w:t>
            </w:r>
          </w:p>
        </w:tc>
        <w:tc>
          <w:tcPr>
            <w:tcW w:w="1236" w:type="pct"/>
            <w:tcBorders>
              <w:top w:val="nil"/>
              <w:left w:val="single" w:sz="4" w:space="0" w:color="auto"/>
              <w:bottom w:val="single" w:sz="4" w:space="0" w:color="auto"/>
              <w:right w:val="single" w:sz="4" w:space="0" w:color="auto"/>
            </w:tcBorders>
            <w:shd w:val="clear" w:color="000000" w:fill="FFFFFF"/>
            <w:hideMark/>
          </w:tcPr>
          <w:p w14:paraId="74109789" w14:textId="729118F7"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Y a t-il des procédures/instructions écrites pour le traitement des véhicules/citernes en stationnement ?</w:t>
            </w:r>
          </w:p>
        </w:tc>
        <w:tc>
          <w:tcPr>
            <w:tcW w:w="91" w:type="pct"/>
            <w:tcBorders>
              <w:top w:val="nil"/>
              <w:left w:val="nil"/>
              <w:bottom w:val="nil"/>
              <w:right w:val="nil"/>
            </w:tcBorders>
            <w:shd w:val="clear" w:color="000000" w:fill="FFFFFF"/>
            <w:hideMark/>
          </w:tcPr>
          <w:p w14:paraId="3B925530" w14:textId="642F4909" w:rsidR="002D0FF7" w:rsidRPr="009918BD" w:rsidRDefault="002D0FF7" w:rsidP="00F11555">
            <w:pPr>
              <w:spacing w:after="0" w:line="240" w:lineRule="auto"/>
              <w:rPr>
                <w:rFonts w:ascii="Calibri" w:eastAsia="Times New Roman" w:hAnsi="Calibri" w:cs="Calibri"/>
                <w:b/>
                <w:bCs/>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77DAD3FF" w14:textId="1446B68B"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Pointer les procédures ou instructions concernant les véhicules stationnés pour d'autres services que le réchauffage. Vérifier que les chauffeurs reçoivent un plan du site à leur arrivée</w:t>
            </w:r>
          </w:p>
        </w:tc>
        <w:tc>
          <w:tcPr>
            <w:tcW w:w="295" w:type="pct"/>
            <w:tcBorders>
              <w:top w:val="nil"/>
              <w:left w:val="single" w:sz="4" w:space="0" w:color="auto"/>
              <w:bottom w:val="single" w:sz="4" w:space="0" w:color="auto"/>
              <w:right w:val="single" w:sz="4" w:space="0" w:color="auto"/>
            </w:tcBorders>
            <w:shd w:val="clear" w:color="000000" w:fill="FFFFFF"/>
          </w:tcPr>
          <w:p w14:paraId="618EFDD3" w14:textId="77777777" w:rsidR="002D0FF7" w:rsidRPr="009918BD" w:rsidRDefault="002D0FF7" w:rsidP="00F11555">
            <w:pPr>
              <w:spacing w:after="0" w:line="240" w:lineRule="auto"/>
              <w:rPr>
                <w:rFonts w:ascii="Calibri" w:hAnsi="Calibri" w:cs="Calibri"/>
                <w:sz w:val="24"/>
                <w:szCs w:val="24"/>
                <w:lang w:val="fr-BE"/>
              </w:rPr>
            </w:pPr>
          </w:p>
        </w:tc>
      </w:tr>
      <w:tr w:rsidR="001512D5" w:rsidRPr="0081460A" w14:paraId="3F50DE17" w14:textId="45AC6AA2"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14522F5" w14:textId="77777777" w:rsidR="002D0FF7" w:rsidRPr="0081460A" w:rsidRDefault="002D0FF7" w:rsidP="00F1155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9.2.2.2</w:t>
            </w:r>
          </w:p>
        </w:tc>
        <w:tc>
          <w:tcPr>
            <w:tcW w:w="1236" w:type="pct"/>
            <w:tcBorders>
              <w:top w:val="nil"/>
              <w:left w:val="single" w:sz="4" w:space="0" w:color="auto"/>
              <w:bottom w:val="single" w:sz="4" w:space="0" w:color="auto"/>
              <w:right w:val="single" w:sz="4" w:space="0" w:color="auto"/>
            </w:tcBorders>
            <w:shd w:val="clear" w:color="000000" w:fill="FFFFFF"/>
            <w:hideMark/>
          </w:tcPr>
          <w:p w14:paraId="645AEEE3" w14:textId="5DA88C75"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Les conducteurs reçoivent-ils des instructions de sécurité du site ?</w:t>
            </w:r>
          </w:p>
        </w:tc>
        <w:tc>
          <w:tcPr>
            <w:tcW w:w="91" w:type="pct"/>
            <w:tcBorders>
              <w:top w:val="nil"/>
              <w:left w:val="nil"/>
              <w:bottom w:val="nil"/>
              <w:right w:val="nil"/>
            </w:tcBorders>
            <w:shd w:val="clear" w:color="000000" w:fill="FFFFFF"/>
            <w:hideMark/>
          </w:tcPr>
          <w:p w14:paraId="0F8B6B29" w14:textId="69638DF6"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729ABE90" w14:textId="4F03EDC1" w:rsidR="002D0FF7" w:rsidRPr="00F11555" w:rsidRDefault="002D0FF7" w:rsidP="00F11555">
            <w:pPr>
              <w:spacing w:after="0" w:line="240" w:lineRule="auto"/>
              <w:rPr>
                <w:rFonts w:ascii="Calibri" w:eastAsia="Times New Roman" w:hAnsi="Calibri" w:cs="Calibri"/>
                <w:sz w:val="24"/>
                <w:szCs w:val="24"/>
              </w:rPr>
            </w:pPr>
            <w:r w:rsidRPr="009918BD">
              <w:rPr>
                <w:rFonts w:ascii="Calibri" w:hAnsi="Calibri" w:cs="Calibri"/>
                <w:sz w:val="24"/>
                <w:szCs w:val="24"/>
                <w:lang w:val="fr-BE"/>
              </w:rPr>
              <w:t xml:space="preserve">Vérifier que la station de lavage a un protocole de sécurité et qu'il est remis aux chauffeurs à la réception. </w:t>
            </w:r>
            <w:r w:rsidRPr="00F11555">
              <w:rPr>
                <w:rFonts w:ascii="Calibri" w:hAnsi="Calibri" w:cs="Calibri"/>
                <w:sz w:val="24"/>
                <w:szCs w:val="24"/>
              </w:rPr>
              <w:t>Les instructions doivent au minimum intégrer des pictogrammes.</w:t>
            </w:r>
          </w:p>
        </w:tc>
        <w:tc>
          <w:tcPr>
            <w:tcW w:w="295" w:type="pct"/>
            <w:tcBorders>
              <w:top w:val="nil"/>
              <w:left w:val="single" w:sz="4" w:space="0" w:color="auto"/>
              <w:bottom w:val="single" w:sz="4" w:space="0" w:color="auto"/>
              <w:right w:val="single" w:sz="4" w:space="0" w:color="auto"/>
            </w:tcBorders>
            <w:shd w:val="clear" w:color="000000" w:fill="FFFFFF"/>
          </w:tcPr>
          <w:p w14:paraId="0283A0AC" w14:textId="77777777" w:rsidR="002D0FF7" w:rsidRPr="009918BD" w:rsidRDefault="002D0FF7" w:rsidP="00F11555">
            <w:pPr>
              <w:spacing w:after="0" w:line="240" w:lineRule="auto"/>
              <w:rPr>
                <w:rFonts w:ascii="Calibri" w:hAnsi="Calibri" w:cs="Calibri"/>
                <w:sz w:val="24"/>
                <w:szCs w:val="24"/>
                <w:lang w:val="fr-BE"/>
              </w:rPr>
            </w:pPr>
          </w:p>
        </w:tc>
      </w:tr>
      <w:tr w:rsidR="001512D5" w:rsidRPr="005C0764" w14:paraId="6ACCA80E" w14:textId="0EB79578"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C64E7A2" w14:textId="77777777" w:rsidR="002D0FF7" w:rsidRPr="0081460A" w:rsidRDefault="002D0FF7" w:rsidP="00F1155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9.2.2.3.a</w:t>
            </w:r>
          </w:p>
        </w:tc>
        <w:tc>
          <w:tcPr>
            <w:tcW w:w="1236" w:type="pct"/>
            <w:tcBorders>
              <w:top w:val="nil"/>
              <w:left w:val="single" w:sz="4" w:space="0" w:color="auto"/>
              <w:bottom w:val="single" w:sz="4" w:space="0" w:color="auto"/>
              <w:right w:val="single" w:sz="4" w:space="0" w:color="auto"/>
            </w:tcBorders>
            <w:shd w:val="clear" w:color="000000" w:fill="FFFFFF"/>
            <w:hideMark/>
          </w:tcPr>
          <w:p w14:paraId="6616EC12" w14:textId="6DE3DCBE"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Pour les produits toxiques, odorants et COV est-ce que ces consignes de sécurité prévoient que les conducteurs ne doivent pas ouvrir les trous d'homme / vannes, avant d'entrer sur la piste de lavage pour prévenir les émissions et les odeurs ?</w:t>
            </w:r>
          </w:p>
        </w:tc>
        <w:tc>
          <w:tcPr>
            <w:tcW w:w="91" w:type="pct"/>
            <w:tcBorders>
              <w:top w:val="nil"/>
              <w:left w:val="nil"/>
              <w:bottom w:val="nil"/>
              <w:right w:val="nil"/>
            </w:tcBorders>
            <w:shd w:val="clear" w:color="000000" w:fill="FFFFFF"/>
            <w:hideMark/>
          </w:tcPr>
          <w:p w14:paraId="186B4D8D" w14:textId="4636B667"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auto" w:fill="auto"/>
            <w:hideMark/>
          </w:tcPr>
          <w:p w14:paraId="678AD9FC" w14:textId="785AAB91"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Vérifier les instructions sur l'ouverture des trous d'homme et vannes</w:t>
            </w:r>
          </w:p>
        </w:tc>
        <w:tc>
          <w:tcPr>
            <w:tcW w:w="295" w:type="pct"/>
            <w:tcBorders>
              <w:top w:val="nil"/>
              <w:left w:val="single" w:sz="4" w:space="0" w:color="auto"/>
              <w:bottom w:val="single" w:sz="4" w:space="0" w:color="auto"/>
              <w:right w:val="single" w:sz="4" w:space="0" w:color="auto"/>
            </w:tcBorders>
          </w:tcPr>
          <w:p w14:paraId="33EDCBCD" w14:textId="77777777" w:rsidR="002D0FF7" w:rsidRPr="009918BD" w:rsidRDefault="002D0FF7" w:rsidP="00F11555">
            <w:pPr>
              <w:spacing w:after="0" w:line="240" w:lineRule="auto"/>
              <w:rPr>
                <w:rFonts w:ascii="Calibri" w:hAnsi="Calibri" w:cs="Calibri"/>
                <w:sz w:val="24"/>
                <w:szCs w:val="24"/>
                <w:lang w:val="fr-BE"/>
              </w:rPr>
            </w:pPr>
          </w:p>
        </w:tc>
      </w:tr>
      <w:tr w:rsidR="001512D5" w:rsidRPr="0081460A" w14:paraId="1FE4CE03" w14:textId="44B05296"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858117A" w14:textId="77777777" w:rsidR="002D0FF7" w:rsidRPr="0081460A" w:rsidRDefault="002D0FF7" w:rsidP="00F1155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9.2.2.3.b</w:t>
            </w:r>
          </w:p>
        </w:tc>
        <w:tc>
          <w:tcPr>
            <w:tcW w:w="1236" w:type="pct"/>
            <w:tcBorders>
              <w:top w:val="nil"/>
              <w:left w:val="single" w:sz="4" w:space="0" w:color="auto"/>
              <w:bottom w:val="single" w:sz="4" w:space="0" w:color="auto"/>
              <w:right w:val="single" w:sz="4" w:space="0" w:color="auto"/>
            </w:tcBorders>
            <w:shd w:val="clear" w:color="000000" w:fill="FFFFFF"/>
            <w:hideMark/>
          </w:tcPr>
          <w:p w14:paraId="75A360D7" w14:textId="1FD7E0F1"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Ces consignes de sécurité comprennent-elles des instructions pour le travail en hauteur ?</w:t>
            </w:r>
          </w:p>
        </w:tc>
        <w:tc>
          <w:tcPr>
            <w:tcW w:w="91" w:type="pct"/>
            <w:tcBorders>
              <w:top w:val="nil"/>
              <w:left w:val="nil"/>
              <w:bottom w:val="nil"/>
              <w:right w:val="nil"/>
            </w:tcBorders>
            <w:shd w:val="clear" w:color="000000" w:fill="FFFFFF"/>
            <w:hideMark/>
          </w:tcPr>
          <w:p w14:paraId="17C70B0C" w14:textId="3F889EDB"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49FF9769" w14:textId="63D11E49" w:rsidR="002D0FF7" w:rsidRPr="00F11555" w:rsidRDefault="002D0FF7" w:rsidP="00F11555">
            <w:pPr>
              <w:spacing w:after="0" w:line="240" w:lineRule="auto"/>
              <w:rPr>
                <w:rFonts w:ascii="Calibri" w:eastAsia="Times New Roman" w:hAnsi="Calibri" w:cs="Calibri"/>
                <w:sz w:val="24"/>
                <w:szCs w:val="24"/>
              </w:rPr>
            </w:pPr>
            <w:r w:rsidRPr="009918BD">
              <w:rPr>
                <w:rFonts w:ascii="Calibri" w:hAnsi="Calibri" w:cs="Calibri"/>
                <w:sz w:val="24"/>
                <w:szCs w:val="24"/>
                <w:lang w:val="fr-BE"/>
              </w:rPr>
              <w:t xml:space="preserve">Consulter les instructions concernant la montée sur les citernes. </w:t>
            </w:r>
            <w:r w:rsidRPr="00F11555">
              <w:rPr>
                <w:rFonts w:ascii="Calibri" w:hAnsi="Calibri" w:cs="Calibri"/>
                <w:sz w:val="24"/>
                <w:szCs w:val="24"/>
              </w:rPr>
              <w:t>DIRECTIVE 2009/104</w:t>
            </w:r>
          </w:p>
        </w:tc>
        <w:tc>
          <w:tcPr>
            <w:tcW w:w="295" w:type="pct"/>
            <w:tcBorders>
              <w:top w:val="nil"/>
              <w:left w:val="single" w:sz="4" w:space="0" w:color="auto"/>
              <w:bottom w:val="single" w:sz="4" w:space="0" w:color="auto"/>
              <w:right w:val="single" w:sz="4" w:space="0" w:color="auto"/>
            </w:tcBorders>
            <w:shd w:val="clear" w:color="000000" w:fill="FFFFFF"/>
          </w:tcPr>
          <w:p w14:paraId="3B5D1989" w14:textId="77777777" w:rsidR="002D0FF7" w:rsidRPr="009918BD" w:rsidRDefault="002D0FF7" w:rsidP="00F11555">
            <w:pPr>
              <w:spacing w:after="0" w:line="240" w:lineRule="auto"/>
              <w:rPr>
                <w:rFonts w:ascii="Calibri" w:hAnsi="Calibri" w:cs="Calibri"/>
                <w:sz w:val="24"/>
                <w:szCs w:val="24"/>
                <w:lang w:val="fr-BE"/>
              </w:rPr>
            </w:pPr>
          </w:p>
        </w:tc>
      </w:tr>
      <w:tr w:rsidR="001512D5" w:rsidRPr="005C0764" w14:paraId="1CAECDAD" w14:textId="7DA97CD3"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7C0051C" w14:textId="77777777" w:rsidR="002D0FF7" w:rsidRPr="0081460A" w:rsidRDefault="002D0FF7" w:rsidP="00F11555">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9.2.3.</w:t>
            </w:r>
          </w:p>
        </w:tc>
        <w:tc>
          <w:tcPr>
            <w:tcW w:w="1236" w:type="pct"/>
            <w:tcBorders>
              <w:top w:val="nil"/>
              <w:left w:val="nil"/>
              <w:bottom w:val="single" w:sz="4" w:space="0" w:color="auto"/>
              <w:right w:val="single" w:sz="4" w:space="0" w:color="auto"/>
            </w:tcBorders>
            <w:shd w:val="clear" w:color="auto" w:fill="auto"/>
            <w:hideMark/>
          </w:tcPr>
          <w:p w14:paraId="0C90C99C" w14:textId="61701DFA" w:rsidR="002D0FF7" w:rsidRPr="009918BD" w:rsidRDefault="002D0FF7" w:rsidP="00F11555">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lang w:val="fr-BE"/>
              </w:rPr>
              <w:t>Responsabilités des chauffeurs et des équipes de lavage</w:t>
            </w:r>
          </w:p>
        </w:tc>
        <w:tc>
          <w:tcPr>
            <w:tcW w:w="91" w:type="pct"/>
            <w:tcBorders>
              <w:top w:val="nil"/>
              <w:left w:val="nil"/>
              <w:bottom w:val="nil"/>
              <w:right w:val="nil"/>
            </w:tcBorders>
            <w:shd w:val="clear" w:color="auto" w:fill="auto"/>
            <w:hideMark/>
          </w:tcPr>
          <w:p w14:paraId="29930F42" w14:textId="61D62ADC"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09BD298D" w14:textId="1078DDEA" w:rsidR="002D0FF7" w:rsidRPr="009918BD" w:rsidRDefault="002D0FF7" w:rsidP="00F11555">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lang w:val="fr-BE"/>
              </w:rPr>
              <w:t>Responsabilités des chauffeurs et des équipes de lavage</w:t>
            </w:r>
          </w:p>
        </w:tc>
        <w:tc>
          <w:tcPr>
            <w:tcW w:w="295" w:type="pct"/>
            <w:tcBorders>
              <w:top w:val="nil"/>
              <w:left w:val="single" w:sz="4" w:space="0" w:color="auto"/>
              <w:bottom w:val="single" w:sz="4" w:space="0" w:color="auto"/>
              <w:right w:val="single" w:sz="4" w:space="0" w:color="auto"/>
            </w:tcBorders>
          </w:tcPr>
          <w:p w14:paraId="6A26A59C" w14:textId="77777777" w:rsidR="002D0FF7" w:rsidRPr="009918BD" w:rsidRDefault="002D0FF7" w:rsidP="00F11555">
            <w:pPr>
              <w:spacing w:after="0" w:line="240" w:lineRule="auto"/>
              <w:rPr>
                <w:rFonts w:ascii="Calibri" w:hAnsi="Calibri" w:cs="Calibri"/>
                <w:b/>
                <w:bCs/>
                <w:sz w:val="24"/>
                <w:szCs w:val="24"/>
                <w:lang w:val="fr-BE"/>
              </w:rPr>
            </w:pPr>
          </w:p>
        </w:tc>
      </w:tr>
      <w:tr w:rsidR="001512D5" w:rsidRPr="005C0764" w14:paraId="448C3AD8" w14:textId="67AC2E5B"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9152802" w14:textId="77777777" w:rsidR="002D0FF7" w:rsidRPr="0081460A" w:rsidRDefault="002D0FF7" w:rsidP="00F1155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9.2.3.1.</w:t>
            </w:r>
          </w:p>
        </w:tc>
        <w:tc>
          <w:tcPr>
            <w:tcW w:w="1236" w:type="pct"/>
            <w:tcBorders>
              <w:top w:val="nil"/>
              <w:left w:val="nil"/>
              <w:bottom w:val="single" w:sz="4" w:space="0" w:color="auto"/>
              <w:right w:val="single" w:sz="4" w:space="0" w:color="auto"/>
            </w:tcBorders>
            <w:shd w:val="clear" w:color="auto" w:fill="auto"/>
            <w:hideMark/>
          </w:tcPr>
          <w:p w14:paraId="3BACBD7A" w14:textId="205DD72F"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Y a t-il une commande formalisée du propriétaire de la citerne ou de son mandataire (conducteur), prévoyant :</w:t>
            </w:r>
          </w:p>
        </w:tc>
        <w:tc>
          <w:tcPr>
            <w:tcW w:w="91" w:type="pct"/>
            <w:tcBorders>
              <w:top w:val="nil"/>
              <w:left w:val="nil"/>
              <w:bottom w:val="nil"/>
              <w:right w:val="nil"/>
            </w:tcBorders>
            <w:shd w:val="clear" w:color="auto" w:fill="auto"/>
            <w:hideMark/>
          </w:tcPr>
          <w:p w14:paraId="6CEDC8C2" w14:textId="7F150C67"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793BB9B4" w14:textId="6FE2C0B3"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C'est une responsabilité partagée. Sans information suffisante, l'exécution de la commande peut en souffrir. Pointer au hasard quelques commandes et donner le point pour chaque information y figurant. Les conditions générales de responsabilité imprimées au dos de la commande  sont insuffisantes et doivent faire l'objet d'un accord formel entre les partenaires.</w:t>
            </w:r>
          </w:p>
        </w:tc>
        <w:tc>
          <w:tcPr>
            <w:tcW w:w="295" w:type="pct"/>
            <w:tcBorders>
              <w:top w:val="nil"/>
              <w:left w:val="single" w:sz="4" w:space="0" w:color="auto"/>
              <w:bottom w:val="single" w:sz="4" w:space="0" w:color="auto"/>
              <w:right w:val="single" w:sz="4" w:space="0" w:color="auto"/>
            </w:tcBorders>
          </w:tcPr>
          <w:p w14:paraId="537B4D59" w14:textId="77777777" w:rsidR="002D0FF7" w:rsidRPr="009918BD" w:rsidRDefault="002D0FF7" w:rsidP="00F11555">
            <w:pPr>
              <w:spacing w:after="0" w:line="240" w:lineRule="auto"/>
              <w:rPr>
                <w:rFonts w:ascii="Calibri" w:hAnsi="Calibri" w:cs="Calibri"/>
                <w:sz w:val="24"/>
                <w:szCs w:val="24"/>
                <w:lang w:val="fr-BE"/>
              </w:rPr>
            </w:pPr>
          </w:p>
        </w:tc>
      </w:tr>
      <w:tr w:rsidR="001512D5" w:rsidRPr="0081460A" w14:paraId="36904455" w14:textId="3C532593" w:rsidTr="00EE7324">
        <w:tblPrEx>
          <w:jc w:val="left"/>
        </w:tblPrEx>
        <w:trPr>
          <w:trHeight w:val="155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2BA594B" w14:textId="77777777" w:rsidR="002D0FF7" w:rsidRPr="0081460A" w:rsidRDefault="002D0FF7" w:rsidP="00F1155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9.2.3.1a</w:t>
            </w:r>
          </w:p>
        </w:tc>
        <w:tc>
          <w:tcPr>
            <w:tcW w:w="1236" w:type="pct"/>
            <w:tcBorders>
              <w:top w:val="nil"/>
              <w:left w:val="nil"/>
              <w:bottom w:val="single" w:sz="4" w:space="0" w:color="auto"/>
              <w:right w:val="single" w:sz="4" w:space="0" w:color="auto"/>
            </w:tcBorders>
            <w:shd w:val="clear" w:color="auto" w:fill="auto"/>
            <w:hideMark/>
          </w:tcPr>
          <w:p w14:paraId="52007081" w14:textId="60498B64"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l' identification du chargement précédent confirmé par un CMR valide, un document de transport équivalent ou une déclaration écrite de la société de transport directement depuis le bureau par écrit (email, fax, EDI), y compris un numéro de référence ?</w:t>
            </w:r>
          </w:p>
        </w:tc>
        <w:tc>
          <w:tcPr>
            <w:tcW w:w="91" w:type="pct"/>
            <w:tcBorders>
              <w:top w:val="nil"/>
              <w:left w:val="nil"/>
              <w:bottom w:val="nil"/>
              <w:right w:val="nil"/>
            </w:tcBorders>
            <w:shd w:val="clear" w:color="auto" w:fill="auto"/>
            <w:hideMark/>
          </w:tcPr>
          <w:p w14:paraId="75E8F208" w14:textId="341418F8"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049A0FB3" w14:textId="0A4F7CDF" w:rsidR="002D0FF7" w:rsidRPr="00F11555" w:rsidRDefault="002D0FF7" w:rsidP="00F11555">
            <w:pPr>
              <w:spacing w:after="0" w:line="240" w:lineRule="auto"/>
              <w:rPr>
                <w:rFonts w:ascii="Calibri" w:eastAsia="Times New Roman" w:hAnsi="Calibri" w:cs="Calibri"/>
                <w:sz w:val="24"/>
                <w:szCs w:val="24"/>
              </w:rPr>
            </w:pPr>
            <w:r w:rsidRPr="00F11555">
              <w:rPr>
                <w:rFonts w:ascii="Calibri" w:hAnsi="Calibri" w:cs="Calibri"/>
                <w:sz w:val="24"/>
                <w:szCs w:val="24"/>
              </w:rPr>
              <w:t>Nom d'expédition correct, ... ....</w:t>
            </w:r>
          </w:p>
        </w:tc>
        <w:tc>
          <w:tcPr>
            <w:tcW w:w="295" w:type="pct"/>
            <w:tcBorders>
              <w:top w:val="nil"/>
              <w:left w:val="single" w:sz="4" w:space="0" w:color="auto"/>
              <w:bottom w:val="single" w:sz="4" w:space="0" w:color="auto"/>
              <w:right w:val="single" w:sz="4" w:space="0" w:color="auto"/>
            </w:tcBorders>
          </w:tcPr>
          <w:p w14:paraId="5CD554DD" w14:textId="77777777" w:rsidR="002D0FF7" w:rsidRPr="00F11555" w:rsidRDefault="002D0FF7" w:rsidP="00F11555">
            <w:pPr>
              <w:spacing w:after="0" w:line="240" w:lineRule="auto"/>
              <w:rPr>
                <w:rFonts w:ascii="Calibri" w:hAnsi="Calibri" w:cs="Calibri"/>
                <w:sz w:val="24"/>
                <w:szCs w:val="24"/>
              </w:rPr>
            </w:pPr>
          </w:p>
        </w:tc>
      </w:tr>
      <w:tr w:rsidR="001512D5" w:rsidRPr="005C0764" w14:paraId="393D34D9" w14:textId="7F2581AA"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79A4B77" w14:textId="77777777" w:rsidR="002D0FF7" w:rsidRPr="0081460A" w:rsidRDefault="002D0FF7" w:rsidP="00F1155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9.2.3.1b</w:t>
            </w:r>
          </w:p>
        </w:tc>
        <w:tc>
          <w:tcPr>
            <w:tcW w:w="1236" w:type="pct"/>
            <w:tcBorders>
              <w:top w:val="nil"/>
              <w:left w:val="nil"/>
              <w:bottom w:val="single" w:sz="4" w:space="0" w:color="auto"/>
              <w:right w:val="single" w:sz="4" w:space="0" w:color="auto"/>
            </w:tcBorders>
            <w:shd w:val="clear" w:color="auto" w:fill="auto"/>
            <w:hideMark/>
          </w:tcPr>
          <w:p w14:paraId="554E0539" w14:textId="1FCB84AF"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le numéro de référence unique (numéro de CMR ou le numéro d'ordre du chargement précédent) ?</w:t>
            </w:r>
          </w:p>
        </w:tc>
        <w:tc>
          <w:tcPr>
            <w:tcW w:w="91" w:type="pct"/>
            <w:tcBorders>
              <w:top w:val="nil"/>
              <w:left w:val="nil"/>
              <w:bottom w:val="nil"/>
              <w:right w:val="nil"/>
            </w:tcBorders>
            <w:shd w:val="clear" w:color="auto" w:fill="auto"/>
            <w:hideMark/>
          </w:tcPr>
          <w:p w14:paraId="2D2B3240" w14:textId="74F5667E"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6D339338" w14:textId="4A1CF31B"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Vérifier les enregistrementss ou prélever des échantillons dans le processus afin de vérifier que les charges précédentes sont bien vérifiées.</w:t>
            </w:r>
          </w:p>
        </w:tc>
        <w:tc>
          <w:tcPr>
            <w:tcW w:w="295" w:type="pct"/>
            <w:tcBorders>
              <w:top w:val="nil"/>
              <w:left w:val="single" w:sz="4" w:space="0" w:color="auto"/>
              <w:bottom w:val="single" w:sz="4" w:space="0" w:color="auto"/>
              <w:right w:val="single" w:sz="4" w:space="0" w:color="auto"/>
            </w:tcBorders>
          </w:tcPr>
          <w:p w14:paraId="5CEC5FBA" w14:textId="77777777" w:rsidR="002D0FF7" w:rsidRPr="009918BD" w:rsidRDefault="002D0FF7" w:rsidP="00F11555">
            <w:pPr>
              <w:spacing w:after="0" w:line="240" w:lineRule="auto"/>
              <w:rPr>
                <w:rFonts w:ascii="Calibri" w:hAnsi="Calibri" w:cs="Calibri"/>
                <w:sz w:val="24"/>
                <w:szCs w:val="24"/>
                <w:lang w:val="fr-BE"/>
              </w:rPr>
            </w:pPr>
          </w:p>
        </w:tc>
      </w:tr>
      <w:tr w:rsidR="001512D5" w:rsidRPr="005C0764" w14:paraId="0C8A0643" w14:textId="73213DE8"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C212CA4" w14:textId="77777777" w:rsidR="002D0FF7" w:rsidRPr="0081460A" w:rsidRDefault="002D0FF7" w:rsidP="00F1155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9.2.3.1c</w:t>
            </w:r>
          </w:p>
        </w:tc>
        <w:tc>
          <w:tcPr>
            <w:tcW w:w="1236" w:type="pct"/>
            <w:tcBorders>
              <w:top w:val="nil"/>
              <w:left w:val="nil"/>
              <w:bottom w:val="single" w:sz="4" w:space="0" w:color="auto"/>
              <w:right w:val="single" w:sz="4" w:space="0" w:color="auto"/>
            </w:tcBorders>
            <w:shd w:val="clear" w:color="auto" w:fill="auto"/>
            <w:hideMark/>
          </w:tcPr>
          <w:p w14:paraId="1FBA782E" w14:textId="4DCDA078"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 les instructions sur la méthode ou la qualité de lavage requises (en fonction, éventuellement, du chargement suivant) ? </w:t>
            </w:r>
          </w:p>
        </w:tc>
        <w:tc>
          <w:tcPr>
            <w:tcW w:w="91" w:type="pct"/>
            <w:tcBorders>
              <w:top w:val="nil"/>
              <w:left w:val="nil"/>
              <w:bottom w:val="nil"/>
              <w:right w:val="nil"/>
            </w:tcBorders>
            <w:shd w:val="clear" w:color="auto" w:fill="auto"/>
            <w:hideMark/>
          </w:tcPr>
          <w:p w14:paraId="4FA14611" w14:textId="5083FDD9"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7909CD58" w14:textId="219ED311" w:rsidR="002D0FF7" w:rsidRPr="009918BD" w:rsidRDefault="002D0FF7" w:rsidP="00F11555">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w:t>
            </w:r>
          </w:p>
        </w:tc>
        <w:tc>
          <w:tcPr>
            <w:tcW w:w="295" w:type="pct"/>
            <w:tcBorders>
              <w:top w:val="nil"/>
              <w:left w:val="single" w:sz="4" w:space="0" w:color="auto"/>
              <w:bottom w:val="single" w:sz="4" w:space="0" w:color="auto"/>
              <w:right w:val="single" w:sz="4" w:space="0" w:color="auto"/>
            </w:tcBorders>
          </w:tcPr>
          <w:p w14:paraId="5D50D73A" w14:textId="77777777" w:rsidR="002D0FF7" w:rsidRPr="009918BD" w:rsidRDefault="002D0FF7" w:rsidP="00F11555">
            <w:pPr>
              <w:spacing w:after="0" w:line="240" w:lineRule="auto"/>
              <w:rPr>
                <w:rFonts w:ascii="Calibri" w:hAnsi="Calibri" w:cs="Calibri"/>
                <w:b/>
                <w:bCs/>
                <w:sz w:val="24"/>
                <w:szCs w:val="24"/>
                <w:lang w:val="fr-BE"/>
              </w:rPr>
            </w:pPr>
          </w:p>
        </w:tc>
      </w:tr>
      <w:tr w:rsidR="001512D5" w:rsidRPr="0081460A" w14:paraId="6EC6EAF2" w14:textId="015DC648"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61EF27C" w14:textId="77777777" w:rsidR="002D0FF7" w:rsidRPr="0081460A" w:rsidRDefault="002D0FF7" w:rsidP="00F1155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9.2.3.1d</w:t>
            </w:r>
          </w:p>
        </w:tc>
        <w:tc>
          <w:tcPr>
            <w:tcW w:w="1236" w:type="pct"/>
            <w:tcBorders>
              <w:top w:val="nil"/>
              <w:left w:val="nil"/>
              <w:bottom w:val="single" w:sz="4" w:space="0" w:color="auto"/>
              <w:right w:val="single" w:sz="4" w:space="0" w:color="auto"/>
            </w:tcBorders>
            <w:shd w:val="clear" w:color="auto" w:fill="auto"/>
            <w:hideMark/>
          </w:tcPr>
          <w:p w14:paraId="0C495717" w14:textId="48AF58E4" w:rsidR="002D0FF7" w:rsidRPr="00F11555" w:rsidRDefault="002D0FF7" w:rsidP="00F11555">
            <w:pPr>
              <w:spacing w:after="0" w:line="240" w:lineRule="auto"/>
              <w:rPr>
                <w:rFonts w:ascii="Calibri" w:eastAsia="Times New Roman" w:hAnsi="Calibri" w:cs="Calibri"/>
                <w:sz w:val="24"/>
                <w:szCs w:val="24"/>
              </w:rPr>
            </w:pPr>
            <w:r w:rsidRPr="009918BD">
              <w:rPr>
                <w:rFonts w:ascii="Calibri" w:hAnsi="Calibri" w:cs="Calibri"/>
                <w:sz w:val="24"/>
                <w:szCs w:val="24"/>
                <w:lang w:val="fr-BE"/>
              </w:rPr>
              <w:t xml:space="preserve">- le procédé de nettoyage de l'équipement auxiliaire (tuyaux, filtres, vannes, joints, etc.) </w:t>
            </w:r>
            <w:r w:rsidRPr="00F11555">
              <w:rPr>
                <w:rFonts w:ascii="Calibri" w:hAnsi="Calibri" w:cs="Calibri"/>
                <w:sz w:val="24"/>
                <w:szCs w:val="24"/>
              </w:rPr>
              <w:t>?</w:t>
            </w:r>
          </w:p>
        </w:tc>
        <w:tc>
          <w:tcPr>
            <w:tcW w:w="91" w:type="pct"/>
            <w:tcBorders>
              <w:top w:val="nil"/>
              <w:left w:val="nil"/>
              <w:bottom w:val="nil"/>
              <w:right w:val="nil"/>
            </w:tcBorders>
            <w:shd w:val="clear" w:color="auto" w:fill="auto"/>
            <w:hideMark/>
          </w:tcPr>
          <w:p w14:paraId="749ED13D" w14:textId="2268C9F4" w:rsidR="002D0FF7" w:rsidRPr="00F11555" w:rsidRDefault="002D0FF7" w:rsidP="00F11555">
            <w:pPr>
              <w:spacing w:after="0" w:line="240" w:lineRule="auto"/>
              <w:rPr>
                <w:rFonts w:ascii="Calibri" w:eastAsia="Times New Roman" w:hAnsi="Calibri" w:cs="Calibri"/>
                <w:sz w:val="24"/>
                <w:szCs w:val="24"/>
              </w:rPr>
            </w:pPr>
            <w:r w:rsidRPr="00F11555">
              <w:rPr>
                <w:rFonts w:ascii="Calibri" w:hAnsi="Calibri" w:cs="Calibri"/>
                <w:b/>
                <w:bCs/>
                <w:sz w:val="24"/>
                <w:szCs w:val="24"/>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0BCE00BB" w14:textId="24384FE2" w:rsidR="002D0FF7" w:rsidRPr="00F11555" w:rsidRDefault="002D0FF7" w:rsidP="00F11555">
            <w:pPr>
              <w:spacing w:after="0" w:line="240" w:lineRule="auto"/>
              <w:rPr>
                <w:rFonts w:ascii="Calibri" w:eastAsia="Times New Roman" w:hAnsi="Calibri" w:cs="Calibri"/>
                <w:sz w:val="24"/>
                <w:szCs w:val="24"/>
              </w:rPr>
            </w:pPr>
            <w:r w:rsidRPr="00F11555">
              <w:rPr>
                <w:rFonts w:ascii="Calibri" w:hAnsi="Calibri" w:cs="Calibri"/>
                <w:b/>
                <w:bCs/>
                <w:sz w:val="24"/>
                <w:szCs w:val="24"/>
              </w:rPr>
              <w:t> </w:t>
            </w:r>
          </w:p>
        </w:tc>
        <w:tc>
          <w:tcPr>
            <w:tcW w:w="295" w:type="pct"/>
            <w:tcBorders>
              <w:top w:val="nil"/>
              <w:left w:val="single" w:sz="4" w:space="0" w:color="auto"/>
              <w:bottom w:val="single" w:sz="4" w:space="0" w:color="auto"/>
              <w:right w:val="single" w:sz="4" w:space="0" w:color="auto"/>
            </w:tcBorders>
          </w:tcPr>
          <w:p w14:paraId="058C7574" w14:textId="77777777" w:rsidR="002D0FF7" w:rsidRPr="00F11555" w:rsidRDefault="002D0FF7" w:rsidP="00F11555">
            <w:pPr>
              <w:spacing w:after="0" w:line="240" w:lineRule="auto"/>
              <w:rPr>
                <w:rFonts w:ascii="Calibri" w:hAnsi="Calibri" w:cs="Calibri"/>
                <w:b/>
                <w:bCs/>
                <w:sz w:val="24"/>
                <w:szCs w:val="24"/>
              </w:rPr>
            </w:pPr>
          </w:p>
        </w:tc>
      </w:tr>
      <w:tr w:rsidR="001512D5" w:rsidRPr="005C0764" w14:paraId="6B8463B3" w14:textId="78828694"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0302F43"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9.2.3.1e</w:t>
            </w:r>
          </w:p>
        </w:tc>
        <w:tc>
          <w:tcPr>
            <w:tcW w:w="1236" w:type="pct"/>
            <w:tcBorders>
              <w:top w:val="nil"/>
              <w:left w:val="nil"/>
              <w:bottom w:val="single" w:sz="4" w:space="0" w:color="auto"/>
              <w:right w:val="single" w:sz="4" w:space="0" w:color="auto"/>
            </w:tcBorders>
            <w:shd w:val="clear" w:color="auto" w:fill="auto"/>
            <w:hideMark/>
          </w:tcPr>
          <w:p w14:paraId="3392062A" w14:textId="033A0C76"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color w:val="000000"/>
                <w:sz w:val="24"/>
                <w:szCs w:val="24"/>
                <w:lang w:val="fr-BE"/>
              </w:rPr>
              <w:t>- les avertissements de sécurité (comme citerne sous pression, sous atmosphère d'azote, etc) ?</w:t>
            </w:r>
          </w:p>
        </w:tc>
        <w:tc>
          <w:tcPr>
            <w:tcW w:w="91" w:type="pct"/>
            <w:tcBorders>
              <w:top w:val="nil"/>
              <w:left w:val="nil"/>
              <w:bottom w:val="nil"/>
              <w:right w:val="nil"/>
            </w:tcBorders>
            <w:shd w:val="clear" w:color="auto" w:fill="auto"/>
            <w:hideMark/>
          </w:tcPr>
          <w:p w14:paraId="04035786" w14:textId="77777777"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auto" w:fill="auto"/>
            <w:hideMark/>
          </w:tcPr>
          <w:p w14:paraId="0F415020" w14:textId="68F7B58E"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 xml:space="preserve">Vous pouvez suivreutiliser le formulaire de commande EFTCO ou un système équivalent : </w:t>
            </w:r>
            <w:hyperlink r:id="rId20" w:history="1">
              <w:r w:rsidRPr="009918BD">
                <w:rPr>
                  <w:rStyle w:val="Lienhypertexte"/>
                  <w:rFonts w:ascii="Calibri" w:eastAsia="Times New Roman" w:hAnsi="Calibri" w:cs="Calibri"/>
                  <w:sz w:val="24"/>
                  <w:szCs w:val="24"/>
                  <w:lang w:val="fr-BE"/>
                </w:rPr>
                <w:t>http://www.eftco.org/downloads</w:t>
              </w:r>
            </w:hyperlink>
            <w:r w:rsidRPr="009918BD">
              <w:rPr>
                <w:rFonts w:ascii="Calibri" w:eastAsia="Times New Roman" w:hAnsi="Calibri" w:cs="Calibri"/>
                <w:sz w:val="24"/>
                <w:szCs w:val="24"/>
                <w:lang w:val="fr-BE"/>
              </w:rPr>
              <w:t xml:space="preserve"> </w:t>
            </w:r>
          </w:p>
        </w:tc>
        <w:tc>
          <w:tcPr>
            <w:tcW w:w="295" w:type="pct"/>
            <w:tcBorders>
              <w:top w:val="nil"/>
              <w:left w:val="single" w:sz="4" w:space="0" w:color="auto"/>
              <w:bottom w:val="single" w:sz="4" w:space="0" w:color="auto"/>
              <w:right w:val="single" w:sz="4" w:space="0" w:color="auto"/>
            </w:tcBorders>
          </w:tcPr>
          <w:p w14:paraId="4271E43E" w14:textId="77777777" w:rsidR="002D0FF7" w:rsidRPr="009918BD" w:rsidRDefault="002D0FF7" w:rsidP="00BB26D7">
            <w:pPr>
              <w:spacing w:after="0" w:line="240" w:lineRule="auto"/>
              <w:rPr>
                <w:rFonts w:ascii="Calibri" w:eastAsia="Times New Roman" w:hAnsi="Calibri" w:cs="Calibri"/>
                <w:sz w:val="24"/>
                <w:szCs w:val="24"/>
                <w:lang w:val="fr-BE"/>
              </w:rPr>
            </w:pPr>
          </w:p>
        </w:tc>
      </w:tr>
      <w:tr w:rsidR="001512D5" w:rsidRPr="0081460A" w14:paraId="0753B7A8" w14:textId="264DFE82"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0F1B5A0"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9.2.3.1f</w:t>
            </w:r>
          </w:p>
        </w:tc>
        <w:tc>
          <w:tcPr>
            <w:tcW w:w="1236" w:type="pct"/>
            <w:tcBorders>
              <w:top w:val="nil"/>
              <w:left w:val="nil"/>
              <w:bottom w:val="single" w:sz="4" w:space="0" w:color="auto"/>
              <w:right w:val="single" w:sz="4" w:space="0" w:color="auto"/>
            </w:tcBorders>
            <w:shd w:val="clear" w:color="auto" w:fill="auto"/>
            <w:hideMark/>
          </w:tcPr>
          <w:p w14:paraId="63D18EAB" w14:textId="5CE3D772" w:rsidR="002D0FF7" w:rsidRPr="009918BD" w:rsidRDefault="002D0FF7" w:rsidP="00954B3C">
            <w:pPr>
              <w:spacing w:after="0" w:line="240" w:lineRule="auto"/>
              <w:rPr>
                <w:rFonts w:ascii="Calibri" w:eastAsia="Times New Roman" w:hAnsi="Calibri" w:cs="Calibri"/>
                <w:sz w:val="24"/>
                <w:szCs w:val="24"/>
                <w:lang w:val="fr-BE"/>
              </w:rPr>
            </w:pPr>
            <w:r w:rsidRPr="009918BD">
              <w:rPr>
                <w:rFonts w:ascii="Calibri" w:hAnsi="Calibri" w:cs="Calibri"/>
                <w:color w:val="000000"/>
                <w:sz w:val="24"/>
                <w:szCs w:val="24"/>
                <w:lang w:val="fr-BE"/>
              </w:rPr>
              <w:t xml:space="preserve">- la participation du chauffeur dans l'assistance au processus de lavage? </w:t>
            </w:r>
          </w:p>
        </w:tc>
        <w:tc>
          <w:tcPr>
            <w:tcW w:w="91" w:type="pct"/>
            <w:tcBorders>
              <w:top w:val="nil"/>
              <w:left w:val="nil"/>
              <w:bottom w:val="nil"/>
              <w:right w:val="nil"/>
            </w:tcBorders>
            <w:shd w:val="clear" w:color="auto" w:fill="auto"/>
            <w:hideMark/>
          </w:tcPr>
          <w:p w14:paraId="795B2443" w14:textId="77777777"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auto" w:fill="auto"/>
            <w:hideMark/>
          </w:tcPr>
          <w:p w14:paraId="388B1EFE" w14:textId="09C6E88A" w:rsidR="002D0FF7" w:rsidRPr="00BB26D7" w:rsidRDefault="002D0FF7" w:rsidP="00BB26D7">
            <w:pPr>
              <w:rPr>
                <w:rFonts w:ascii="Calibri" w:hAnsi="Calibri" w:cs="Calibri"/>
              </w:rPr>
            </w:pPr>
            <w:r w:rsidRPr="009918BD">
              <w:rPr>
                <w:rFonts w:ascii="Calibri" w:hAnsi="Calibri" w:cs="Calibri"/>
                <w:lang w:val="fr-BE"/>
              </w:rPr>
              <w:t xml:space="preserve">Les conducteurs ne participent à aucune partie du processus de nettoyage, autre que ouvrir les trous d'homme. </w:t>
            </w:r>
            <w:r>
              <w:rPr>
                <w:rFonts w:ascii="Calibri" w:hAnsi="Calibri" w:cs="Calibri"/>
              </w:rPr>
              <w:t>(de préférence)</w:t>
            </w:r>
          </w:p>
        </w:tc>
        <w:tc>
          <w:tcPr>
            <w:tcW w:w="295" w:type="pct"/>
            <w:tcBorders>
              <w:top w:val="nil"/>
              <w:left w:val="single" w:sz="4" w:space="0" w:color="auto"/>
              <w:bottom w:val="single" w:sz="4" w:space="0" w:color="auto"/>
              <w:right w:val="single" w:sz="4" w:space="0" w:color="auto"/>
            </w:tcBorders>
          </w:tcPr>
          <w:p w14:paraId="19298EDB" w14:textId="77777777" w:rsidR="002D0FF7" w:rsidRPr="009918BD" w:rsidRDefault="002D0FF7" w:rsidP="00BB26D7">
            <w:pPr>
              <w:rPr>
                <w:rFonts w:ascii="Calibri" w:hAnsi="Calibri" w:cs="Calibri"/>
                <w:lang w:val="fr-BE"/>
              </w:rPr>
            </w:pPr>
          </w:p>
        </w:tc>
      </w:tr>
      <w:tr w:rsidR="001512D5" w:rsidRPr="005C0764" w14:paraId="3ABB1930" w14:textId="6A5A21ED"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1B96181" w14:textId="77777777" w:rsidR="002D0FF7" w:rsidRPr="0081460A" w:rsidRDefault="002D0FF7" w:rsidP="00BB26D7">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w:t>
            </w:r>
          </w:p>
        </w:tc>
        <w:tc>
          <w:tcPr>
            <w:tcW w:w="1236" w:type="pct"/>
            <w:tcBorders>
              <w:top w:val="nil"/>
              <w:left w:val="nil"/>
              <w:bottom w:val="single" w:sz="4" w:space="0" w:color="auto"/>
              <w:right w:val="single" w:sz="4" w:space="0" w:color="auto"/>
            </w:tcBorders>
            <w:shd w:val="clear" w:color="auto" w:fill="auto"/>
            <w:hideMark/>
          </w:tcPr>
          <w:p w14:paraId="2FDE518E" w14:textId="5B7D101B" w:rsidR="002D0FF7" w:rsidRPr="009918BD" w:rsidRDefault="002D0FF7" w:rsidP="00BB26D7">
            <w:pPr>
              <w:spacing w:after="0" w:line="240" w:lineRule="auto"/>
              <w:rPr>
                <w:rFonts w:ascii="Calibri" w:eastAsia="Times New Roman" w:hAnsi="Calibri" w:cs="Calibri"/>
                <w:b/>
                <w:bCs/>
                <w:sz w:val="24"/>
                <w:szCs w:val="24"/>
                <w:u w:val="single"/>
                <w:lang w:val="fr-BE"/>
              </w:rPr>
            </w:pPr>
            <w:r w:rsidRPr="009918BD">
              <w:rPr>
                <w:rFonts w:ascii="Calibri" w:hAnsi="Calibri" w:cs="Calibri"/>
                <w:b/>
                <w:bCs/>
                <w:color w:val="000000"/>
                <w:sz w:val="24"/>
                <w:szCs w:val="24"/>
                <w:u w:val="single"/>
                <w:lang w:val="fr-BE"/>
              </w:rPr>
              <w:t>Processus de commande et Opérations</w:t>
            </w:r>
          </w:p>
        </w:tc>
        <w:tc>
          <w:tcPr>
            <w:tcW w:w="91" w:type="pct"/>
            <w:tcBorders>
              <w:top w:val="nil"/>
              <w:left w:val="nil"/>
              <w:bottom w:val="nil"/>
              <w:right w:val="nil"/>
            </w:tcBorders>
            <w:shd w:val="clear" w:color="auto" w:fill="auto"/>
            <w:hideMark/>
          </w:tcPr>
          <w:p w14:paraId="7EEB7732" w14:textId="0CDB0C62"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2A48A55D" w14:textId="4B7B722F" w:rsidR="002D0FF7" w:rsidRPr="009918BD" w:rsidRDefault="002D0FF7" w:rsidP="00BB26D7">
            <w:pPr>
              <w:spacing w:after="0" w:line="240" w:lineRule="auto"/>
              <w:rPr>
                <w:rFonts w:ascii="Calibri" w:eastAsia="Times New Roman" w:hAnsi="Calibri" w:cs="Calibri"/>
                <w:b/>
                <w:bCs/>
                <w:sz w:val="24"/>
                <w:szCs w:val="24"/>
                <w:u w:val="single"/>
                <w:lang w:val="fr-BE"/>
              </w:rPr>
            </w:pPr>
            <w:r w:rsidRPr="009918BD">
              <w:rPr>
                <w:rFonts w:ascii="Calibri" w:hAnsi="Calibri" w:cs="Calibri"/>
                <w:b/>
                <w:bCs/>
                <w:sz w:val="24"/>
                <w:szCs w:val="24"/>
                <w:u w:val="single"/>
                <w:lang w:val="fr-BE"/>
              </w:rPr>
              <w:t>Processus de commande et Opérations</w:t>
            </w:r>
          </w:p>
        </w:tc>
        <w:tc>
          <w:tcPr>
            <w:tcW w:w="295" w:type="pct"/>
            <w:tcBorders>
              <w:top w:val="nil"/>
              <w:left w:val="single" w:sz="4" w:space="0" w:color="auto"/>
              <w:bottom w:val="single" w:sz="4" w:space="0" w:color="auto"/>
              <w:right w:val="single" w:sz="4" w:space="0" w:color="auto"/>
            </w:tcBorders>
          </w:tcPr>
          <w:p w14:paraId="1ED46E0C" w14:textId="77777777" w:rsidR="002D0FF7" w:rsidRPr="009918BD" w:rsidRDefault="002D0FF7" w:rsidP="00BB26D7">
            <w:pPr>
              <w:spacing w:after="0" w:line="240" w:lineRule="auto"/>
              <w:rPr>
                <w:rFonts w:ascii="Calibri" w:hAnsi="Calibri" w:cs="Calibri"/>
                <w:b/>
                <w:bCs/>
                <w:sz w:val="24"/>
                <w:szCs w:val="24"/>
                <w:u w:val="single"/>
                <w:lang w:val="fr-BE"/>
              </w:rPr>
            </w:pPr>
          </w:p>
        </w:tc>
      </w:tr>
      <w:tr w:rsidR="001512D5" w:rsidRPr="0081460A" w14:paraId="481407C5" w14:textId="568E79E1" w:rsidTr="00EE7324">
        <w:tblPrEx>
          <w:jc w:val="left"/>
        </w:tblPrEx>
        <w:trPr>
          <w:trHeight w:val="50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6C209A6" w14:textId="77777777" w:rsidR="002D0FF7" w:rsidRPr="0081460A" w:rsidRDefault="002D0FF7" w:rsidP="00BB26D7">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10.1.</w:t>
            </w:r>
          </w:p>
        </w:tc>
        <w:tc>
          <w:tcPr>
            <w:tcW w:w="1236" w:type="pct"/>
            <w:tcBorders>
              <w:top w:val="nil"/>
              <w:left w:val="nil"/>
              <w:bottom w:val="single" w:sz="4" w:space="0" w:color="auto"/>
              <w:right w:val="single" w:sz="4" w:space="0" w:color="auto"/>
            </w:tcBorders>
            <w:shd w:val="clear" w:color="auto" w:fill="auto"/>
            <w:hideMark/>
          </w:tcPr>
          <w:p w14:paraId="4CF8FC85" w14:textId="5A105BE9" w:rsidR="002D0FF7" w:rsidRPr="00BB26D7" w:rsidRDefault="002D0FF7" w:rsidP="00BB26D7">
            <w:pPr>
              <w:spacing w:after="0" w:line="240" w:lineRule="auto"/>
              <w:rPr>
                <w:rFonts w:ascii="Calibri" w:eastAsia="Times New Roman" w:hAnsi="Calibri" w:cs="Calibri"/>
                <w:b/>
                <w:bCs/>
                <w:sz w:val="24"/>
                <w:szCs w:val="24"/>
                <w:u w:val="single"/>
              </w:rPr>
            </w:pPr>
            <w:r w:rsidRPr="00BB26D7">
              <w:rPr>
                <w:rFonts w:ascii="Calibri" w:hAnsi="Calibri" w:cs="Calibri"/>
                <w:b/>
                <w:bCs/>
                <w:sz w:val="24"/>
                <w:szCs w:val="24"/>
                <w:u w:val="single"/>
              </w:rPr>
              <w:t>Planning et Opérations</w:t>
            </w:r>
          </w:p>
        </w:tc>
        <w:tc>
          <w:tcPr>
            <w:tcW w:w="91" w:type="pct"/>
            <w:tcBorders>
              <w:top w:val="nil"/>
              <w:left w:val="nil"/>
              <w:bottom w:val="nil"/>
              <w:right w:val="single" w:sz="4" w:space="0" w:color="auto"/>
            </w:tcBorders>
            <w:shd w:val="clear" w:color="auto" w:fill="auto"/>
            <w:hideMark/>
          </w:tcPr>
          <w:p w14:paraId="06FC64A5" w14:textId="4577C11A" w:rsidR="002D0FF7" w:rsidRPr="00BB26D7" w:rsidRDefault="002D0FF7" w:rsidP="00BB26D7">
            <w:pPr>
              <w:spacing w:after="0" w:line="240" w:lineRule="auto"/>
              <w:rPr>
                <w:rFonts w:ascii="Calibri" w:eastAsia="Times New Roman" w:hAnsi="Calibri" w:cs="Calibri"/>
                <w:b/>
                <w:bCs/>
                <w:sz w:val="24"/>
                <w:szCs w:val="24"/>
              </w:rPr>
            </w:pPr>
            <w:r w:rsidRPr="00BB26D7">
              <w:rPr>
                <w:rFonts w:ascii="Calibri" w:hAnsi="Calibri" w:cs="Calibri"/>
                <w:b/>
                <w:bCs/>
                <w:sz w:val="24"/>
                <w:szCs w:val="24"/>
                <w:u w:val="single"/>
              </w:rPr>
              <w:t xml:space="preserve"> </w:t>
            </w:r>
          </w:p>
        </w:tc>
        <w:tc>
          <w:tcPr>
            <w:tcW w:w="2916" w:type="pct"/>
            <w:tcBorders>
              <w:top w:val="nil"/>
              <w:left w:val="nil"/>
              <w:bottom w:val="single" w:sz="4" w:space="0" w:color="auto"/>
              <w:right w:val="single" w:sz="4" w:space="0" w:color="auto"/>
            </w:tcBorders>
            <w:shd w:val="clear" w:color="auto" w:fill="auto"/>
            <w:hideMark/>
          </w:tcPr>
          <w:p w14:paraId="1BADB7C1" w14:textId="5FA052FA" w:rsidR="002D0FF7" w:rsidRPr="00BB26D7" w:rsidRDefault="002D0FF7" w:rsidP="00BB26D7">
            <w:pPr>
              <w:spacing w:after="0" w:line="240" w:lineRule="auto"/>
              <w:rPr>
                <w:rFonts w:ascii="Calibri" w:eastAsia="Times New Roman" w:hAnsi="Calibri" w:cs="Calibri"/>
                <w:b/>
                <w:bCs/>
                <w:sz w:val="24"/>
                <w:szCs w:val="24"/>
                <w:u w:val="single"/>
              </w:rPr>
            </w:pPr>
            <w:r w:rsidRPr="00BB26D7">
              <w:rPr>
                <w:rFonts w:ascii="Calibri" w:hAnsi="Calibri" w:cs="Calibri"/>
                <w:b/>
                <w:bCs/>
                <w:sz w:val="24"/>
                <w:szCs w:val="24"/>
                <w:u w:val="single"/>
              </w:rPr>
              <w:t>Planning et Opérations</w:t>
            </w:r>
          </w:p>
        </w:tc>
        <w:tc>
          <w:tcPr>
            <w:tcW w:w="295" w:type="pct"/>
            <w:tcBorders>
              <w:top w:val="nil"/>
              <w:left w:val="nil"/>
              <w:bottom w:val="single" w:sz="4" w:space="0" w:color="auto"/>
              <w:right w:val="single" w:sz="4" w:space="0" w:color="auto"/>
            </w:tcBorders>
          </w:tcPr>
          <w:p w14:paraId="32E69D6E" w14:textId="77777777" w:rsidR="002D0FF7" w:rsidRPr="00BB26D7" w:rsidRDefault="002D0FF7" w:rsidP="00BB26D7">
            <w:pPr>
              <w:spacing w:after="0" w:line="240" w:lineRule="auto"/>
              <w:rPr>
                <w:rFonts w:ascii="Calibri" w:hAnsi="Calibri" w:cs="Calibri"/>
                <w:b/>
                <w:bCs/>
                <w:sz w:val="24"/>
                <w:szCs w:val="24"/>
                <w:u w:val="single"/>
              </w:rPr>
            </w:pPr>
          </w:p>
        </w:tc>
      </w:tr>
      <w:tr w:rsidR="001512D5" w:rsidRPr="0081460A" w14:paraId="2FB14A93" w14:textId="543265FE" w:rsidTr="00EE7324">
        <w:tblPrEx>
          <w:jc w:val="left"/>
        </w:tblPrEx>
        <w:trPr>
          <w:trHeight w:val="55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37AED1A" w14:textId="77777777" w:rsidR="002D0FF7" w:rsidRPr="0081460A" w:rsidRDefault="002D0FF7" w:rsidP="00BB26D7">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10.1.1.</w:t>
            </w:r>
          </w:p>
        </w:tc>
        <w:tc>
          <w:tcPr>
            <w:tcW w:w="1236" w:type="pct"/>
            <w:tcBorders>
              <w:top w:val="nil"/>
              <w:left w:val="nil"/>
              <w:bottom w:val="single" w:sz="4" w:space="0" w:color="auto"/>
              <w:right w:val="single" w:sz="4" w:space="0" w:color="auto"/>
            </w:tcBorders>
            <w:shd w:val="clear" w:color="auto" w:fill="auto"/>
            <w:hideMark/>
          </w:tcPr>
          <w:p w14:paraId="5DE6E4CC" w14:textId="1380F987" w:rsidR="002D0FF7" w:rsidRPr="00BB26D7" w:rsidRDefault="002D0FF7" w:rsidP="00BB26D7">
            <w:pPr>
              <w:spacing w:after="0" w:line="240" w:lineRule="auto"/>
              <w:rPr>
                <w:rFonts w:ascii="Calibri" w:eastAsia="Times New Roman" w:hAnsi="Calibri" w:cs="Calibri"/>
                <w:b/>
                <w:bCs/>
                <w:sz w:val="24"/>
                <w:szCs w:val="24"/>
              </w:rPr>
            </w:pPr>
            <w:r w:rsidRPr="00BB26D7">
              <w:rPr>
                <w:rFonts w:ascii="Calibri" w:hAnsi="Calibri" w:cs="Calibri"/>
                <w:b/>
                <w:bCs/>
                <w:color w:val="000000"/>
                <w:sz w:val="24"/>
                <w:szCs w:val="24"/>
              </w:rPr>
              <w:t>Planning et communication</w:t>
            </w:r>
          </w:p>
        </w:tc>
        <w:tc>
          <w:tcPr>
            <w:tcW w:w="91" w:type="pct"/>
            <w:tcBorders>
              <w:top w:val="nil"/>
              <w:left w:val="nil"/>
              <w:bottom w:val="nil"/>
              <w:right w:val="nil"/>
            </w:tcBorders>
            <w:shd w:val="clear" w:color="auto" w:fill="auto"/>
            <w:hideMark/>
          </w:tcPr>
          <w:p w14:paraId="7DE44497" w14:textId="28AED50D" w:rsidR="002D0FF7" w:rsidRPr="00BB26D7" w:rsidRDefault="002D0FF7" w:rsidP="00BB26D7">
            <w:pPr>
              <w:spacing w:after="0" w:line="240" w:lineRule="auto"/>
              <w:rPr>
                <w:rFonts w:ascii="Calibri" w:eastAsia="Times New Roman" w:hAnsi="Calibri" w:cs="Calibri"/>
                <w:sz w:val="24"/>
                <w:szCs w:val="24"/>
              </w:rPr>
            </w:pPr>
            <w:r w:rsidRPr="00BB26D7">
              <w:rPr>
                <w:rFonts w:ascii="Calibri" w:hAnsi="Calibri" w:cs="Calibri"/>
                <w:b/>
                <w:bCs/>
                <w:sz w:val="24"/>
                <w:szCs w:val="24"/>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392856EF" w14:textId="0DBBC83E" w:rsidR="002D0FF7" w:rsidRPr="00BB26D7" w:rsidRDefault="002D0FF7" w:rsidP="00BB26D7">
            <w:pPr>
              <w:spacing w:after="0" w:line="240" w:lineRule="auto"/>
              <w:rPr>
                <w:rFonts w:ascii="Calibri" w:eastAsia="Times New Roman" w:hAnsi="Calibri" w:cs="Calibri"/>
                <w:b/>
                <w:bCs/>
                <w:sz w:val="24"/>
                <w:szCs w:val="24"/>
              </w:rPr>
            </w:pPr>
            <w:r w:rsidRPr="00BB26D7">
              <w:rPr>
                <w:rFonts w:ascii="Calibri" w:hAnsi="Calibri" w:cs="Calibri"/>
                <w:b/>
                <w:bCs/>
                <w:sz w:val="24"/>
                <w:szCs w:val="24"/>
              </w:rPr>
              <w:t>Planning et communication</w:t>
            </w:r>
          </w:p>
        </w:tc>
        <w:tc>
          <w:tcPr>
            <w:tcW w:w="295" w:type="pct"/>
            <w:tcBorders>
              <w:top w:val="nil"/>
              <w:left w:val="single" w:sz="4" w:space="0" w:color="auto"/>
              <w:bottom w:val="single" w:sz="4" w:space="0" w:color="auto"/>
              <w:right w:val="single" w:sz="4" w:space="0" w:color="auto"/>
            </w:tcBorders>
          </w:tcPr>
          <w:p w14:paraId="2C7FA3BB" w14:textId="77777777" w:rsidR="002D0FF7" w:rsidRPr="00BB26D7" w:rsidRDefault="002D0FF7" w:rsidP="00BB26D7">
            <w:pPr>
              <w:spacing w:after="0" w:line="240" w:lineRule="auto"/>
              <w:rPr>
                <w:rFonts w:ascii="Calibri" w:hAnsi="Calibri" w:cs="Calibri"/>
                <w:b/>
                <w:bCs/>
                <w:sz w:val="24"/>
                <w:szCs w:val="24"/>
              </w:rPr>
            </w:pPr>
          </w:p>
        </w:tc>
      </w:tr>
      <w:tr w:rsidR="001512D5" w:rsidRPr="005C0764" w14:paraId="5B69ACAB" w14:textId="37B90A56"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F86ABB7"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10.1.1.1.</w:t>
            </w:r>
          </w:p>
        </w:tc>
        <w:tc>
          <w:tcPr>
            <w:tcW w:w="1236" w:type="pct"/>
            <w:tcBorders>
              <w:top w:val="nil"/>
              <w:left w:val="nil"/>
              <w:bottom w:val="single" w:sz="4" w:space="0" w:color="auto"/>
              <w:right w:val="single" w:sz="4" w:space="0" w:color="auto"/>
            </w:tcBorders>
            <w:shd w:val="clear" w:color="auto" w:fill="auto"/>
            <w:hideMark/>
          </w:tcPr>
          <w:p w14:paraId="2C765BCE" w14:textId="5A4EAEBB"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Est-ce que les renseignements sur le chargement précédent identifient :</w:t>
            </w:r>
          </w:p>
        </w:tc>
        <w:tc>
          <w:tcPr>
            <w:tcW w:w="91" w:type="pct"/>
            <w:tcBorders>
              <w:top w:val="nil"/>
              <w:left w:val="nil"/>
              <w:bottom w:val="nil"/>
              <w:right w:val="nil"/>
            </w:tcBorders>
            <w:shd w:val="clear" w:color="auto" w:fill="auto"/>
            <w:hideMark/>
          </w:tcPr>
          <w:p w14:paraId="53ACBCE2" w14:textId="59E16408"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24D71C25" w14:textId="1CB72FF4"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color w:val="000000"/>
                <w:sz w:val="24"/>
                <w:szCs w:val="24"/>
                <w:lang w:val="fr-BE"/>
              </w:rPr>
              <w:t>Vérifier que les commandes prises comme échantillons comportent bien les informations suivantes:</w:t>
            </w:r>
          </w:p>
        </w:tc>
        <w:tc>
          <w:tcPr>
            <w:tcW w:w="295" w:type="pct"/>
            <w:tcBorders>
              <w:top w:val="nil"/>
              <w:left w:val="single" w:sz="4" w:space="0" w:color="auto"/>
              <w:bottom w:val="single" w:sz="4" w:space="0" w:color="auto"/>
              <w:right w:val="single" w:sz="4" w:space="0" w:color="auto"/>
            </w:tcBorders>
          </w:tcPr>
          <w:p w14:paraId="50CE5112" w14:textId="77777777" w:rsidR="002D0FF7" w:rsidRPr="009918BD" w:rsidRDefault="002D0FF7" w:rsidP="00BB26D7">
            <w:pPr>
              <w:spacing w:after="0" w:line="240" w:lineRule="auto"/>
              <w:rPr>
                <w:rFonts w:ascii="Calibri" w:hAnsi="Calibri" w:cs="Calibri"/>
                <w:color w:val="000000"/>
                <w:sz w:val="24"/>
                <w:szCs w:val="24"/>
                <w:lang w:val="fr-BE"/>
              </w:rPr>
            </w:pPr>
          </w:p>
        </w:tc>
      </w:tr>
      <w:tr w:rsidR="001512D5" w:rsidRPr="0081460A" w14:paraId="65A70E0C" w14:textId="1608F27D"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0120D58"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10.1.1.1a</w:t>
            </w:r>
          </w:p>
        </w:tc>
        <w:tc>
          <w:tcPr>
            <w:tcW w:w="1236" w:type="pct"/>
            <w:tcBorders>
              <w:top w:val="nil"/>
              <w:left w:val="nil"/>
              <w:bottom w:val="single" w:sz="4" w:space="0" w:color="auto"/>
              <w:right w:val="single" w:sz="4" w:space="0" w:color="auto"/>
            </w:tcBorders>
            <w:shd w:val="clear" w:color="auto" w:fill="auto"/>
            <w:hideMark/>
          </w:tcPr>
          <w:p w14:paraId="4F9687B0" w14:textId="29648B3E"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pour les produits non dangereux: le nom chimique complet ou le numéro CAS dans le cas où le produit est une substance ou également pour les différents composants et/ou le nom commercial au cas où le produit est un mélange</w:t>
            </w:r>
          </w:p>
        </w:tc>
        <w:tc>
          <w:tcPr>
            <w:tcW w:w="91" w:type="pct"/>
            <w:tcBorders>
              <w:top w:val="nil"/>
              <w:left w:val="nil"/>
              <w:bottom w:val="nil"/>
              <w:right w:val="nil"/>
            </w:tcBorders>
            <w:shd w:val="clear" w:color="auto" w:fill="auto"/>
            <w:hideMark/>
          </w:tcPr>
          <w:p w14:paraId="5CE056E9" w14:textId="2611B1E1"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2573064F" w14:textId="6552FA63"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w:t>
            </w:r>
          </w:p>
        </w:tc>
        <w:tc>
          <w:tcPr>
            <w:tcW w:w="295" w:type="pct"/>
            <w:tcBorders>
              <w:top w:val="nil"/>
              <w:left w:val="single" w:sz="4" w:space="0" w:color="auto"/>
              <w:bottom w:val="single" w:sz="4" w:space="0" w:color="auto"/>
              <w:right w:val="single" w:sz="4" w:space="0" w:color="auto"/>
            </w:tcBorders>
          </w:tcPr>
          <w:p w14:paraId="704B5BCE" w14:textId="77777777" w:rsidR="002D0FF7" w:rsidRPr="009918BD" w:rsidRDefault="002D0FF7" w:rsidP="00BB26D7">
            <w:pPr>
              <w:spacing w:after="0" w:line="240" w:lineRule="auto"/>
              <w:rPr>
                <w:rFonts w:ascii="Calibri" w:hAnsi="Calibri" w:cs="Calibri"/>
                <w:b/>
                <w:bCs/>
                <w:sz w:val="24"/>
                <w:szCs w:val="24"/>
                <w:lang w:val="fr-BE"/>
              </w:rPr>
            </w:pPr>
          </w:p>
        </w:tc>
      </w:tr>
      <w:tr w:rsidR="001512D5" w:rsidRPr="0081460A" w14:paraId="6DCF1BA9" w14:textId="160DE919"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4D2CC4F"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10.1.1.1b</w:t>
            </w:r>
          </w:p>
        </w:tc>
        <w:tc>
          <w:tcPr>
            <w:tcW w:w="1236" w:type="pct"/>
            <w:tcBorders>
              <w:top w:val="nil"/>
              <w:left w:val="nil"/>
              <w:bottom w:val="single" w:sz="4" w:space="0" w:color="auto"/>
              <w:right w:val="single" w:sz="4" w:space="0" w:color="auto"/>
            </w:tcBorders>
            <w:shd w:val="clear" w:color="auto" w:fill="auto"/>
            <w:hideMark/>
          </w:tcPr>
          <w:p w14:paraId="35F4C665" w14:textId="692B73A4"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 pour les produits dangereux: le numéro UN et la désignation technique correcte pour le transport ou le nom commercial ?</w:t>
            </w:r>
          </w:p>
        </w:tc>
        <w:tc>
          <w:tcPr>
            <w:tcW w:w="91" w:type="pct"/>
            <w:tcBorders>
              <w:top w:val="nil"/>
              <w:left w:val="nil"/>
              <w:bottom w:val="nil"/>
              <w:right w:val="nil"/>
            </w:tcBorders>
            <w:shd w:val="clear" w:color="auto" w:fill="auto"/>
            <w:hideMark/>
          </w:tcPr>
          <w:p w14:paraId="0A6BE66A" w14:textId="7CCD5D2C"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68731C30" w14:textId="593BAE14"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color w:val="000000"/>
                <w:sz w:val="24"/>
                <w:szCs w:val="24"/>
                <w:lang w:val="fr-BE"/>
              </w:rPr>
              <w:t>Marquer "NA" s'il n'y a pas de lavage de matières dangereuses. Reportez-vous à l'ADR 3.1.2 pour la définition de la désignation officielle de transport dans le cas des marchandises dangereuses</w:t>
            </w:r>
          </w:p>
        </w:tc>
        <w:tc>
          <w:tcPr>
            <w:tcW w:w="295" w:type="pct"/>
            <w:tcBorders>
              <w:top w:val="nil"/>
              <w:left w:val="single" w:sz="4" w:space="0" w:color="auto"/>
              <w:bottom w:val="single" w:sz="4" w:space="0" w:color="auto"/>
              <w:right w:val="single" w:sz="4" w:space="0" w:color="auto"/>
            </w:tcBorders>
          </w:tcPr>
          <w:p w14:paraId="2EB40FEB" w14:textId="77777777" w:rsidR="002D0FF7" w:rsidRPr="009918BD" w:rsidRDefault="002D0FF7" w:rsidP="00BB26D7">
            <w:pPr>
              <w:spacing w:after="0" w:line="240" w:lineRule="auto"/>
              <w:rPr>
                <w:rFonts w:ascii="Calibri" w:hAnsi="Calibri" w:cs="Calibri"/>
                <w:color w:val="000000"/>
                <w:sz w:val="24"/>
                <w:szCs w:val="24"/>
                <w:lang w:val="fr-BE"/>
              </w:rPr>
            </w:pPr>
          </w:p>
        </w:tc>
      </w:tr>
      <w:tr w:rsidR="001512D5" w:rsidRPr="0081460A" w14:paraId="1AC7B2A0" w14:textId="4CD367D0"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D650EF7"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10.1.1.2</w:t>
            </w:r>
          </w:p>
        </w:tc>
        <w:tc>
          <w:tcPr>
            <w:tcW w:w="1236" w:type="pct"/>
            <w:tcBorders>
              <w:top w:val="nil"/>
              <w:left w:val="nil"/>
              <w:bottom w:val="single" w:sz="4" w:space="0" w:color="auto"/>
              <w:right w:val="single" w:sz="4" w:space="0" w:color="auto"/>
            </w:tcBorders>
            <w:shd w:val="clear" w:color="auto" w:fill="auto"/>
            <w:hideMark/>
          </w:tcPr>
          <w:p w14:paraId="68FBFB36" w14:textId="70F445FD"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Avez-vous l'information du produit (aspects SHE) pour chaque produit qui est nettoyé ?</w:t>
            </w:r>
          </w:p>
        </w:tc>
        <w:tc>
          <w:tcPr>
            <w:tcW w:w="91" w:type="pct"/>
            <w:tcBorders>
              <w:top w:val="nil"/>
              <w:left w:val="nil"/>
              <w:bottom w:val="nil"/>
              <w:right w:val="nil"/>
            </w:tcBorders>
            <w:shd w:val="clear" w:color="auto" w:fill="auto"/>
            <w:hideMark/>
          </w:tcPr>
          <w:p w14:paraId="25E12C86" w14:textId="08922CB4"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4A75C55B" w14:textId="555D3E73"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color w:val="000000"/>
                <w:sz w:val="24"/>
                <w:szCs w:val="24"/>
                <w:lang w:val="fr-BE"/>
              </w:rPr>
              <w:t> </w:t>
            </w:r>
          </w:p>
        </w:tc>
        <w:tc>
          <w:tcPr>
            <w:tcW w:w="295" w:type="pct"/>
            <w:tcBorders>
              <w:top w:val="nil"/>
              <w:left w:val="single" w:sz="4" w:space="0" w:color="auto"/>
              <w:bottom w:val="single" w:sz="4" w:space="0" w:color="auto"/>
              <w:right w:val="single" w:sz="4" w:space="0" w:color="auto"/>
            </w:tcBorders>
          </w:tcPr>
          <w:p w14:paraId="65426E4D" w14:textId="77777777" w:rsidR="002D0FF7" w:rsidRPr="009918BD" w:rsidRDefault="002D0FF7" w:rsidP="00BB26D7">
            <w:pPr>
              <w:spacing w:after="0" w:line="240" w:lineRule="auto"/>
              <w:rPr>
                <w:rFonts w:ascii="Calibri" w:hAnsi="Calibri" w:cs="Calibri"/>
                <w:color w:val="000000"/>
                <w:sz w:val="24"/>
                <w:szCs w:val="24"/>
                <w:lang w:val="fr-BE"/>
              </w:rPr>
            </w:pPr>
          </w:p>
        </w:tc>
      </w:tr>
      <w:tr w:rsidR="001512D5" w:rsidRPr="005C0764" w14:paraId="4CACE1C7" w14:textId="408E74B6"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A1C6B74"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10.1.1.3.</w:t>
            </w:r>
          </w:p>
        </w:tc>
        <w:tc>
          <w:tcPr>
            <w:tcW w:w="1236" w:type="pct"/>
            <w:tcBorders>
              <w:top w:val="nil"/>
              <w:left w:val="nil"/>
              <w:bottom w:val="single" w:sz="4" w:space="0" w:color="auto"/>
              <w:right w:val="single" w:sz="4" w:space="0" w:color="auto"/>
            </w:tcBorders>
            <w:shd w:val="clear" w:color="auto" w:fill="auto"/>
            <w:hideMark/>
          </w:tcPr>
          <w:p w14:paraId="2F533E59" w14:textId="0BBB879C"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Avez-vous des enregistrements de tous les produits ou groupes de produits pour lesquels la station n'est pas autorisée à laver et ces enregistrements sont-ils à la disposition du client (par exemple sur le site Internet de la société) ?</w:t>
            </w:r>
          </w:p>
        </w:tc>
        <w:tc>
          <w:tcPr>
            <w:tcW w:w="91" w:type="pct"/>
            <w:tcBorders>
              <w:top w:val="nil"/>
              <w:left w:val="nil"/>
              <w:bottom w:val="nil"/>
              <w:right w:val="nil"/>
            </w:tcBorders>
            <w:shd w:val="clear" w:color="auto" w:fill="auto"/>
            <w:hideMark/>
          </w:tcPr>
          <w:p w14:paraId="278BA3E4" w14:textId="31DA5FD3"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331B2736" w14:textId="51EE1F99"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color w:val="000000"/>
                <w:sz w:val="24"/>
                <w:szCs w:val="24"/>
                <w:lang w:val="fr-BE"/>
              </w:rPr>
              <w:t>Pointer les enregistrements et vérifier si ils sont disponibles et communiqués aux clients</w:t>
            </w:r>
          </w:p>
        </w:tc>
        <w:tc>
          <w:tcPr>
            <w:tcW w:w="295" w:type="pct"/>
            <w:tcBorders>
              <w:top w:val="nil"/>
              <w:left w:val="single" w:sz="4" w:space="0" w:color="auto"/>
              <w:bottom w:val="single" w:sz="4" w:space="0" w:color="auto"/>
              <w:right w:val="single" w:sz="4" w:space="0" w:color="auto"/>
            </w:tcBorders>
          </w:tcPr>
          <w:p w14:paraId="342043CF" w14:textId="77777777" w:rsidR="002D0FF7" w:rsidRPr="009918BD" w:rsidRDefault="002D0FF7" w:rsidP="00BB26D7">
            <w:pPr>
              <w:spacing w:after="0" w:line="240" w:lineRule="auto"/>
              <w:rPr>
                <w:rFonts w:ascii="Calibri" w:hAnsi="Calibri" w:cs="Calibri"/>
                <w:color w:val="000000"/>
                <w:sz w:val="24"/>
                <w:szCs w:val="24"/>
                <w:lang w:val="fr-BE"/>
              </w:rPr>
            </w:pPr>
          </w:p>
        </w:tc>
      </w:tr>
      <w:tr w:rsidR="001512D5" w:rsidRPr="005C0764" w14:paraId="41B8F236" w14:textId="54D61FEF" w:rsidTr="00EE7324">
        <w:tblPrEx>
          <w:jc w:val="left"/>
        </w:tblPrEx>
        <w:trPr>
          <w:trHeight w:val="855"/>
        </w:trPr>
        <w:tc>
          <w:tcPr>
            <w:tcW w:w="462" w:type="pct"/>
            <w:gridSpan w:val="3"/>
            <w:tcBorders>
              <w:top w:val="nil"/>
              <w:left w:val="single" w:sz="4" w:space="0" w:color="auto"/>
              <w:bottom w:val="single" w:sz="4" w:space="0" w:color="auto"/>
              <w:right w:val="single" w:sz="4" w:space="0" w:color="auto"/>
            </w:tcBorders>
            <w:shd w:val="clear" w:color="auto" w:fill="auto"/>
            <w:hideMark/>
          </w:tcPr>
          <w:p w14:paraId="1F5E6F6E"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10.1.1.4.</w:t>
            </w:r>
          </w:p>
        </w:tc>
        <w:tc>
          <w:tcPr>
            <w:tcW w:w="1236" w:type="pct"/>
            <w:tcBorders>
              <w:top w:val="nil"/>
              <w:left w:val="nil"/>
              <w:bottom w:val="single" w:sz="4" w:space="0" w:color="auto"/>
              <w:right w:val="single" w:sz="4" w:space="0" w:color="auto"/>
            </w:tcBorders>
            <w:shd w:val="clear" w:color="auto" w:fill="auto"/>
            <w:hideMark/>
          </w:tcPr>
          <w:p w14:paraId="04E5842A" w14:textId="77EC04CB"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Est-ce que le planning fait l'objet d'une communication entre les clients et la station pour les citernes non accompagnées? </w:t>
            </w:r>
          </w:p>
        </w:tc>
        <w:tc>
          <w:tcPr>
            <w:tcW w:w="91" w:type="pct"/>
            <w:tcBorders>
              <w:top w:val="nil"/>
              <w:left w:val="nil"/>
              <w:bottom w:val="nil"/>
              <w:right w:val="nil"/>
            </w:tcBorders>
            <w:shd w:val="clear" w:color="auto" w:fill="auto"/>
            <w:hideMark/>
          </w:tcPr>
          <w:p w14:paraId="740BF162" w14:textId="70F51098"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single" w:sz="4" w:space="0" w:color="auto"/>
              <w:bottom w:val="single" w:sz="4" w:space="0" w:color="auto"/>
              <w:right w:val="single" w:sz="4" w:space="0" w:color="auto"/>
            </w:tcBorders>
            <w:shd w:val="clear" w:color="auto" w:fill="auto"/>
            <w:hideMark/>
          </w:tcPr>
          <w:p w14:paraId="09382A4D" w14:textId="4F9B8D20"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color w:val="000000"/>
                <w:sz w:val="24"/>
                <w:szCs w:val="24"/>
                <w:lang w:val="fr-BE"/>
              </w:rPr>
              <w:t>Ceci se rapporte au transport non accompagné (ex: les conteneurs-citernes). Chercher une preuve sous forme écrite ou électronique et répondre "non" si elle n'existe pas.</w:t>
            </w:r>
          </w:p>
        </w:tc>
        <w:tc>
          <w:tcPr>
            <w:tcW w:w="295" w:type="pct"/>
            <w:tcBorders>
              <w:top w:val="nil"/>
              <w:left w:val="single" w:sz="4" w:space="0" w:color="auto"/>
              <w:bottom w:val="single" w:sz="4" w:space="0" w:color="auto"/>
              <w:right w:val="single" w:sz="4" w:space="0" w:color="auto"/>
            </w:tcBorders>
          </w:tcPr>
          <w:p w14:paraId="3593F575" w14:textId="77777777" w:rsidR="002D0FF7" w:rsidRPr="009918BD" w:rsidRDefault="002D0FF7" w:rsidP="00BB26D7">
            <w:pPr>
              <w:spacing w:after="0" w:line="240" w:lineRule="auto"/>
              <w:rPr>
                <w:rFonts w:ascii="Calibri" w:hAnsi="Calibri" w:cs="Calibri"/>
                <w:color w:val="000000"/>
                <w:sz w:val="24"/>
                <w:szCs w:val="24"/>
                <w:lang w:val="fr-BE"/>
              </w:rPr>
            </w:pPr>
          </w:p>
        </w:tc>
      </w:tr>
      <w:tr w:rsidR="001512D5" w:rsidRPr="0081460A" w14:paraId="0401AD84" w14:textId="083C56FC" w:rsidTr="00EE7324">
        <w:tblPrEx>
          <w:jc w:val="left"/>
        </w:tblPrEx>
        <w:trPr>
          <w:trHeight w:val="50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F30E472" w14:textId="77777777" w:rsidR="002D0FF7" w:rsidRPr="0081460A" w:rsidRDefault="002D0FF7" w:rsidP="00BB26D7">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10.2.</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41B8D9A8" w14:textId="40261429" w:rsidR="002D0FF7" w:rsidRPr="00BB26D7" w:rsidRDefault="002D0FF7" w:rsidP="00BB26D7">
            <w:pPr>
              <w:spacing w:after="0" w:line="240" w:lineRule="auto"/>
              <w:rPr>
                <w:rFonts w:ascii="Calibri" w:eastAsia="Times New Roman" w:hAnsi="Calibri" w:cs="Calibri"/>
                <w:b/>
                <w:bCs/>
                <w:sz w:val="24"/>
                <w:szCs w:val="24"/>
                <w:u w:val="single"/>
              </w:rPr>
            </w:pPr>
            <w:r w:rsidRPr="00BB26D7">
              <w:rPr>
                <w:rFonts w:ascii="Calibri" w:hAnsi="Calibri" w:cs="Calibri"/>
                <w:b/>
                <w:bCs/>
                <w:sz w:val="24"/>
                <w:szCs w:val="24"/>
                <w:u w:val="single"/>
              </w:rPr>
              <w:t>Opérations</w:t>
            </w:r>
          </w:p>
        </w:tc>
        <w:tc>
          <w:tcPr>
            <w:tcW w:w="91" w:type="pct"/>
            <w:tcBorders>
              <w:top w:val="single" w:sz="4" w:space="0" w:color="auto"/>
              <w:left w:val="nil"/>
              <w:bottom w:val="single" w:sz="4" w:space="0" w:color="auto"/>
              <w:right w:val="single" w:sz="4" w:space="0" w:color="auto"/>
            </w:tcBorders>
            <w:shd w:val="clear" w:color="000000" w:fill="FFFFFF"/>
            <w:hideMark/>
          </w:tcPr>
          <w:p w14:paraId="6B82DFC4" w14:textId="277BAE58" w:rsidR="002D0FF7" w:rsidRPr="00BB26D7" w:rsidRDefault="002D0FF7" w:rsidP="00BB26D7">
            <w:pPr>
              <w:spacing w:after="0" w:line="240" w:lineRule="auto"/>
              <w:rPr>
                <w:rFonts w:ascii="Calibri" w:eastAsia="Times New Roman" w:hAnsi="Calibri" w:cs="Calibri"/>
                <w:b/>
                <w:bCs/>
                <w:sz w:val="24"/>
                <w:szCs w:val="24"/>
              </w:rPr>
            </w:pPr>
            <w:r w:rsidRPr="00BB26D7">
              <w:rPr>
                <w:rFonts w:ascii="Calibri" w:hAnsi="Calibri" w:cs="Calibri"/>
                <w:b/>
                <w:bCs/>
                <w:sz w:val="24"/>
                <w:szCs w:val="24"/>
                <w:u w:val="singl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16CF44F6" w14:textId="70133631" w:rsidR="002D0FF7" w:rsidRPr="00BB26D7" w:rsidRDefault="002D0FF7" w:rsidP="00BB26D7">
            <w:pPr>
              <w:spacing w:after="0" w:line="240" w:lineRule="auto"/>
              <w:rPr>
                <w:rFonts w:ascii="Calibri" w:eastAsia="Times New Roman" w:hAnsi="Calibri" w:cs="Calibri"/>
                <w:b/>
                <w:bCs/>
                <w:sz w:val="24"/>
                <w:szCs w:val="24"/>
                <w:u w:val="single"/>
              </w:rPr>
            </w:pPr>
            <w:r w:rsidRPr="00BB26D7">
              <w:rPr>
                <w:rFonts w:ascii="Calibri" w:hAnsi="Calibri" w:cs="Calibri"/>
                <w:b/>
                <w:bCs/>
                <w:sz w:val="24"/>
                <w:szCs w:val="24"/>
                <w:u w:val="single"/>
              </w:rPr>
              <w:t>Opérations</w:t>
            </w:r>
          </w:p>
        </w:tc>
        <w:tc>
          <w:tcPr>
            <w:tcW w:w="295" w:type="pct"/>
            <w:tcBorders>
              <w:top w:val="single" w:sz="4" w:space="0" w:color="auto"/>
              <w:left w:val="nil"/>
              <w:bottom w:val="single" w:sz="4" w:space="0" w:color="auto"/>
              <w:right w:val="single" w:sz="4" w:space="0" w:color="auto"/>
            </w:tcBorders>
            <w:shd w:val="clear" w:color="000000" w:fill="FFFFFF"/>
          </w:tcPr>
          <w:p w14:paraId="0DE1ADFC" w14:textId="77777777" w:rsidR="002D0FF7" w:rsidRPr="00BB26D7" w:rsidRDefault="002D0FF7" w:rsidP="00BB26D7">
            <w:pPr>
              <w:spacing w:after="0" w:line="240" w:lineRule="auto"/>
              <w:rPr>
                <w:rFonts w:ascii="Calibri" w:hAnsi="Calibri" w:cs="Calibri"/>
                <w:b/>
                <w:bCs/>
                <w:sz w:val="24"/>
                <w:szCs w:val="24"/>
                <w:u w:val="single"/>
              </w:rPr>
            </w:pPr>
          </w:p>
        </w:tc>
      </w:tr>
      <w:tr w:rsidR="001512D5" w:rsidRPr="0081460A" w14:paraId="3625294D" w14:textId="25DC4503"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F6A619E" w14:textId="77777777" w:rsidR="002D0FF7" w:rsidRPr="0081460A" w:rsidRDefault="002D0FF7" w:rsidP="00BB26D7">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10.2.1.</w:t>
            </w:r>
          </w:p>
        </w:tc>
        <w:tc>
          <w:tcPr>
            <w:tcW w:w="1236" w:type="pct"/>
            <w:tcBorders>
              <w:top w:val="nil"/>
              <w:left w:val="single" w:sz="4" w:space="0" w:color="auto"/>
              <w:bottom w:val="single" w:sz="4" w:space="0" w:color="auto"/>
              <w:right w:val="single" w:sz="4" w:space="0" w:color="auto"/>
            </w:tcBorders>
            <w:shd w:val="clear" w:color="000000" w:fill="FFFFFF"/>
            <w:hideMark/>
          </w:tcPr>
          <w:p w14:paraId="3F2FBADF" w14:textId="6BA89663" w:rsidR="002D0FF7" w:rsidRPr="00BB26D7" w:rsidRDefault="002D0FF7" w:rsidP="00BB26D7">
            <w:pPr>
              <w:spacing w:after="0" w:line="240" w:lineRule="auto"/>
              <w:rPr>
                <w:rFonts w:ascii="Calibri" w:eastAsia="Times New Roman" w:hAnsi="Calibri" w:cs="Calibri"/>
                <w:b/>
                <w:bCs/>
                <w:sz w:val="24"/>
                <w:szCs w:val="24"/>
              </w:rPr>
            </w:pPr>
            <w:r w:rsidRPr="00BB26D7">
              <w:rPr>
                <w:rFonts w:ascii="Calibri" w:hAnsi="Calibri" w:cs="Calibri"/>
                <w:b/>
                <w:bCs/>
                <w:sz w:val="24"/>
                <w:szCs w:val="24"/>
              </w:rPr>
              <w:t>Instructions aux opérateurs</w:t>
            </w:r>
          </w:p>
        </w:tc>
        <w:tc>
          <w:tcPr>
            <w:tcW w:w="91" w:type="pct"/>
            <w:tcBorders>
              <w:top w:val="nil"/>
              <w:left w:val="nil"/>
              <w:bottom w:val="nil"/>
              <w:right w:val="single" w:sz="4" w:space="0" w:color="auto"/>
            </w:tcBorders>
            <w:shd w:val="clear" w:color="auto" w:fill="auto"/>
            <w:hideMark/>
          </w:tcPr>
          <w:p w14:paraId="2520DA00" w14:textId="78E2A30F" w:rsidR="002D0FF7" w:rsidRPr="00BB26D7" w:rsidRDefault="002D0FF7" w:rsidP="00BB26D7">
            <w:pPr>
              <w:spacing w:after="0" w:line="240" w:lineRule="auto"/>
              <w:rPr>
                <w:rFonts w:ascii="Calibri" w:eastAsia="Times New Roman" w:hAnsi="Calibri" w:cs="Calibri"/>
                <w:sz w:val="24"/>
                <w:szCs w:val="24"/>
              </w:rPr>
            </w:pPr>
            <w:r w:rsidRPr="00BB26D7">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7857F56F" w14:textId="0B97DEE6" w:rsidR="002D0FF7" w:rsidRPr="00BB26D7" w:rsidRDefault="002D0FF7" w:rsidP="00BB26D7">
            <w:pPr>
              <w:spacing w:after="0" w:line="240" w:lineRule="auto"/>
              <w:rPr>
                <w:rFonts w:ascii="Calibri" w:eastAsia="Times New Roman" w:hAnsi="Calibri" w:cs="Calibri"/>
                <w:b/>
                <w:bCs/>
                <w:sz w:val="24"/>
                <w:szCs w:val="24"/>
              </w:rPr>
            </w:pPr>
            <w:r w:rsidRPr="00BB26D7">
              <w:rPr>
                <w:rFonts w:ascii="Calibri" w:hAnsi="Calibri" w:cs="Calibri"/>
                <w:b/>
                <w:bCs/>
                <w:sz w:val="24"/>
                <w:szCs w:val="24"/>
              </w:rPr>
              <w:t>Instructions aux opérateurs</w:t>
            </w:r>
          </w:p>
        </w:tc>
        <w:tc>
          <w:tcPr>
            <w:tcW w:w="295" w:type="pct"/>
            <w:tcBorders>
              <w:top w:val="nil"/>
              <w:left w:val="nil"/>
              <w:bottom w:val="single" w:sz="4" w:space="0" w:color="auto"/>
              <w:right w:val="single" w:sz="4" w:space="0" w:color="auto"/>
            </w:tcBorders>
            <w:shd w:val="clear" w:color="000000" w:fill="FFFFFF"/>
          </w:tcPr>
          <w:p w14:paraId="0E503ADE" w14:textId="77777777" w:rsidR="002D0FF7" w:rsidRPr="00BB26D7" w:rsidRDefault="002D0FF7" w:rsidP="00BB26D7">
            <w:pPr>
              <w:spacing w:after="0" w:line="240" w:lineRule="auto"/>
              <w:rPr>
                <w:rFonts w:ascii="Calibri" w:hAnsi="Calibri" w:cs="Calibri"/>
                <w:b/>
                <w:bCs/>
                <w:sz w:val="24"/>
                <w:szCs w:val="24"/>
              </w:rPr>
            </w:pPr>
          </w:p>
        </w:tc>
      </w:tr>
      <w:tr w:rsidR="001512D5" w:rsidRPr="005C0764" w14:paraId="7B945D87" w14:textId="36EF01A8"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AAE33D5"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10.2.1.1.</w:t>
            </w:r>
          </w:p>
        </w:tc>
        <w:tc>
          <w:tcPr>
            <w:tcW w:w="1236" w:type="pct"/>
            <w:tcBorders>
              <w:top w:val="nil"/>
              <w:left w:val="single" w:sz="4" w:space="0" w:color="auto"/>
              <w:bottom w:val="single" w:sz="4" w:space="0" w:color="auto"/>
              <w:right w:val="single" w:sz="4" w:space="0" w:color="auto"/>
            </w:tcBorders>
            <w:shd w:val="clear" w:color="000000" w:fill="FFFFFF"/>
            <w:hideMark/>
          </w:tcPr>
          <w:p w14:paraId="18074973" w14:textId="58A17B76"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Toutes les opérations sont-elles découpées en tâches et ces tâches font-elles l’objet de documents précis ?</w:t>
            </w:r>
          </w:p>
        </w:tc>
        <w:tc>
          <w:tcPr>
            <w:tcW w:w="91" w:type="pct"/>
            <w:tcBorders>
              <w:top w:val="nil"/>
              <w:left w:val="nil"/>
              <w:bottom w:val="nil"/>
              <w:right w:val="single" w:sz="4" w:space="0" w:color="auto"/>
            </w:tcBorders>
            <w:shd w:val="clear" w:color="auto" w:fill="auto"/>
            <w:hideMark/>
          </w:tcPr>
          <w:p w14:paraId="6A9976CC" w14:textId="1497236F"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C6F6EE4" w14:textId="2B940A6A"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Examiner une sélection d'instructions destinées aux opérateurs ; elles doivent être sans ambiguïté et suffisamment détaillées pour couvrir les aspects importants Santé Sécurité &amp; Environnement et Qualité.</w:t>
            </w:r>
          </w:p>
        </w:tc>
        <w:tc>
          <w:tcPr>
            <w:tcW w:w="295" w:type="pct"/>
            <w:tcBorders>
              <w:top w:val="nil"/>
              <w:left w:val="nil"/>
              <w:bottom w:val="single" w:sz="4" w:space="0" w:color="auto"/>
              <w:right w:val="single" w:sz="4" w:space="0" w:color="auto"/>
            </w:tcBorders>
            <w:shd w:val="clear" w:color="000000" w:fill="FFFFFF"/>
          </w:tcPr>
          <w:p w14:paraId="0A1F6DEA" w14:textId="77777777" w:rsidR="002D0FF7" w:rsidRPr="009918BD" w:rsidRDefault="002D0FF7" w:rsidP="00BB26D7">
            <w:pPr>
              <w:spacing w:after="0" w:line="240" w:lineRule="auto"/>
              <w:rPr>
                <w:rFonts w:ascii="Calibri" w:hAnsi="Calibri" w:cs="Calibri"/>
                <w:sz w:val="24"/>
                <w:szCs w:val="24"/>
                <w:lang w:val="fr-BE"/>
              </w:rPr>
            </w:pPr>
          </w:p>
        </w:tc>
      </w:tr>
      <w:tr w:rsidR="001512D5" w:rsidRPr="0081460A" w14:paraId="5C94BB37" w14:textId="72C8625A"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5D4ED2C"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10.2.1.2.</w:t>
            </w:r>
          </w:p>
        </w:tc>
        <w:tc>
          <w:tcPr>
            <w:tcW w:w="1236" w:type="pct"/>
            <w:tcBorders>
              <w:top w:val="nil"/>
              <w:left w:val="single" w:sz="4" w:space="0" w:color="auto"/>
              <w:bottom w:val="single" w:sz="4" w:space="0" w:color="auto"/>
              <w:right w:val="single" w:sz="4" w:space="0" w:color="auto"/>
            </w:tcBorders>
            <w:shd w:val="clear" w:color="000000" w:fill="FFFFFF"/>
            <w:hideMark/>
          </w:tcPr>
          <w:p w14:paraId="549B5E77" w14:textId="2E614CEA"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Les modes opératoires sont-ils revus régulièrement ?</w:t>
            </w:r>
          </w:p>
        </w:tc>
        <w:tc>
          <w:tcPr>
            <w:tcW w:w="91" w:type="pct"/>
            <w:tcBorders>
              <w:top w:val="nil"/>
              <w:left w:val="nil"/>
              <w:bottom w:val="nil"/>
              <w:right w:val="single" w:sz="4" w:space="0" w:color="auto"/>
            </w:tcBorders>
            <w:shd w:val="clear" w:color="auto" w:fill="auto"/>
            <w:hideMark/>
          </w:tcPr>
          <w:p w14:paraId="6783DEE2" w14:textId="09E0BAE2"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90A7445" w14:textId="52E232C2" w:rsidR="002D0FF7" w:rsidRPr="00BB26D7" w:rsidRDefault="002D0FF7" w:rsidP="00BB26D7">
            <w:pPr>
              <w:spacing w:after="0" w:line="240" w:lineRule="auto"/>
              <w:rPr>
                <w:rFonts w:ascii="Calibri" w:eastAsia="Times New Roman" w:hAnsi="Calibri" w:cs="Calibri"/>
                <w:sz w:val="24"/>
                <w:szCs w:val="24"/>
              </w:rPr>
            </w:pPr>
            <w:r w:rsidRPr="009918BD">
              <w:rPr>
                <w:rFonts w:ascii="Calibri" w:hAnsi="Calibri" w:cs="Calibri"/>
                <w:sz w:val="24"/>
                <w:szCs w:val="24"/>
                <w:lang w:val="fr-BE"/>
              </w:rPr>
              <w:t xml:space="preserve">Examiner un échantillon d'instructions pour vérifier qu'elles sont à jour. </w:t>
            </w:r>
            <w:r w:rsidRPr="00BB26D7">
              <w:rPr>
                <w:rFonts w:ascii="Calibri" w:hAnsi="Calibri" w:cs="Calibri"/>
                <w:sz w:val="24"/>
                <w:szCs w:val="24"/>
              </w:rPr>
              <w:t xml:space="preserve">Répondre "non" si des élements significatifs sont obsolètes. </w:t>
            </w:r>
          </w:p>
        </w:tc>
        <w:tc>
          <w:tcPr>
            <w:tcW w:w="295" w:type="pct"/>
            <w:tcBorders>
              <w:top w:val="nil"/>
              <w:left w:val="nil"/>
              <w:bottom w:val="single" w:sz="4" w:space="0" w:color="auto"/>
              <w:right w:val="single" w:sz="4" w:space="0" w:color="auto"/>
            </w:tcBorders>
            <w:shd w:val="clear" w:color="000000" w:fill="FFFFFF"/>
          </w:tcPr>
          <w:p w14:paraId="0C720751" w14:textId="77777777" w:rsidR="002D0FF7" w:rsidRPr="009918BD" w:rsidRDefault="002D0FF7" w:rsidP="00BB26D7">
            <w:pPr>
              <w:spacing w:after="0" w:line="240" w:lineRule="auto"/>
              <w:rPr>
                <w:rFonts w:ascii="Calibri" w:hAnsi="Calibri" w:cs="Calibri"/>
                <w:sz w:val="24"/>
                <w:szCs w:val="24"/>
                <w:lang w:val="fr-BE"/>
              </w:rPr>
            </w:pPr>
          </w:p>
        </w:tc>
      </w:tr>
      <w:tr w:rsidR="001512D5" w:rsidRPr="005C0764" w14:paraId="75788D8A" w14:textId="0D8F6234"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0DF1E32"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w:t>
            </w:r>
          </w:p>
        </w:tc>
        <w:tc>
          <w:tcPr>
            <w:tcW w:w="1236" w:type="pct"/>
            <w:tcBorders>
              <w:top w:val="nil"/>
              <w:left w:val="single" w:sz="4" w:space="0" w:color="auto"/>
              <w:bottom w:val="single" w:sz="4" w:space="0" w:color="auto"/>
              <w:right w:val="single" w:sz="4" w:space="0" w:color="auto"/>
            </w:tcBorders>
            <w:shd w:val="clear" w:color="000000" w:fill="FFFFFF"/>
            <w:hideMark/>
          </w:tcPr>
          <w:p w14:paraId="1A964F9D" w14:textId="15D2F116" w:rsidR="002D0FF7" w:rsidRPr="00BB26D7" w:rsidRDefault="002D0FF7" w:rsidP="00BB26D7">
            <w:pPr>
              <w:spacing w:after="0" w:line="240" w:lineRule="auto"/>
              <w:rPr>
                <w:rFonts w:ascii="Calibri" w:eastAsia="Times New Roman" w:hAnsi="Calibri" w:cs="Calibri"/>
                <w:sz w:val="24"/>
                <w:szCs w:val="24"/>
              </w:rPr>
            </w:pPr>
            <w:r w:rsidRPr="00BB26D7">
              <w:rPr>
                <w:rFonts w:ascii="Calibri" w:hAnsi="Calibri" w:cs="Calibri"/>
                <w:sz w:val="24"/>
                <w:szCs w:val="24"/>
              </w:rPr>
              <w:t>Ces instructions concernent-elles :</w:t>
            </w:r>
          </w:p>
        </w:tc>
        <w:tc>
          <w:tcPr>
            <w:tcW w:w="91" w:type="pct"/>
            <w:tcBorders>
              <w:top w:val="nil"/>
              <w:left w:val="nil"/>
              <w:bottom w:val="nil"/>
              <w:right w:val="single" w:sz="4" w:space="0" w:color="auto"/>
            </w:tcBorders>
            <w:shd w:val="clear" w:color="auto" w:fill="auto"/>
            <w:hideMark/>
          </w:tcPr>
          <w:p w14:paraId="1378FFA6" w14:textId="01905884" w:rsidR="002D0FF7" w:rsidRPr="00BB26D7" w:rsidRDefault="002D0FF7" w:rsidP="00BB26D7">
            <w:pPr>
              <w:spacing w:after="0" w:line="240" w:lineRule="auto"/>
              <w:rPr>
                <w:rFonts w:ascii="Calibri" w:eastAsia="Times New Roman" w:hAnsi="Calibri" w:cs="Calibri"/>
                <w:sz w:val="24"/>
                <w:szCs w:val="24"/>
              </w:rPr>
            </w:pPr>
            <w:r w:rsidRPr="00BB26D7">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23F42CF8" w14:textId="388AD664"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Répondre "oui" pour chaque instruction de la liste qui fait l'objet d'un document.</w:t>
            </w:r>
          </w:p>
        </w:tc>
        <w:tc>
          <w:tcPr>
            <w:tcW w:w="295" w:type="pct"/>
            <w:tcBorders>
              <w:top w:val="nil"/>
              <w:left w:val="nil"/>
              <w:bottom w:val="single" w:sz="4" w:space="0" w:color="auto"/>
              <w:right w:val="single" w:sz="4" w:space="0" w:color="auto"/>
            </w:tcBorders>
            <w:shd w:val="clear" w:color="000000" w:fill="FFFFFF"/>
          </w:tcPr>
          <w:p w14:paraId="50B72C12" w14:textId="77777777" w:rsidR="002D0FF7" w:rsidRPr="009918BD" w:rsidRDefault="002D0FF7" w:rsidP="00BB26D7">
            <w:pPr>
              <w:spacing w:after="0" w:line="240" w:lineRule="auto"/>
              <w:rPr>
                <w:rFonts w:ascii="Calibri" w:hAnsi="Calibri" w:cs="Calibri"/>
                <w:sz w:val="24"/>
                <w:szCs w:val="24"/>
                <w:lang w:val="fr-BE"/>
              </w:rPr>
            </w:pPr>
          </w:p>
        </w:tc>
      </w:tr>
      <w:tr w:rsidR="001512D5" w:rsidRPr="0081460A" w14:paraId="2E7EED70" w14:textId="1E229DCF" w:rsidTr="00EE7324">
        <w:tblPrEx>
          <w:jc w:val="left"/>
        </w:tblPrEx>
        <w:trPr>
          <w:trHeight w:val="1545"/>
        </w:trPr>
        <w:tc>
          <w:tcPr>
            <w:tcW w:w="462" w:type="pct"/>
            <w:gridSpan w:val="3"/>
            <w:tcBorders>
              <w:top w:val="nil"/>
              <w:left w:val="single" w:sz="4" w:space="0" w:color="auto"/>
              <w:bottom w:val="single" w:sz="4" w:space="0" w:color="auto"/>
              <w:right w:val="single" w:sz="4" w:space="0" w:color="auto"/>
            </w:tcBorders>
            <w:shd w:val="clear" w:color="auto" w:fill="auto"/>
            <w:hideMark/>
          </w:tcPr>
          <w:p w14:paraId="2CDAE709"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10.2.1.3a</w:t>
            </w:r>
          </w:p>
        </w:tc>
        <w:tc>
          <w:tcPr>
            <w:tcW w:w="1236" w:type="pct"/>
            <w:tcBorders>
              <w:top w:val="nil"/>
              <w:left w:val="single" w:sz="4" w:space="0" w:color="auto"/>
              <w:bottom w:val="single" w:sz="4" w:space="0" w:color="auto"/>
              <w:right w:val="single" w:sz="4" w:space="0" w:color="auto"/>
            </w:tcBorders>
            <w:shd w:val="clear" w:color="000000" w:fill="FFFFFF"/>
            <w:hideMark/>
          </w:tcPr>
          <w:p w14:paraId="64DE2081" w14:textId="2112E3F1"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les instructions de sécurité destinées à l’opérateur (par exemple l’équipement de protection) ?</w:t>
            </w:r>
          </w:p>
        </w:tc>
        <w:tc>
          <w:tcPr>
            <w:tcW w:w="91" w:type="pct"/>
            <w:tcBorders>
              <w:top w:val="nil"/>
              <w:left w:val="nil"/>
              <w:bottom w:val="nil"/>
              <w:right w:val="single" w:sz="4" w:space="0" w:color="auto"/>
            </w:tcBorders>
            <w:shd w:val="clear" w:color="auto" w:fill="auto"/>
            <w:hideMark/>
          </w:tcPr>
          <w:p w14:paraId="3891E5B5" w14:textId="014C4571"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5026195C" w14:textId="2BBDFCF5" w:rsidR="002D0FF7" w:rsidRPr="00BB26D7" w:rsidRDefault="002D0FF7" w:rsidP="00BB26D7">
            <w:pPr>
              <w:spacing w:after="0" w:line="240" w:lineRule="auto"/>
              <w:rPr>
                <w:rFonts w:ascii="Calibri" w:eastAsia="Times New Roman" w:hAnsi="Calibri" w:cs="Calibri"/>
                <w:sz w:val="24"/>
                <w:szCs w:val="24"/>
              </w:rPr>
            </w:pPr>
            <w:r w:rsidRPr="009918BD">
              <w:rPr>
                <w:rFonts w:ascii="Calibri" w:hAnsi="Calibri" w:cs="Calibri"/>
                <w:sz w:val="24"/>
                <w:szCs w:val="24"/>
                <w:lang w:val="fr-BE"/>
              </w:rPr>
              <w:t xml:space="preserve">Les EPI minimums requis sont: chaussures de sécurité étanches, globalement appropriées pour les produits nettoyés (par exemple résistant au feu lors du nettoyage de produits inflammables), des gants adaptés aux produits lavés (exemple: Nitrile, Butyle etc...) et des lunettes de sécurité. L'évaluateur doit également vérifier les EPI supplémentaires en conformité avec les produits à nettoyer et les agents de nettoyage utilisés. </w:t>
            </w:r>
            <w:r w:rsidRPr="00BB26D7">
              <w:rPr>
                <w:rFonts w:ascii="Calibri" w:hAnsi="Calibri" w:cs="Calibri"/>
                <w:sz w:val="24"/>
                <w:szCs w:val="24"/>
              </w:rPr>
              <w:t>Reportez-vous à l'évaluation des risques effectuée</w:t>
            </w:r>
          </w:p>
        </w:tc>
        <w:tc>
          <w:tcPr>
            <w:tcW w:w="295" w:type="pct"/>
            <w:tcBorders>
              <w:top w:val="nil"/>
              <w:left w:val="nil"/>
              <w:bottom w:val="single" w:sz="4" w:space="0" w:color="auto"/>
              <w:right w:val="single" w:sz="4" w:space="0" w:color="auto"/>
            </w:tcBorders>
            <w:shd w:val="clear" w:color="000000" w:fill="FFFFFF"/>
          </w:tcPr>
          <w:p w14:paraId="310CDDED" w14:textId="77777777" w:rsidR="002D0FF7" w:rsidRPr="009918BD" w:rsidRDefault="002D0FF7" w:rsidP="00BB26D7">
            <w:pPr>
              <w:spacing w:after="0" w:line="240" w:lineRule="auto"/>
              <w:rPr>
                <w:rFonts w:ascii="Calibri" w:hAnsi="Calibri" w:cs="Calibri"/>
                <w:sz w:val="24"/>
                <w:szCs w:val="24"/>
                <w:lang w:val="fr-BE"/>
              </w:rPr>
            </w:pPr>
          </w:p>
        </w:tc>
      </w:tr>
      <w:tr w:rsidR="001512D5" w:rsidRPr="005C0764" w14:paraId="0100EF86" w14:textId="55AA8AC3"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667A173"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10.2.1.3b</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60A9A8B8" w14:textId="2284A2E4"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la nécessité de croiser l’identification du véhicule et la classification du produit avec les instructions ?</w:t>
            </w:r>
          </w:p>
        </w:tc>
        <w:tc>
          <w:tcPr>
            <w:tcW w:w="91" w:type="pct"/>
            <w:tcBorders>
              <w:top w:val="nil"/>
              <w:left w:val="nil"/>
              <w:bottom w:val="nil"/>
              <w:right w:val="single" w:sz="4" w:space="0" w:color="auto"/>
            </w:tcBorders>
            <w:shd w:val="clear" w:color="auto" w:fill="auto"/>
            <w:hideMark/>
          </w:tcPr>
          <w:p w14:paraId="67BA82EB" w14:textId="544354D5"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auto" w:fill="auto"/>
            <w:hideMark/>
          </w:tcPr>
          <w:p w14:paraId="793D56AC" w14:textId="2D714D3C"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w:t>
            </w:r>
          </w:p>
        </w:tc>
        <w:tc>
          <w:tcPr>
            <w:tcW w:w="295" w:type="pct"/>
            <w:tcBorders>
              <w:top w:val="single" w:sz="4" w:space="0" w:color="auto"/>
              <w:left w:val="nil"/>
              <w:bottom w:val="single" w:sz="4" w:space="0" w:color="auto"/>
              <w:right w:val="single" w:sz="4" w:space="0" w:color="auto"/>
            </w:tcBorders>
          </w:tcPr>
          <w:p w14:paraId="0A9A477D" w14:textId="77777777" w:rsidR="002D0FF7" w:rsidRPr="009918BD" w:rsidRDefault="002D0FF7" w:rsidP="00BB26D7">
            <w:pPr>
              <w:spacing w:after="0" w:line="240" w:lineRule="auto"/>
              <w:rPr>
                <w:rFonts w:ascii="Calibri" w:hAnsi="Calibri" w:cs="Calibri"/>
                <w:b/>
                <w:bCs/>
                <w:sz w:val="24"/>
                <w:szCs w:val="24"/>
                <w:lang w:val="fr-BE"/>
              </w:rPr>
            </w:pPr>
          </w:p>
        </w:tc>
      </w:tr>
      <w:tr w:rsidR="001512D5" w:rsidRPr="005C0764" w14:paraId="3CD1BF08" w14:textId="5BB5486C"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BF19EFB"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10.2.1.3c</w:t>
            </w:r>
          </w:p>
        </w:tc>
        <w:tc>
          <w:tcPr>
            <w:tcW w:w="1236" w:type="pct"/>
            <w:tcBorders>
              <w:top w:val="nil"/>
              <w:left w:val="single" w:sz="4" w:space="0" w:color="auto"/>
              <w:bottom w:val="single" w:sz="4" w:space="0" w:color="auto"/>
              <w:right w:val="single" w:sz="4" w:space="0" w:color="auto"/>
            </w:tcBorders>
            <w:shd w:val="clear" w:color="000000" w:fill="FFFFFF"/>
            <w:hideMark/>
          </w:tcPr>
          <w:p w14:paraId="1F6CB89C" w14:textId="76935178"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 la transmission correcte des informations sur le produit à partir d'une commande interne de lavage?</w:t>
            </w:r>
          </w:p>
        </w:tc>
        <w:tc>
          <w:tcPr>
            <w:tcW w:w="91" w:type="pct"/>
            <w:tcBorders>
              <w:top w:val="nil"/>
              <w:left w:val="nil"/>
              <w:bottom w:val="nil"/>
              <w:right w:val="single" w:sz="4" w:space="0" w:color="auto"/>
            </w:tcBorders>
            <w:shd w:val="clear" w:color="auto" w:fill="auto"/>
            <w:hideMark/>
          </w:tcPr>
          <w:p w14:paraId="28F30B35" w14:textId="5AF5228B"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0F01B9E0" w14:textId="3B3CA013"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w:t>
            </w:r>
          </w:p>
        </w:tc>
        <w:tc>
          <w:tcPr>
            <w:tcW w:w="295" w:type="pct"/>
            <w:tcBorders>
              <w:top w:val="nil"/>
              <w:left w:val="nil"/>
              <w:bottom w:val="single" w:sz="4" w:space="0" w:color="auto"/>
              <w:right w:val="single" w:sz="4" w:space="0" w:color="auto"/>
            </w:tcBorders>
          </w:tcPr>
          <w:p w14:paraId="54A8320C" w14:textId="77777777" w:rsidR="002D0FF7" w:rsidRPr="009918BD" w:rsidRDefault="002D0FF7" w:rsidP="00BB26D7">
            <w:pPr>
              <w:spacing w:after="0" w:line="240" w:lineRule="auto"/>
              <w:rPr>
                <w:rFonts w:ascii="Calibri" w:hAnsi="Calibri" w:cs="Calibri"/>
                <w:b/>
                <w:bCs/>
                <w:sz w:val="24"/>
                <w:szCs w:val="24"/>
                <w:lang w:val="fr-BE"/>
              </w:rPr>
            </w:pPr>
          </w:p>
        </w:tc>
      </w:tr>
      <w:tr w:rsidR="001512D5" w:rsidRPr="005C0764" w14:paraId="057C2ADC" w14:textId="5394D5E4"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59A779D"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10.2.1.3d</w:t>
            </w:r>
          </w:p>
        </w:tc>
        <w:tc>
          <w:tcPr>
            <w:tcW w:w="1236" w:type="pct"/>
            <w:tcBorders>
              <w:top w:val="nil"/>
              <w:left w:val="single" w:sz="4" w:space="0" w:color="auto"/>
              <w:bottom w:val="single" w:sz="4" w:space="0" w:color="auto"/>
              <w:right w:val="single" w:sz="4" w:space="0" w:color="auto"/>
            </w:tcBorders>
            <w:shd w:val="clear" w:color="000000" w:fill="FFFFFF"/>
            <w:hideMark/>
          </w:tcPr>
          <w:p w14:paraId="21EB967B" w14:textId="6933727F"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les méthodes de nettoyage pour les citernes, les vannes et les flexibles par produit ou groupe de produits ?</w:t>
            </w:r>
          </w:p>
        </w:tc>
        <w:tc>
          <w:tcPr>
            <w:tcW w:w="91" w:type="pct"/>
            <w:tcBorders>
              <w:top w:val="nil"/>
              <w:left w:val="nil"/>
              <w:bottom w:val="nil"/>
              <w:right w:val="single" w:sz="4" w:space="0" w:color="auto"/>
            </w:tcBorders>
            <w:shd w:val="clear" w:color="auto" w:fill="auto"/>
            <w:hideMark/>
          </w:tcPr>
          <w:p w14:paraId="65F8BB5B" w14:textId="54AA1CC2"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123887A0" w14:textId="2704E82F"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w:t>
            </w:r>
          </w:p>
        </w:tc>
        <w:tc>
          <w:tcPr>
            <w:tcW w:w="295" w:type="pct"/>
            <w:tcBorders>
              <w:top w:val="nil"/>
              <w:left w:val="nil"/>
              <w:bottom w:val="single" w:sz="4" w:space="0" w:color="auto"/>
              <w:right w:val="single" w:sz="4" w:space="0" w:color="auto"/>
            </w:tcBorders>
          </w:tcPr>
          <w:p w14:paraId="0FDE7C60" w14:textId="77777777" w:rsidR="002D0FF7" w:rsidRPr="009918BD" w:rsidRDefault="002D0FF7" w:rsidP="00BB26D7">
            <w:pPr>
              <w:spacing w:after="0" w:line="240" w:lineRule="auto"/>
              <w:rPr>
                <w:rFonts w:ascii="Calibri" w:hAnsi="Calibri" w:cs="Calibri"/>
                <w:b/>
                <w:bCs/>
                <w:sz w:val="24"/>
                <w:szCs w:val="24"/>
                <w:lang w:val="fr-BE"/>
              </w:rPr>
            </w:pPr>
          </w:p>
        </w:tc>
      </w:tr>
      <w:tr w:rsidR="001512D5" w:rsidRPr="005C0764" w14:paraId="662CFC83" w14:textId="65561B9B"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784EED3"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10.2.1.3e</w:t>
            </w:r>
          </w:p>
        </w:tc>
        <w:tc>
          <w:tcPr>
            <w:tcW w:w="1236" w:type="pct"/>
            <w:tcBorders>
              <w:top w:val="nil"/>
              <w:left w:val="single" w:sz="4" w:space="0" w:color="auto"/>
              <w:bottom w:val="single" w:sz="4" w:space="0" w:color="auto"/>
              <w:right w:val="single" w:sz="4" w:space="0" w:color="auto"/>
            </w:tcBorders>
            <w:shd w:val="clear" w:color="000000" w:fill="FFFFFF"/>
            <w:hideMark/>
          </w:tcPr>
          <w:p w14:paraId="11CAD146" w14:textId="3ED9E4E3" w:rsidR="002D0FF7" w:rsidRPr="00BB26D7" w:rsidRDefault="002D0FF7" w:rsidP="00BB26D7">
            <w:pPr>
              <w:spacing w:after="0" w:line="240" w:lineRule="auto"/>
              <w:rPr>
                <w:rFonts w:ascii="Calibri" w:eastAsia="Times New Roman" w:hAnsi="Calibri" w:cs="Calibri"/>
                <w:sz w:val="24"/>
                <w:szCs w:val="24"/>
              </w:rPr>
            </w:pPr>
            <w:r w:rsidRPr="00BB26D7">
              <w:rPr>
                <w:rFonts w:ascii="Calibri" w:hAnsi="Calibri" w:cs="Calibri"/>
                <w:sz w:val="24"/>
                <w:szCs w:val="24"/>
              </w:rPr>
              <w:t>- le séchage?</w:t>
            </w:r>
          </w:p>
        </w:tc>
        <w:tc>
          <w:tcPr>
            <w:tcW w:w="91" w:type="pct"/>
            <w:tcBorders>
              <w:top w:val="nil"/>
              <w:left w:val="nil"/>
              <w:bottom w:val="nil"/>
              <w:right w:val="single" w:sz="4" w:space="0" w:color="auto"/>
            </w:tcBorders>
            <w:shd w:val="clear" w:color="auto" w:fill="auto"/>
            <w:hideMark/>
          </w:tcPr>
          <w:p w14:paraId="2CCB1BE2" w14:textId="434FF971" w:rsidR="002D0FF7" w:rsidRPr="00BB26D7" w:rsidRDefault="002D0FF7" w:rsidP="00BB26D7">
            <w:pPr>
              <w:spacing w:after="0" w:line="240" w:lineRule="auto"/>
              <w:rPr>
                <w:rFonts w:ascii="Calibri" w:eastAsia="Times New Roman" w:hAnsi="Calibri" w:cs="Calibri"/>
                <w:sz w:val="24"/>
                <w:szCs w:val="24"/>
              </w:rPr>
            </w:pPr>
            <w:r w:rsidRPr="00BB26D7">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06F98273" w14:textId="0B2DD291"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 séchage peut être fait grâce à la ventilation naturelle, la ventilation forcée, le séchage à l'air chaud, …</w:t>
            </w:r>
          </w:p>
        </w:tc>
        <w:tc>
          <w:tcPr>
            <w:tcW w:w="295" w:type="pct"/>
            <w:tcBorders>
              <w:top w:val="nil"/>
              <w:left w:val="nil"/>
              <w:bottom w:val="single" w:sz="4" w:space="0" w:color="auto"/>
              <w:right w:val="single" w:sz="4" w:space="0" w:color="auto"/>
            </w:tcBorders>
            <w:shd w:val="clear" w:color="000000" w:fill="FFFFFF"/>
          </w:tcPr>
          <w:p w14:paraId="336DF402" w14:textId="77777777" w:rsidR="002D0FF7" w:rsidRPr="009918BD" w:rsidRDefault="002D0FF7" w:rsidP="00BB26D7">
            <w:pPr>
              <w:spacing w:after="0" w:line="240" w:lineRule="auto"/>
              <w:rPr>
                <w:rFonts w:ascii="Calibri" w:hAnsi="Calibri" w:cs="Calibri"/>
                <w:sz w:val="24"/>
                <w:szCs w:val="24"/>
                <w:lang w:val="fr-BE"/>
              </w:rPr>
            </w:pPr>
          </w:p>
        </w:tc>
      </w:tr>
      <w:tr w:rsidR="001512D5" w:rsidRPr="005C0764" w14:paraId="45283743" w14:textId="1C36BD61"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6E016CA"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10.2.1.3f</w:t>
            </w:r>
          </w:p>
        </w:tc>
        <w:tc>
          <w:tcPr>
            <w:tcW w:w="1236" w:type="pct"/>
            <w:tcBorders>
              <w:top w:val="nil"/>
              <w:left w:val="single" w:sz="4" w:space="0" w:color="auto"/>
              <w:bottom w:val="single" w:sz="4" w:space="0" w:color="auto"/>
              <w:right w:val="single" w:sz="4" w:space="0" w:color="auto"/>
            </w:tcBorders>
            <w:shd w:val="clear" w:color="000000" w:fill="FFFFFF"/>
            <w:hideMark/>
          </w:tcPr>
          <w:p w14:paraId="3DD73520" w14:textId="5B00CC71"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l’inspection des citernes, vannes et flexibles avant lavage ?</w:t>
            </w:r>
          </w:p>
        </w:tc>
        <w:tc>
          <w:tcPr>
            <w:tcW w:w="91" w:type="pct"/>
            <w:tcBorders>
              <w:top w:val="nil"/>
              <w:left w:val="nil"/>
              <w:bottom w:val="nil"/>
              <w:right w:val="single" w:sz="4" w:space="0" w:color="auto"/>
            </w:tcBorders>
            <w:shd w:val="clear" w:color="auto" w:fill="auto"/>
            <w:hideMark/>
          </w:tcPr>
          <w:p w14:paraId="041DDC21" w14:textId="23819BBD"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089286C1" w14:textId="45FAA6C8"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w:t>
            </w:r>
          </w:p>
        </w:tc>
        <w:tc>
          <w:tcPr>
            <w:tcW w:w="295" w:type="pct"/>
            <w:tcBorders>
              <w:top w:val="nil"/>
              <w:left w:val="nil"/>
              <w:bottom w:val="single" w:sz="4" w:space="0" w:color="auto"/>
              <w:right w:val="single" w:sz="4" w:space="0" w:color="auto"/>
            </w:tcBorders>
          </w:tcPr>
          <w:p w14:paraId="7B0C051B" w14:textId="77777777" w:rsidR="002D0FF7" w:rsidRPr="009918BD" w:rsidRDefault="002D0FF7" w:rsidP="00BB26D7">
            <w:pPr>
              <w:spacing w:after="0" w:line="240" w:lineRule="auto"/>
              <w:rPr>
                <w:rFonts w:ascii="Calibri" w:hAnsi="Calibri" w:cs="Calibri"/>
                <w:b/>
                <w:bCs/>
                <w:sz w:val="24"/>
                <w:szCs w:val="24"/>
                <w:lang w:val="fr-BE"/>
              </w:rPr>
            </w:pPr>
          </w:p>
        </w:tc>
      </w:tr>
      <w:tr w:rsidR="001512D5" w:rsidRPr="0081460A" w14:paraId="3C708B8E" w14:textId="172CD8F8"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2DCCBD9"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10.2.1.3g</w:t>
            </w:r>
          </w:p>
        </w:tc>
        <w:tc>
          <w:tcPr>
            <w:tcW w:w="1236" w:type="pct"/>
            <w:tcBorders>
              <w:top w:val="nil"/>
              <w:left w:val="single" w:sz="4" w:space="0" w:color="auto"/>
              <w:bottom w:val="single" w:sz="4" w:space="0" w:color="auto"/>
              <w:right w:val="single" w:sz="4" w:space="0" w:color="auto"/>
            </w:tcBorders>
            <w:shd w:val="clear" w:color="000000" w:fill="FFFFFF"/>
            <w:hideMark/>
          </w:tcPr>
          <w:p w14:paraId="5B851ABF" w14:textId="2E3CEDE9" w:rsidR="002D0FF7" w:rsidRPr="00BB26D7" w:rsidRDefault="002D0FF7" w:rsidP="00BB26D7">
            <w:pPr>
              <w:spacing w:after="0" w:line="240" w:lineRule="auto"/>
              <w:rPr>
                <w:rFonts w:ascii="Calibri" w:eastAsia="Times New Roman" w:hAnsi="Calibri" w:cs="Calibri"/>
                <w:sz w:val="24"/>
                <w:szCs w:val="24"/>
              </w:rPr>
            </w:pPr>
            <w:r w:rsidRPr="00BB26D7">
              <w:rPr>
                <w:rFonts w:ascii="Calibri" w:hAnsi="Calibri" w:cs="Calibri"/>
                <w:sz w:val="24"/>
                <w:szCs w:val="24"/>
              </w:rPr>
              <w:t>- l’inspection après lavage ?</w:t>
            </w:r>
          </w:p>
        </w:tc>
        <w:tc>
          <w:tcPr>
            <w:tcW w:w="91" w:type="pct"/>
            <w:tcBorders>
              <w:top w:val="nil"/>
              <w:left w:val="nil"/>
              <w:bottom w:val="nil"/>
              <w:right w:val="single" w:sz="4" w:space="0" w:color="auto"/>
            </w:tcBorders>
            <w:shd w:val="clear" w:color="auto" w:fill="auto"/>
            <w:hideMark/>
          </w:tcPr>
          <w:p w14:paraId="1C600634" w14:textId="2EFBE8BD" w:rsidR="002D0FF7" w:rsidRPr="00BB26D7" w:rsidRDefault="002D0FF7" w:rsidP="00BB26D7">
            <w:pPr>
              <w:spacing w:after="0" w:line="240" w:lineRule="auto"/>
              <w:rPr>
                <w:rFonts w:ascii="Calibri" w:eastAsia="Times New Roman" w:hAnsi="Calibri" w:cs="Calibri"/>
                <w:sz w:val="24"/>
                <w:szCs w:val="24"/>
              </w:rPr>
            </w:pPr>
            <w:r w:rsidRPr="00BB26D7">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2ADAB330" w14:textId="070259FA" w:rsidR="002D0FF7" w:rsidRPr="00BB26D7" w:rsidRDefault="002D0FF7" w:rsidP="00BB26D7">
            <w:pPr>
              <w:spacing w:after="0" w:line="240" w:lineRule="auto"/>
              <w:rPr>
                <w:rFonts w:ascii="Calibri" w:eastAsia="Times New Roman" w:hAnsi="Calibri" w:cs="Calibri"/>
                <w:sz w:val="24"/>
                <w:szCs w:val="24"/>
              </w:rPr>
            </w:pPr>
            <w:r w:rsidRPr="00BB26D7">
              <w:rPr>
                <w:rFonts w:ascii="Calibri" w:hAnsi="Calibri" w:cs="Calibri"/>
                <w:b/>
                <w:bCs/>
                <w:sz w:val="24"/>
                <w:szCs w:val="24"/>
              </w:rPr>
              <w:t> </w:t>
            </w:r>
          </w:p>
        </w:tc>
        <w:tc>
          <w:tcPr>
            <w:tcW w:w="295" w:type="pct"/>
            <w:tcBorders>
              <w:top w:val="nil"/>
              <w:left w:val="nil"/>
              <w:bottom w:val="single" w:sz="4" w:space="0" w:color="auto"/>
              <w:right w:val="single" w:sz="4" w:space="0" w:color="auto"/>
            </w:tcBorders>
          </w:tcPr>
          <w:p w14:paraId="2E8C54D2" w14:textId="77777777" w:rsidR="002D0FF7" w:rsidRPr="00BB26D7" w:rsidRDefault="002D0FF7" w:rsidP="00BB26D7">
            <w:pPr>
              <w:spacing w:after="0" w:line="240" w:lineRule="auto"/>
              <w:rPr>
                <w:rFonts w:ascii="Calibri" w:hAnsi="Calibri" w:cs="Calibri"/>
                <w:b/>
                <w:bCs/>
                <w:sz w:val="24"/>
                <w:szCs w:val="24"/>
              </w:rPr>
            </w:pPr>
          </w:p>
        </w:tc>
      </w:tr>
      <w:tr w:rsidR="001512D5" w:rsidRPr="0081460A" w14:paraId="56D5F007" w14:textId="589ED501"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4A6AAFD" w14:textId="77777777" w:rsidR="002D0FF7" w:rsidRPr="0081460A" w:rsidRDefault="002D0FF7" w:rsidP="00BB26D7">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10.2.1.3h</w:t>
            </w:r>
          </w:p>
        </w:tc>
        <w:tc>
          <w:tcPr>
            <w:tcW w:w="1236" w:type="pct"/>
            <w:tcBorders>
              <w:top w:val="nil"/>
              <w:left w:val="single" w:sz="4" w:space="0" w:color="auto"/>
              <w:bottom w:val="single" w:sz="4" w:space="0" w:color="auto"/>
              <w:right w:val="single" w:sz="4" w:space="0" w:color="auto"/>
            </w:tcBorders>
            <w:shd w:val="clear" w:color="000000" w:fill="FFFFFF"/>
            <w:hideMark/>
          </w:tcPr>
          <w:p w14:paraId="48FA9509" w14:textId="103D2DC1"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le traitement approprié des résidus et des déchets par produit ou groupe de produits ?</w:t>
            </w:r>
          </w:p>
        </w:tc>
        <w:tc>
          <w:tcPr>
            <w:tcW w:w="91" w:type="pct"/>
            <w:tcBorders>
              <w:top w:val="nil"/>
              <w:left w:val="nil"/>
              <w:bottom w:val="nil"/>
              <w:right w:val="single" w:sz="4" w:space="0" w:color="auto"/>
            </w:tcBorders>
            <w:shd w:val="clear" w:color="auto" w:fill="auto"/>
            <w:hideMark/>
          </w:tcPr>
          <w:p w14:paraId="50344E0A" w14:textId="231524CB"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01A2B253" w14:textId="68FE0C72" w:rsidR="002D0FF7" w:rsidRPr="009918BD" w:rsidRDefault="002D0FF7" w:rsidP="00BB26D7">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w:t>
            </w:r>
          </w:p>
        </w:tc>
        <w:tc>
          <w:tcPr>
            <w:tcW w:w="295" w:type="pct"/>
            <w:tcBorders>
              <w:top w:val="nil"/>
              <w:left w:val="nil"/>
              <w:bottom w:val="single" w:sz="4" w:space="0" w:color="auto"/>
              <w:right w:val="single" w:sz="4" w:space="0" w:color="auto"/>
            </w:tcBorders>
          </w:tcPr>
          <w:p w14:paraId="605E6399" w14:textId="77777777" w:rsidR="002D0FF7" w:rsidRPr="009918BD" w:rsidRDefault="002D0FF7" w:rsidP="00BB26D7">
            <w:pPr>
              <w:spacing w:after="0" w:line="240" w:lineRule="auto"/>
              <w:rPr>
                <w:rFonts w:ascii="Calibri" w:hAnsi="Calibri" w:cs="Calibri"/>
                <w:b/>
                <w:bCs/>
                <w:sz w:val="24"/>
                <w:szCs w:val="24"/>
                <w:lang w:val="fr-BE"/>
              </w:rPr>
            </w:pPr>
          </w:p>
        </w:tc>
      </w:tr>
      <w:tr w:rsidR="00C43A49" w:rsidRPr="005C0764" w14:paraId="28FC86E4" w14:textId="201FD56D"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BCF6F57" w14:textId="1CA0D86C" w:rsidR="00C43A49" w:rsidRPr="008A05B8" w:rsidRDefault="00C43A49" w:rsidP="00C43A49">
            <w:pPr>
              <w:spacing w:after="0" w:line="240" w:lineRule="auto"/>
              <w:rPr>
                <w:rFonts w:ascii="Calibri" w:eastAsia="Times New Roman" w:hAnsi="Calibri" w:cs="Calibri"/>
                <w:color w:val="0070C0"/>
                <w:sz w:val="24"/>
                <w:szCs w:val="24"/>
              </w:rPr>
            </w:pPr>
            <w:r w:rsidRPr="00E330A1">
              <w:rPr>
                <w:rFonts w:ascii="Calibri" w:eastAsia="Times New Roman" w:hAnsi="Calibri" w:cs="Calibri"/>
                <w:color w:val="0070C0"/>
                <w:sz w:val="24"/>
                <w:szCs w:val="24"/>
              </w:rPr>
              <w:t>10.2.1.4</w:t>
            </w:r>
          </w:p>
        </w:tc>
        <w:tc>
          <w:tcPr>
            <w:tcW w:w="1236" w:type="pct"/>
            <w:tcBorders>
              <w:top w:val="nil"/>
              <w:left w:val="nil"/>
              <w:bottom w:val="single" w:sz="4" w:space="0" w:color="auto"/>
              <w:right w:val="single" w:sz="4" w:space="0" w:color="auto"/>
            </w:tcBorders>
            <w:shd w:val="clear" w:color="auto" w:fill="auto"/>
            <w:hideMark/>
          </w:tcPr>
          <w:p w14:paraId="1FEF3912" w14:textId="38CDB38E" w:rsidR="00C43A49" w:rsidRPr="009918BD" w:rsidRDefault="00C43A49" w:rsidP="00C43A49">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 xml:space="preserve">En cas de transport de granulés plastiques en vrac dans les citernes  , le trou d'homme/cône </w:t>
            </w:r>
            <w:r>
              <w:rPr>
                <w:rFonts w:ascii="Calibri" w:eastAsia="Times New Roman" w:hAnsi="Calibri" w:cs="Calibri"/>
                <w:color w:val="0070C0"/>
                <w:sz w:val="24"/>
                <w:szCs w:val="24"/>
                <w:lang w:val="fr-BE"/>
              </w:rPr>
              <w:t>du fond</w:t>
            </w:r>
            <w:r w:rsidRPr="009918BD">
              <w:rPr>
                <w:rFonts w:ascii="Calibri" w:eastAsia="Times New Roman" w:hAnsi="Calibri" w:cs="Calibri"/>
                <w:color w:val="0070C0"/>
                <w:sz w:val="24"/>
                <w:szCs w:val="24"/>
                <w:lang w:val="fr-BE"/>
              </w:rPr>
              <w:t xml:space="preserve"> de la citerne </w:t>
            </w:r>
            <w:r>
              <w:rPr>
                <w:rFonts w:ascii="Calibri" w:eastAsia="Times New Roman" w:hAnsi="Calibri" w:cs="Calibri"/>
                <w:color w:val="0070C0"/>
                <w:sz w:val="24"/>
                <w:szCs w:val="24"/>
                <w:lang w:val="fr-BE"/>
              </w:rPr>
              <w:t xml:space="preserve">silo </w:t>
            </w:r>
            <w:r w:rsidRPr="009918BD">
              <w:rPr>
                <w:rFonts w:ascii="Calibri" w:eastAsia="Times New Roman" w:hAnsi="Calibri" w:cs="Calibri"/>
                <w:color w:val="0070C0"/>
                <w:sz w:val="24"/>
                <w:szCs w:val="24"/>
                <w:lang w:val="fr-BE"/>
              </w:rPr>
              <w:t>ne sont-ils  pas ouverts avant d'entrer dans la baie de nettoyage ?</w:t>
            </w:r>
          </w:p>
        </w:tc>
        <w:tc>
          <w:tcPr>
            <w:tcW w:w="91" w:type="pct"/>
            <w:tcBorders>
              <w:top w:val="nil"/>
              <w:left w:val="nil"/>
              <w:bottom w:val="nil"/>
              <w:right w:val="nil"/>
            </w:tcBorders>
            <w:shd w:val="clear" w:color="auto" w:fill="auto"/>
            <w:hideMark/>
          </w:tcPr>
          <w:p w14:paraId="376D3790" w14:textId="77777777" w:rsidR="00C43A49" w:rsidRPr="009918BD" w:rsidRDefault="00C43A49" w:rsidP="00C43A49">
            <w:pPr>
              <w:spacing w:after="0" w:line="240" w:lineRule="auto"/>
              <w:rPr>
                <w:rFonts w:ascii="Calibri" w:eastAsia="Times New Roman" w:hAnsi="Calibri" w:cs="Calibri"/>
                <w:color w:val="0070C0"/>
                <w:sz w:val="24"/>
                <w:szCs w:val="24"/>
                <w:lang w:val="fr-BE"/>
              </w:rPr>
            </w:pPr>
          </w:p>
        </w:tc>
        <w:tc>
          <w:tcPr>
            <w:tcW w:w="2916" w:type="pct"/>
            <w:tcBorders>
              <w:top w:val="nil"/>
              <w:left w:val="single" w:sz="4" w:space="0" w:color="auto"/>
              <w:bottom w:val="single" w:sz="4" w:space="0" w:color="auto"/>
              <w:right w:val="single" w:sz="4" w:space="0" w:color="auto"/>
            </w:tcBorders>
            <w:shd w:val="clear" w:color="auto" w:fill="auto"/>
            <w:hideMark/>
          </w:tcPr>
          <w:p w14:paraId="73F968D9" w14:textId="625ED1D1" w:rsidR="00C43A49" w:rsidRPr="009918BD" w:rsidRDefault="00C43A49" w:rsidP="00C43A49">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Ceci afin d'éviter que les granulés ne se répandent sur le sol hors du tamis ou du système de traitement de l'eau.</w:t>
            </w:r>
          </w:p>
        </w:tc>
        <w:tc>
          <w:tcPr>
            <w:tcW w:w="295" w:type="pct"/>
            <w:tcBorders>
              <w:top w:val="nil"/>
              <w:left w:val="single" w:sz="4" w:space="0" w:color="auto"/>
              <w:bottom w:val="single" w:sz="4" w:space="0" w:color="auto"/>
              <w:right w:val="single" w:sz="4" w:space="0" w:color="auto"/>
            </w:tcBorders>
          </w:tcPr>
          <w:p w14:paraId="004B7F35" w14:textId="048D1D4A" w:rsidR="00C43A49" w:rsidRPr="009918BD" w:rsidRDefault="00E66CA2" w:rsidP="00C43A49">
            <w:pPr>
              <w:spacing w:after="0" w:line="240" w:lineRule="auto"/>
              <w:jc w:val="center"/>
              <w:rPr>
                <w:rFonts w:ascii="Calibri" w:eastAsia="Times New Roman" w:hAnsi="Calibri" w:cs="Calibri"/>
                <w:color w:val="0070C0"/>
                <w:sz w:val="24"/>
                <w:szCs w:val="24"/>
                <w:lang w:val="fr-BE"/>
              </w:rPr>
            </w:pPr>
            <w:r w:rsidRPr="00E66CA2">
              <w:rPr>
                <w:rFonts w:ascii="Calibri" w:eastAsia="Times New Roman" w:hAnsi="Calibri" w:cs="Calibri"/>
                <w:b/>
                <w:color w:val="FF0000"/>
                <w:sz w:val="24"/>
                <w:szCs w:val="24"/>
              </w:rPr>
              <w:t>M</w:t>
            </w:r>
          </w:p>
        </w:tc>
      </w:tr>
      <w:tr w:rsidR="00E66CA2" w:rsidRPr="0081460A" w14:paraId="6598D232" w14:textId="6B5BC81A"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8662BCF" w14:textId="1F9AADCD" w:rsidR="00E66CA2" w:rsidRPr="0081460A" w:rsidRDefault="00E66CA2" w:rsidP="00E66CA2">
            <w:pPr>
              <w:spacing w:after="0" w:line="240" w:lineRule="auto"/>
              <w:rPr>
                <w:rFonts w:ascii="Calibri" w:eastAsia="Times New Roman" w:hAnsi="Calibri" w:cs="Calibri"/>
                <w:sz w:val="24"/>
                <w:szCs w:val="24"/>
              </w:rPr>
            </w:pPr>
            <w:r w:rsidRPr="00711AC5">
              <w:rPr>
                <w:rFonts w:ascii="Calibri" w:eastAsia="Times New Roman" w:hAnsi="Calibri" w:cs="Calibri"/>
                <w:color w:val="0070C0"/>
                <w:sz w:val="24"/>
                <w:szCs w:val="24"/>
              </w:rPr>
              <w:t>10.2.1.</w:t>
            </w:r>
            <w:r>
              <w:rPr>
                <w:rFonts w:ascii="Calibri" w:eastAsia="Times New Roman" w:hAnsi="Calibri" w:cs="Calibri"/>
                <w:color w:val="0070C0"/>
                <w:sz w:val="24"/>
                <w:szCs w:val="24"/>
              </w:rPr>
              <w:t>5</w:t>
            </w:r>
          </w:p>
        </w:tc>
        <w:tc>
          <w:tcPr>
            <w:tcW w:w="1236" w:type="pct"/>
            <w:tcBorders>
              <w:top w:val="nil"/>
              <w:left w:val="nil"/>
              <w:bottom w:val="single" w:sz="4" w:space="0" w:color="auto"/>
              <w:right w:val="single" w:sz="4" w:space="0" w:color="auto"/>
            </w:tcBorders>
            <w:shd w:val="clear" w:color="auto" w:fill="auto"/>
            <w:hideMark/>
          </w:tcPr>
          <w:p w14:paraId="6095D453" w14:textId="103B71AF" w:rsidR="00E66CA2" w:rsidRPr="009918BD" w:rsidRDefault="00E66CA2" w:rsidP="00E66CA2">
            <w:pPr>
              <w:rPr>
                <w:rFonts w:ascii="Calibri" w:hAnsi="Calibri" w:cs="Calibri"/>
                <w:sz w:val="24"/>
                <w:szCs w:val="24"/>
                <w:lang w:val="fr-BE"/>
              </w:rPr>
            </w:pPr>
            <w:r w:rsidRPr="009918BD">
              <w:rPr>
                <w:rFonts w:ascii="Calibri" w:hAnsi="Calibri" w:cs="Calibri"/>
                <w:sz w:val="24"/>
                <w:szCs w:val="24"/>
                <w:lang w:val="fr-BE"/>
              </w:rPr>
              <w:t xml:space="preserve">Le traitement des effluents de la station de lavage des citernes évite-t-il que des granulés </w:t>
            </w:r>
            <w:r w:rsidRPr="009918BD">
              <w:rPr>
                <w:rFonts w:ascii="Calibri" w:eastAsia="Times New Roman" w:hAnsi="Calibri" w:cs="Calibri"/>
                <w:color w:val="0070C0"/>
                <w:sz w:val="24"/>
                <w:szCs w:val="24"/>
                <w:lang w:val="fr-BE"/>
              </w:rPr>
              <w:t>plastiques</w:t>
            </w:r>
            <w:r w:rsidRPr="009918BD">
              <w:rPr>
                <w:rFonts w:ascii="Calibri" w:hAnsi="Calibri" w:cs="Calibri"/>
                <w:sz w:val="24"/>
                <w:szCs w:val="24"/>
                <w:lang w:val="fr-BE"/>
              </w:rPr>
              <w:t xml:space="preserve"> provenant des installations de la station de lavage et des citernes ne pénètrent dans les cours d'eau?</w:t>
            </w:r>
          </w:p>
          <w:p w14:paraId="32AB9A4A" w14:textId="2978C73E" w:rsidR="00E66CA2" w:rsidRPr="009918BD" w:rsidRDefault="00E66CA2" w:rsidP="00E66CA2">
            <w:pPr>
              <w:spacing w:after="0" w:line="240" w:lineRule="auto"/>
              <w:rPr>
                <w:rFonts w:ascii="Calibri" w:eastAsia="Times New Roman" w:hAnsi="Calibri" w:cs="Calibri"/>
                <w:sz w:val="24"/>
                <w:szCs w:val="24"/>
                <w:lang w:val="fr-BE"/>
              </w:rPr>
            </w:pPr>
          </w:p>
        </w:tc>
        <w:tc>
          <w:tcPr>
            <w:tcW w:w="91" w:type="pct"/>
            <w:tcBorders>
              <w:top w:val="nil"/>
              <w:left w:val="nil"/>
              <w:bottom w:val="nil"/>
              <w:right w:val="nil"/>
            </w:tcBorders>
            <w:shd w:val="clear" w:color="auto" w:fill="auto"/>
            <w:hideMark/>
          </w:tcPr>
          <w:p w14:paraId="7C4AC68C" w14:textId="77777777" w:rsidR="00E66CA2" w:rsidRPr="009918BD" w:rsidRDefault="00E66CA2" w:rsidP="00E66CA2">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auto" w:fill="auto"/>
            <w:hideMark/>
          </w:tcPr>
          <w:p w14:paraId="4330A09F" w14:textId="036EFDAC" w:rsidR="00E66CA2" w:rsidRPr="009918BD" w:rsidRDefault="00E66CA2" w:rsidP="00E66CA2">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Un système mécanique devrait être en place (filtre, recirculation de l'eau) pour séparer les granulés de l'eau. Cela pourrait faire partie du séparateur par gravité standard de la station.</w:t>
            </w:r>
          </w:p>
          <w:p w14:paraId="1E30D320" w14:textId="52204066" w:rsidR="00E66CA2" w:rsidRPr="009918BD" w:rsidRDefault="00E66CA2" w:rsidP="00E66CA2">
            <w:pPr>
              <w:spacing w:after="0" w:line="240" w:lineRule="auto"/>
              <w:rPr>
                <w:rFonts w:ascii="Calibri" w:eastAsia="Times New Roman" w:hAnsi="Calibri" w:cs="Calibri"/>
                <w:color w:val="0070C0"/>
                <w:sz w:val="24"/>
                <w:szCs w:val="24"/>
                <w:lang w:val="fr-BE"/>
              </w:rPr>
            </w:pPr>
          </w:p>
          <w:p w14:paraId="3A5377B9" w14:textId="466E24C1" w:rsidR="00E66CA2" w:rsidRPr="009918BD" w:rsidRDefault="00E66CA2" w:rsidP="00E66CA2">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 xml:space="preserve">Un tamis, comme un filtre à chaussette, peut également être utilisé à la sortie arrière de la citerne pour filtrer l'eau de rinçage avant d'entrer dans le caniveau </w:t>
            </w:r>
            <w:r>
              <w:rPr>
                <w:rFonts w:ascii="Calibri" w:eastAsia="Times New Roman" w:hAnsi="Calibri" w:cs="Calibri"/>
                <w:color w:val="0070C0"/>
                <w:sz w:val="24"/>
                <w:szCs w:val="24"/>
                <w:lang w:val="fr-BE"/>
              </w:rPr>
              <w:t>du poste</w:t>
            </w:r>
            <w:r w:rsidRPr="009918BD">
              <w:rPr>
                <w:rFonts w:ascii="Calibri" w:eastAsia="Times New Roman" w:hAnsi="Calibri" w:cs="Calibri"/>
                <w:color w:val="0070C0"/>
                <w:sz w:val="24"/>
                <w:szCs w:val="24"/>
                <w:lang w:val="fr-BE"/>
              </w:rPr>
              <w:t xml:space="preserve"> de lavage.</w:t>
            </w:r>
          </w:p>
          <w:p w14:paraId="5BAFD581" w14:textId="5B3E173A" w:rsidR="00E66CA2" w:rsidRPr="009918BD" w:rsidRDefault="00E66CA2" w:rsidP="00E66CA2">
            <w:pPr>
              <w:spacing w:after="0" w:line="240" w:lineRule="auto"/>
              <w:rPr>
                <w:rFonts w:ascii="Calibri" w:eastAsia="Times New Roman" w:hAnsi="Calibri" w:cs="Calibri"/>
                <w:sz w:val="24"/>
                <w:szCs w:val="24"/>
                <w:lang w:val="fr-BE"/>
              </w:rPr>
            </w:pPr>
          </w:p>
        </w:tc>
        <w:tc>
          <w:tcPr>
            <w:tcW w:w="295" w:type="pct"/>
            <w:tcBorders>
              <w:top w:val="nil"/>
              <w:left w:val="single" w:sz="4" w:space="0" w:color="auto"/>
              <w:bottom w:val="single" w:sz="4" w:space="0" w:color="auto"/>
              <w:right w:val="single" w:sz="4" w:space="0" w:color="auto"/>
            </w:tcBorders>
          </w:tcPr>
          <w:p w14:paraId="3B1881F6" w14:textId="09AF07C1" w:rsidR="00E66CA2" w:rsidRPr="009918BD" w:rsidRDefault="00E66CA2" w:rsidP="00E66CA2">
            <w:pPr>
              <w:spacing w:after="0" w:line="240" w:lineRule="auto"/>
              <w:jc w:val="center"/>
              <w:rPr>
                <w:rFonts w:ascii="Calibri" w:eastAsia="Times New Roman" w:hAnsi="Calibri" w:cs="Calibri"/>
                <w:sz w:val="24"/>
                <w:szCs w:val="24"/>
                <w:lang w:val="fr-BE"/>
              </w:rPr>
            </w:pPr>
            <w:r w:rsidRPr="00D75F30">
              <w:rPr>
                <w:rFonts w:ascii="Calibri" w:eastAsia="Times New Roman" w:hAnsi="Calibri" w:cs="Calibri"/>
                <w:b/>
                <w:color w:val="FF0000"/>
                <w:sz w:val="24"/>
                <w:szCs w:val="24"/>
              </w:rPr>
              <w:t>M</w:t>
            </w:r>
          </w:p>
        </w:tc>
      </w:tr>
      <w:tr w:rsidR="00E66CA2" w:rsidRPr="005C0764" w14:paraId="6B149AD5" w14:textId="363E8D9D"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tcPr>
          <w:p w14:paraId="5EC05108" w14:textId="02D87AE0" w:rsidR="00E66CA2" w:rsidRPr="000C0946" w:rsidRDefault="00E66CA2" w:rsidP="00E66CA2">
            <w:pPr>
              <w:spacing w:after="0" w:line="240" w:lineRule="auto"/>
              <w:rPr>
                <w:rFonts w:ascii="Calibri" w:eastAsia="Times New Roman" w:hAnsi="Calibri" w:cs="Calibri"/>
                <w:color w:val="0070C0"/>
                <w:sz w:val="24"/>
                <w:szCs w:val="24"/>
              </w:rPr>
            </w:pPr>
            <w:r w:rsidRPr="000C0946">
              <w:rPr>
                <w:rFonts w:ascii="Calibri" w:eastAsia="Times New Roman" w:hAnsi="Calibri" w:cs="Calibri"/>
                <w:color w:val="0070C0"/>
                <w:sz w:val="24"/>
                <w:szCs w:val="24"/>
              </w:rPr>
              <w:t>10.2.1.</w:t>
            </w:r>
            <w:r>
              <w:rPr>
                <w:rFonts w:ascii="Calibri" w:eastAsia="Times New Roman" w:hAnsi="Calibri" w:cs="Calibri"/>
                <w:color w:val="0070C0"/>
                <w:sz w:val="24"/>
                <w:szCs w:val="24"/>
              </w:rPr>
              <w:t>6</w:t>
            </w:r>
          </w:p>
        </w:tc>
        <w:tc>
          <w:tcPr>
            <w:tcW w:w="1236" w:type="pct"/>
            <w:tcBorders>
              <w:top w:val="nil"/>
              <w:left w:val="nil"/>
              <w:bottom w:val="single" w:sz="4" w:space="0" w:color="auto"/>
              <w:right w:val="single" w:sz="4" w:space="0" w:color="auto"/>
            </w:tcBorders>
            <w:shd w:val="clear" w:color="auto" w:fill="auto"/>
          </w:tcPr>
          <w:p w14:paraId="12F19925" w14:textId="44FCC42B" w:rsidR="00E66CA2" w:rsidRPr="009918BD" w:rsidRDefault="00E66CA2" w:rsidP="00E66CA2">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Les étiquettes retirées des citernes sont-elles correctement traitées ?</w:t>
            </w:r>
          </w:p>
        </w:tc>
        <w:tc>
          <w:tcPr>
            <w:tcW w:w="91" w:type="pct"/>
            <w:tcBorders>
              <w:top w:val="nil"/>
              <w:left w:val="nil"/>
              <w:bottom w:val="nil"/>
              <w:right w:val="nil"/>
            </w:tcBorders>
            <w:shd w:val="clear" w:color="auto" w:fill="auto"/>
          </w:tcPr>
          <w:p w14:paraId="598CCFDF" w14:textId="77777777" w:rsidR="00E66CA2" w:rsidRPr="009918BD" w:rsidRDefault="00E66CA2" w:rsidP="00E66CA2">
            <w:pPr>
              <w:spacing w:after="0" w:line="240" w:lineRule="auto"/>
              <w:rPr>
                <w:rFonts w:ascii="Calibri" w:eastAsia="Times New Roman" w:hAnsi="Calibri" w:cs="Calibri"/>
                <w:color w:val="0070C0"/>
                <w:sz w:val="24"/>
                <w:szCs w:val="24"/>
                <w:lang w:val="fr-BE"/>
              </w:rPr>
            </w:pPr>
          </w:p>
        </w:tc>
        <w:tc>
          <w:tcPr>
            <w:tcW w:w="2916" w:type="pct"/>
            <w:tcBorders>
              <w:top w:val="nil"/>
              <w:left w:val="single" w:sz="4" w:space="0" w:color="auto"/>
              <w:bottom w:val="single" w:sz="4" w:space="0" w:color="auto"/>
              <w:right w:val="single" w:sz="4" w:space="0" w:color="auto"/>
            </w:tcBorders>
            <w:shd w:val="clear" w:color="auto" w:fill="auto"/>
          </w:tcPr>
          <w:p w14:paraId="0A0F7708" w14:textId="5419FDF2" w:rsidR="00E66CA2" w:rsidRPr="009918BD" w:rsidRDefault="00E66CA2" w:rsidP="00E66CA2">
            <w:pPr>
              <w:spacing w:after="0" w:line="240" w:lineRule="auto"/>
              <w:rPr>
                <w:rFonts w:ascii="Calibri" w:eastAsia="Times New Roman" w:hAnsi="Calibri" w:cs="Calibri"/>
                <w:color w:val="0070C0"/>
                <w:sz w:val="24"/>
                <w:szCs w:val="24"/>
                <w:lang w:val="fr-BE"/>
              </w:rPr>
            </w:pPr>
            <w:r w:rsidRPr="009918BD">
              <w:rPr>
                <w:rFonts w:ascii="Calibri" w:eastAsia="Times New Roman" w:hAnsi="Calibri" w:cs="Calibri"/>
                <w:color w:val="0070C0"/>
                <w:sz w:val="24"/>
                <w:szCs w:val="24"/>
                <w:lang w:val="fr-BE"/>
              </w:rPr>
              <w:t>Les étiquettes sont retirées des citernes à l'aide d'eau à haute pression. Elles peuvent être brisées en petits morceaux qui peuvent avoir le même impact négatif sur l'environnement que les granulés de plastique.</w:t>
            </w:r>
          </w:p>
        </w:tc>
        <w:tc>
          <w:tcPr>
            <w:tcW w:w="295" w:type="pct"/>
            <w:tcBorders>
              <w:top w:val="nil"/>
              <w:left w:val="single" w:sz="4" w:space="0" w:color="auto"/>
              <w:bottom w:val="single" w:sz="4" w:space="0" w:color="auto"/>
              <w:right w:val="single" w:sz="4" w:space="0" w:color="auto"/>
            </w:tcBorders>
          </w:tcPr>
          <w:p w14:paraId="18CB924F" w14:textId="313782C1" w:rsidR="00E66CA2" w:rsidRPr="009918BD" w:rsidRDefault="00E66CA2" w:rsidP="00E66CA2">
            <w:pPr>
              <w:spacing w:after="0" w:line="240" w:lineRule="auto"/>
              <w:jc w:val="center"/>
              <w:rPr>
                <w:rFonts w:ascii="Calibri" w:eastAsia="Times New Roman" w:hAnsi="Calibri" w:cs="Calibri"/>
                <w:color w:val="0070C0"/>
                <w:sz w:val="24"/>
                <w:szCs w:val="24"/>
                <w:lang w:val="fr-BE"/>
              </w:rPr>
            </w:pPr>
            <w:r w:rsidRPr="00D75F30">
              <w:rPr>
                <w:rFonts w:ascii="Calibri" w:eastAsia="Times New Roman" w:hAnsi="Calibri" w:cs="Calibri"/>
                <w:b/>
                <w:color w:val="FF0000"/>
                <w:sz w:val="24"/>
                <w:szCs w:val="24"/>
              </w:rPr>
              <w:t>M</w:t>
            </w:r>
          </w:p>
        </w:tc>
      </w:tr>
      <w:tr w:rsidR="00C43A49" w:rsidRPr="0081460A" w14:paraId="2CD2550D" w14:textId="54B8A51C"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2C4BF4D" w14:textId="6A1E7D66" w:rsidR="00C43A49" w:rsidRPr="0081460A" w:rsidRDefault="00C43A49" w:rsidP="00C43A49">
            <w:pPr>
              <w:spacing w:after="0" w:line="240" w:lineRule="auto"/>
              <w:rPr>
                <w:rFonts w:ascii="Calibri" w:eastAsia="Times New Roman" w:hAnsi="Calibri" w:cs="Calibri"/>
                <w:sz w:val="24"/>
                <w:szCs w:val="24"/>
              </w:rPr>
            </w:pPr>
            <w:r w:rsidRPr="00711AC5">
              <w:rPr>
                <w:rFonts w:ascii="Calibri" w:eastAsia="Times New Roman" w:hAnsi="Calibri" w:cs="Calibri"/>
                <w:color w:val="0070C0"/>
                <w:sz w:val="24"/>
                <w:szCs w:val="24"/>
              </w:rPr>
              <w:t>10.2.1.</w:t>
            </w:r>
            <w:r>
              <w:rPr>
                <w:rFonts w:ascii="Calibri" w:eastAsia="Times New Roman" w:hAnsi="Calibri" w:cs="Calibri"/>
                <w:color w:val="0070C0"/>
                <w:sz w:val="24"/>
                <w:szCs w:val="24"/>
              </w:rPr>
              <w:t>7</w:t>
            </w:r>
          </w:p>
        </w:tc>
        <w:tc>
          <w:tcPr>
            <w:tcW w:w="1236" w:type="pct"/>
            <w:tcBorders>
              <w:top w:val="nil"/>
              <w:left w:val="nil"/>
              <w:bottom w:val="single" w:sz="4" w:space="0" w:color="auto"/>
              <w:right w:val="single" w:sz="4" w:space="0" w:color="auto"/>
            </w:tcBorders>
            <w:shd w:val="clear" w:color="auto" w:fill="auto"/>
            <w:hideMark/>
          </w:tcPr>
          <w:p w14:paraId="40EBBF7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procedure in place to ensure, when required, that correct sealing was done before the vehicle leaves the site?</w:t>
            </w:r>
          </w:p>
        </w:tc>
        <w:tc>
          <w:tcPr>
            <w:tcW w:w="91" w:type="pct"/>
            <w:tcBorders>
              <w:top w:val="nil"/>
              <w:left w:val="nil"/>
              <w:bottom w:val="nil"/>
              <w:right w:val="nil"/>
            </w:tcBorders>
            <w:shd w:val="clear" w:color="auto" w:fill="auto"/>
            <w:hideMark/>
          </w:tcPr>
          <w:p w14:paraId="2F1D37E9"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916" w:type="pct"/>
            <w:tcBorders>
              <w:top w:val="nil"/>
              <w:left w:val="single" w:sz="4" w:space="0" w:color="auto"/>
              <w:bottom w:val="single" w:sz="4" w:space="0" w:color="auto"/>
              <w:right w:val="single" w:sz="4" w:space="0" w:color="auto"/>
            </w:tcBorders>
            <w:shd w:val="clear" w:color="auto" w:fill="auto"/>
            <w:hideMark/>
          </w:tcPr>
          <w:p w14:paraId="0EF6ACE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Shortly after drying, tanks are too hot to be closed hermetically because of the risk for vacuum damage. When the cleaning order mentions that the tank must be sealed after drying, verify that the seals recorded on the ECD are the ones used on the tank.</w:t>
            </w:r>
          </w:p>
        </w:tc>
        <w:tc>
          <w:tcPr>
            <w:tcW w:w="295" w:type="pct"/>
            <w:tcBorders>
              <w:top w:val="nil"/>
              <w:left w:val="single" w:sz="4" w:space="0" w:color="auto"/>
              <w:bottom w:val="single" w:sz="4" w:space="0" w:color="auto"/>
              <w:right w:val="single" w:sz="4" w:space="0" w:color="auto"/>
            </w:tcBorders>
          </w:tcPr>
          <w:p w14:paraId="4AA2F6CB" w14:textId="77777777" w:rsidR="00C43A49" w:rsidRPr="0081460A" w:rsidRDefault="00C43A49" w:rsidP="00C43A49">
            <w:pPr>
              <w:spacing w:after="0" w:line="240" w:lineRule="auto"/>
              <w:rPr>
                <w:rFonts w:ascii="Calibri" w:eastAsia="Times New Roman" w:hAnsi="Calibri" w:cs="Calibri"/>
                <w:sz w:val="24"/>
                <w:szCs w:val="24"/>
              </w:rPr>
            </w:pPr>
          </w:p>
        </w:tc>
      </w:tr>
      <w:tr w:rsidR="00C43A49" w:rsidRPr="0081460A" w14:paraId="65826216" w14:textId="68E2987E" w:rsidTr="00EE7324">
        <w:tblPrEx>
          <w:jc w:val="left"/>
        </w:tblPrEx>
        <w:trPr>
          <w:trHeight w:val="5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C15AD44"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10.2.2.</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06A4BF81" w14:textId="1A917F61" w:rsidR="00C43A49" w:rsidRPr="00BB26D7" w:rsidRDefault="00C43A49" w:rsidP="00C43A49">
            <w:pPr>
              <w:spacing w:after="0" w:line="240" w:lineRule="auto"/>
              <w:rPr>
                <w:rFonts w:ascii="Calibri" w:eastAsia="Times New Roman" w:hAnsi="Calibri" w:cs="Calibri"/>
                <w:b/>
                <w:bCs/>
                <w:sz w:val="24"/>
                <w:szCs w:val="24"/>
              </w:rPr>
            </w:pPr>
            <w:r w:rsidRPr="00BB26D7">
              <w:rPr>
                <w:rFonts w:ascii="Calibri" w:hAnsi="Calibri" w:cs="Calibri"/>
                <w:b/>
                <w:bCs/>
                <w:sz w:val="24"/>
                <w:szCs w:val="24"/>
              </w:rPr>
              <w:t>Certificat de lavage</w:t>
            </w:r>
          </w:p>
        </w:tc>
        <w:tc>
          <w:tcPr>
            <w:tcW w:w="91" w:type="pct"/>
            <w:tcBorders>
              <w:top w:val="nil"/>
              <w:left w:val="nil"/>
              <w:bottom w:val="nil"/>
              <w:right w:val="single" w:sz="4" w:space="0" w:color="auto"/>
            </w:tcBorders>
            <w:shd w:val="clear" w:color="auto" w:fill="auto"/>
            <w:hideMark/>
          </w:tcPr>
          <w:p w14:paraId="79537B5F" w14:textId="0B55DC8B" w:rsidR="00C43A49" w:rsidRPr="00BB26D7" w:rsidRDefault="00C43A49" w:rsidP="00C43A49">
            <w:pPr>
              <w:spacing w:after="0" w:line="240" w:lineRule="auto"/>
              <w:rPr>
                <w:rFonts w:ascii="Calibri" w:eastAsia="Times New Roman" w:hAnsi="Calibri" w:cs="Calibri"/>
                <w:sz w:val="24"/>
                <w:szCs w:val="24"/>
              </w:rPr>
            </w:pPr>
            <w:r w:rsidRPr="00BB26D7">
              <w:rPr>
                <w:rFonts w:ascii="Calibri" w:hAnsi="Calibri" w:cs="Calibri"/>
                <w:b/>
                <w:bCs/>
                <w:sz w:val="24"/>
                <w:szCs w:val="24"/>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12B0DE9B" w14:textId="5EDE0204" w:rsidR="00C43A49" w:rsidRPr="00BB26D7" w:rsidRDefault="00C43A49" w:rsidP="00C43A49">
            <w:pPr>
              <w:spacing w:after="0" w:line="240" w:lineRule="auto"/>
              <w:rPr>
                <w:rFonts w:ascii="Calibri" w:eastAsia="Times New Roman" w:hAnsi="Calibri" w:cs="Calibri"/>
                <w:b/>
                <w:bCs/>
                <w:sz w:val="24"/>
                <w:szCs w:val="24"/>
              </w:rPr>
            </w:pPr>
            <w:r w:rsidRPr="00BB26D7">
              <w:rPr>
                <w:rFonts w:ascii="Calibri" w:hAnsi="Calibri" w:cs="Calibri"/>
                <w:b/>
                <w:bCs/>
                <w:sz w:val="24"/>
                <w:szCs w:val="24"/>
              </w:rPr>
              <w:t>Certificat de lavage</w:t>
            </w:r>
          </w:p>
        </w:tc>
        <w:tc>
          <w:tcPr>
            <w:tcW w:w="295" w:type="pct"/>
            <w:tcBorders>
              <w:top w:val="single" w:sz="4" w:space="0" w:color="auto"/>
              <w:left w:val="nil"/>
              <w:bottom w:val="single" w:sz="4" w:space="0" w:color="auto"/>
              <w:right w:val="single" w:sz="4" w:space="0" w:color="auto"/>
            </w:tcBorders>
            <w:shd w:val="clear" w:color="000000" w:fill="FFFFFF"/>
          </w:tcPr>
          <w:p w14:paraId="5801164E" w14:textId="77777777" w:rsidR="00C43A49" w:rsidRPr="00BB26D7" w:rsidRDefault="00C43A49" w:rsidP="00C43A49">
            <w:pPr>
              <w:spacing w:after="0" w:line="240" w:lineRule="auto"/>
              <w:rPr>
                <w:rFonts w:ascii="Calibri" w:hAnsi="Calibri" w:cs="Calibri"/>
                <w:b/>
                <w:bCs/>
                <w:sz w:val="24"/>
                <w:szCs w:val="24"/>
              </w:rPr>
            </w:pPr>
          </w:p>
        </w:tc>
      </w:tr>
      <w:tr w:rsidR="00C43A49" w:rsidRPr="0081460A" w14:paraId="27D5EA96" w14:textId="3CC183D4" w:rsidTr="00EE7324">
        <w:tblPrEx>
          <w:jc w:val="left"/>
        </w:tblPrEx>
        <w:trPr>
          <w:trHeight w:val="270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5F9C6E0"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1236" w:type="pct"/>
            <w:tcBorders>
              <w:top w:val="nil"/>
              <w:left w:val="nil"/>
              <w:bottom w:val="nil"/>
              <w:right w:val="nil"/>
            </w:tcBorders>
            <w:shd w:val="clear" w:color="000000" w:fill="FFFFFF"/>
            <w:hideMark/>
          </w:tcPr>
          <w:p w14:paraId="6A4F53E4" w14:textId="504F227C" w:rsidR="00C43A49" w:rsidRPr="00BB26D7" w:rsidRDefault="00C43A49" w:rsidP="00C43A49">
            <w:pPr>
              <w:spacing w:after="0" w:line="240" w:lineRule="auto"/>
              <w:rPr>
                <w:rFonts w:ascii="Calibri" w:eastAsia="Times New Roman" w:hAnsi="Calibri" w:cs="Calibri"/>
                <w:b/>
                <w:bCs/>
                <w:sz w:val="24"/>
                <w:szCs w:val="24"/>
              </w:rPr>
            </w:pPr>
            <w:r w:rsidRPr="00BB26D7">
              <w:rPr>
                <w:rFonts w:ascii="Calibri" w:hAnsi="Calibri" w:cs="Calibri"/>
                <w:sz w:val="24"/>
                <w:szCs w:val="24"/>
              </w:rPr>
              <w:t> </w:t>
            </w:r>
          </w:p>
        </w:tc>
        <w:tc>
          <w:tcPr>
            <w:tcW w:w="91" w:type="pct"/>
            <w:tcBorders>
              <w:top w:val="nil"/>
              <w:left w:val="single" w:sz="4" w:space="0" w:color="auto"/>
              <w:bottom w:val="nil"/>
              <w:right w:val="single" w:sz="4" w:space="0" w:color="auto"/>
            </w:tcBorders>
            <w:shd w:val="clear" w:color="auto" w:fill="auto"/>
            <w:hideMark/>
          </w:tcPr>
          <w:p w14:paraId="00524DD7" w14:textId="7AE6DE94" w:rsidR="00C43A49" w:rsidRPr="00BB26D7" w:rsidRDefault="00C43A49" w:rsidP="00C43A49">
            <w:pPr>
              <w:spacing w:after="0" w:line="240" w:lineRule="auto"/>
              <w:rPr>
                <w:rFonts w:ascii="Calibri" w:eastAsia="Times New Roman" w:hAnsi="Calibri" w:cs="Calibri"/>
                <w:sz w:val="24"/>
                <w:szCs w:val="24"/>
              </w:rPr>
            </w:pPr>
            <w:r w:rsidRPr="00BB26D7">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7080D5D1" w14:textId="4189F195" w:rsidR="00C43A49" w:rsidRPr="00BB26D7" w:rsidRDefault="00C43A49" w:rsidP="00C43A49">
            <w:pPr>
              <w:spacing w:after="0" w:line="240" w:lineRule="auto"/>
              <w:rPr>
                <w:rFonts w:ascii="Calibri" w:eastAsia="Times New Roman" w:hAnsi="Calibri" w:cs="Calibri"/>
                <w:sz w:val="24"/>
                <w:szCs w:val="24"/>
              </w:rPr>
            </w:pPr>
            <w:r w:rsidRPr="009918BD">
              <w:rPr>
                <w:rFonts w:ascii="Calibri" w:hAnsi="Calibri" w:cs="Calibri"/>
                <w:sz w:val="24"/>
                <w:szCs w:val="24"/>
                <w:lang w:val="fr-BE"/>
              </w:rPr>
              <w:t xml:space="preserve">L'évaluateur peut accepter plusieurs certificats de lavage, à condition qu'il existe un système de gestion de la qualité pour les émettre. Un exemple de certificat de lavage est le certificat de lavage EFTCO (ECD) qui peut être trouvé sur www.EFTCO.org. D'autres certificats de lavage de citernes peuvent être utilisés par la station de lavage </w:t>
            </w:r>
            <w:r w:rsidRPr="009918BD">
              <w:rPr>
                <w:rFonts w:ascii="Calibri" w:hAnsi="Calibri" w:cs="Calibri"/>
                <w:sz w:val="24"/>
                <w:szCs w:val="24"/>
                <w:lang w:val="fr-BE"/>
              </w:rPr>
              <w:br/>
              <w:t xml:space="preserve">Pour le nettoyage d'un wagon-citerne, les documents de lavage de l'UIC / UIP sont à utiliser à la place du ECD (EFTCO Cleaning Document). Une version électronique de certificat de lavage EFTCO (eECD) était en cours de développement lors de la publication de ce questionnaire. </w:t>
            </w:r>
            <w:r w:rsidRPr="00BB26D7">
              <w:rPr>
                <w:rFonts w:ascii="Calibri" w:hAnsi="Calibri" w:cs="Calibri"/>
                <w:sz w:val="24"/>
                <w:szCs w:val="24"/>
              </w:rPr>
              <w:t>Ces documents électroniques seront également acceptés par l'évaluateur</w:t>
            </w:r>
          </w:p>
        </w:tc>
        <w:tc>
          <w:tcPr>
            <w:tcW w:w="295" w:type="pct"/>
            <w:tcBorders>
              <w:top w:val="nil"/>
              <w:left w:val="nil"/>
              <w:bottom w:val="single" w:sz="4" w:space="0" w:color="auto"/>
              <w:right w:val="single" w:sz="4" w:space="0" w:color="auto"/>
            </w:tcBorders>
            <w:shd w:val="clear" w:color="000000" w:fill="FFFFFF"/>
          </w:tcPr>
          <w:p w14:paraId="66EB3F85"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2E6FB3C9" w14:textId="69F0B38C" w:rsidTr="00EE7324">
        <w:tblPrEx>
          <w:jc w:val="left"/>
        </w:tblPrEx>
        <w:trPr>
          <w:trHeight w:val="585"/>
        </w:trPr>
        <w:tc>
          <w:tcPr>
            <w:tcW w:w="462" w:type="pct"/>
            <w:gridSpan w:val="3"/>
            <w:tcBorders>
              <w:top w:val="nil"/>
              <w:left w:val="single" w:sz="4" w:space="0" w:color="auto"/>
              <w:bottom w:val="single" w:sz="4" w:space="0" w:color="auto"/>
              <w:right w:val="single" w:sz="4" w:space="0" w:color="auto"/>
            </w:tcBorders>
            <w:shd w:val="clear" w:color="auto" w:fill="auto"/>
            <w:hideMark/>
          </w:tcPr>
          <w:p w14:paraId="549547B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7DED45C4" w14:textId="4D46D238" w:rsidR="00C43A49" w:rsidRPr="00BB26D7" w:rsidRDefault="00C43A49" w:rsidP="00C43A49">
            <w:pPr>
              <w:spacing w:after="0" w:line="240" w:lineRule="auto"/>
              <w:rPr>
                <w:rFonts w:ascii="Calibri" w:eastAsia="Times New Roman" w:hAnsi="Calibri" w:cs="Calibri"/>
                <w:b/>
                <w:bCs/>
                <w:sz w:val="24"/>
                <w:szCs w:val="24"/>
              </w:rPr>
            </w:pPr>
            <w:r w:rsidRPr="00BB26D7">
              <w:rPr>
                <w:rFonts w:ascii="Calibri" w:hAnsi="Calibri" w:cs="Calibri"/>
                <w:b/>
                <w:bCs/>
                <w:sz w:val="24"/>
                <w:szCs w:val="24"/>
              </w:rPr>
              <w:t>Certificat de lavage EFTCO</w:t>
            </w:r>
          </w:p>
        </w:tc>
        <w:tc>
          <w:tcPr>
            <w:tcW w:w="91" w:type="pct"/>
            <w:tcBorders>
              <w:top w:val="nil"/>
              <w:left w:val="nil"/>
              <w:bottom w:val="nil"/>
              <w:right w:val="nil"/>
            </w:tcBorders>
            <w:shd w:val="clear" w:color="000000" w:fill="FFFFFF"/>
            <w:hideMark/>
          </w:tcPr>
          <w:p w14:paraId="129A6DF0" w14:textId="3D425DA2" w:rsidR="00C43A49" w:rsidRPr="00BB26D7" w:rsidRDefault="00C43A49" w:rsidP="00C43A49">
            <w:pPr>
              <w:spacing w:after="0" w:line="240" w:lineRule="auto"/>
              <w:rPr>
                <w:rFonts w:ascii="Calibri" w:eastAsia="Times New Roman" w:hAnsi="Calibri" w:cs="Calibri"/>
                <w:sz w:val="24"/>
                <w:szCs w:val="24"/>
              </w:rPr>
            </w:pPr>
            <w:r w:rsidRPr="00BB26D7">
              <w:rPr>
                <w:rFonts w:ascii="Calibri" w:hAnsi="Calibri" w:cs="Calibri"/>
                <w:sz w:val="24"/>
                <w:szCs w:val="24"/>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49783BDF" w14:textId="759DD7AB" w:rsidR="00C43A49" w:rsidRPr="00BB26D7" w:rsidRDefault="00C43A49" w:rsidP="00C43A49">
            <w:pPr>
              <w:spacing w:after="0" w:line="240" w:lineRule="auto"/>
              <w:rPr>
                <w:rFonts w:ascii="Calibri" w:eastAsia="Times New Roman" w:hAnsi="Calibri" w:cs="Calibri"/>
                <w:b/>
                <w:bCs/>
                <w:sz w:val="24"/>
                <w:szCs w:val="24"/>
              </w:rPr>
            </w:pPr>
            <w:r w:rsidRPr="00BB26D7">
              <w:rPr>
                <w:rFonts w:ascii="Calibri" w:hAnsi="Calibri" w:cs="Calibri"/>
                <w:b/>
                <w:bCs/>
                <w:sz w:val="24"/>
                <w:szCs w:val="24"/>
              </w:rPr>
              <w:t>Certificat de lavage EFTCO</w:t>
            </w:r>
          </w:p>
        </w:tc>
        <w:tc>
          <w:tcPr>
            <w:tcW w:w="295" w:type="pct"/>
            <w:tcBorders>
              <w:top w:val="nil"/>
              <w:left w:val="single" w:sz="4" w:space="0" w:color="auto"/>
              <w:bottom w:val="single" w:sz="4" w:space="0" w:color="auto"/>
              <w:right w:val="single" w:sz="4" w:space="0" w:color="auto"/>
            </w:tcBorders>
            <w:shd w:val="clear" w:color="000000" w:fill="FFFFFF"/>
          </w:tcPr>
          <w:p w14:paraId="5224E0B8" w14:textId="77777777" w:rsidR="00C43A49" w:rsidRPr="00BB26D7" w:rsidRDefault="00C43A49" w:rsidP="00C43A49">
            <w:pPr>
              <w:spacing w:after="0" w:line="240" w:lineRule="auto"/>
              <w:rPr>
                <w:rFonts w:ascii="Calibri" w:hAnsi="Calibri" w:cs="Calibri"/>
                <w:b/>
                <w:bCs/>
                <w:sz w:val="24"/>
                <w:szCs w:val="24"/>
              </w:rPr>
            </w:pPr>
          </w:p>
        </w:tc>
      </w:tr>
      <w:tr w:rsidR="00C43A49" w:rsidRPr="0081460A" w14:paraId="4ECC3088" w14:textId="6BCDCB08" w:rsidTr="00EE7324">
        <w:tblPrEx>
          <w:jc w:val="left"/>
        </w:tblPrEx>
        <w:trPr>
          <w:trHeight w:val="1515"/>
        </w:trPr>
        <w:tc>
          <w:tcPr>
            <w:tcW w:w="462" w:type="pct"/>
            <w:gridSpan w:val="3"/>
            <w:tcBorders>
              <w:top w:val="nil"/>
              <w:left w:val="single" w:sz="4" w:space="0" w:color="auto"/>
              <w:bottom w:val="single" w:sz="4" w:space="0" w:color="auto"/>
              <w:right w:val="single" w:sz="4" w:space="0" w:color="auto"/>
            </w:tcBorders>
            <w:shd w:val="clear" w:color="auto" w:fill="auto"/>
            <w:hideMark/>
          </w:tcPr>
          <w:p w14:paraId="0E50F06D"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10.2.2.1.a</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5224473C" w14:textId="4AC3918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Est-ce que l'EFTCO Cleaning Document (autorisé par EFTCO) est utilisé ? </w:t>
            </w:r>
            <w:r w:rsidRPr="009918BD">
              <w:rPr>
                <w:rFonts w:ascii="Calibri" w:hAnsi="Calibri" w:cs="Calibri"/>
                <w:sz w:val="24"/>
                <w:szCs w:val="24"/>
                <w:lang w:val="fr-BE"/>
              </w:rPr>
              <w:br/>
              <w:t>Les questions 10.2.2.1.a à 10.2.2.1.d deviendront visibles si le certificat de lavage EFTCO est utilisé</w:t>
            </w:r>
          </w:p>
        </w:tc>
        <w:tc>
          <w:tcPr>
            <w:tcW w:w="91" w:type="pct"/>
            <w:tcBorders>
              <w:top w:val="nil"/>
              <w:left w:val="nil"/>
              <w:bottom w:val="nil"/>
              <w:right w:val="single" w:sz="4" w:space="0" w:color="auto"/>
            </w:tcBorders>
            <w:shd w:val="clear" w:color="auto" w:fill="auto"/>
            <w:hideMark/>
          </w:tcPr>
          <w:p w14:paraId="54CDA721" w14:textId="300D7F4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70919120" w14:textId="758852D6"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(Pointer) Vérifier une série de documents de lavage en regard de la grille et du guide ECD.</w:t>
            </w:r>
          </w:p>
        </w:tc>
        <w:tc>
          <w:tcPr>
            <w:tcW w:w="295" w:type="pct"/>
            <w:tcBorders>
              <w:top w:val="single" w:sz="4" w:space="0" w:color="auto"/>
              <w:left w:val="nil"/>
              <w:bottom w:val="single" w:sz="4" w:space="0" w:color="auto"/>
              <w:right w:val="single" w:sz="4" w:space="0" w:color="auto"/>
            </w:tcBorders>
            <w:shd w:val="clear" w:color="000000" w:fill="FFFFFF"/>
          </w:tcPr>
          <w:p w14:paraId="50F2EA17"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21CF9C29" w14:textId="120B5BAF"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A6EB3B7"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10.2.2.1.b</w:t>
            </w:r>
          </w:p>
        </w:tc>
        <w:tc>
          <w:tcPr>
            <w:tcW w:w="1236" w:type="pct"/>
            <w:tcBorders>
              <w:top w:val="nil"/>
              <w:left w:val="single" w:sz="4" w:space="0" w:color="auto"/>
              <w:bottom w:val="single" w:sz="4" w:space="0" w:color="auto"/>
              <w:right w:val="single" w:sz="4" w:space="0" w:color="auto"/>
            </w:tcBorders>
            <w:shd w:val="clear" w:color="000000" w:fill="FFFFFF"/>
            <w:hideMark/>
          </w:tcPr>
          <w:p w14:paraId="53F132F2" w14:textId="46D956F4"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Est-ce que le numéro CMR ou le numéro unique de référence du client du précédent chargement est porté sur l'ECD ? </w:t>
            </w:r>
          </w:p>
        </w:tc>
        <w:tc>
          <w:tcPr>
            <w:tcW w:w="91" w:type="pct"/>
            <w:tcBorders>
              <w:top w:val="nil"/>
              <w:left w:val="nil"/>
              <w:bottom w:val="nil"/>
              <w:right w:val="single" w:sz="4" w:space="0" w:color="auto"/>
            </w:tcBorders>
            <w:shd w:val="clear" w:color="auto" w:fill="auto"/>
            <w:hideMark/>
          </w:tcPr>
          <w:p w14:paraId="673C41FB" w14:textId="0FB236B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0DBC32BF" w14:textId="1BA7D77F"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Vérifier dans un échantillon d'ECD de l'année précédente (au minimum une dizaine) s'ils contiennent bien l'information demandée. </w:t>
            </w:r>
          </w:p>
        </w:tc>
        <w:tc>
          <w:tcPr>
            <w:tcW w:w="295" w:type="pct"/>
            <w:tcBorders>
              <w:top w:val="nil"/>
              <w:left w:val="nil"/>
              <w:bottom w:val="single" w:sz="4" w:space="0" w:color="auto"/>
              <w:right w:val="single" w:sz="4" w:space="0" w:color="auto"/>
            </w:tcBorders>
            <w:shd w:val="clear" w:color="000000" w:fill="FFFFFF"/>
          </w:tcPr>
          <w:p w14:paraId="58C90E8E"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088A36C6" w14:textId="34405074" w:rsidTr="00EE7324">
        <w:tblPrEx>
          <w:jc w:val="left"/>
        </w:tblPrEx>
        <w:trPr>
          <w:trHeight w:val="1575"/>
        </w:trPr>
        <w:tc>
          <w:tcPr>
            <w:tcW w:w="462" w:type="pct"/>
            <w:gridSpan w:val="3"/>
            <w:tcBorders>
              <w:top w:val="nil"/>
              <w:left w:val="single" w:sz="4" w:space="0" w:color="auto"/>
              <w:bottom w:val="single" w:sz="4" w:space="0" w:color="auto"/>
              <w:right w:val="single" w:sz="4" w:space="0" w:color="auto"/>
            </w:tcBorders>
            <w:shd w:val="clear" w:color="auto" w:fill="auto"/>
            <w:hideMark/>
          </w:tcPr>
          <w:p w14:paraId="34A69E5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10.2.2.1.c</w:t>
            </w:r>
          </w:p>
        </w:tc>
        <w:tc>
          <w:tcPr>
            <w:tcW w:w="1236" w:type="pct"/>
            <w:tcBorders>
              <w:top w:val="nil"/>
              <w:left w:val="single" w:sz="4" w:space="0" w:color="auto"/>
              <w:bottom w:val="single" w:sz="4" w:space="0" w:color="auto"/>
              <w:right w:val="single" w:sz="4" w:space="0" w:color="auto"/>
            </w:tcBorders>
            <w:shd w:val="clear" w:color="000000" w:fill="FFFFFF"/>
            <w:hideMark/>
          </w:tcPr>
          <w:p w14:paraId="7716754E" w14:textId="39AA4043"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Les changements de process de lavage par rapport à la méthode prescrite sont-ils portés sur le certificat de lavage ? </w:t>
            </w:r>
          </w:p>
        </w:tc>
        <w:tc>
          <w:tcPr>
            <w:tcW w:w="91" w:type="pct"/>
            <w:tcBorders>
              <w:top w:val="nil"/>
              <w:left w:val="nil"/>
              <w:bottom w:val="nil"/>
              <w:right w:val="single" w:sz="4" w:space="0" w:color="auto"/>
            </w:tcBorders>
            <w:shd w:val="clear" w:color="auto" w:fill="auto"/>
            <w:hideMark/>
          </w:tcPr>
          <w:p w14:paraId="339F2686" w14:textId="0ECCFA0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B95BFD0" w14:textId="7E79F7F6"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Comparer la procédure de lavage avec les ECD de l'échantillon. Les méthodes sont-elles conformes avec l'information donnée sur l'ECD ? Y a t-il des déviances par rapport à la procédure telle que décrite dans l'ECD correspondant ?</w:t>
            </w:r>
          </w:p>
        </w:tc>
        <w:tc>
          <w:tcPr>
            <w:tcW w:w="295" w:type="pct"/>
            <w:tcBorders>
              <w:top w:val="nil"/>
              <w:left w:val="nil"/>
              <w:bottom w:val="single" w:sz="4" w:space="0" w:color="auto"/>
              <w:right w:val="single" w:sz="4" w:space="0" w:color="auto"/>
            </w:tcBorders>
            <w:shd w:val="clear" w:color="000000" w:fill="FFFFFF"/>
          </w:tcPr>
          <w:p w14:paraId="225B3714"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56FF9B30" w14:textId="205CB1F1"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963EDB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w:t>
            </w:r>
          </w:p>
        </w:tc>
        <w:tc>
          <w:tcPr>
            <w:tcW w:w="1236" w:type="pct"/>
            <w:tcBorders>
              <w:top w:val="nil"/>
              <w:left w:val="single" w:sz="4" w:space="0" w:color="auto"/>
              <w:bottom w:val="single" w:sz="4" w:space="0" w:color="auto"/>
              <w:right w:val="single" w:sz="4" w:space="0" w:color="auto"/>
            </w:tcBorders>
            <w:shd w:val="clear" w:color="000000" w:fill="FFFFFF"/>
            <w:hideMark/>
          </w:tcPr>
          <w:p w14:paraId="49A48B7B" w14:textId="03AD9C11"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Est-ce que les éléments suivants figurent dans le certificat de lavage :</w:t>
            </w:r>
          </w:p>
        </w:tc>
        <w:tc>
          <w:tcPr>
            <w:tcW w:w="91" w:type="pct"/>
            <w:tcBorders>
              <w:top w:val="nil"/>
              <w:left w:val="nil"/>
              <w:bottom w:val="nil"/>
              <w:right w:val="single" w:sz="4" w:space="0" w:color="auto"/>
            </w:tcBorders>
            <w:shd w:val="clear" w:color="auto" w:fill="auto"/>
            <w:hideMark/>
          </w:tcPr>
          <w:p w14:paraId="4887D862" w14:textId="24716F44"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E84F441" w14:textId="0A33585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à vérifier sur les versions papier et électroniques des certificats de lavage</w:t>
            </w:r>
          </w:p>
        </w:tc>
        <w:tc>
          <w:tcPr>
            <w:tcW w:w="295" w:type="pct"/>
            <w:tcBorders>
              <w:top w:val="nil"/>
              <w:left w:val="nil"/>
              <w:bottom w:val="single" w:sz="4" w:space="0" w:color="auto"/>
              <w:right w:val="single" w:sz="4" w:space="0" w:color="auto"/>
            </w:tcBorders>
            <w:shd w:val="clear" w:color="000000" w:fill="FFFFFF"/>
          </w:tcPr>
          <w:p w14:paraId="1F231C75"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60AF10B1" w14:textId="210766EF"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6F16FC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10.2.2.1.d.1</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175A225A" w14:textId="54218BD4"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le nom de la société de lavage et les coordonnées adéquates, un numéro de référence unique, la date du lavage et le nom du client?</w:t>
            </w:r>
          </w:p>
        </w:tc>
        <w:tc>
          <w:tcPr>
            <w:tcW w:w="91" w:type="pct"/>
            <w:tcBorders>
              <w:top w:val="nil"/>
              <w:left w:val="nil"/>
              <w:bottom w:val="nil"/>
              <w:right w:val="nil"/>
            </w:tcBorders>
            <w:shd w:val="clear" w:color="auto" w:fill="auto"/>
            <w:hideMark/>
          </w:tcPr>
          <w:p w14:paraId="77E4903D" w14:textId="7777777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auto" w:fill="auto"/>
            <w:hideMark/>
          </w:tcPr>
          <w:p w14:paraId="167E612F" w14:textId="7777777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 </w:t>
            </w:r>
          </w:p>
        </w:tc>
        <w:tc>
          <w:tcPr>
            <w:tcW w:w="295" w:type="pct"/>
            <w:tcBorders>
              <w:top w:val="nil"/>
              <w:left w:val="single" w:sz="4" w:space="0" w:color="auto"/>
              <w:bottom w:val="single" w:sz="4" w:space="0" w:color="auto"/>
              <w:right w:val="single" w:sz="4" w:space="0" w:color="auto"/>
            </w:tcBorders>
          </w:tcPr>
          <w:p w14:paraId="34049BAB" w14:textId="77777777" w:rsidR="00C43A49" w:rsidRPr="009918BD" w:rsidRDefault="00C43A49" w:rsidP="00C43A49">
            <w:pPr>
              <w:spacing w:after="0" w:line="240" w:lineRule="auto"/>
              <w:rPr>
                <w:rFonts w:ascii="Calibri" w:eastAsia="Times New Roman" w:hAnsi="Calibri" w:cs="Calibri"/>
                <w:sz w:val="24"/>
                <w:szCs w:val="24"/>
                <w:lang w:val="fr-BE"/>
              </w:rPr>
            </w:pPr>
          </w:p>
        </w:tc>
      </w:tr>
      <w:tr w:rsidR="00C43A49" w:rsidRPr="005C0764" w14:paraId="1A58958F" w14:textId="2FD4B57B"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7203FE0"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10.2.2.1.d.2</w:t>
            </w:r>
          </w:p>
        </w:tc>
        <w:tc>
          <w:tcPr>
            <w:tcW w:w="1236" w:type="pct"/>
            <w:tcBorders>
              <w:top w:val="nil"/>
              <w:left w:val="single" w:sz="4" w:space="0" w:color="auto"/>
              <w:bottom w:val="single" w:sz="4" w:space="0" w:color="auto"/>
              <w:right w:val="single" w:sz="4" w:space="0" w:color="auto"/>
            </w:tcBorders>
            <w:shd w:val="clear" w:color="000000" w:fill="FFFFFF"/>
            <w:hideMark/>
          </w:tcPr>
          <w:p w14:paraId="6B3F4B97" w14:textId="2339104C"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la date et l'heure d'enregistrement lors de l'arrivée?</w:t>
            </w:r>
          </w:p>
        </w:tc>
        <w:tc>
          <w:tcPr>
            <w:tcW w:w="91" w:type="pct"/>
            <w:tcBorders>
              <w:top w:val="nil"/>
              <w:left w:val="nil"/>
              <w:bottom w:val="nil"/>
              <w:right w:val="nil"/>
            </w:tcBorders>
            <w:shd w:val="clear" w:color="auto" w:fill="auto"/>
            <w:hideMark/>
          </w:tcPr>
          <w:p w14:paraId="7643CA2D" w14:textId="7777777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eastAsia="Times New Roman" w:hAnsi="Calibri" w:cs="Calibri"/>
                <w:strike/>
                <w:sz w:val="24"/>
                <w:szCs w:val="24"/>
                <w:lang w:val="fr-BE"/>
              </w:rPr>
              <w:t> </w:t>
            </w:r>
          </w:p>
        </w:tc>
        <w:tc>
          <w:tcPr>
            <w:tcW w:w="2916" w:type="pct"/>
            <w:tcBorders>
              <w:top w:val="nil"/>
              <w:left w:val="single" w:sz="4" w:space="0" w:color="auto"/>
              <w:bottom w:val="single" w:sz="4" w:space="0" w:color="auto"/>
              <w:right w:val="single" w:sz="4" w:space="0" w:color="auto"/>
            </w:tcBorders>
            <w:shd w:val="clear" w:color="auto" w:fill="auto"/>
            <w:hideMark/>
          </w:tcPr>
          <w:p w14:paraId="21B016F6" w14:textId="7777777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eastAsia="Times New Roman" w:hAnsi="Calibri" w:cs="Calibri"/>
                <w:strike/>
                <w:sz w:val="24"/>
                <w:szCs w:val="24"/>
                <w:lang w:val="fr-BE"/>
              </w:rPr>
              <w:t> </w:t>
            </w:r>
          </w:p>
        </w:tc>
        <w:tc>
          <w:tcPr>
            <w:tcW w:w="295" w:type="pct"/>
            <w:tcBorders>
              <w:top w:val="nil"/>
              <w:left w:val="single" w:sz="4" w:space="0" w:color="auto"/>
              <w:bottom w:val="single" w:sz="4" w:space="0" w:color="auto"/>
              <w:right w:val="single" w:sz="4" w:space="0" w:color="auto"/>
            </w:tcBorders>
          </w:tcPr>
          <w:p w14:paraId="0E42F8AB" w14:textId="77777777" w:rsidR="00C43A49" w:rsidRPr="009918BD" w:rsidRDefault="00C43A49" w:rsidP="00C43A49">
            <w:pPr>
              <w:spacing w:after="0" w:line="240" w:lineRule="auto"/>
              <w:rPr>
                <w:rFonts w:ascii="Calibri" w:eastAsia="Times New Roman" w:hAnsi="Calibri" w:cs="Calibri"/>
                <w:strike/>
                <w:sz w:val="24"/>
                <w:szCs w:val="24"/>
                <w:lang w:val="fr-BE"/>
              </w:rPr>
            </w:pPr>
          </w:p>
        </w:tc>
      </w:tr>
      <w:tr w:rsidR="00C43A49" w:rsidRPr="005C0764" w14:paraId="38BAF3D5" w14:textId="3A4A6873"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36E54B5"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10.2.2.1.d.3</w:t>
            </w:r>
          </w:p>
        </w:tc>
        <w:tc>
          <w:tcPr>
            <w:tcW w:w="1236" w:type="pct"/>
            <w:tcBorders>
              <w:top w:val="nil"/>
              <w:left w:val="single" w:sz="4" w:space="0" w:color="auto"/>
              <w:bottom w:val="single" w:sz="4" w:space="0" w:color="auto"/>
              <w:right w:val="single" w:sz="4" w:space="0" w:color="auto"/>
            </w:tcBorders>
            <w:shd w:val="clear" w:color="000000" w:fill="FFFFFF"/>
            <w:hideMark/>
          </w:tcPr>
          <w:p w14:paraId="4AB498B7" w14:textId="435B94AD"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 - une information claire et correcte sur le chargement précédent (nom du produit par compartiment) ? </w:t>
            </w:r>
          </w:p>
        </w:tc>
        <w:tc>
          <w:tcPr>
            <w:tcW w:w="91" w:type="pct"/>
            <w:tcBorders>
              <w:top w:val="nil"/>
              <w:left w:val="nil"/>
              <w:bottom w:val="nil"/>
              <w:right w:val="nil"/>
            </w:tcBorders>
            <w:shd w:val="clear" w:color="auto" w:fill="auto"/>
            <w:hideMark/>
          </w:tcPr>
          <w:p w14:paraId="0D539314" w14:textId="7777777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auto" w:fill="auto"/>
            <w:hideMark/>
          </w:tcPr>
          <w:p w14:paraId="5A3E1DA3" w14:textId="7777777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 </w:t>
            </w:r>
          </w:p>
        </w:tc>
        <w:tc>
          <w:tcPr>
            <w:tcW w:w="295" w:type="pct"/>
            <w:tcBorders>
              <w:top w:val="nil"/>
              <w:left w:val="single" w:sz="4" w:space="0" w:color="auto"/>
              <w:bottom w:val="single" w:sz="4" w:space="0" w:color="auto"/>
              <w:right w:val="single" w:sz="4" w:space="0" w:color="auto"/>
            </w:tcBorders>
          </w:tcPr>
          <w:p w14:paraId="5395E3AF" w14:textId="77777777" w:rsidR="00C43A49" w:rsidRPr="009918BD" w:rsidRDefault="00C43A49" w:rsidP="00C43A49">
            <w:pPr>
              <w:spacing w:after="0" w:line="240" w:lineRule="auto"/>
              <w:rPr>
                <w:rFonts w:ascii="Calibri" w:eastAsia="Times New Roman" w:hAnsi="Calibri" w:cs="Calibri"/>
                <w:sz w:val="24"/>
                <w:szCs w:val="24"/>
                <w:lang w:val="fr-BE"/>
              </w:rPr>
            </w:pPr>
          </w:p>
        </w:tc>
      </w:tr>
      <w:tr w:rsidR="00C43A49" w:rsidRPr="005C0764" w14:paraId="182FB33A" w14:textId="384C9D98"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7290C11"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10.2.2.1.d.4</w:t>
            </w:r>
          </w:p>
        </w:tc>
        <w:tc>
          <w:tcPr>
            <w:tcW w:w="1236" w:type="pct"/>
            <w:tcBorders>
              <w:top w:val="nil"/>
              <w:left w:val="single" w:sz="4" w:space="0" w:color="auto"/>
              <w:bottom w:val="single" w:sz="4" w:space="0" w:color="auto"/>
              <w:right w:val="single" w:sz="4" w:space="0" w:color="auto"/>
            </w:tcBorders>
            <w:shd w:val="clear" w:color="000000" w:fill="FFFFFF"/>
            <w:hideMark/>
          </w:tcPr>
          <w:p w14:paraId="7CC0D245" w14:textId="23ACE08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 le numéro du véhicule ou de la citerne et l'indication des compartiments nettoyés ? </w:t>
            </w:r>
          </w:p>
        </w:tc>
        <w:tc>
          <w:tcPr>
            <w:tcW w:w="91" w:type="pct"/>
            <w:tcBorders>
              <w:top w:val="nil"/>
              <w:left w:val="nil"/>
              <w:bottom w:val="nil"/>
              <w:right w:val="nil"/>
            </w:tcBorders>
            <w:shd w:val="clear" w:color="auto" w:fill="auto"/>
            <w:hideMark/>
          </w:tcPr>
          <w:p w14:paraId="0C4FA911" w14:textId="7777777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auto" w:fill="auto"/>
            <w:hideMark/>
          </w:tcPr>
          <w:p w14:paraId="6715985C" w14:textId="7777777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 </w:t>
            </w:r>
          </w:p>
        </w:tc>
        <w:tc>
          <w:tcPr>
            <w:tcW w:w="295" w:type="pct"/>
            <w:tcBorders>
              <w:top w:val="nil"/>
              <w:left w:val="single" w:sz="4" w:space="0" w:color="auto"/>
              <w:bottom w:val="single" w:sz="4" w:space="0" w:color="auto"/>
              <w:right w:val="single" w:sz="4" w:space="0" w:color="auto"/>
            </w:tcBorders>
          </w:tcPr>
          <w:p w14:paraId="6E46B512" w14:textId="77777777" w:rsidR="00C43A49" w:rsidRPr="009918BD" w:rsidRDefault="00C43A49" w:rsidP="00C43A49">
            <w:pPr>
              <w:spacing w:after="0" w:line="240" w:lineRule="auto"/>
              <w:rPr>
                <w:rFonts w:ascii="Calibri" w:eastAsia="Times New Roman" w:hAnsi="Calibri" w:cs="Calibri"/>
                <w:sz w:val="24"/>
                <w:szCs w:val="24"/>
                <w:lang w:val="fr-BE"/>
              </w:rPr>
            </w:pPr>
          </w:p>
        </w:tc>
      </w:tr>
      <w:tr w:rsidR="00C43A49" w:rsidRPr="005C0764" w14:paraId="720EC1C2" w14:textId="299D601D"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8FB70B7"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10.2.2.1.d.5</w:t>
            </w:r>
          </w:p>
        </w:tc>
        <w:tc>
          <w:tcPr>
            <w:tcW w:w="1236" w:type="pct"/>
            <w:tcBorders>
              <w:top w:val="nil"/>
              <w:left w:val="single" w:sz="4" w:space="0" w:color="auto"/>
              <w:bottom w:val="single" w:sz="4" w:space="0" w:color="auto"/>
              <w:right w:val="single" w:sz="4" w:space="0" w:color="auto"/>
            </w:tcBorders>
            <w:shd w:val="clear" w:color="000000" w:fill="FFFFFF"/>
            <w:hideMark/>
          </w:tcPr>
          <w:p w14:paraId="6120029B" w14:textId="38B91CC3"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le nom de l'opérateur de lavage ?</w:t>
            </w:r>
          </w:p>
        </w:tc>
        <w:tc>
          <w:tcPr>
            <w:tcW w:w="91" w:type="pct"/>
            <w:tcBorders>
              <w:top w:val="nil"/>
              <w:left w:val="nil"/>
              <w:bottom w:val="nil"/>
              <w:right w:val="nil"/>
            </w:tcBorders>
            <w:shd w:val="clear" w:color="auto" w:fill="auto"/>
            <w:hideMark/>
          </w:tcPr>
          <w:p w14:paraId="2410E454" w14:textId="7777777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auto" w:fill="auto"/>
            <w:hideMark/>
          </w:tcPr>
          <w:p w14:paraId="37143332" w14:textId="7777777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 </w:t>
            </w:r>
          </w:p>
        </w:tc>
        <w:tc>
          <w:tcPr>
            <w:tcW w:w="295" w:type="pct"/>
            <w:tcBorders>
              <w:top w:val="nil"/>
              <w:left w:val="single" w:sz="4" w:space="0" w:color="auto"/>
              <w:bottom w:val="single" w:sz="4" w:space="0" w:color="auto"/>
              <w:right w:val="single" w:sz="4" w:space="0" w:color="auto"/>
            </w:tcBorders>
          </w:tcPr>
          <w:p w14:paraId="157CF3A8" w14:textId="77777777" w:rsidR="00C43A49" w:rsidRPr="009918BD" w:rsidRDefault="00C43A49" w:rsidP="00C43A49">
            <w:pPr>
              <w:spacing w:after="0" w:line="240" w:lineRule="auto"/>
              <w:rPr>
                <w:rFonts w:ascii="Calibri" w:eastAsia="Times New Roman" w:hAnsi="Calibri" w:cs="Calibri"/>
                <w:sz w:val="24"/>
                <w:szCs w:val="24"/>
                <w:lang w:val="fr-BE"/>
              </w:rPr>
            </w:pPr>
          </w:p>
        </w:tc>
      </w:tr>
      <w:tr w:rsidR="00C43A49" w:rsidRPr="0081460A" w14:paraId="7F014DBB" w14:textId="759C3391"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B2C2E7B"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10.2.2.1.d.6</w:t>
            </w:r>
          </w:p>
        </w:tc>
        <w:tc>
          <w:tcPr>
            <w:tcW w:w="1236" w:type="pct"/>
            <w:tcBorders>
              <w:top w:val="nil"/>
              <w:left w:val="single" w:sz="4" w:space="0" w:color="auto"/>
              <w:bottom w:val="single" w:sz="4" w:space="0" w:color="auto"/>
              <w:right w:val="single" w:sz="4" w:space="0" w:color="auto"/>
            </w:tcBorders>
            <w:shd w:val="clear" w:color="000000" w:fill="FFFFFF"/>
            <w:hideMark/>
          </w:tcPr>
          <w:p w14:paraId="28FFFA07" w14:textId="4E0A774C"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le nom du chauffeur ?</w:t>
            </w:r>
          </w:p>
        </w:tc>
        <w:tc>
          <w:tcPr>
            <w:tcW w:w="91" w:type="pct"/>
            <w:tcBorders>
              <w:top w:val="nil"/>
              <w:left w:val="nil"/>
              <w:bottom w:val="nil"/>
              <w:right w:val="nil"/>
            </w:tcBorders>
            <w:shd w:val="clear" w:color="auto" w:fill="auto"/>
            <w:hideMark/>
          </w:tcPr>
          <w:p w14:paraId="7F27B41C"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916" w:type="pct"/>
            <w:tcBorders>
              <w:top w:val="nil"/>
              <w:left w:val="single" w:sz="4" w:space="0" w:color="auto"/>
              <w:bottom w:val="single" w:sz="4" w:space="0" w:color="auto"/>
              <w:right w:val="single" w:sz="4" w:space="0" w:color="auto"/>
            </w:tcBorders>
            <w:shd w:val="clear" w:color="auto" w:fill="auto"/>
            <w:hideMark/>
          </w:tcPr>
          <w:p w14:paraId="313580A5"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95" w:type="pct"/>
            <w:tcBorders>
              <w:top w:val="nil"/>
              <w:left w:val="single" w:sz="4" w:space="0" w:color="auto"/>
              <w:bottom w:val="single" w:sz="4" w:space="0" w:color="auto"/>
              <w:right w:val="single" w:sz="4" w:space="0" w:color="auto"/>
            </w:tcBorders>
          </w:tcPr>
          <w:p w14:paraId="04734315" w14:textId="77777777" w:rsidR="00C43A49" w:rsidRPr="0081460A" w:rsidRDefault="00C43A49" w:rsidP="00C43A49">
            <w:pPr>
              <w:spacing w:after="0" w:line="240" w:lineRule="auto"/>
              <w:rPr>
                <w:rFonts w:ascii="Calibri" w:eastAsia="Times New Roman" w:hAnsi="Calibri" w:cs="Calibri"/>
                <w:sz w:val="24"/>
                <w:szCs w:val="24"/>
              </w:rPr>
            </w:pPr>
          </w:p>
        </w:tc>
      </w:tr>
      <w:tr w:rsidR="00C43A49" w:rsidRPr="005C0764" w14:paraId="7BAA38C0" w14:textId="54E1246A"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00FFFBC"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10.2.2.1.d.7</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30D2B26E" w14:textId="08731D9D"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la méthode de lavage par compartiment ?</w:t>
            </w:r>
          </w:p>
        </w:tc>
        <w:tc>
          <w:tcPr>
            <w:tcW w:w="91" w:type="pct"/>
            <w:tcBorders>
              <w:top w:val="nil"/>
              <w:left w:val="nil"/>
              <w:bottom w:val="nil"/>
              <w:right w:val="single" w:sz="4" w:space="0" w:color="auto"/>
            </w:tcBorders>
            <w:shd w:val="clear" w:color="auto" w:fill="auto"/>
            <w:hideMark/>
          </w:tcPr>
          <w:p w14:paraId="1E13E56D" w14:textId="1C28ADD0"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7C555AAA" w14:textId="35CC51C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Les codes de lavage EFTCO doivent être utilisés et indiqués selon la séquence du processus de lavage</w:t>
            </w:r>
          </w:p>
        </w:tc>
        <w:tc>
          <w:tcPr>
            <w:tcW w:w="295" w:type="pct"/>
            <w:tcBorders>
              <w:top w:val="single" w:sz="4" w:space="0" w:color="auto"/>
              <w:left w:val="nil"/>
              <w:bottom w:val="single" w:sz="4" w:space="0" w:color="auto"/>
              <w:right w:val="single" w:sz="4" w:space="0" w:color="auto"/>
            </w:tcBorders>
            <w:shd w:val="clear" w:color="000000" w:fill="FFFFFF"/>
          </w:tcPr>
          <w:p w14:paraId="5C3EE1A7"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4EE752EE" w14:textId="7363BA20"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C500DF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10.2.2.1.d.8</w:t>
            </w:r>
          </w:p>
        </w:tc>
        <w:tc>
          <w:tcPr>
            <w:tcW w:w="1236" w:type="pct"/>
            <w:tcBorders>
              <w:top w:val="nil"/>
              <w:left w:val="single" w:sz="4" w:space="0" w:color="auto"/>
              <w:bottom w:val="single" w:sz="4" w:space="0" w:color="auto"/>
              <w:right w:val="single" w:sz="4" w:space="0" w:color="auto"/>
            </w:tcBorders>
            <w:shd w:val="clear" w:color="000000" w:fill="FFFFFF"/>
            <w:hideMark/>
          </w:tcPr>
          <w:p w14:paraId="3635A702" w14:textId="4497A8B3"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les parties nettoyées ?</w:t>
            </w:r>
          </w:p>
        </w:tc>
        <w:tc>
          <w:tcPr>
            <w:tcW w:w="91" w:type="pct"/>
            <w:tcBorders>
              <w:top w:val="nil"/>
              <w:left w:val="nil"/>
              <w:bottom w:val="nil"/>
              <w:right w:val="single" w:sz="4" w:space="0" w:color="auto"/>
            </w:tcBorders>
            <w:shd w:val="clear" w:color="auto" w:fill="auto"/>
            <w:hideMark/>
          </w:tcPr>
          <w:p w14:paraId="4354DA7B" w14:textId="05D2FEFB"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294E89F6" w14:textId="4DA7ECA3"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b/>
                <w:bCs/>
                <w:sz w:val="24"/>
                <w:szCs w:val="24"/>
              </w:rPr>
              <w:t> </w:t>
            </w:r>
          </w:p>
        </w:tc>
        <w:tc>
          <w:tcPr>
            <w:tcW w:w="295" w:type="pct"/>
            <w:tcBorders>
              <w:top w:val="nil"/>
              <w:left w:val="nil"/>
              <w:bottom w:val="single" w:sz="4" w:space="0" w:color="auto"/>
              <w:right w:val="single" w:sz="4" w:space="0" w:color="auto"/>
            </w:tcBorders>
          </w:tcPr>
          <w:p w14:paraId="53E8647F" w14:textId="77777777" w:rsidR="00C43A49" w:rsidRPr="0036427B" w:rsidRDefault="00C43A49" w:rsidP="00C43A49">
            <w:pPr>
              <w:spacing w:after="0" w:line="240" w:lineRule="auto"/>
              <w:rPr>
                <w:rFonts w:ascii="Calibri" w:hAnsi="Calibri" w:cs="Calibri"/>
                <w:b/>
                <w:bCs/>
                <w:sz w:val="24"/>
                <w:szCs w:val="24"/>
              </w:rPr>
            </w:pPr>
          </w:p>
        </w:tc>
      </w:tr>
      <w:tr w:rsidR="00C43A49" w:rsidRPr="0081460A" w14:paraId="1D3F247E" w14:textId="1564342E"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B655AF7"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10.2.2.1.d.9</w:t>
            </w:r>
          </w:p>
        </w:tc>
        <w:tc>
          <w:tcPr>
            <w:tcW w:w="1236" w:type="pct"/>
            <w:tcBorders>
              <w:top w:val="nil"/>
              <w:left w:val="single" w:sz="4" w:space="0" w:color="auto"/>
              <w:bottom w:val="single" w:sz="4" w:space="0" w:color="auto"/>
              <w:right w:val="single" w:sz="4" w:space="0" w:color="auto"/>
            </w:tcBorders>
            <w:shd w:val="clear" w:color="000000" w:fill="FFFFFF"/>
            <w:hideMark/>
          </w:tcPr>
          <w:p w14:paraId="1A5F7BCB" w14:textId="05DC05E6"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l'heure de départ ?</w:t>
            </w:r>
          </w:p>
        </w:tc>
        <w:tc>
          <w:tcPr>
            <w:tcW w:w="91" w:type="pct"/>
            <w:tcBorders>
              <w:top w:val="nil"/>
              <w:left w:val="nil"/>
              <w:bottom w:val="nil"/>
              <w:right w:val="single" w:sz="4" w:space="0" w:color="auto"/>
            </w:tcBorders>
            <w:shd w:val="clear" w:color="auto" w:fill="auto"/>
            <w:hideMark/>
          </w:tcPr>
          <w:p w14:paraId="5C1CC7DA" w14:textId="42763463"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572BDD5F" w14:textId="4CEEB3F6"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b/>
                <w:bCs/>
                <w:sz w:val="24"/>
                <w:szCs w:val="24"/>
              </w:rPr>
              <w:t> </w:t>
            </w:r>
          </w:p>
        </w:tc>
        <w:tc>
          <w:tcPr>
            <w:tcW w:w="295" w:type="pct"/>
            <w:tcBorders>
              <w:top w:val="nil"/>
              <w:left w:val="nil"/>
              <w:bottom w:val="single" w:sz="4" w:space="0" w:color="auto"/>
              <w:right w:val="single" w:sz="4" w:space="0" w:color="auto"/>
            </w:tcBorders>
          </w:tcPr>
          <w:p w14:paraId="40328C99" w14:textId="77777777" w:rsidR="00C43A49" w:rsidRPr="0036427B" w:rsidRDefault="00C43A49" w:rsidP="00C43A49">
            <w:pPr>
              <w:spacing w:after="0" w:line="240" w:lineRule="auto"/>
              <w:rPr>
                <w:rFonts w:ascii="Calibri" w:hAnsi="Calibri" w:cs="Calibri"/>
                <w:b/>
                <w:bCs/>
                <w:sz w:val="24"/>
                <w:szCs w:val="24"/>
              </w:rPr>
            </w:pPr>
          </w:p>
        </w:tc>
      </w:tr>
      <w:tr w:rsidR="00C43A49" w:rsidRPr="005C0764" w14:paraId="0104563E" w14:textId="6E4892C9"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A67AB5A"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16254A4E" w14:textId="64784BD8" w:rsidR="00C43A49" w:rsidRPr="009918BD" w:rsidRDefault="00C43A49" w:rsidP="00C43A49">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lang w:val="fr-BE"/>
              </w:rPr>
              <w:t>Autre certificat de lavage de citerne</w:t>
            </w:r>
          </w:p>
        </w:tc>
        <w:tc>
          <w:tcPr>
            <w:tcW w:w="91" w:type="pct"/>
            <w:tcBorders>
              <w:top w:val="nil"/>
              <w:left w:val="nil"/>
              <w:bottom w:val="nil"/>
              <w:right w:val="nil"/>
            </w:tcBorders>
            <w:shd w:val="clear" w:color="000000" w:fill="FFFFFF"/>
            <w:hideMark/>
          </w:tcPr>
          <w:p w14:paraId="2FA04510" w14:textId="5A6B038E"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single" w:sz="4" w:space="0" w:color="auto"/>
              <w:left w:val="single" w:sz="4" w:space="0" w:color="auto"/>
              <w:bottom w:val="single" w:sz="4" w:space="0" w:color="auto"/>
              <w:right w:val="single" w:sz="4" w:space="0" w:color="auto"/>
            </w:tcBorders>
            <w:shd w:val="clear" w:color="000000" w:fill="FFFFFF"/>
            <w:hideMark/>
          </w:tcPr>
          <w:p w14:paraId="32864F87" w14:textId="46E15A06" w:rsidR="00C43A49" w:rsidRPr="009918BD" w:rsidRDefault="00C43A49" w:rsidP="00C43A49">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lang w:val="fr-BE"/>
              </w:rPr>
              <w:t>Autre certificat de lavage de citerne</w:t>
            </w:r>
          </w:p>
        </w:tc>
        <w:tc>
          <w:tcPr>
            <w:tcW w:w="295" w:type="pct"/>
            <w:tcBorders>
              <w:top w:val="single" w:sz="4" w:space="0" w:color="auto"/>
              <w:left w:val="single" w:sz="4" w:space="0" w:color="auto"/>
              <w:bottom w:val="single" w:sz="4" w:space="0" w:color="auto"/>
              <w:right w:val="single" w:sz="4" w:space="0" w:color="auto"/>
            </w:tcBorders>
            <w:shd w:val="clear" w:color="000000" w:fill="FFFFFF"/>
          </w:tcPr>
          <w:p w14:paraId="7134149D" w14:textId="77777777" w:rsidR="00C43A49" w:rsidRPr="009918BD" w:rsidRDefault="00C43A49" w:rsidP="00C43A49">
            <w:pPr>
              <w:spacing w:after="0" w:line="240" w:lineRule="auto"/>
              <w:rPr>
                <w:rFonts w:ascii="Calibri" w:hAnsi="Calibri" w:cs="Calibri"/>
                <w:b/>
                <w:bCs/>
                <w:sz w:val="24"/>
                <w:szCs w:val="24"/>
                <w:lang w:val="fr-BE"/>
              </w:rPr>
            </w:pPr>
          </w:p>
        </w:tc>
      </w:tr>
      <w:tr w:rsidR="00C43A49" w:rsidRPr="005C0764" w14:paraId="42E75AA5" w14:textId="7607C4F1" w:rsidTr="00EE7324">
        <w:tblPrEx>
          <w:jc w:val="left"/>
        </w:tblPrEx>
        <w:trPr>
          <w:trHeight w:val="14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E6D3243"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10.2.2.2.a</w:t>
            </w:r>
          </w:p>
        </w:tc>
        <w:tc>
          <w:tcPr>
            <w:tcW w:w="1236" w:type="pct"/>
            <w:tcBorders>
              <w:top w:val="nil"/>
              <w:left w:val="single" w:sz="4" w:space="0" w:color="auto"/>
              <w:bottom w:val="single" w:sz="4" w:space="0" w:color="auto"/>
              <w:right w:val="single" w:sz="4" w:space="0" w:color="auto"/>
            </w:tcBorders>
            <w:shd w:val="clear" w:color="000000" w:fill="FFFFFF"/>
            <w:hideMark/>
          </w:tcPr>
          <w:p w14:paraId="5E2DEE7C" w14:textId="2638B821"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Est-ce qu'un certificat de lavage est utilisé ?</w:t>
            </w:r>
            <w:r w:rsidRPr="009918BD">
              <w:rPr>
                <w:rFonts w:ascii="Calibri" w:hAnsi="Calibri" w:cs="Calibri"/>
                <w:sz w:val="24"/>
                <w:szCs w:val="24"/>
                <w:lang w:val="fr-BE"/>
              </w:rPr>
              <w:br/>
              <w:t>Les questions 10.2.2.2.a à 10.2.2.2.d deviendront visibles si un certificat de lavage de citerne autre que le ECD est utilisé</w:t>
            </w:r>
          </w:p>
        </w:tc>
        <w:tc>
          <w:tcPr>
            <w:tcW w:w="91" w:type="pct"/>
            <w:tcBorders>
              <w:top w:val="nil"/>
              <w:left w:val="nil"/>
              <w:bottom w:val="nil"/>
              <w:right w:val="nil"/>
            </w:tcBorders>
            <w:shd w:val="clear" w:color="000000" w:fill="FFFFFF"/>
            <w:hideMark/>
          </w:tcPr>
          <w:p w14:paraId="2322EE97" w14:textId="3A8582F8"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0E27E96E" w14:textId="6C04FB33"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Vérifier par rapport au format et aux guides relatifs à ce certificat spécifique</w:t>
            </w:r>
          </w:p>
        </w:tc>
        <w:tc>
          <w:tcPr>
            <w:tcW w:w="295" w:type="pct"/>
            <w:tcBorders>
              <w:top w:val="nil"/>
              <w:left w:val="single" w:sz="4" w:space="0" w:color="auto"/>
              <w:bottom w:val="single" w:sz="4" w:space="0" w:color="auto"/>
              <w:right w:val="single" w:sz="4" w:space="0" w:color="auto"/>
            </w:tcBorders>
            <w:shd w:val="clear" w:color="000000" w:fill="FFFFFF"/>
          </w:tcPr>
          <w:p w14:paraId="231B3FC6"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6668B483" w14:textId="676A49E5"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08D5477"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10.2.2.2.b</w:t>
            </w:r>
          </w:p>
        </w:tc>
        <w:tc>
          <w:tcPr>
            <w:tcW w:w="1236" w:type="pct"/>
            <w:tcBorders>
              <w:top w:val="nil"/>
              <w:left w:val="single" w:sz="4" w:space="0" w:color="auto"/>
              <w:bottom w:val="single" w:sz="4" w:space="0" w:color="auto"/>
              <w:right w:val="single" w:sz="4" w:space="0" w:color="auto"/>
            </w:tcBorders>
            <w:shd w:val="clear" w:color="000000" w:fill="FFFFFF"/>
            <w:hideMark/>
          </w:tcPr>
          <w:p w14:paraId="08EE41FC" w14:textId="4113A2E4"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Est-ce que le numéro de la CMR ou le numéro de référence client unique du précédent chargement est indiqué sur le certificat de lavage ?</w:t>
            </w:r>
          </w:p>
        </w:tc>
        <w:tc>
          <w:tcPr>
            <w:tcW w:w="91" w:type="pct"/>
            <w:tcBorders>
              <w:top w:val="nil"/>
              <w:left w:val="nil"/>
              <w:bottom w:val="nil"/>
              <w:right w:val="nil"/>
            </w:tcBorders>
            <w:shd w:val="clear" w:color="000000" w:fill="FFFFFF"/>
            <w:hideMark/>
          </w:tcPr>
          <w:p w14:paraId="3766117A" w14:textId="6C44275E"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61B9403F" w14:textId="60BFF6B1"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Vérifier sur base d'un échantillonnage de certificats de lavage de l'année précédente (minimum 10 est recommandé) si l'information requise est inclue?</w:t>
            </w:r>
          </w:p>
        </w:tc>
        <w:tc>
          <w:tcPr>
            <w:tcW w:w="295" w:type="pct"/>
            <w:tcBorders>
              <w:top w:val="nil"/>
              <w:left w:val="single" w:sz="4" w:space="0" w:color="auto"/>
              <w:bottom w:val="single" w:sz="4" w:space="0" w:color="auto"/>
              <w:right w:val="single" w:sz="4" w:space="0" w:color="auto"/>
            </w:tcBorders>
            <w:shd w:val="clear" w:color="000000" w:fill="FFFFFF"/>
          </w:tcPr>
          <w:p w14:paraId="73A1D485"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39445C19" w14:textId="2262D599" w:rsidTr="00EE7324">
        <w:tblPrEx>
          <w:jc w:val="left"/>
        </w:tblPrEx>
        <w:trPr>
          <w:trHeight w:val="1575"/>
        </w:trPr>
        <w:tc>
          <w:tcPr>
            <w:tcW w:w="462" w:type="pct"/>
            <w:gridSpan w:val="3"/>
            <w:tcBorders>
              <w:top w:val="nil"/>
              <w:left w:val="single" w:sz="4" w:space="0" w:color="auto"/>
              <w:bottom w:val="single" w:sz="4" w:space="0" w:color="auto"/>
              <w:right w:val="single" w:sz="4" w:space="0" w:color="auto"/>
            </w:tcBorders>
            <w:shd w:val="clear" w:color="auto" w:fill="auto"/>
            <w:hideMark/>
          </w:tcPr>
          <w:p w14:paraId="59E1E712"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10.2.2.2.c</w:t>
            </w:r>
          </w:p>
        </w:tc>
        <w:tc>
          <w:tcPr>
            <w:tcW w:w="1236" w:type="pct"/>
            <w:tcBorders>
              <w:top w:val="nil"/>
              <w:left w:val="single" w:sz="4" w:space="0" w:color="auto"/>
              <w:bottom w:val="single" w:sz="4" w:space="0" w:color="auto"/>
              <w:right w:val="single" w:sz="4" w:space="0" w:color="auto"/>
            </w:tcBorders>
            <w:shd w:val="clear" w:color="000000" w:fill="FFFFFF"/>
            <w:hideMark/>
          </w:tcPr>
          <w:p w14:paraId="4A6A8371" w14:textId="09D0DE6F"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Les écarts entre la méthode de lavaage et les instructions de lavage prescrites sont-elles documentées sur le certificat de lavage?</w:t>
            </w:r>
          </w:p>
        </w:tc>
        <w:tc>
          <w:tcPr>
            <w:tcW w:w="91" w:type="pct"/>
            <w:tcBorders>
              <w:top w:val="nil"/>
              <w:left w:val="nil"/>
              <w:bottom w:val="nil"/>
              <w:right w:val="nil"/>
            </w:tcBorders>
            <w:shd w:val="clear" w:color="000000" w:fill="FFFFFF"/>
            <w:hideMark/>
          </w:tcPr>
          <w:p w14:paraId="73416116" w14:textId="5C8BFFAA"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2E367D6F" w14:textId="7350068C"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Comparez la procédure de lavage avec les informations sur les documents de nettoyage échantillonnés. Les méthodes de lavage utilisées sont-elles conformes aux informations fournies dans le certificat de lavage? Les écarts de la procédure de lavage sont-ils correctement mentionnés dans la case correspondante du certificat de lavage?</w:t>
            </w:r>
          </w:p>
        </w:tc>
        <w:tc>
          <w:tcPr>
            <w:tcW w:w="295" w:type="pct"/>
            <w:tcBorders>
              <w:top w:val="nil"/>
              <w:left w:val="single" w:sz="4" w:space="0" w:color="auto"/>
              <w:bottom w:val="single" w:sz="4" w:space="0" w:color="auto"/>
              <w:right w:val="single" w:sz="4" w:space="0" w:color="auto"/>
            </w:tcBorders>
            <w:shd w:val="clear" w:color="000000" w:fill="FFFFFF"/>
          </w:tcPr>
          <w:p w14:paraId="44A91BFC"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467C8421" w14:textId="26A35E60"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E8DFEA1"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786E2E44" w14:textId="2921BB46"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Est-ce les éléments suivants sont inclus dans le certificat de lavage ?</w:t>
            </w:r>
          </w:p>
        </w:tc>
        <w:tc>
          <w:tcPr>
            <w:tcW w:w="91" w:type="pct"/>
            <w:tcBorders>
              <w:top w:val="nil"/>
              <w:left w:val="nil"/>
              <w:bottom w:val="nil"/>
              <w:right w:val="nil"/>
            </w:tcBorders>
            <w:shd w:val="clear" w:color="000000" w:fill="FFFFFF"/>
            <w:hideMark/>
          </w:tcPr>
          <w:p w14:paraId="35F1E75B" w14:textId="1D29C33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single" w:sz="4" w:space="0" w:color="auto"/>
              <w:left w:val="single" w:sz="4" w:space="0" w:color="auto"/>
              <w:bottom w:val="single" w:sz="4" w:space="0" w:color="auto"/>
              <w:right w:val="single" w:sz="4" w:space="0" w:color="auto"/>
            </w:tcBorders>
            <w:shd w:val="clear" w:color="000000" w:fill="FFFFFF"/>
            <w:hideMark/>
          </w:tcPr>
          <w:p w14:paraId="1C456341" w14:textId="5BE9BD32"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A vérifier sur les versions papier et électroniques des certificats de lavage</w:t>
            </w:r>
          </w:p>
        </w:tc>
        <w:tc>
          <w:tcPr>
            <w:tcW w:w="295" w:type="pct"/>
            <w:tcBorders>
              <w:top w:val="single" w:sz="4" w:space="0" w:color="auto"/>
              <w:left w:val="single" w:sz="4" w:space="0" w:color="auto"/>
              <w:bottom w:val="single" w:sz="4" w:space="0" w:color="auto"/>
              <w:right w:val="single" w:sz="4" w:space="0" w:color="auto"/>
            </w:tcBorders>
            <w:shd w:val="clear" w:color="000000" w:fill="FFFFFF"/>
          </w:tcPr>
          <w:p w14:paraId="64685BD2"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45BEB487" w14:textId="1297640E"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1E5CC1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10.2.2.2.d.1</w:t>
            </w:r>
          </w:p>
        </w:tc>
        <w:tc>
          <w:tcPr>
            <w:tcW w:w="1236" w:type="pct"/>
            <w:tcBorders>
              <w:top w:val="nil"/>
              <w:left w:val="single" w:sz="4" w:space="0" w:color="auto"/>
              <w:bottom w:val="single" w:sz="4" w:space="0" w:color="auto"/>
              <w:right w:val="single" w:sz="4" w:space="0" w:color="auto"/>
            </w:tcBorders>
            <w:shd w:val="clear" w:color="000000" w:fill="FFFFFF"/>
            <w:hideMark/>
          </w:tcPr>
          <w:p w14:paraId="57D4647A" w14:textId="35C5C712"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 nom de la station de lavage et les coordonnées pertinentes, le numéro de référence unique, la date du lavage et le nom du client?</w:t>
            </w:r>
          </w:p>
        </w:tc>
        <w:tc>
          <w:tcPr>
            <w:tcW w:w="91" w:type="pct"/>
            <w:tcBorders>
              <w:top w:val="nil"/>
              <w:left w:val="nil"/>
              <w:bottom w:val="nil"/>
              <w:right w:val="nil"/>
            </w:tcBorders>
            <w:shd w:val="clear" w:color="000000" w:fill="FFFFFF"/>
            <w:hideMark/>
          </w:tcPr>
          <w:p w14:paraId="0A1F8466" w14:textId="7036DE84"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7626FBFE" w14:textId="1107D8E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5" w:type="pct"/>
            <w:tcBorders>
              <w:top w:val="nil"/>
              <w:left w:val="single" w:sz="4" w:space="0" w:color="auto"/>
              <w:bottom w:val="single" w:sz="4" w:space="0" w:color="auto"/>
              <w:right w:val="single" w:sz="4" w:space="0" w:color="auto"/>
            </w:tcBorders>
            <w:shd w:val="clear" w:color="000000" w:fill="FFFFFF"/>
          </w:tcPr>
          <w:p w14:paraId="54E61B9E"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17BF4747" w14:textId="1ABE4E86"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0207CB4"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10.2.2.2.d.2</w:t>
            </w:r>
          </w:p>
        </w:tc>
        <w:tc>
          <w:tcPr>
            <w:tcW w:w="1236" w:type="pct"/>
            <w:tcBorders>
              <w:top w:val="nil"/>
              <w:left w:val="single" w:sz="4" w:space="0" w:color="auto"/>
              <w:bottom w:val="single" w:sz="4" w:space="0" w:color="auto"/>
              <w:right w:val="single" w:sz="4" w:space="0" w:color="auto"/>
            </w:tcBorders>
            <w:shd w:val="clear" w:color="000000" w:fill="FFFFFF"/>
            <w:hideMark/>
          </w:tcPr>
          <w:p w14:paraId="395CE12E" w14:textId="32DE3E5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Date et heure de l'enregistrement à l'arrivée ?</w:t>
            </w:r>
          </w:p>
        </w:tc>
        <w:tc>
          <w:tcPr>
            <w:tcW w:w="91" w:type="pct"/>
            <w:tcBorders>
              <w:top w:val="nil"/>
              <w:left w:val="nil"/>
              <w:bottom w:val="nil"/>
              <w:right w:val="nil"/>
            </w:tcBorders>
            <w:shd w:val="clear" w:color="000000" w:fill="FFFFFF"/>
            <w:hideMark/>
          </w:tcPr>
          <w:p w14:paraId="3B3768BE" w14:textId="6DBC64BF"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trike/>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57BA225B" w14:textId="7EC65A30"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trike/>
                <w:sz w:val="24"/>
                <w:szCs w:val="24"/>
                <w:lang w:val="fr-BE"/>
              </w:rPr>
              <w:t> </w:t>
            </w:r>
          </w:p>
        </w:tc>
        <w:tc>
          <w:tcPr>
            <w:tcW w:w="295" w:type="pct"/>
            <w:tcBorders>
              <w:top w:val="nil"/>
              <w:left w:val="single" w:sz="4" w:space="0" w:color="auto"/>
              <w:bottom w:val="single" w:sz="4" w:space="0" w:color="auto"/>
              <w:right w:val="single" w:sz="4" w:space="0" w:color="auto"/>
            </w:tcBorders>
            <w:shd w:val="clear" w:color="000000" w:fill="FFFFFF"/>
          </w:tcPr>
          <w:p w14:paraId="11D72128" w14:textId="77777777" w:rsidR="00C43A49" w:rsidRPr="009918BD" w:rsidRDefault="00C43A49" w:rsidP="00C43A49">
            <w:pPr>
              <w:spacing w:after="0" w:line="240" w:lineRule="auto"/>
              <w:rPr>
                <w:rFonts w:ascii="Calibri" w:hAnsi="Calibri" w:cs="Calibri"/>
                <w:strike/>
                <w:sz w:val="24"/>
                <w:szCs w:val="24"/>
                <w:lang w:val="fr-BE"/>
              </w:rPr>
            </w:pPr>
          </w:p>
        </w:tc>
      </w:tr>
      <w:tr w:rsidR="00C43A49" w:rsidRPr="005C0764" w14:paraId="2197BB35" w14:textId="051FB109"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01E20D9"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10.2.2.2.d.3</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3EDEE532" w14:textId="63B95B42"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Des informations correctes et claires sur le chargement précédent (nom du produit par compartiment)?</w:t>
            </w:r>
          </w:p>
        </w:tc>
        <w:tc>
          <w:tcPr>
            <w:tcW w:w="91" w:type="pct"/>
            <w:tcBorders>
              <w:top w:val="nil"/>
              <w:left w:val="nil"/>
              <w:bottom w:val="nil"/>
              <w:right w:val="nil"/>
            </w:tcBorders>
            <w:shd w:val="clear" w:color="000000" w:fill="FFFFFF"/>
            <w:hideMark/>
          </w:tcPr>
          <w:p w14:paraId="080B8A21" w14:textId="615E841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single" w:sz="4" w:space="0" w:color="auto"/>
              <w:left w:val="single" w:sz="4" w:space="0" w:color="auto"/>
              <w:bottom w:val="single" w:sz="4" w:space="0" w:color="auto"/>
              <w:right w:val="single" w:sz="4" w:space="0" w:color="auto"/>
            </w:tcBorders>
            <w:shd w:val="clear" w:color="000000" w:fill="FFFFFF"/>
            <w:hideMark/>
          </w:tcPr>
          <w:p w14:paraId="3DBEDB18" w14:textId="2C3DA0F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tcPr>
          <w:p w14:paraId="2BD74DE8"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614EFBC0" w14:textId="7DD49A7D"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4F5A6E9"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10.2.2.2.d.4</w:t>
            </w:r>
          </w:p>
        </w:tc>
        <w:tc>
          <w:tcPr>
            <w:tcW w:w="1236" w:type="pct"/>
            <w:tcBorders>
              <w:top w:val="nil"/>
              <w:left w:val="single" w:sz="4" w:space="0" w:color="auto"/>
              <w:bottom w:val="single" w:sz="4" w:space="0" w:color="auto"/>
              <w:right w:val="single" w:sz="4" w:space="0" w:color="auto"/>
            </w:tcBorders>
            <w:shd w:val="clear" w:color="000000" w:fill="FFFFFF"/>
            <w:hideMark/>
          </w:tcPr>
          <w:p w14:paraId="6F111D7F" w14:textId="6FA75E7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Numéro de véhicule / citerne avec indication des compartiments nettoyés?</w:t>
            </w:r>
          </w:p>
        </w:tc>
        <w:tc>
          <w:tcPr>
            <w:tcW w:w="91" w:type="pct"/>
            <w:tcBorders>
              <w:top w:val="nil"/>
              <w:left w:val="nil"/>
              <w:bottom w:val="nil"/>
              <w:right w:val="nil"/>
            </w:tcBorders>
            <w:shd w:val="clear" w:color="000000" w:fill="FFFFFF"/>
            <w:hideMark/>
          </w:tcPr>
          <w:p w14:paraId="7EA57DB4" w14:textId="56D72E9C"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2DD46A3D" w14:textId="38E536B3"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5" w:type="pct"/>
            <w:tcBorders>
              <w:top w:val="nil"/>
              <w:left w:val="single" w:sz="4" w:space="0" w:color="auto"/>
              <w:bottom w:val="single" w:sz="4" w:space="0" w:color="auto"/>
              <w:right w:val="single" w:sz="4" w:space="0" w:color="auto"/>
            </w:tcBorders>
            <w:shd w:val="clear" w:color="000000" w:fill="FFFFFF"/>
          </w:tcPr>
          <w:p w14:paraId="6037AC1D"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76CC3339" w14:textId="52D2B45E"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E1CD230"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10.2.2.2.d.5</w:t>
            </w:r>
          </w:p>
        </w:tc>
        <w:tc>
          <w:tcPr>
            <w:tcW w:w="1236" w:type="pct"/>
            <w:tcBorders>
              <w:top w:val="nil"/>
              <w:left w:val="single" w:sz="4" w:space="0" w:color="auto"/>
              <w:bottom w:val="single" w:sz="4" w:space="0" w:color="auto"/>
              <w:right w:val="single" w:sz="4" w:space="0" w:color="auto"/>
            </w:tcBorders>
            <w:shd w:val="clear" w:color="000000" w:fill="FFFFFF"/>
            <w:hideMark/>
          </w:tcPr>
          <w:p w14:paraId="22B84252" w14:textId="0C2B6A5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Nom de l'opérateur de la station de lavage</w:t>
            </w:r>
          </w:p>
        </w:tc>
        <w:tc>
          <w:tcPr>
            <w:tcW w:w="91" w:type="pct"/>
            <w:tcBorders>
              <w:top w:val="nil"/>
              <w:left w:val="nil"/>
              <w:bottom w:val="nil"/>
              <w:right w:val="nil"/>
            </w:tcBorders>
            <w:shd w:val="clear" w:color="000000" w:fill="FFFFFF"/>
            <w:hideMark/>
          </w:tcPr>
          <w:p w14:paraId="11D51730" w14:textId="1007F7D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36E74648" w14:textId="6454866C"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5" w:type="pct"/>
            <w:tcBorders>
              <w:top w:val="nil"/>
              <w:left w:val="single" w:sz="4" w:space="0" w:color="auto"/>
              <w:bottom w:val="single" w:sz="4" w:space="0" w:color="auto"/>
              <w:right w:val="single" w:sz="4" w:space="0" w:color="auto"/>
            </w:tcBorders>
            <w:shd w:val="clear" w:color="000000" w:fill="FFFFFF"/>
          </w:tcPr>
          <w:p w14:paraId="785E6033"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03D54712" w14:textId="579D6D80"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2D60C11"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10.2.2.2.d.6</w:t>
            </w:r>
          </w:p>
        </w:tc>
        <w:tc>
          <w:tcPr>
            <w:tcW w:w="1236" w:type="pct"/>
            <w:tcBorders>
              <w:top w:val="nil"/>
              <w:left w:val="single" w:sz="4" w:space="0" w:color="auto"/>
              <w:bottom w:val="single" w:sz="4" w:space="0" w:color="auto"/>
              <w:right w:val="single" w:sz="4" w:space="0" w:color="auto"/>
            </w:tcBorders>
            <w:shd w:val="clear" w:color="000000" w:fill="FFFFFF"/>
            <w:hideMark/>
          </w:tcPr>
          <w:p w14:paraId="3899B37B" w14:textId="6DDDC74F"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Nom du chauffeur</w:t>
            </w:r>
          </w:p>
        </w:tc>
        <w:tc>
          <w:tcPr>
            <w:tcW w:w="91" w:type="pct"/>
            <w:tcBorders>
              <w:top w:val="nil"/>
              <w:left w:val="nil"/>
              <w:bottom w:val="nil"/>
              <w:right w:val="nil"/>
            </w:tcBorders>
            <w:shd w:val="clear" w:color="000000" w:fill="FFFFFF"/>
            <w:hideMark/>
          </w:tcPr>
          <w:p w14:paraId="7B873E36" w14:textId="1A2AF67F"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0E6A973B" w14:textId="7AB4D776"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w:t>
            </w:r>
          </w:p>
        </w:tc>
        <w:tc>
          <w:tcPr>
            <w:tcW w:w="295" w:type="pct"/>
            <w:tcBorders>
              <w:top w:val="nil"/>
              <w:left w:val="single" w:sz="4" w:space="0" w:color="auto"/>
              <w:bottom w:val="single" w:sz="4" w:space="0" w:color="auto"/>
              <w:right w:val="single" w:sz="4" w:space="0" w:color="auto"/>
            </w:tcBorders>
            <w:shd w:val="clear" w:color="000000" w:fill="FFFFFF"/>
          </w:tcPr>
          <w:p w14:paraId="4D7EB3C5" w14:textId="77777777" w:rsidR="00C43A49" w:rsidRPr="0036427B" w:rsidRDefault="00C43A49" w:rsidP="00C43A49">
            <w:pPr>
              <w:spacing w:after="0" w:line="240" w:lineRule="auto"/>
              <w:rPr>
                <w:rFonts w:ascii="Calibri" w:hAnsi="Calibri" w:cs="Calibri"/>
                <w:sz w:val="24"/>
                <w:szCs w:val="24"/>
              </w:rPr>
            </w:pPr>
          </w:p>
        </w:tc>
      </w:tr>
      <w:tr w:rsidR="00C43A49" w:rsidRPr="005C0764" w14:paraId="1B66CC6B" w14:textId="10C37877"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8143C8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10.2.2.2.d.7</w:t>
            </w:r>
          </w:p>
        </w:tc>
        <w:tc>
          <w:tcPr>
            <w:tcW w:w="1236" w:type="pct"/>
            <w:tcBorders>
              <w:top w:val="nil"/>
              <w:left w:val="single" w:sz="4" w:space="0" w:color="auto"/>
              <w:bottom w:val="single" w:sz="4" w:space="0" w:color="auto"/>
              <w:right w:val="single" w:sz="4" w:space="0" w:color="auto"/>
            </w:tcBorders>
            <w:shd w:val="clear" w:color="000000" w:fill="FFFFFF"/>
            <w:hideMark/>
          </w:tcPr>
          <w:p w14:paraId="2B63E436" w14:textId="441E065C"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Méthode de lavage par compartiment</w:t>
            </w:r>
          </w:p>
        </w:tc>
        <w:tc>
          <w:tcPr>
            <w:tcW w:w="91" w:type="pct"/>
            <w:tcBorders>
              <w:top w:val="nil"/>
              <w:left w:val="nil"/>
              <w:bottom w:val="nil"/>
              <w:right w:val="nil"/>
            </w:tcBorders>
            <w:shd w:val="clear" w:color="000000" w:fill="FFFFFF"/>
            <w:hideMark/>
          </w:tcPr>
          <w:p w14:paraId="3236B02E" w14:textId="06DFF58F"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77118FE7" w14:textId="127A463E"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l'assessor vérifiera les codes de lavage qui ont été utilisés</w:t>
            </w:r>
          </w:p>
        </w:tc>
        <w:tc>
          <w:tcPr>
            <w:tcW w:w="295" w:type="pct"/>
            <w:tcBorders>
              <w:top w:val="nil"/>
              <w:left w:val="single" w:sz="4" w:space="0" w:color="auto"/>
              <w:bottom w:val="single" w:sz="4" w:space="0" w:color="auto"/>
              <w:right w:val="single" w:sz="4" w:space="0" w:color="auto"/>
            </w:tcBorders>
            <w:shd w:val="clear" w:color="000000" w:fill="FFFFFF"/>
          </w:tcPr>
          <w:p w14:paraId="35F13649"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02783DAE" w14:textId="01BC6C2F"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1BCD6B3"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10.2.2.2.d.8</w:t>
            </w:r>
          </w:p>
        </w:tc>
        <w:tc>
          <w:tcPr>
            <w:tcW w:w="1236" w:type="pct"/>
            <w:tcBorders>
              <w:top w:val="nil"/>
              <w:left w:val="single" w:sz="4" w:space="0" w:color="auto"/>
              <w:bottom w:val="single" w:sz="4" w:space="0" w:color="auto"/>
              <w:right w:val="single" w:sz="4" w:space="0" w:color="auto"/>
            </w:tcBorders>
            <w:shd w:val="clear" w:color="000000" w:fill="FFFFFF"/>
            <w:hideMark/>
          </w:tcPr>
          <w:p w14:paraId="548562D9" w14:textId="6C98ACC0" w:rsidR="00C43A49" w:rsidRPr="0036427B" w:rsidRDefault="00C43A49" w:rsidP="00C43A49">
            <w:pPr>
              <w:spacing w:after="0" w:line="240" w:lineRule="auto"/>
              <w:rPr>
                <w:rFonts w:ascii="Calibri" w:eastAsia="Times New Roman" w:hAnsi="Calibri" w:cs="Calibri"/>
                <w:sz w:val="24"/>
                <w:szCs w:val="24"/>
              </w:rPr>
            </w:pPr>
            <w:r>
              <w:rPr>
                <w:rFonts w:ascii="Calibri" w:hAnsi="Calibri" w:cs="Calibri"/>
                <w:sz w:val="24"/>
                <w:szCs w:val="24"/>
              </w:rPr>
              <w:t>El</w:t>
            </w:r>
            <w:r w:rsidRPr="0036427B">
              <w:rPr>
                <w:rFonts w:ascii="Calibri" w:hAnsi="Calibri" w:cs="Calibri"/>
                <w:sz w:val="24"/>
                <w:szCs w:val="24"/>
              </w:rPr>
              <w:t>éments lavés</w:t>
            </w:r>
          </w:p>
        </w:tc>
        <w:tc>
          <w:tcPr>
            <w:tcW w:w="91" w:type="pct"/>
            <w:tcBorders>
              <w:top w:val="nil"/>
              <w:left w:val="nil"/>
              <w:bottom w:val="nil"/>
              <w:right w:val="nil"/>
            </w:tcBorders>
            <w:shd w:val="clear" w:color="000000" w:fill="FFFFFF"/>
            <w:hideMark/>
          </w:tcPr>
          <w:p w14:paraId="1C2E0629" w14:textId="79055F3A"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2CAF18E1" w14:textId="0937208F"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w:t>
            </w:r>
          </w:p>
        </w:tc>
        <w:tc>
          <w:tcPr>
            <w:tcW w:w="295" w:type="pct"/>
            <w:tcBorders>
              <w:top w:val="nil"/>
              <w:left w:val="single" w:sz="4" w:space="0" w:color="auto"/>
              <w:bottom w:val="single" w:sz="4" w:space="0" w:color="auto"/>
              <w:right w:val="single" w:sz="4" w:space="0" w:color="auto"/>
            </w:tcBorders>
            <w:shd w:val="clear" w:color="000000" w:fill="FFFFFF"/>
          </w:tcPr>
          <w:p w14:paraId="348EFC80" w14:textId="77777777" w:rsidR="00C43A49" w:rsidRPr="0036427B" w:rsidRDefault="00C43A49" w:rsidP="00C43A49">
            <w:pPr>
              <w:spacing w:after="0" w:line="240" w:lineRule="auto"/>
              <w:rPr>
                <w:rFonts w:ascii="Calibri" w:hAnsi="Calibri" w:cs="Calibri"/>
                <w:sz w:val="24"/>
                <w:szCs w:val="24"/>
              </w:rPr>
            </w:pPr>
          </w:p>
        </w:tc>
      </w:tr>
      <w:tr w:rsidR="00C43A49" w:rsidRPr="0081460A" w14:paraId="295E9167" w14:textId="6C798188"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9E2DC34"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10.2.2.2.d.9</w:t>
            </w:r>
          </w:p>
        </w:tc>
        <w:tc>
          <w:tcPr>
            <w:tcW w:w="1236" w:type="pct"/>
            <w:tcBorders>
              <w:top w:val="nil"/>
              <w:left w:val="single" w:sz="4" w:space="0" w:color="auto"/>
              <w:bottom w:val="single" w:sz="4" w:space="0" w:color="auto"/>
              <w:right w:val="single" w:sz="4" w:space="0" w:color="auto"/>
            </w:tcBorders>
            <w:shd w:val="clear" w:color="000000" w:fill="FFFFFF"/>
            <w:hideMark/>
          </w:tcPr>
          <w:p w14:paraId="6F26A63C" w14:textId="5499780E"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Heure de départ</w:t>
            </w:r>
          </w:p>
        </w:tc>
        <w:tc>
          <w:tcPr>
            <w:tcW w:w="91" w:type="pct"/>
            <w:tcBorders>
              <w:top w:val="nil"/>
              <w:left w:val="nil"/>
              <w:bottom w:val="nil"/>
              <w:right w:val="nil"/>
            </w:tcBorders>
            <w:shd w:val="clear" w:color="000000" w:fill="FFFFFF"/>
            <w:hideMark/>
          </w:tcPr>
          <w:p w14:paraId="38C4397E" w14:textId="6C113BB4"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5ADE6D9D" w14:textId="7CDB1660"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w:t>
            </w:r>
          </w:p>
        </w:tc>
        <w:tc>
          <w:tcPr>
            <w:tcW w:w="295" w:type="pct"/>
            <w:tcBorders>
              <w:top w:val="nil"/>
              <w:left w:val="single" w:sz="4" w:space="0" w:color="auto"/>
              <w:bottom w:val="single" w:sz="4" w:space="0" w:color="auto"/>
              <w:right w:val="single" w:sz="4" w:space="0" w:color="auto"/>
            </w:tcBorders>
            <w:shd w:val="clear" w:color="000000" w:fill="FFFFFF"/>
          </w:tcPr>
          <w:p w14:paraId="0C6B36BF" w14:textId="77777777" w:rsidR="00C43A49" w:rsidRPr="0036427B" w:rsidRDefault="00C43A49" w:rsidP="00C43A49">
            <w:pPr>
              <w:spacing w:after="0" w:line="240" w:lineRule="auto"/>
              <w:rPr>
                <w:rFonts w:ascii="Calibri" w:hAnsi="Calibri" w:cs="Calibri"/>
                <w:sz w:val="24"/>
                <w:szCs w:val="24"/>
              </w:rPr>
            </w:pPr>
          </w:p>
        </w:tc>
      </w:tr>
      <w:tr w:rsidR="00C43A49" w:rsidRPr="005C0764" w14:paraId="01BE4795" w14:textId="081FE614"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BFCD870"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10.2.2.3</w:t>
            </w:r>
          </w:p>
        </w:tc>
        <w:tc>
          <w:tcPr>
            <w:tcW w:w="1236" w:type="pct"/>
            <w:tcBorders>
              <w:top w:val="nil"/>
              <w:left w:val="single" w:sz="4" w:space="0" w:color="auto"/>
              <w:bottom w:val="single" w:sz="4" w:space="0" w:color="auto"/>
              <w:right w:val="single" w:sz="4" w:space="0" w:color="auto"/>
            </w:tcBorders>
            <w:shd w:val="clear" w:color="000000" w:fill="FFFFFF"/>
            <w:hideMark/>
          </w:tcPr>
          <w:p w14:paraId="1E08071F" w14:textId="366A08D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Quand les citernes et les véhicules sont accompagnés par un chauffeur, le chauffeur doit-il signer le certificat de lavage après exécution ?</w:t>
            </w:r>
          </w:p>
        </w:tc>
        <w:tc>
          <w:tcPr>
            <w:tcW w:w="91" w:type="pct"/>
            <w:tcBorders>
              <w:top w:val="nil"/>
              <w:left w:val="nil"/>
              <w:bottom w:val="nil"/>
              <w:right w:val="single" w:sz="4" w:space="0" w:color="auto"/>
            </w:tcBorders>
            <w:shd w:val="clear" w:color="auto" w:fill="auto"/>
            <w:hideMark/>
          </w:tcPr>
          <w:p w14:paraId="35060036" w14:textId="238692DD"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242EA30" w14:textId="793E205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Pointer la procédure ainsi qu'un échantillon de documents pour vérifier qu'ils portent la signature du chauffeur.</w:t>
            </w:r>
          </w:p>
        </w:tc>
        <w:tc>
          <w:tcPr>
            <w:tcW w:w="295" w:type="pct"/>
            <w:tcBorders>
              <w:top w:val="nil"/>
              <w:left w:val="nil"/>
              <w:bottom w:val="single" w:sz="4" w:space="0" w:color="auto"/>
              <w:right w:val="single" w:sz="4" w:space="0" w:color="auto"/>
            </w:tcBorders>
            <w:shd w:val="clear" w:color="000000" w:fill="FFFFFF"/>
          </w:tcPr>
          <w:p w14:paraId="4ACA3294"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30F1205F" w14:textId="4A034323" w:rsidTr="00EE7324">
        <w:tblPrEx>
          <w:jc w:val="left"/>
        </w:tblPrEx>
        <w:trPr>
          <w:trHeight w:val="189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BCCE1A9"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10.2.2.4</w:t>
            </w:r>
          </w:p>
        </w:tc>
        <w:tc>
          <w:tcPr>
            <w:tcW w:w="1236" w:type="pct"/>
            <w:tcBorders>
              <w:top w:val="nil"/>
              <w:left w:val="single" w:sz="4" w:space="0" w:color="auto"/>
              <w:bottom w:val="single" w:sz="4" w:space="0" w:color="auto"/>
              <w:right w:val="single" w:sz="4" w:space="0" w:color="auto"/>
            </w:tcBorders>
            <w:shd w:val="clear" w:color="000000" w:fill="FFFFFF"/>
            <w:hideMark/>
          </w:tcPr>
          <w:p w14:paraId="7DFA1BFC" w14:textId="4909581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 contrôleur du lavage doit-il signer ce document complété ?</w:t>
            </w:r>
          </w:p>
        </w:tc>
        <w:tc>
          <w:tcPr>
            <w:tcW w:w="91" w:type="pct"/>
            <w:tcBorders>
              <w:top w:val="nil"/>
              <w:left w:val="nil"/>
              <w:bottom w:val="nil"/>
              <w:right w:val="single" w:sz="4" w:space="0" w:color="auto"/>
            </w:tcBorders>
            <w:shd w:val="clear" w:color="auto" w:fill="auto"/>
            <w:hideMark/>
          </w:tcPr>
          <w:p w14:paraId="7F109299" w14:textId="59F68B11"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9D4E1C2" w14:textId="1970C8C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Pointer qui, dans l'organisation, est désigné comme inspecteur du lavage et vérifier sur un échantillon de documents qu'ils portent bien sa signature ou par un administrateur autorisé. Dans ce cas, l'évaluateur doit vérifier que l'inspecteur de nettoyage a vérifié la propreté de la citerne et que toute remarque a été incorporée dans le certificat de nettoyage.</w:t>
            </w:r>
            <w:r w:rsidRPr="009918BD">
              <w:rPr>
                <w:rFonts w:ascii="Calibri" w:hAnsi="Calibri" w:cs="Calibri"/>
                <w:sz w:val="24"/>
                <w:szCs w:val="24"/>
                <w:lang w:val="fr-BE"/>
              </w:rPr>
              <w:br/>
              <w:t>Lorsque la propreté est vérifiée par l'opérateur, il devrait y avoir des contrôles aléatoires par une autre personne autorisée.</w:t>
            </w:r>
          </w:p>
        </w:tc>
        <w:tc>
          <w:tcPr>
            <w:tcW w:w="295" w:type="pct"/>
            <w:tcBorders>
              <w:top w:val="nil"/>
              <w:left w:val="nil"/>
              <w:bottom w:val="single" w:sz="4" w:space="0" w:color="auto"/>
              <w:right w:val="single" w:sz="4" w:space="0" w:color="auto"/>
            </w:tcBorders>
            <w:shd w:val="clear" w:color="000000" w:fill="FFFFFF"/>
          </w:tcPr>
          <w:p w14:paraId="7A337AB7"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12011A7E" w14:textId="23F7B8FE" w:rsidTr="00EE7324">
        <w:tblPrEx>
          <w:jc w:val="left"/>
        </w:tblPrEx>
        <w:trPr>
          <w:trHeight w:val="558"/>
        </w:trPr>
        <w:tc>
          <w:tcPr>
            <w:tcW w:w="462" w:type="pct"/>
            <w:gridSpan w:val="3"/>
            <w:tcBorders>
              <w:top w:val="nil"/>
              <w:left w:val="single" w:sz="4" w:space="0" w:color="auto"/>
              <w:bottom w:val="single" w:sz="4" w:space="0" w:color="auto"/>
              <w:right w:val="single" w:sz="4" w:space="0" w:color="auto"/>
            </w:tcBorders>
            <w:shd w:val="clear" w:color="auto" w:fill="auto"/>
            <w:hideMark/>
          </w:tcPr>
          <w:p w14:paraId="2D73B0A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10.2.2.5</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4A4CF632" w14:textId="2712A4D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Est-ce que l'inspecteur de lavage reçoit des instructions claires pour remplir correctement le document de lavage et est-ce que toutes les équipes ont bien été informées des conséquences d'une éventuelle falsification ou d'un usage frauduleux du document </w:t>
            </w:r>
          </w:p>
        </w:tc>
        <w:tc>
          <w:tcPr>
            <w:tcW w:w="91" w:type="pct"/>
            <w:tcBorders>
              <w:top w:val="nil"/>
              <w:left w:val="nil"/>
              <w:bottom w:val="nil"/>
              <w:right w:val="single" w:sz="4" w:space="0" w:color="auto"/>
            </w:tcBorders>
            <w:shd w:val="clear" w:color="auto" w:fill="auto"/>
            <w:hideMark/>
          </w:tcPr>
          <w:p w14:paraId="058DBBDA" w14:textId="683A19F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296C4BF3" w14:textId="3E47001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Pointer les procédures écrites et les documents d'instructions et vérifier sur l'échantillon des certificats de lavage qu'elles sont bien mises en oeuvre. Pointer les rapports de formation et vérifier auprès du personnel de lavage qu'il est bien conscient des risques légaux</w:t>
            </w:r>
          </w:p>
        </w:tc>
        <w:tc>
          <w:tcPr>
            <w:tcW w:w="295" w:type="pct"/>
            <w:tcBorders>
              <w:top w:val="single" w:sz="4" w:space="0" w:color="auto"/>
              <w:left w:val="nil"/>
              <w:bottom w:val="single" w:sz="4" w:space="0" w:color="auto"/>
              <w:right w:val="single" w:sz="4" w:space="0" w:color="auto"/>
            </w:tcBorders>
            <w:shd w:val="clear" w:color="000000" w:fill="FFFFFF"/>
          </w:tcPr>
          <w:p w14:paraId="71809B26"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6731198D" w14:textId="6DCCE774" w:rsidTr="00EE7324">
        <w:tblPrEx>
          <w:jc w:val="left"/>
        </w:tblPrEx>
        <w:trPr>
          <w:trHeight w:val="2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F621749"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10.2.2.6</w:t>
            </w:r>
          </w:p>
        </w:tc>
        <w:tc>
          <w:tcPr>
            <w:tcW w:w="1236" w:type="pct"/>
            <w:tcBorders>
              <w:top w:val="nil"/>
              <w:left w:val="single" w:sz="4" w:space="0" w:color="auto"/>
              <w:bottom w:val="single" w:sz="4" w:space="0" w:color="auto"/>
              <w:right w:val="single" w:sz="4" w:space="0" w:color="auto"/>
            </w:tcBorders>
            <w:shd w:val="clear" w:color="000000" w:fill="FFFFFF"/>
            <w:hideMark/>
          </w:tcPr>
          <w:p w14:paraId="01241840" w14:textId="2BC4CED0"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Est-ce qu'un stock de certificats de lavage est tenu à jour de sorte qu'il y ait cohérence entre les numéros déjà utilisés, les numéros en stock, ceux qui se rapportent à des documents annulés ou détruits, avec la raison de leur non-utilisation validée par l'encadrement?</w:t>
            </w:r>
          </w:p>
        </w:tc>
        <w:tc>
          <w:tcPr>
            <w:tcW w:w="91" w:type="pct"/>
            <w:tcBorders>
              <w:top w:val="nil"/>
              <w:left w:val="nil"/>
              <w:bottom w:val="nil"/>
              <w:right w:val="single" w:sz="4" w:space="0" w:color="auto"/>
            </w:tcBorders>
            <w:shd w:val="clear" w:color="auto" w:fill="auto"/>
            <w:hideMark/>
          </w:tcPr>
          <w:p w14:paraId="60C302B9" w14:textId="5B5793E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44C6B3F" w14:textId="7AAEBE9F"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Un inventaire correct doit comporter une liste de tous les numéros certificats de lavage classés en trois catégories: exemplaire vierge en stock, sorti, détruit/manquant. Répondre "non" si un seul numéro est manquant ou s'il n'y a aucune raison et aucune trace de l'accord de la direction pour les certificats de lavage détruits ou manquants. L'évaluateur doit vérifier que toutes les copies sont conservées (les exemplaires blanc, jaune et bleu sont obligatoires, le vert est facultatif et doit être conservé seulement  lorsque les certificats de lavage vierges comprennent cette couleur) certificats non remplis et erronés..</w:t>
            </w:r>
          </w:p>
        </w:tc>
        <w:tc>
          <w:tcPr>
            <w:tcW w:w="295" w:type="pct"/>
            <w:tcBorders>
              <w:top w:val="nil"/>
              <w:left w:val="nil"/>
              <w:bottom w:val="single" w:sz="4" w:space="0" w:color="auto"/>
              <w:right w:val="single" w:sz="4" w:space="0" w:color="auto"/>
            </w:tcBorders>
            <w:shd w:val="clear" w:color="000000" w:fill="FFFFFF"/>
          </w:tcPr>
          <w:p w14:paraId="68D847A5"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632854FC" w14:textId="4C41848B" w:rsidTr="00EE7324">
        <w:tblPrEx>
          <w:jc w:val="left"/>
        </w:tblPrEx>
        <w:trPr>
          <w:trHeight w:val="50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1AE1A66"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10.3.</w:t>
            </w:r>
          </w:p>
        </w:tc>
        <w:tc>
          <w:tcPr>
            <w:tcW w:w="1236" w:type="pct"/>
            <w:tcBorders>
              <w:top w:val="nil"/>
              <w:left w:val="nil"/>
              <w:bottom w:val="nil"/>
              <w:right w:val="nil"/>
            </w:tcBorders>
            <w:shd w:val="clear" w:color="000000" w:fill="FFFFFF"/>
            <w:hideMark/>
          </w:tcPr>
          <w:p w14:paraId="6F37B5A3" w14:textId="09085248" w:rsidR="00C43A49" w:rsidRPr="0036427B" w:rsidRDefault="00C43A49" w:rsidP="00C43A49">
            <w:pPr>
              <w:spacing w:after="0" w:line="240" w:lineRule="auto"/>
              <w:rPr>
                <w:rFonts w:ascii="Calibri" w:eastAsia="Times New Roman" w:hAnsi="Calibri" w:cs="Calibri"/>
                <w:b/>
                <w:bCs/>
                <w:sz w:val="24"/>
                <w:szCs w:val="24"/>
                <w:u w:val="single"/>
              </w:rPr>
            </w:pPr>
            <w:r w:rsidRPr="0036427B">
              <w:rPr>
                <w:rFonts w:ascii="Calibri" w:hAnsi="Calibri" w:cs="Calibri"/>
                <w:b/>
                <w:bCs/>
                <w:sz w:val="24"/>
                <w:szCs w:val="24"/>
                <w:u w:val="single"/>
              </w:rPr>
              <w:t>Administration</w:t>
            </w:r>
          </w:p>
        </w:tc>
        <w:tc>
          <w:tcPr>
            <w:tcW w:w="91" w:type="pct"/>
            <w:tcBorders>
              <w:top w:val="nil"/>
              <w:left w:val="nil"/>
              <w:bottom w:val="nil"/>
              <w:right w:val="nil"/>
            </w:tcBorders>
            <w:shd w:val="clear" w:color="000000" w:fill="FFFFFF"/>
            <w:hideMark/>
          </w:tcPr>
          <w:p w14:paraId="47400E59" w14:textId="5759BA06" w:rsidR="00C43A49" w:rsidRPr="0036427B" w:rsidRDefault="00C43A49" w:rsidP="00C43A49">
            <w:pPr>
              <w:spacing w:after="0" w:line="240" w:lineRule="auto"/>
              <w:rPr>
                <w:rFonts w:ascii="Calibri" w:eastAsia="Times New Roman" w:hAnsi="Calibri" w:cs="Calibri"/>
                <w:b/>
                <w:bCs/>
                <w:sz w:val="24"/>
                <w:szCs w:val="24"/>
              </w:rPr>
            </w:pPr>
            <w:r w:rsidRPr="0036427B">
              <w:rPr>
                <w:rFonts w:ascii="Calibri" w:hAnsi="Calibri" w:cs="Calibri"/>
                <w:sz w:val="24"/>
                <w:szCs w:val="24"/>
              </w:rPr>
              <w:t> </w:t>
            </w:r>
          </w:p>
        </w:tc>
        <w:tc>
          <w:tcPr>
            <w:tcW w:w="2916" w:type="pct"/>
            <w:tcBorders>
              <w:top w:val="nil"/>
              <w:left w:val="nil"/>
              <w:bottom w:val="nil"/>
              <w:right w:val="nil"/>
            </w:tcBorders>
            <w:shd w:val="clear" w:color="000000" w:fill="FFFFFF"/>
            <w:hideMark/>
          </w:tcPr>
          <w:p w14:paraId="7F7347F7" w14:textId="1739AE7C" w:rsidR="00C43A49" w:rsidRPr="0036427B" w:rsidRDefault="00C43A49" w:rsidP="00C43A49">
            <w:pPr>
              <w:spacing w:after="0" w:line="240" w:lineRule="auto"/>
              <w:rPr>
                <w:rFonts w:ascii="Calibri" w:eastAsia="Times New Roman" w:hAnsi="Calibri" w:cs="Calibri"/>
                <w:b/>
                <w:bCs/>
                <w:sz w:val="24"/>
                <w:szCs w:val="24"/>
                <w:u w:val="single"/>
              </w:rPr>
            </w:pPr>
            <w:r w:rsidRPr="0036427B">
              <w:rPr>
                <w:rFonts w:ascii="Calibri" w:hAnsi="Calibri" w:cs="Calibri"/>
                <w:b/>
                <w:bCs/>
                <w:sz w:val="24"/>
                <w:szCs w:val="24"/>
                <w:u w:val="single"/>
              </w:rPr>
              <w:t>Administration</w:t>
            </w:r>
          </w:p>
        </w:tc>
        <w:tc>
          <w:tcPr>
            <w:tcW w:w="295" w:type="pct"/>
            <w:tcBorders>
              <w:top w:val="nil"/>
              <w:left w:val="nil"/>
              <w:bottom w:val="nil"/>
              <w:right w:val="nil"/>
            </w:tcBorders>
            <w:shd w:val="clear" w:color="000000" w:fill="FFFFFF"/>
          </w:tcPr>
          <w:p w14:paraId="0886AF27" w14:textId="77777777" w:rsidR="00C43A49" w:rsidRPr="0036427B" w:rsidRDefault="00C43A49" w:rsidP="00C43A49">
            <w:pPr>
              <w:spacing w:after="0" w:line="240" w:lineRule="auto"/>
              <w:rPr>
                <w:rFonts w:ascii="Calibri" w:hAnsi="Calibri" w:cs="Calibri"/>
                <w:b/>
                <w:bCs/>
                <w:sz w:val="24"/>
                <w:szCs w:val="24"/>
                <w:u w:val="single"/>
              </w:rPr>
            </w:pPr>
          </w:p>
        </w:tc>
      </w:tr>
      <w:tr w:rsidR="00C43A49" w:rsidRPr="0081460A" w14:paraId="0333E9CF" w14:textId="31FA18CD"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D513EFC"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10.3.1.</w:t>
            </w:r>
          </w:p>
        </w:tc>
        <w:tc>
          <w:tcPr>
            <w:tcW w:w="1236" w:type="pct"/>
            <w:tcBorders>
              <w:top w:val="single" w:sz="4" w:space="0" w:color="auto"/>
              <w:left w:val="single" w:sz="4" w:space="0" w:color="auto"/>
              <w:bottom w:val="single" w:sz="4" w:space="0" w:color="auto"/>
              <w:right w:val="single" w:sz="4" w:space="0" w:color="auto"/>
            </w:tcBorders>
            <w:shd w:val="clear" w:color="auto" w:fill="auto"/>
            <w:hideMark/>
          </w:tcPr>
          <w:p w14:paraId="50EA118D" w14:textId="4168C443" w:rsidR="00C43A49" w:rsidRPr="0036427B" w:rsidRDefault="00C43A49" w:rsidP="00C43A49">
            <w:pPr>
              <w:spacing w:after="0" w:line="240" w:lineRule="auto"/>
              <w:rPr>
                <w:rFonts w:ascii="Calibri" w:eastAsia="Times New Roman" w:hAnsi="Calibri" w:cs="Calibri"/>
                <w:b/>
                <w:bCs/>
                <w:sz w:val="24"/>
                <w:szCs w:val="24"/>
              </w:rPr>
            </w:pPr>
            <w:r w:rsidRPr="0036427B">
              <w:rPr>
                <w:rFonts w:ascii="Calibri" w:hAnsi="Calibri" w:cs="Calibri"/>
                <w:b/>
                <w:bCs/>
                <w:sz w:val="24"/>
                <w:szCs w:val="24"/>
              </w:rPr>
              <w:t>Enregistrements</w:t>
            </w:r>
          </w:p>
        </w:tc>
        <w:tc>
          <w:tcPr>
            <w:tcW w:w="91" w:type="pct"/>
            <w:tcBorders>
              <w:top w:val="nil"/>
              <w:left w:val="nil"/>
              <w:bottom w:val="nil"/>
              <w:right w:val="single" w:sz="4" w:space="0" w:color="auto"/>
            </w:tcBorders>
            <w:shd w:val="clear" w:color="auto" w:fill="auto"/>
            <w:hideMark/>
          </w:tcPr>
          <w:p w14:paraId="3EB03D6B" w14:textId="46668313"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b/>
                <w:bCs/>
                <w:sz w:val="24"/>
                <w:szCs w:val="24"/>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0A30FAA1" w14:textId="778543CB" w:rsidR="00C43A49" w:rsidRPr="0036427B" w:rsidRDefault="00C43A49" w:rsidP="00C43A49">
            <w:pPr>
              <w:spacing w:after="0" w:line="240" w:lineRule="auto"/>
              <w:rPr>
                <w:rFonts w:ascii="Calibri" w:eastAsia="Times New Roman" w:hAnsi="Calibri" w:cs="Calibri"/>
                <w:b/>
                <w:bCs/>
                <w:sz w:val="24"/>
                <w:szCs w:val="24"/>
              </w:rPr>
            </w:pPr>
            <w:r w:rsidRPr="0036427B">
              <w:rPr>
                <w:rFonts w:ascii="Calibri" w:hAnsi="Calibri" w:cs="Calibri"/>
                <w:b/>
                <w:bCs/>
                <w:sz w:val="24"/>
                <w:szCs w:val="24"/>
              </w:rPr>
              <w:t>Enregistrements</w:t>
            </w:r>
          </w:p>
        </w:tc>
        <w:tc>
          <w:tcPr>
            <w:tcW w:w="295" w:type="pct"/>
            <w:tcBorders>
              <w:top w:val="single" w:sz="4" w:space="0" w:color="auto"/>
              <w:left w:val="nil"/>
              <w:bottom w:val="single" w:sz="4" w:space="0" w:color="auto"/>
              <w:right w:val="single" w:sz="4" w:space="0" w:color="auto"/>
            </w:tcBorders>
            <w:shd w:val="clear" w:color="000000" w:fill="FFFFFF"/>
          </w:tcPr>
          <w:p w14:paraId="62963BB3" w14:textId="77777777" w:rsidR="00C43A49" w:rsidRPr="0036427B" w:rsidRDefault="00C43A49" w:rsidP="00C43A49">
            <w:pPr>
              <w:spacing w:after="0" w:line="240" w:lineRule="auto"/>
              <w:rPr>
                <w:rFonts w:ascii="Calibri" w:hAnsi="Calibri" w:cs="Calibri"/>
                <w:b/>
                <w:bCs/>
                <w:sz w:val="24"/>
                <w:szCs w:val="24"/>
              </w:rPr>
            </w:pPr>
          </w:p>
        </w:tc>
      </w:tr>
      <w:tr w:rsidR="00C43A49" w:rsidRPr="0081460A" w14:paraId="70D0552E" w14:textId="387D29F4"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99D4AD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10.3.1.1.</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224E1EFB" w14:textId="2F3E0E13"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Conserve t-on des enregistrements de tous les lavages effectués et de tous les produits lavés pendant les 3 dernières années, précisant le procédé de lavage utilisé? </w:t>
            </w:r>
          </w:p>
        </w:tc>
        <w:tc>
          <w:tcPr>
            <w:tcW w:w="91" w:type="pct"/>
            <w:tcBorders>
              <w:top w:val="nil"/>
              <w:left w:val="nil"/>
              <w:bottom w:val="nil"/>
              <w:right w:val="single" w:sz="4" w:space="0" w:color="auto"/>
            </w:tcBorders>
            <w:shd w:val="clear" w:color="auto" w:fill="auto"/>
            <w:hideMark/>
          </w:tcPr>
          <w:p w14:paraId="2A074A98" w14:textId="138E8D5F"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74C560AA" w14:textId="418F0BA8"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(Pointer) Vérifier les archives</w:t>
            </w:r>
          </w:p>
        </w:tc>
        <w:tc>
          <w:tcPr>
            <w:tcW w:w="295" w:type="pct"/>
            <w:tcBorders>
              <w:top w:val="single" w:sz="4" w:space="0" w:color="auto"/>
              <w:left w:val="nil"/>
              <w:bottom w:val="single" w:sz="4" w:space="0" w:color="auto"/>
              <w:right w:val="single" w:sz="4" w:space="0" w:color="auto"/>
            </w:tcBorders>
            <w:shd w:val="clear" w:color="000000" w:fill="FFFFFF"/>
          </w:tcPr>
          <w:p w14:paraId="34BF4D02" w14:textId="77777777" w:rsidR="00C43A49" w:rsidRPr="0036427B" w:rsidRDefault="00C43A49" w:rsidP="00C43A49">
            <w:pPr>
              <w:spacing w:after="0" w:line="240" w:lineRule="auto"/>
              <w:rPr>
                <w:rFonts w:ascii="Calibri" w:hAnsi="Calibri" w:cs="Calibri"/>
                <w:sz w:val="24"/>
                <w:szCs w:val="24"/>
              </w:rPr>
            </w:pPr>
          </w:p>
        </w:tc>
      </w:tr>
      <w:tr w:rsidR="00C43A49" w:rsidRPr="005C0764" w14:paraId="649A42C2" w14:textId="29FA17A0"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360C5D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10.3.1.2.</w:t>
            </w:r>
          </w:p>
        </w:tc>
        <w:tc>
          <w:tcPr>
            <w:tcW w:w="1236" w:type="pct"/>
            <w:tcBorders>
              <w:top w:val="nil"/>
              <w:left w:val="single" w:sz="4" w:space="0" w:color="auto"/>
              <w:bottom w:val="single" w:sz="4" w:space="0" w:color="auto"/>
              <w:right w:val="single" w:sz="4" w:space="0" w:color="auto"/>
            </w:tcBorders>
            <w:shd w:val="clear" w:color="000000" w:fill="FFFFFF"/>
            <w:hideMark/>
          </w:tcPr>
          <w:p w14:paraId="329293F6" w14:textId="66FAA60D"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Conserve-t-on tous les documents qui concernent le procédé de lavage (y compris le numéro du CMR antérieur ou l'e-mail/fax du client indiquant la nature du chargement précédent) ?</w:t>
            </w:r>
          </w:p>
        </w:tc>
        <w:tc>
          <w:tcPr>
            <w:tcW w:w="91" w:type="pct"/>
            <w:tcBorders>
              <w:top w:val="nil"/>
              <w:left w:val="nil"/>
              <w:bottom w:val="nil"/>
              <w:right w:val="single" w:sz="4" w:space="0" w:color="auto"/>
            </w:tcBorders>
            <w:shd w:val="clear" w:color="auto" w:fill="auto"/>
            <w:hideMark/>
          </w:tcPr>
          <w:p w14:paraId="3C430974" w14:textId="66E20CE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2CE6CBF" w14:textId="3DA793EF"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Pointer le rattachement des documents archivés pour vérifier qu'il est correct.</w:t>
            </w:r>
          </w:p>
        </w:tc>
        <w:tc>
          <w:tcPr>
            <w:tcW w:w="295" w:type="pct"/>
            <w:tcBorders>
              <w:top w:val="nil"/>
              <w:left w:val="nil"/>
              <w:bottom w:val="single" w:sz="4" w:space="0" w:color="auto"/>
              <w:right w:val="single" w:sz="4" w:space="0" w:color="auto"/>
            </w:tcBorders>
            <w:shd w:val="clear" w:color="000000" w:fill="FFFFFF"/>
          </w:tcPr>
          <w:p w14:paraId="7A691D0E"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198908EC" w14:textId="2D8C8A50"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CFFE93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10.3.1.3.</w:t>
            </w:r>
          </w:p>
        </w:tc>
        <w:tc>
          <w:tcPr>
            <w:tcW w:w="1236" w:type="pct"/>
            <w:tcBorders>
              <w:top w:val="nil"/>
              <w:left w:val="single" w:sz="4" w:space="0" w:color="auto"/>
              <w:bottom w:val="single" w:sz="4" w:space="0" w:color="auto"/>
              <w:right w:val="single" w:sz="4" w:space="0" w:color="auto"/>
            </w:tcBorders>
            <w:shd w:val="clear" w:color="000000" w:fill="FFFFFF"/>
            <w:hideMark/>
          </w:tcPr>
          <w:p w14:paraId="50A39E0E" w14:textId="1CD3E428"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Est-ce que les originaux ou les copies de tous les certificats de lavage sont archivés dans des conditions correctes pour une durée minimum de 3 ans? </w:t>
            </w:r>
          </w:p>
        </w:tc>
        <w:tc>
          <w:tcPr>
            <w:tcW w:w="91" w:type="pct"/>
            <w:tcBorders>
              <w:top w:val="nil"/>
              <w:left w:val="nil"/>
              <w:bottom w:val="nil"/>
              <w:right w:val="single" w:sz="4" w:space="0" w:color="auto"/>
            </w:tcBorders>
            <w:shd w:val="clear" w:color="auto" w:fill="auto"/>
            <w:hideMark/>
          </w:tcPr>
          <w:p w14:paraId="2FF35135" w14:textId="145DBA9E"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247F3B18" w14:textId="54B93F9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(Pointer) Vérifier que les séries de certificats de lavage sont complètes. Vérifier également la procédure d'archivage et de stockage (protection contre les incendies et les inondations)</w:t>
            </w:r>
          </w:p>
        </w:tc>
        <w:tc>
          <w:tcPr>
            <w:tcW w:w="295" w:type="pct"/>
            <w:tcBorders>
              <w:top w:val="nil"/>
              <w:left w:val="nil"/>
              <w:bottom w:val="single" w:sz="4" w:space="0" w:color="auto"/>
              <w:right w:val="single" w:sz="4" w:space="0" w:color="auto"/>
            </w:tcBorders>
            <w:shd w:val="clear" w:color="000000" w:fill="FFFFFF"/>
          </w:tcPr>
          <w:p w14:paraId="03A2EC05"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14953A26" w14:textId="1C451DD6"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927F40A"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10.4.</w:t>
            </w:r>
          </w:p>
        </w:tc>
        <w:tc>
          <w:tcPr>
            <w:tcW w:w="1236" w:type="pct"/>
            <w:tcBorders>
              <w:top w:val="nil"/>
              <w:left w:val="single" w:sz="4" w:space="0" w:color="auto"/>
              <w:bottom w:val="single" w:sz="4" w:space="0" w:color="auto"/>
              <w:right w:val="single" w:sz="4" w:space="0" w:color="auto"/>
            </w:tcBorders>
            <w:shd w:val="clear" w:color="000000" w:fill="FFFFFF"/>
            <w:hideMark/>
          </w:tcPr>
          <w:p w14:paraId="4CCA0736" w14:textId="0F934ECF" w:rsidR="00C43A49" w:rsidRPr="009918BD" w:rsidRDefault="00C43A49" w:rsidP="00C43A49">
            <w:pPr>
              <w:spacing w:after="0" w:line="240" w:lineRule="auto"/>
              <w:rPr>
                <w:rFonts w:ascii="Calibri" w:eastAsia="Times New Roman" w:hAnsi="Calibri" w:cs="Calibri"/>
                <w:b/>
                <w:bCs/>
                <w:sz w:val="24"/>
                <w:szCs w:val="24"/>
                <w:u w:val="single"/>
                <w:lang w:val="fr-BE"/>
              </w:rPr>
            </w:pPr>
            <w:r w:rsidRPr="009918BD">
              <w:rPr>
                <w:rFonts w:ascii="Calibri" w:hAnsi="Calibri" w:cs="Calibri"/>
                <w:b/>
                <w:bCs/>
                <w:sz w:val="24"/>
                <w:szCs w:val="24"/>
                <w:u w:val="single"/>
                <w:lang w:val="fr-BE"/>
              </w:rPr>
              <w:t>Manutention de produits conditionnés (agents de lavage; agents de purification)</w:t>
            </w:r>
          </w:p>
        </w:tc>
        <w:tc>
          <w:tcPr>
            <w:tcW w:w="91" w:type="pct"/>
            <w:tcBorders>
              <w:top w:val="single" w:sz="4" w:space="0" w:color="auto"/>
              <w:left w:val="nil"/>
              <w:bottom w:val="single" w:sz="4" w:space="0" w:color="auto"/>
              <w:right w:val="single" w:sz="4" w:space="0" w:color="auto"/>
            </w:tcBorders>
            <w:shd w:val="clear" w:color="000000" w:fill="FFFFFF"/>
            <w:hideMark/>
          </w:tcPr>
          <w:p w14:paraId="7D838BD0" w14:textId="23D91D0F" w:rsidR="00C43A49" w:rsidRPr="009918BD" w:rsidRDefault="00C43A49" w:rsidP="00C43A49">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u w:val="single"/>
                <w:lang w:val="fr-BE"/>
              </w:rPr>
              <w:t> </w:t>
            </w:r>
          </w:p>
        </w:tc>
        <w:tc>
          <w:tcPr>
            <w:tcW w:w="2916" w:type="pct"/>
            <w:tcBorders>
              <w:top w:val="nil"/>
              <w:left w:val="nil"/>
              <w:bottom w:val="single" w:sz="4" w:space="0" w:color="auto"/>
              <w:right w:val="single" w:sz="4" w:space="0" w:color="auto"/>
            </w:tcBorders>
            <w:shd w:val="clear" w:color="000000" w:fill="FFFFFF"/>
            <w:hideMark/>
          </w:tcPr>
          <w:p w14:paraId="3A97ABAA" w14:textId="3ADDFF99" w:rsidR="00C43A49" w:rsidRPr="009918BD" w:rsidRDefault="00C43A49" w:rsidP="00C43A49">
            <w:pPr>
              <w:spacing w:after="0" w:line="240" w:lineRule="auto"/>
              <w:rPr>
                <w:rFonts w:ascii="Calibri" w:eastAsia="Times New Roman" w:hAnsi="Calibri" w:cs="Calibri"/>
                <w:b/>
                <w:bCs/>
                <w:sz w:val="24"/>
                <w:szCs w:val="24"/>
                <w:u w:val="single"/>
                <w:lang w:val="fr-BE"/>
              </w:rPr>
            </w:pPr>
            <w:r w:rsidRPr="009918BD">
              <w:rPr>
                <w:rFonts w:ascii="Calibri" w:hAnsi="Calibri" w:cs="Calibri"/>
                <w:b/>
                <w:bCs/>
                <w:sz w:val="24"/>
                <w:szCs w:val="24"/>
                <w:u w:val="single"/>
                <w:lang w:val="fr-BE"/>
              </w:rPr>
              <w:t>Manutention de produits conditionnés (agents de lavage, agents de purification)</w:t>
            </w:r>
          </w:p>
        </w:tc>
        <w:tc>
          <w:tcPr>
            <w:tcW w:w="295" w:type="pct"/>
            <w:tcBorders>
              <w:top w:val="nil"/>
              <w:left w:val="nil"/>
              <w:bottom w:val="single" w:sz="4" w:space="0" w:color="auto"/>
              <w:right w:val="single" w:sz="4" w:space="0" w:color="auto"/>
            </w:tcBorders>
            <w:shd w:val="clear" w:color="000000" w:fill="FFFFFF"/>
          </w:tcPr>
          <w:p w14:paraId="2296600E" w14:textId="77777777" w:rsidR="00C43A49" w:rsidRPr="009918BD" w:rsidRDefault="00C43A49" w:rsidP="00C43A49">
            <w:pPr>
              <w:spacing w:after="0" w:line="240" w:lineRule="auto"/>
              <w:rPr>
                <w:rFonts w:ascii="Calibri" w:hAnsi="Calibri" w:cs="Calibri"/>
                <w:b/>
                <w:bCs/>
                <w:sz w:val="24"/>
                <w:szCs w:val="24"/>
                <w:u w:val="single"/>
                <w:lang w:val="fr-BE"/>
              </w:rPr>
            </w:pPr>
          </w:p>
        </w:tc>
      </w:tr>
      <w:tr w:rsidR="00C43A49" w:rsidRPr="0081460A" w14:paraId="0C75DCC5" w14:textId="7DEFAD3C"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BE486B7"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10.4.1</w:t>
            </w:r>
          </w:p>
        </w:tc>
        <w:tc>
          <w:tcPr>
            <w:tcW w:w="1236" w:type="pct"/>
            <w:tcBorders>
              <w:top w:val="nil"/>
              <w:left w:val="single" w:sz="4" w:space="0" w:color="auto"/>
              <w:bottom w:val="single" w:sz="4" w:space="0" w:color="auto"/>
              <w:right w:val="single" w:sz="4" w:space="0" w:color="auto"/>
            </w:tcBorders>
            <w:shd w:val="clear" w:color="000000" w:fill="FFFFFF"/>
            <w:hideMark/>
          </w:tcPr>
          <w:p w14:paraId="4910FC30" w14:textId="2370575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La société a t-elle une procédure écrite spéciale pour la manutention et le stockage des marchandises conditionnées ?</w:t>
            </w:r>
          </w:p>
        </w:tc>
        <w:tc>
          <w:tcPr>
            <w:tcW w:w="91" w:type="pct"/>
            <w:tcBorders>
              <w:top w:val="nil"/>
              <w:left w:val="nil"/>
              <w:bottom w:val="nil"/>
              <w:right w:val="nil"/>
            </w:tcBorders>
            <w:shd w:val="clear" w:color="000000" w:fill="FFFFFF"/>
            <w:hideMark/>
          </w:tcPr>
          <w:p w14:paraId="2BA791E2" w14:textId="776D2FA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569459C6" w14:textId="26177FD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Vérifier qu'il y a une procédure écrite pour le stockage et la manutention des marchandises emballées, celles-ci constituant les substances (dangereuses / non dangereuses) utilisées dans le nettoyage et le traitement des effluents.</w:t>
            </w:r>
          </w:p>
        </w:tc>
        <w:tc>
          <w:tcPr>
            <w:tcW w:w="295" w:type="pct"/>
            <w:tcBorders>
              <w:top w:val="nil"/>
              <w:left w:val="single" w:sz="4" w:space="0" w:color="auto"/>
              <w:bottom w:val="single" w:sz="4" w:space="0" w:color="auto"/>
              <w:right w:val="single" w:sz="4" w:space="0" w:color="auto"/>
            </w:tcBorders>
            <w:shd w:val="clear" w:color="000000" w:fill="FFFFFF"/>
          </w:tcPr>
          <w:p w14:paraId="6ED5C0D1"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3C652FE6" w14:textId="19531308"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0A32EA3"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10.4.2</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2F40D81E" w14:textId="79ECFA18"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Est-ce que toutes les marchandises emballées stockées sur le site sont étiquetées et séparées suivant la législation locale et les exigences des FDS ? </w:t>
            </w:r>
          </w:p>
        </w:tc>
        <w:tc>
          <w:tcPr>
            <w:tcW w:w="91" w:type="pct"/>
            <w:tcBorders>
              <w:top w:val="nil"/>
              <w:left w:val="nil"/>
              <w:bottom w:val="nil"/>
              <w:right w:val="nil"/>
            </w:tcBorders>
            <w:shd w:val="clear" w:color="000000" w:fill="FFFFFF"/>
            <w:hideMark/>
          </w:tcPr>
          <w:p w14:paraId="65AFB383" w14:textId="1CD12CD4"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single" w:sz="4" w:space="0" w:color="auto"/>
              <w:left w:val="single" w:sz="4" w:space="0" w:color="auto"/>
              <w:bottom w:val="single" w:sz="4" w:space="0" w:color="auto"/>
              <w:right w:val="single" w:sz="4" w:space="0" w:color="auto"/>
            </w:tcBorders>
            <w:shd w:val="clear" w:color="000000" w:fill="FFFFFF"/>
            <w:hideMark/>
          </w:tcPr>
          <w:p w14:paraId="2086A6C5" w14:textId="778C6366"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Vérifier la conformité avec les autorisations, les réglements locaux, les FDS</w:t>
            </w:r>
          </w:p>
        </w:tc>
        <w:tc>
          <w:tcPr>
            <w:tcW w:w="295" w:type="pct"/>
            <w:tcBorders>
              <w:top w:val="single" w:sz="4" w:space="0" w:color="auto"/>
              <w:left w:val="single" w:sz="4" w:space="0" w:color="auto"/>
              <w:bottom w:val="single" w:sz="4" w:space="0" w:color="auto"/>
              <w:right w:val="single" w:sz="4" w:space="0" w:color="auto"/>
            </w:tcBorders>
            <w:shd w:val="clear" w:color="000000" w:fill="FFFFFF"/>
          </w:tcPr>
          <w:p w14:paraId="230DCC2F"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531E74AB" w14:textId="635EFC57"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0EB6E24"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10.4.3</w:t>
            </w:r>
          </w:p>
        </w:tc>
        <w:tc>
          <w:tcPr>
            <w:tcW w:w="1236" w:type="pct"/>
            <w:tcBorders>
              <w:top w:val="nil"/>
              <w:left w:val="single" w:sz="4" w:space="0" w:color="auto"/>
              <w:bottom w:val="single" w:sz="4" w:space="0" w:color="auto"/>
              <w:right w:val="single" w:sz="4" w:space="0" w:color="auto"/>
            </w:tcBorders>
            <w:shd w:val="clear" w:color="000000" w:fill="FFFFFF"/>
            <w:hideMark/>
          </w:tcPr>
          <w:p w14:paraId="32ED05F0" w14:textId="02B5817E"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Y a t-il une zone de stockage spécifique pour les solvants de nettoyage conditionnés inflammables ?</w:t>
            </w:r>
          </w:p>
        </w:tc>
        <w:tc>
          <w:tcPr>
            <w:tcW w:w="91" w:type="pct"/>
            <w:tcBorders>
              <w:top w:val="nil"/>
              <w:left w:val="nil"/>
              <w:bottom w:val="nil"/>
              <w:right w:val="nil"/>
            </w:tcBorders>
            <w:shd w:val="clear" w:color="000000" w:fill="FFFFFF"/>
            <w:hideMark/>
          </w:tcPr>
          <w:p w14:paraId="4A099E21" w14:textId="07BFD828"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6E043EF0" w14:textId="19616D23"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Afin d'éviter les réactions entre produits chimiques et afin de minimiser les risques liés aux produits inflammables, il est important de séparer les divers produits chimiques en se fondant sur la classification des matières dangereuses pour le stockage, la manipulation, le traitement et la collecte.</w:t>
            </w:r>
          </w:p>
        </w:tc>
        <w:tc>
          <w:tcPr>
            <w:tcW w:w="295" w:type="pct"/>
            <w:tcBorders>
              <w:top w:val="nil"/>
              <w:left w:val="single" w:sz="4" w:space="0" w:color="auto"/>
              <w:bottom w:val="single" w:sz="4" w:space="0" w:color="auto"/>
              <w:right w:val="single" w:sz="4" w:space="0" w:color="auto"/>
            </w:tcBorders>
            <w:shd w:val="clear" w:color="000000" w:fill="FFFFFF"/>
          </w:tcPr>
          <w:p w14:paraId="4E038A91"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3EBE91C6" w14:textId="78E7CB44"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26EB38A"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10.4.4</w:t>
            </w:r>
          </w:p>
        </w:tc>
        <w:tc>
          <w:tcPr>
            <w:tcW w:w="1236" w:type="pct"/>
            <w:tcBorders>
              <w:top w:val="nil"/>
              <w:left w:val="single" w:sz="4" w:space="0" w:color="auto"/>
              <w:bottom w:val="single" w:sz="4" w:space="0" w:color="auto"/>
              <w:right w:val="single" w:sz="4" w:space="0" w:color="auto"/>
            </w:tcBorders>
            <w:shd w:val="clear" w:color="000000" w:fill="FFFFFF"/>
            <w:hideMark/>
          </w:tcPr>
          <w:p w14:paraId="7BEA92CA" w14:textId="4D08D418"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Les informations nécessaires au stockage et à la manutention de ces produits sont-elles bien disponibles ?</w:t>
            </w:r>
          </w:p>
        </w:tc>
        <w:tc>
          <w:tcPr>
            <w:tcW w:w="91" w:type="pct"/>
            <w:tcBorders>
              <w:top w:val="nil"/>
              <w:left w:val="nil"/>
              <w:bottom w:val="nil"/>
              <w:right w:val="single" w:sz="4" w:space="0" w:color="auto"/>
            </w:tcBorders>
            <w:shd w:val="clear" w:color="auto" w:fill="auto"/>
            <w:hideMark/>
          </w:tcPr>
          <w:p w14:paraId="710E5188" w14:textId="10401DAE"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D5ABBE0" w14:textId="76FEA67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Si des produits dangereux sont impliqués, on doit  avoir sous la main une Fiche Données Sécurité (F.D.S.)</w:t>
            </w:r>
          </w:p>
        </w:tc>
        <w:tc>
          <w:tcPr>
            <w:tcW w:w="295" w:type="pct"/>
            <w:tcBorders>
              <w:top w:val="nil"/>
              <w:left w:val="nil"/>
              <w:bottom w:val="single" w:sz="4" w:space="0" w:color="auto"/>
              <w:right w:val="single" w:sz="4" w:space="0" w:color="auto"/>
            </w:tcBorders>
            <w:shd w:val="clear" w:color="000000" w:fill="FFFFFF"/>
          </w:tcPr>
          <w:p w14:paraId="6F6DF3CD"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2D4A435A" w14:textId="682EE24D"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FEB2595"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10.4.5</w:t>
            </w:r>
          </w:p>
        </w:tc>
        <w:tc>
          <w:tcPr>
            <w:tcW w:w="1236" w:type="pct"/>
            <w:tcBorders>
              <w:top w:val="nil"/>
              <w:left w:val="single" w:sz="4" w:space="0" w:color="auto"/>
              <w:bottom w:val="single" w:sz="4" w:space="0" w:color="auto"/>
              <w:right w:val="single" w:sz="4" w:space="0" w:color="auto"/>
            </w:tcBorders>
            <w:shd w:val="clear" w:color="000000" w:fill="FFFFFF"/>
            <w:hideMark/>
          </w:tcPr>
          <w:p w14:paraId="6B0D97FF" w14:textId="5CB0496E"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Les employés chargés de la manipulation de ces produits ont-ils reçu une formation appropriée ?</w:t>
            </w:r>
          </w:p>
        </w:tc>
        <w:tc>
          <w:tcPr>
            <w:tcW w:w="91" w:type="pct"/>
            <w:tcBorders>
              <w:top w:val="nil"/>
              <w:left w:val="nil"/>
              <w:bottom w:val="nil"/>
              <w:right w:val="single" w:sz="4" w:space="0" w:color="auto"/>
            </w:tcBorders>
            <w:shd w:val="clear" w:color="auto" w:fill="auto"/>
            <w:hideMark/>
          </w:tcPr>
          <w:p w14:paraId="038D0DCC" w14:textId="363DB3ED"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5556FDD6" w14:textId="57C1F88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Il faut avoir au minimum une formation à l'utilisation du matériel de manipulation (par exemple les chariots élévateurs). Si des produits dangereux sont impliqués, il faut qu'il y ait également une formation à la dangerosité des produits selon l'ADR. L'auditeur doit vérifier les listes de participants, le contenu des formations, et, en cas de matières dangereuses, les certificats de formation.</w:t>
            </w:r>
          </w:p>
        </w:tc>
        <w:tc>
          <w:tcPr>
            <w:tcW w:w="295" w:type="pct"/>
            <w:tcBorders>
              <w:top w:val="nil"/>
              <w:left w:val="nil"/>
              <w:bottom w:val="single" w:sz="4" w:space="0" w:color="auto"/>
              <w:right w:val="single" w:sz="4" w:space="0" w:color="auto"/>
            </w:tcBorders>
            <w:shd w:val="clear" w:color="000000" w:fill="FFFFFF"/>
          </w:tcPr>
          <w:p w14:paraId="69AC944A"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56815D74" w14:textId="1CC1BF70"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506987C"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10.4.6</w:t>
            </w:r>
          </w:p>
        </w:tc>
        <w:tc>
          <w:tcPr>
            <w:tcW w:w="1236" w:type="pct"/>
            <w:tcBorders>
              <w:top w:val="nil"/>
              <w:left w:val="single" w:sz="4" w:space="0" w:color="auto"/>
              <w:bottom w:val="single" w:sz="4" w:space="0" w:color="auto"/>
              <w:right w:val="single" w:sz="4" w:space="0" w:color="auto"/>
            </w:tcBorders>
            <w:shd w:val="clear" w:color="000000" w:fill="FFFFFF"/>
            <w:hideMark/>
          </w:tcPr>
          <w:p w14:paraId="391476C8" w14:textId="0DEBA8E6"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Les employés chargés de la manipulation de ces produits ont-ils des protections individuelles ?</w:t>
            </w:r>
          </w:p>
        </w:tc>
        <w:tc>
          <w:tcPr>
            <w:tcW w:w="91" w:type="pct"/>
            <w:tcBorders>
              <w:top w:val="nil"/>
              <w:left w:val="nil"/>
              <w:bottom w:val="nil"/>
              <w:right w:val="single" w:sz="4" w:space="0" w:color="auto"/>
            </w:tcBorders>
            <w:shd w:val="clear" w:color="auto" w:fill="auto"/>
            <w:hideMark/>
          </w:tcPr>
          <w:p w14:paraId="611DB72A" w14:textId="3E39B93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C089E4C" w14:textId="119FF78D"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Pour les manipulations ordinaires, les gants et les chaussures de sécurité suffisent. En cas de manipulation de produits dangereux, il faut un EPI conforme aux recommandations de la Fiche Données Sécurité.</w:t>
            </w:r>
          </w:p>
        </w:tc>
        <w:tc>
          <w:tcPr>
            <w:tcW w:w="295" w:type="pct"/>
            <w:tcBorders>
              <w:top w:val="nil"/>
              <w:left w:val="nil"/>
              <w:bottom w:val="single" w:sz="4" w:space="0" w:color="auto"/>
              <w:right w:val="single" w:sz="4" w:space="0" w:color="auto"/>
            </w:tcBorders>
            <w:shd w:val="clear" w:color="000000" w:fill="FFFFFF"/>
          </w:tcPr>
          <w:p w14:paraId="4FD9FC62"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3EC40817" w14:textId="78B42D7D"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BEB0E92"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10.4.7</w:t>
            </w:r>
          </w:p>
        </w:tc>
        <w:tc>
          <w:tcPr>
            <w:tcW w:w="1236" w:type="pct"/>
            <w:tcBorders>
              <w:top w:val="nil"/>
              <w:left w:val="single" w:sz="4" w:space="0" w:color="auto"/>
              <w:bottom w:val="single" w:sz="4" w:space="0" w:color="auto"/>
              <w:right w:val="single" w:sz="4" w:space="0" w:color="auto"/>
            </w:tcBorders>
            <w:shd w:val="clear" w:color="000000" w:fill="FFFFFF"/>
            <w:hideMark/>
          </w:tcPr>
          <w:p w14:paraId="439AD24D" w14:textId="384D3020"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La manutention et le stockage des matières liquides emballées se font-ils dans une zone dont le sol est imperméable ?</w:t>
            </w:r>
          </w:p>
        </w:tc>
        <w:tc>
          <w:tcPr>
            <w:tcW w:w="91" w:type="pct"/>
            <w:tcBorders>
              <w:top w:val="nil"/>
              <w:left w:val="nil"/>
              <w:bottom w:val="nil"/>
              <w:right w:val="single" w:sz="4" w:space="0" w:color="auto"/>
            </w:tcBorders>
            <w:shd w:val="clear" w:color="auto" w:fill="auto"/>
            <w:hideMark/>
          </w:tcPr>
          <w:p w14:paraId="2582B6F4" w14:textId="10BCC02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22B18675" w14:textId="67166B1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La question ne s'applique que dans le cas de manipulation de liquides, dangereux ou non.</w:t>
            </w:r>
          </w:p>
        </w:tc>
        <w:tc>
          <w:tcPr>
            <w:tcW w:w="295" w:type="pct"/>
            <w:tcBorders>
              <w:top w:val="nil"/>
              <w:left w:val="nil"/>
              <w:bottom w:val="single" w:sz="4" w:space="0" w:color="auto"/>
              <w:right w:val="single" w:sz="4" w:space="0" w:color="auto"/>
            </w:tcBorders>
            <w:shd w:val="clear" w:color="000000" w:fill="FFFFFF"/>
          </w:tcPr>
          <w:p w14:paraId="33421836"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3FF87111" w14:textId="09A79694"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1772E94"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10.4.8</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54429D89" w14:textId="2210ABC1"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La société dispose t-elle d’un équipement pour traiter les écoulements / déversements des produits ?</w:t>
            </w:r>
          </w:p>
        </w:tc>
        <w:tc>
          <w:tcPr>
            <w:tcW w:w="91" w:type="pct"/>
            <w:tcBorders>
              <w:top w:val="nil"/>
              <w:left w:val="nil"/>
              <w:bottom w:val="nil"/>
              <w:right w:val="nil"/>
            </w:tcBorders>
            <w:shd w:val="clear" w:color="000000" w:fill="FFFFFF"/>
            <w:hideMark/>
          </w:tcPr>
          <w:p w14:paraId="1AA26C56" w14:textId="4B9B7CB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single" w:sz="4" w:space="0" w:color="auto"/>
              <w:left w:val="single" w:sz="4" w:space="0" w:color="auto"/>
              <w:bottom w:val="single" w:sz="4" w:space="0" w:color="auto"/>
              <w:right w:val="single" w:sz="4" w:space="0" w:color="auto"/>
            </w:tcBorders>
            <w:shd w:val="clear" w:color="000000" w:fill="FFFFFF"/>
            <w:hideMark/>
          </w:tcPr>
          <w:p w14:paraId="6422DCD5" w14:textId="29A32804"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Pour les liquides en fûts, il doit y avoir des produits absorbants, un container à déchets et des fûts pour la récupération. Pour les produits solides secs, des outils de base (comme des balais) sont suffisants. Pour les produits dangereux, l'évaluateur doit regarder quel est le matériel spécifié par la Fiche Données Sécurité et vérifier que l'équipement demandé est disponible.</w:t>
            </w:r>
          </w:p>
        </w:tc>
        <w:tc>
          <w:tcPr>
            <w:tcW w:w="295" w:type="pct"/>
            <w:tcBorders>
              <w:top w:val="single" w:sz="4" w:space="0" w:color="auto"/>
              <w:left w:val="single" w:sz="4" w:space="0" w:color="auto"/>
              <w:bottom w:val="single" w:sz="4" w:space="0" w:color="auto"/>
              <w:right w:val="single" w:sz="4" w:space="0" w:color="auto"/>
            </w:tcBorders>
            <w:shd w:val="clear" w:color="000000" w:fill="FFFFFF"/>
          </w:tcPr>
          <w:p w14:paraId="7D485FC3"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31E554E9" w14:textId="5C8EBE4A"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9166F1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10.4.9</w:t>
            </w:r>
          </w:p>
        </w:tc>
        <w:tc>
          <w:tcPr>
            <w:tcW w:w="1236" w:type="pct"/>
            <w:tcBorders>
              <w:top w:val="nil"/>
              <w:left w:val="single" w:sz="4" w:space="0" w:color="auto"/>
              <w:bottom w:val="single" w:sz="4" w:space="0" w:color="auto"/>
              <w:right w:val="single" w:sz="4" w:space="0" w:color="auto"/>
            </w:tcBorders>
            <w:shd w:val="clear" w:color="000000" w:fill="FFFFFF"/>
            <w:hideMark/>
          </w:tcPr>
          <w:p w14:paraId="2CB1B8DA" w14:textId="6A78CBE2"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Ces produits sont-ils manipulés grâce à un équipement sûr et approprié ?</w:t>
            </w:r>
          </w:p>
        </w:tc>
        <w:tc>
          <w:tcPr>
            <w:tcW w:w="91" w:type="pct"/>
            <w:tcBorders>
              <w:top w:val="nil"/>
              <w:left w:val="nil"/>
              <w:bottom w:val="nil"/>
              <w:right w:val="nil"/>
            </w:tcBorders>
            <w:shd w:val="clear" w:color="000000" w:fill="FFFFFF"/>
            <w:hideMark/>
          </w:tcPr>
          <w:p w14:paraId="390D4CB3" w14:textId="2973A5E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4E445022" w14:textId="165813F3"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Donner le point si l'équipement utilisé pour les transferts n'engage pas la sécurité des personnes concernées et du produit manipulé. Si les chariots élévateurs sont bien entretenus et inspectés, l'équipement de levage bien inspecté, les pompes bien connectées et entretenues (à commande pneumatique) , les tuyaux bien fixés, ...</w:t>
            </w:r>
          </w:p>
        </w:tc>
        <w:tc>
          <w:tcPr>
            <w:tcW w:w="295" w:type="pct"/>
            <w:tcBorders>
              <w:top w:val="nil"/>
              <w:left w:val="single" w:sz="4" w:space="0" w:color="auto"/>
              <w:bottom w:val="single" w:sz="4" w:space="0" w:color="auto"/>
              <w:right w:val="single" w:sz="4" w:space="0" w:color="auto"/>
            </w:tcBorders>
            <w:shd w:val="clear" w:color="000000" w:fill="FFFFFF"/>
          </w:tcPr>
          <w:p w14:paraId="6B26FFDC"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69066088" w14:textId="5232991A"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5F72F28"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11</w:t>
            </w:r>
          </w:p>
        </w:tc>
        <w:tc>
          <w:tcPr>
            <w:tcW w:w="1236" w:type="pct"/>
            <w:tcBorders>
              <w:top w:val="nil"/>
              <w:left w:val="single" w:sz="4" w:space="0" w:color="auto"/>
              <w:bottom w:val="single" w:sz="4" w:space="0" w:color="auto"/>
              <w:right w:val="single" w:sz="4" w:space="0" w:color="auto"/>
            </w:tcBorders>
            <w:shd w:val="clear" w:color="000000" w:fill="FFFFFF"/>
            <w:hideMark/>
          </w:tcPr>
          <w:p w14:paraId="36D8FA6F" w14:textId="08AA81AE" w:rsidR="00C43A49" w:rsidRPr="0036427B" w:rsidRDefault="00C43A49" w:rsidP="00C43A49">
            <w:pPr>
              <w:spacing w:after="0" w:line="240" w:lineRule="auto"/>
              <w:rPr>
                <w:rFonts w:ascii="Calibri" w:eastAsia="Times New Roman" w:hAnsi="Calibri" w:cs="Calibri"/>
                <w:b/>
                <w:bCs/>
                <w:sz w:val="24"/>
                <w:szCs w:val="24"/>
                <w:u w:val="single"/>
              </w:rPr>
            </w:pPr>
            <w:r w:rsidRPr="0036427B">
              <w:rPr>
                <w:rFonts w:ascii="Calibri" w:hAnsi="Calibri" w:cs="Calibri"/>
                <w:b/>
                <w:bCs/>
                <w:sz w:val="24"/>
                <w:szCs w:val="24"/>
                <w:u w:val="single"/>
              </w:rPr>
              <w:t>Autres Services / Activités</w:t>
            </w:r>
          </w:p>
        </w:tc>
        <w:tc>
          <w:tcPr>
            <w:tcW w:w="91" w:type="pct"/>
            <w:tcBorders>
              <w:top w:val="nil"/>
              <w:left w:val="nil"/>
              <w:bottom w:val="nil"/>
              <w:right w:val="single" w:sz="4" w:space="0" w:color="auto"/>
            </w:tcBorders>
            <w:shd w:val="clear" w:color="auto" w:fill="auto"/>
            <w:hideMark/>
          </w:tcPr>
          <w:p w14:paraId="3D0C3331" w14:textId="27E5A6CD"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1814A17D" w14:textId="277F50E1" w:rsidR="00C43A49" w:rsidRPr="0036427B" w:rsidRDefault="00C43A49" w:rsidP="00C43A49">
            <w:pPr>
              <w:spacing w:after="0" w:line="240" w:lineRule="auto"/>
              <w:rPr>
                <w:rFonts w:ascii="Calibri" w:eastAsia="Times New Roman" w:hAnsi="Calibri" w:cs="Calibri"/>
                <w:b/>
                <w:bCs/>
                <w:sz w:val="24"/>
                <w:szCs w:val="24"/>
                <w:u w:val="single"/>
              </w:rPr>
            </w:pPr>
            <w:r w:rsidRPr="0036427B">
              <w:rPr>
                <w:rFonts w:ascii="Calibri" w:hAnsi="Calibri" w:cs="Calibri"/>
                <w:b/>
                <w:bCs/>
                <w:sz w:val="24"/>
                <w:szCs w:val="24"/>
                <w:u w:val="single"/>
              </w:rPr>
              <w:t>Autres Services / Activités</w:t>
            </w:r>
          </w:p>
        </w:tc>
        <w:tc>
          <w:tcPr>
            <w:tcW w:w="295" w:type="pct"/>
            <w:tcBorders>
              <w:top w:val="nil"/>
              <w:left w:val="nil"/>
              <w:bottom w:val="single" w:sz="4" w:space="0" w:color="auto"/>
              <w:right w:val="single" w:sz="4" w:space="0" w:color="auto"/>
            </w:tcBorders>
          </w:tcPr>
          <w:p w14:paraId="7A284FC9" w14:textId="77777777" w:rsidR="00C43A49" w:rsidRPr="0036427B" w:rsidRDefault="00C43A49" w:rsidP="00C43A49">
            <w:pPr>
              <w:spacing w:after="0" w:line="240" w:lineRule="auto"/>
              <w:rPr>
                <w:rFonts w:ascii="Calibri" w:hAnsi="Calibri" w:cs="Calibri"/>
                <w:b/>
                <w:bCs/>
                <w:sz w:val="24"/>
                <w:szCs w:val="24"/>
                <w:u w:val="single"/>
              </w:rPr>
            </w:pPr>
          </w:p>
        </w:tc>
      </w:tr>
      <w:tr w:rsidR="00C43A49" w:rsidRPr="005C0764" w14:paraId="23848186" w14:textId="7789CDF3" w:rsidTr="00EE7324">
        <w:tblPrEx>
          <w:jc w:val="left"/>
        </w:tblPrEx>
        <w:trPr>
          <w:trHeight w:val="50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4B2359F"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11.1.</w:t>
            </w:r>
          </w:p>
        </w:tc>
        <w:tc>
          <w:tcPr>
            <w:tcW w:w="1236" w:type="pct"/>
            <w:tcBorders>
              <w:top w:val="nil"/>
              <w:left w:val="single" w:sz="4" w:space="0" w:color="auto"/>
              <w:bottom w:val="single" w:sz="4" w:space="0" w:color="auto"/>
              <w:right w:val="single" w:sz="4" w:space="0" w:color="auto"/>
            </w:tcBorders>
            <w:shd w:val="clear" w:color="000000" w:fill="FFFFFF"/>
            <w:hideMark/>
          </w:tcPr>
          <w:p w14:paraId="33BFE409" w14:textId="11D967A3" w:rsidR="00C43A49" w:rsidRPr="009918BD" w:rsidRDefault="00C43A49" w:rsidP="00C43A49">
            <w:pPr>
              <w:spacing w:after="0" w:line="240" w:lineRule="auto"/>
              <w:rPr>
                <w:rFonts w:ascii="Calibri" w:eastAsia="Times New Roman" w:hAnsi="Calibri" w:cs="Calibri"/>
                <w:b/>
                <w:bCs/>
                <w:sz w:val="24"/>
                <w:szCs w:val="24"/>
                <w:u w:val="single"/>
                <w:lang w:val="fr-BE"/>
              </w:rPr>
            </w:pPr>
            <w:r w:rsidRPr="009918BD">
              <w:rPr>
                <w:rFonts w:ascii="Calibri" w:hAnsi="Calibri" w:cs="Calibri"/>
                <w:sz w:val="24"/>
                <w:szCs w:val="24"/>
                <w:u w:val="single"/>
                <w:lang w:val="fr-BE"/>
              </w:rPr>
              <w:t>Réchauffage des citernes/véhicules chargés</w:t>
            </w:r>
          </w:p>
        </w:tc>
        <w:tc>
          <w:tcPr>
            <w:tcW w:w="91" w:type="pct"/>
            <w:tcBorders>
              <w:top w:val="nil"/>
              <w:left w:val="nil"/>
              <w:bottom w:val="nil"/>
              <w:right w:val="single" w:sz="4" w:space="0" w:color="auto"/>
            </w:tcBorders>
            <w:shd w:val="clear" w:color="auto" w:fill="auto"/>
            <w:hideMark/>
          </w:tcPr>
          <w:p w14:paraId="639C0DDA" w14:textId="575D5FC4" w:rsidR="00C43A49" w:rsidRPr="009918BD" w:rsidRDefault="00C43A49" w:rsidP="00C43A49">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74CC4334" w14:textId="27FCF045" w:rsidR="00C43A49" w:rsidRPr="009918BD" w:rsidRDefault="00C43A49" w:rsidP="00C43A49">
            <w:pPr>
              <w:spacing w:after="0" w:line="240" w:lineRule="auto"/>
              <w:rPr>
                <w:rFonts w:ascii="Calibri" w:eastAsia="Times New Roman" w:hAnsi="Calibri" w:cs="Calibri"/>
                <w:b/>
                <w:bCs/>
                <w:sz w:val="24"/>
                <w:szCs w:val="24"/>
                <w:u w:val="single"/>
                <w:lang w:val="fr-BE"/>
              </w:rPr>
            </w:pPr>
            <w:r w:rsidRPr="009918BD">
              <w:rPr>
                <w:rFonts w:ascii="Calibri" w:hAnsi="Calibri" w:cs="Calibri"/>
                <w:sz w:val="24"/>
                <w:szCs w:val="24"/>
                <w:u w:val="single"/>
                <w:lang w:val="fr-BE"/>
              </w:rPr>
              <w:t>Réchauffage des citernes/véhicules chargés</w:t>
            </w:r>
          </w:p>
        </w:tc>
        <w:tc>
          <w:tcPr>
            <w:tcW w:w="295" w:type="pct"/>
            <w:tcBorders>
              <w:top w:val="nil"/>
              <w:left w:val="nil"/>
              <w:bottom w:val="single" w:sz="4" w:space="0" w:color="auto"/>
              <w:right w:val="single" w:sz="4" w:space="0" w:color="auto"/>
            </w:tcBorders>
          </w:tcPr>
          <w:p w14:paraId="7CAECDE6" w14:textId="77777777" w:rsidR="00C43A49" w:rsidRPr="009918BD" w:rsidRDefault="00C43A49" w:rsidP="00C43A49">
            <w:pPr>
              <w:spacing w:after="0" w:line="240" w:lineRule="auto"/>
              <w:rPr>
                <w:rFonts w:ascii="Calibri" w:hAnsi="Calibri" w:cs="Calibri"/>
                <w:sz w:val="24"/>
                <w:szCs w:val="24"/>
                <w:u w:val="single"/>
                <w:lang w:val="fr-BE"/>
              </w:rPr>
            </w:pPr>
          </w:p>
        </w:tc>
      </w:tr>
      <w:tr w:rsidR="00C43A49" w:rsidRPr="005C0764" w14:paraId="1BE401C2" w14:textId="591DDCAD" w:rsidTr="00EE7324">
        <w:tblPrEx>
          <w:jc w:val="left"/>
        </w:tblPrEx>
        <w:trPr>
          <w:trHeight w:val="2265"/>
        </w:trPr>
        <w:tc>
          <w:tcPr>
            <w:tcW w:w="462" w:type="pct"/>
            <w:gridSpan w:val="3"/>
            <w:tcBorders>
              <w:top w:val="nil"/>
              <w:left w:val="single" w:sz="4" w:space="0" w:color="auto"/>
              <w:bottom w:val="single" w:sz="4" w:space="0" w:color="auto"/>
              <w:right w:val="single" w:sz="4" w:space="0" w:color="auto"/>
            </w:tcBorders>
            <w:shd w:val="clear" w:color="auto" w:fill="auto"/>
            <w:hideMark/>
          </w:tcPr>
          <w:p w14:paraId="2D69C620"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4DE2884D" w14:textId="38F55A3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Y a-t-il des procédures écrites ou des instructions mises à jour pour le chauffage des citernes chargées, incluant :</w:t>
            </w:r>
          </w:p>
        </w:tc>
        <w:tc>
          <w:tcPr>
            <w:tcW w:w="91" w:type="pct"/>
            <w:tcBorders>
              <w:top w:val="nil"/>
              <w:left w:val="nil"/>
              <w:bottom w:val="nil"/>
              <w:right w:val="single" w:sz="4" w:space="0" w:color="auto"/>
            </w:tcBorders>
            <w:shd w:val="clear" w:color="auto" w:fill="auto"/>
            <w:hideMark/>
          </w:tcPr>
          <w:p w14:paraId="0693C12D" w14:textId="15D98904"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6D668E99" w14:textId="6183A60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Il doit y avoir une procédure écrite et détaillée pour le réchauffage des citernes, indiquant qui est responsable et quel est le niveau de performance attendu. Pendant l'inspection du site, il faut vérifier que le personnel en charge a reçu des instructions, que toutes les exigences de la procédure sont comprises et exécutées à la lettre. Le point n'est marqué que si chacun des éléments de la procédure est décrit, compris et exécuté.</w:t>
            </w:r>
          </w:p>
        </w:tc>
        <w:tc>
          <w:tcPr>
            <w:tcW w:w="295" w:type="pct"/>
            <w:tcBorders>
              <w:top w:val="single" w:sz="4" w:space="0" w:color="auto"/>
              <w:left w:val="nil"/>
              <w:bottom w:val="single" w:sz="4" w:space="0" w:color="auto"/>
              <w:right w:val="single" w:sz="4" w:space="0" w:color="auto"/>
            </w:tcBorders>
            <w:shd w:val="clear" w:color="000000" w:fill="FFFFFF"/>
          </w:tcPr>
          <w:p w14:paraId="69A7B6E1"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4D8854B1" w14:textId="621FD45E"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5243DDB"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11.1.1a</w:t>
            </w:r>
          </w:p>
        </w:tc>
        <w:tc>
          <w:tcPr>
            <w:tcW w:w="1236" w:type="pct"/>
            <w:tcBorders>
              <w:top w:val="nil"/>
              <w:left w:val="single" w:sz="4" w:space="0" w:color="auto"/>
              <w:bottom w:val="single" w:sz="4" w:space="0" w:color="auto"/>
              <w:right w:val="single" w:sz="4" w:space="0" w:color="auto"/>
            </w:tcBorders>
            <w:shd w:val="clear" w:color="000000" w:fill="FFFFFF"/>
            <w:hideMark/>
          </w:tcPr>
          <w:p w14:paraId="2A65ADE3" w14:textId="1D930A1E"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un questionnaire sur le produit initial ?</w:t>
            </w:r>
          </w:p>
        </w:tc>
        <w:tc>
          <w:tcPr>
            <w:tcW w:w="91" w:type="pct"/>
            <w:tcBorders>
              <w:top w:val="nil"/>
              <w:left w:val="nil"/>
              <w:bottom w:val="nil"/>
              <w:right w:val="single" w:sz="4" w:space="0" w:color="auto"/>
            </w:tcBorders>
            <w:shd w:val="clear" w:color="auto" w:fill="auto"/>
            <w:hideMark/>
          </w:tcPr>
          <w:p w14:paraId="19CCA134" w14:textId="3D139C18"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5A510328" w14:textId="35A44E16"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Y compris l'évaluation des dangers potentiels</w:t>
            </w:r>
          </w:p>
        </w:tc>
        <w:tc>
          <w:tcPr>
            <w:tcW w:w="295" w:type="pct"/>
            <w:tcBorders>
              <w:top w:val="nil"/>
              <w:left w:val="nil"/>
              <w:bottom w:val="single" w:sz="4" w:space="0" w:color="auto"/>
              <w:right w:val="single" w:sz="4" w:space="0" w:color="auto"/>
            </w:tcBorders>
            <w:shd w:val="clear" w:color="000000" w:fill="FFFFFF"/>
          </w:tcPr>
          <w:p w14:paraId="7A22F2EF"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581A05AF" w14:textId="29CEC465"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225E57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11.1.1b</w:t>
            </w:r>
          </w:p>
        </w:tc>
        <w:tc>
          <w:tcPr>
            <w:tcW w:w="1236" w:type="pct"/>
            <w:tcBorders>
              <w:top w:val="nil"/>
              <w:left w:val="single" w:sz="4" w:space="0" w:color="auto"/>
              <w:bottom w:val="single" w:sz="4" w:space="0" w:color="auto"/>
              <w:right w:val="single" w:sz="4" w:space="0" w:color="auto"/>
            </w:tcBorders>
            <w:shd w:val="clear" w:color="000000" w:fill="FFFFFF"/>
            <w:hideMark/>
          </w:tcPr>
          <w:p w14:paraId="02E1DF6E" w14:textId="6FE3914B"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la réception du produit ?</w:t>
            </w:r>
          </w:p>
        </w:tc>
        <w:tc>
          <w:tcPr>
            <w:tcW w:w="91" w:type="pct"/>
            <w:tcBorders>
              <w:top w:val="nil"/>
              <w:left w:val="nil"/>
              <w:bottom w:val="nil"/>
              <w:right w:val="single" w:sz="4" w:space="0" w:color="auto"/>
            </w:tcBorders>
            <w:shd w:val="clear" w:color="auto" w:fill="auto"/>
            <w:hideMark/>
          </w:tcPr>
          <w:p w14:paraId="2E452B79" w14:textId="164C942F"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2EA18763" w14:textId="571CCA70"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b/>
                <w:bCs/>
                <w:sz w:val="24"/>
                <w:szCs w:val="24"/>
              </w:rPr>
              <w:t> </w:t>
            </w:r>
          </w:p>
        </w:tc>
        <w:tc>
          <w:tcPr>
            <w:tcW w:w="295" w:type="pct"/>
            <w:tcBorders>
              <w:top w:val="nil"/>
              <w:left w:val="nil"/>
              <w:bottom w:val="single" w:sz="4" w:space="0" w:color="auto"/>
              <w:right w:val="single" w:sz="4" w:space="0" w:color="auto"/>
            </w:tcBorders>
          </w:tcPr>
          <w:p w14:paraId="7C511D0C" w14:textId="77777777" w:rsidR="00C43A49" w:rsidRPr="0036427B" w:rsidRDefault="00C43A49" w:rsidP="00C43A49">
            <w:pPr>
              <w:spacing w:after="0" w:line="240" w:lineRule="auto"/>
              <w:rPr>
                <w:rFonts w:ascii="Calibri" w:hAnsi="Calibri" w:cs="Calibri"/>
                <w:b/>
                <w:bCs/>
                <w:sz w:val="24"/>
                <w:szCs w:val="24"/>
              </w:rPr>
            </w:pPr>
          </w:p>
        </w:tc>
      </w:tr>
      <w:tr w:rsidR="00C43A49" w:rsidRPr="005C0764" w14:paraId="6A45997D" w14:textId="4ED444B4"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958E216"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11.1.1c</w:t>
            </w:r>
          </w:p>
        </w:tc>
        <w:tc>
          <w:tcPr>
            <w:tcW w:w="1236" w:type="pct"/>
            <w:tcBorders>
              <w:top w:val="nil"/>
              <w:left w:val="single" w:sz="4" w:space="0" w:color="auto"/>
              <w:bottom w:val="single" w:sz="4" w:space="0" w:color="auto"/>
              <w:right w:val="single" w:sz="4" w:space="0" w:color="auto"/>
            </w:tcBorders>
            <w:shd w:val="clear" w:color="000000" w:fill="FFFFFF"/>
            <w:hideMark/>
          </w:tcPr>
          <w:p w14:paraId="61E66C30" w14:textId="375FE43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la compétence requise pour établir un nouveau système de chauffage ?</w:t>
            </w:r>
          </w:p>
        </w:tc>
        <w:tc>
          <w:tcPr>
            <w:tcW w:w="91" w:type="pct"/>
            <w:tcBorders>
              <w:top w:val="nil"/>
              <w:left w:val="nil"/>
              <w:bottom w:val="nil"/>
              <w:right w:val="single" w:sz="4" w:space="0" w:color="auto"/>
            </w:tcBorders>
            <w:shd w:val="clear" w:color="auto" w:fill="auto"/>
            <w:hideMark/>
          </w:tcPr>
          <w:p w14:paraId="5FD15390" w14:textId="68BA54C3"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7C7FAB41" w14:textId="2F121B62"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w:t>
            </w:r>
          </w:p>
        </w:tc>
        <w:tc>
          <w:tcPr>
            <w:tcW w:w="295" w:type="pct"/>
            <w:tcBorders>
              <w:top w:val="nil"/>
              <w:left w:val="nil"/>
              <w:bottom w:val="single" w:sz="4" w:space="0" w:color="auto"/>
              <w:right w:val="single" w:sz="4" w:space="0" w:color="auto"/>
            </w:tcBorders>
          </w:tcPr>
          <w:p w14:paraId="405C843C" w14:textId="77777777" w:rsidR="00C43A49" w:rsidRPr="009918BD" w:rsidRDefault="00C43A49" w:rsidP="00C43A49">
            <w:pPr>
              <w:spacing w:after="0" w:line="240" w:lineRule="auto"/>
              <w:rPr>
                <w:rFonts w:ascii="Calibri" w:hAnsi="Calibri" w:cs="Calibri"/>
                <w:b/>
                <w:bCs/>
                <w:sz w:val="24"/>
                <w:szCs w:val="24"/>
                <w:lang w:val="fr-BE"/>
              </w:rPr>
            </w:pPr>
          </w:p>
        </w:tc>
      </w:tr>
      <w:tr w:rsidR="00C43A49" w:rsidRPr="005C0764" w14:paraId="6BFFDACC" w14:textId="3849B947"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B1E35FB"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11.1.1d</w:t>
            </w:r>
          </w:p>
        </w:tc>
        <w:tc>
          <w:tcPr>
            <w:tcW w:w="1236" w:type="pct"/>
            <w:tcBorders>
              <w:top w:val="nil"/>
              <w:left w:val="single" w:sz="4" w:space="0" w:color="auto"/>
              <w:bottom w:val="single" w:sz="4" w:space="0" w:color="auto"/>
              <w:right w:val="single" w:sz="4" w:space="0" w:color="auto"/>
            </w:tcBorders>
            <w:shd w:val="clear" w:color="000000" w:fill="FFFFFF"/>
            <w:hideMark/>
          </w:tcPr>
          <w:p w14:paraId="210986A6" w14:textId="013648C3"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les contrôles des appareils de température ?</w:t>
            </w:r>
          </w:p>
        </w:tc>
        <w:tc>
          <w:tcPr>
            <w:tcW w:w="91" w:type="pct"/>
            <w:tcBorders>
              <w:top w:val="nil"/>
              <w:left w:val="nil"/>
              <w:bottom w:val="nil"/>
              <w:right w:val="single" w:sz="4" w:space="0" w:color="auto"/>
            </w:tcBorders>
            <w:shd w:val="clear" w:color="auto" w:fill="auto"/>
            <w:hideMark/>
          </w:tcPr>
          <w:p w14:paraId="057F4515" w14:textId="72E864AA"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E89E1A2" w14:textId="107CA57C"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Vérifier que ces dispositifs de température sont inclus dans le programme d'identification et d'étalonnage tel que défini dans 6.2.3.1</w:t>
            </w:r>
          </w:p>
        </w:tc>
        <w:tc>
          <w:tcPr>
            <w:tcW w:w="295" w:type="pct"/>
            <w:tcBorders>
              <w:top w:val="nil"/>
              <w:left w:val="nil"/>
              <w:bottom w:val="single" w:sz="4" w:space="0" w:color="auto"/>
              <w:right w:val="single" w:sz="4" w:space="0" w:color="auto"/>
            </w:tcBorders>
            <w:shd w:val="clear" w:color="000000" w:fill="FFFFFF"/>
          </w:tcPr>
          <w:p w14:paraId="7F55BD91"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65A87959" w14:textId="17566FA5"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179A537"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11.1.1e</w:t>
            </w:r>
          </w:p>
        </w:tc>
        <w:tc>
          <w:tcPr>
            <w:tcW w:w="1236" w:type="pct"/>
            <w:tcBorders>
              <w:top w:val="nil"/>
              <w:left w:val="single" w:sz="4" w:space="0" w:color="auto"/>
              <w:bottom w:val="single" w:sz="4" w:space="0" w:color="auto"/>
              <w:right w:val="single" w:sz="4" w:space="0" w:color="auto"/>
            </w:tcBorders>
            <w:shd w:val="clear" w:color="000000" w:fill="FFFFFF"/>
            <w:hideMark/>
          </w:tcPr>
          <w:p w14:paraId="42C41868" w14:textId="2C5B412C"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une check-list utilisée pour assurer que la procédure est suivie?</w:t>
            </w:r>
          </w:p>
        </w:tc>
        <w:tc>
          <w:tcPr>
            <w:tcW w:w="91" w:type="pct"/>
            <w:tcBorders>
              <w:top w:val="nil"/>
              <w:left w:val="nil"/>
              <w:bottom w:val="nil"/>
              <w:right w:val="nil"/>
            </w:tcBorders>
            <w:shd w:val="clear" w:color="000000" w:fill="FFFFFF"/>
            <w:hideMark/>
          </w:tcPr>
          <w:p w14:paraId="77E9170F" w14:textId="049FF21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44268D04" w14:textId="24EADB4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Cela peut être sur papier ou sur un système électronique</w:t>
            </w:r>
          </w:p>
        </w:tc>
        <w:tc>
          <w:tcPr>
            <w:tcW w:w="295" w:type="pct"/>
            <w:tcBorders>
              <w:top w:val="nil"/>
              <w:left w:val="single" w:sz="4" w:space="0" w:color="auto"/>
              <w:bottom w:val="single" w:sz="4" w:space="0" w:color="auto"/>
              <w:right w:val="single" w:sz="4" w:space="0" w:color="auto"/>
            </w:tcBorders>
            <w:shd w:val="clear" w:color="000000" w:fill="FFFFFF"/>
          </w:tcPr>
          <w:p w14:paraId="6A05CC1B"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48D2D832" w14:textId="7B74065D"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B443642"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w:t>
            </w:r>
          </w:p>
        </w:tc>
        <w:tc>
          <w:tcPr>
            <w:tcW w:w="1236" w:type="pct"/>
            <w:tcBorders>
              <w:top w:val="nil"/>
              <w:left w:val="single" w:sz="4" w:space="0" w:color="auto"/>
              <w:bottom w:val="single" w:sz="4" w:space="0" w:color="auto"/>
              <w:right w:val="single" w:sz="4" w:space="0" w:color="auto"/>
            </w:tcBorders>
            <w:shd w:val="clear" w:color="000000" w:fill="FFFFFF"/>
            <w:hideMark/>
          </w:tcPr>
          <w:p w14:paraId="52E23D2B" w14:textId="28BCD9DC"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L’opérateur reçoit-il les instructions nécessaires avant de raccorder la citerne au système de chauffage, incluant :</w:t>
            </w:r>
          </w:p>
        </w:tc>
        <w:tc>
          <w:tcPr>
            <w:tcW w:w="91" w:type="pct"/>
            <w:tcBorders>
              <w:top w:val="nil"/>
              <w:left w:val="nil"/>
              <w:bottom w:val="nil"/>
              <w:right w:val="single" w:sz="4" w:space="0" w:color="auto"/>
            </w:tcBorders>
            <w:shd w:val="clear" w:color="auto" w:fill="auto"/>
            <w:hideMark/>
          </w:tcPr>
          <w:p w14:paraId="4C51877E" w14:textId="15D209B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6EC7C3B0" w14:textId="58850A4F"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Vérifier un échantillon de documents sur le réchauffage des citernes.</w:t>
            </w:r>
          </w:p>
        </w:tc>
        <w:tc>
          <w:tcPr>
            <w:tcW w:w="295" w:type="pct"/>
            <w:tcBorders>
              <w:top w:val="nil"/>
              <w:left w:val="nil"/>
              <w:bottom w:val="single" w:sz="4" w:space="0" w:color="auto"/>
              <w:right w:val="single" w:sz="4" w:space="0" w:color="auto"/>
            </w:tcBorders>
            <w:shd w:val="clear" w:color="000000" w:fill="FFFFFF"/>
          </w:tcPr>
          <w:p w14:paraId="2D2526D5"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56737BC4" w14:textId="054F7566" w:rsidTr="00EE7324">
        <w:tblPrEx>
          <w:jc w:val="left"/>
        </w:tblPrEx>
        <w:trPr>
          <w:trHeight w:val="3285"/>
        </w:trPr>
        <w:tc>
          <w:tcPr>
            <w:tcW w:w="462" w:type="pct"/>
            <w:gridSpan w:val="3"/>
            <w:tcBorders>
              <w:top w:val="nil"/>
              <w:left w:val="single" w:sz="4" w:space="0" w:color="auto"/>
              <w:bottom w:val="single" w:sz="4" w:space="0" w:color="auto"/>
              <w:right w:val="single" w:sz="4" w:space="0" w:color="auto"/>
            </w:tcBorders>
            <w:shd w:val="clear" w:color="auto" w:fill="auto"/>
            <w:hideMark/>
          </w:tcPr>
          <w:p w14:paraId="5BBCC536"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11.1.2a</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73E69AA8" w14:textId="0E182746"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le mode de réchauffage</w:t>
            </w:r>
          </w:p>
        </w:tc>
        <w:tc>
          <w:tcPr>
            <w:tcW w:w="91" w:type="pct"/>
            <w:tcBorders>
              <w:top w:val="nil"/>
              <w:left w:val="nil"/>
              <w:bottom w:val="nil"/>
              <w:right w:val="nil"/>
            </w:tcBorders>
            <w:shd w:val="clear" w:color="000000" w:fill="FFFFFF"/>
            <w:hideMark/>
          </w:tcPr>
          <w:p w14:paraId="70C80A67" w14:textId="65B97FB5"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w:t>
            </w:r>
          </w:p>
        </w:tc>
        <w:tc>
          <w:tcPr>
            <w:tcW w:w="2916" w:type="pct"/>
            <w:tcBorders>
              <w:top w:val="single" w:sz="4" w:space="0" w:color="auto"/>
              <w:left w:val="single" w:sz="4" w:space="0" w:color="auto"/>
              <w:bottom w:val="single" w:sz="4" w:space="0" w:color="auto"/>
              <w:right w:val="single" w:sz="4" w:space="0" w:color="auto"/>
            </w:tcBorders>
            <w:shd w:val="clear" w:color="000000" w:fill="FFFFFF"/>
            <w:hideMark/>
          </w:tcPr>
          <w:p w14:paraId="4543F67F" w14:textId="5215B1CF"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 serpentin de chauffage peut être chauffé directement par la vapeur ou l'eau chaude. L'électricité peut également être utilisée.</w:t>
            </w:r>
            <w:r w:rsidRPr="009918BD">
              <w:rPr>
                <w:rFonts w:ascii="Calibri" w:hAnsi="Calibri" w:cs="Calibri"/>
                <w:sz w:val="24"/>
                <w:szCs w:val="24"/>
                <w:lang w:val="fr-BE"/>
              </w:rPr>
              <w:br/>
              <w:t xml:space="preserve">Le mode de chauffage est défini par l'évaluation des risques: certains produits peuvent commencer à réagir ou à se polymériser lorsqu'ils sont en contact avec des températures élevées. Un monomère comme l'acide acrylique est un exemple connu où un chauffage incorrect a conduit à des explosions dans le passé. </w:t>
            </w:r>
            <w:r w:rsidRPr="00E338ED">
              <w:rPr>
                <w:rFonts w:ascii="Calibri" w:hAnsi="Calibri" w:cs="Calibri"/>
                <w:sz w:val="24"/>
                <w:szCs w:val="24"/>
                <w:lang w:val="fr-BE"/>
              </w:rPr>
              <w:t xml:space="preserve">Avec </w:t>
            </w:r>
            <w:r w:rsidRPr="00E338ED">
              <w:rPr>
                <w:rFonts w:ascii="Calibri" w:hAnsi="Calibri" w:cs="Calibri"/>
                <w:color w:val="00B050"/>
                <w:sz w:val="24"/>
                <w:szCs w:val="24"/>
                <w:lang w:val="fr-BE"/>
              </w:rPr>
              <w:t>l'acide acrylique</w:t>
            </w:r>
            <w:r w:rsidRPr="00E338ED">
              <w:rPr>
                <w:rFonts w:ascii="Calibri" w:hAnsi="Calibri" w:cs="Calibri"/>
                <w:sz w:val="24"/>
                <w:szCs w:val="24"/>
                <w:lang w:val="fr-BE"/>
              </w:rPr>
              <w:t xml:space="preserve">, seule l'eau </w:t>
            </w:r>
            <w:r w:rsidRPr="00E338ED">
              <w:rPr>
                <w:rFonts w:ascii="Calibri" w:hAnsi="Calibri" w:cs="Calibri"/>
                <w:color w:val="00B050"/>
                <w:sz w:val="24"/>
                <w:szCs w:val="24"/>
                <w:lang w:val="fr-BE"/>
              </w:rPr>
              <w:t>chaude</w:t>
            </w:r>
            <w:r w:rsidRPr="00E338ED">
              <w:rPr>
                <w:rFonts w:ascii="Calibri" w:hAnsi="Calibri" w:cs="Calibri"/>
                <w:sz w:val="24"/>
                <w:szCs w:val="24"/>
                <w:lang w:val="fr-BE"/>
              </w:rPr>
              <w:t xml:space="preserve"> peut être utilisée. </w:t>
            </w:r>
            <w:r w:rsidRPr="00E338ED">
              <w:rPr>
                <w:rFonts w:ascii="Calibri" w:hAnsi="Calibri" w:cs="Calibri"/>
                <w:color w:val="00B050"/>
                <w:sz w:val="24"/>
                <w:szCs w:val="24"/>
                <w:lang w:val="fr-BE"/>
              </w:rPr>
              <w:t>Le chauffage à la vapeur est strictement interdit.</w:t>
            </w:r>
            <w:r w:rsidRPr="00E338ED">
              <w:rPr>
                <w:rFonts w:ascii="Calibri" w:hAnsi="Calibri" w:cs="Calibri"/>
                <w:sz w:val="24"/>
                <w:szCs w:val="24"/>
                <w:lang w:val="fr-BE"/>
              </w:rPr>
              <w:t xml:space="preserve"> </w:t>
            </w:r>
            <w:r w:rsidRPr="009918BD">
              <w:rPr>
                <w:rFonts w:ascii="Calibri" w:hAnsi="Calibri" w:cs="Calibri"/>
                <w:sz w:val="24"/>
                <w:szCs w:val="24"/>
                <w:lang w:val="fr-BE"/>
              </w:rPr>
              <w:t xml:space="preserve">D'autres produits peuvent être </w:t>
            </w:r>
            <w:r w:rsidRPr="00835EB0">
              <w:rPr>
                <w:rFonts w:ascii="Calibri" w:hAnsi="Calibri" w:cs="Calibri"/>
                <w:color w:val="00B050"/>
                <w:sz w:val="24"/>
                <w:szCs w:val="24"/>
                <w:lang w:val="fr-BE"/>
              </w:rPr>
              <w:t>«</w:t>
            </w:r>
            <w:r>
              <w:rPr>
                <w:rFonts w:ascii="Calibri" w:hAnsi="Calibri" w:cs="Calibri"/>
                <w:sz w:val="24"/>
                <w:szCs w:val="24"/>
                <w:lang w:val="fr-BE"/>
              </w:rPr>
              <w:t> </w:t>
            </w:r>
            <w:r w:rsidRPr="00835EB0">
              <w:rPr>
                <w:rFonts w:ascii="Calibri" w:hAnsi="Calibri" w:cs="Calibri"/>
                <w:color w:val="00B050"/>
                <w:sz w:val="24"/>
                <w:szCs w:val="24"/>
                <w:lang w:val="fr-BE"/>
              </w:rPr>
              <w:t>brûlés</w:t>
            </w:r>
            <w:r>
              <w:rPr>
                <w:rFonts w:ascii="Calibri" w:hAnsi="Calibri" w:cs="Calibri"/>
                <w:color w:val="00B050"/>
                <w:sz w:val="24"/>
                <w:szCs w:val="24"/>
                <w:lang w:val="fr-BE"/>
              </w:rPr>
              <w:t> »</w:t>
            </w:r>
            <w:r w:rsidRPr="009918BD">
              <w:rPr>
                <w:rFonts w:ascii="Calibri" w:hAnsi="Calibri" w:cs="Calibri"/>
                <w:sz w:val="24"/>
                <w:szCs w:val="24"/>
                <w:lang w:val="fr-BE"/>
              </w:rPr>
              <w:t xml:space="preserve"> ou leur qualité peut être endommagée lorsqu'ils entrent en contact avec une température trop élevée</w:t>
            </w:r>
            <w:r>
              <w:rPr>
                <w:rFonts w:ascii="Calibri" w:hAnsi="Calibri" w:cs="Calibri"/>
                <w:sz w:val="24"/>
                <w:szCs w:val="24"/>
                <w:lang w:val="fr-BE"/>
              </w:rPr>
              <w:t xml:space="preserve"> </w:t>
            </w:r>
            <w:r w:rsidRPr="00835EB0">
              <w:rPr>
                <w:rFonts w:ascii="Calibri" w:hAnsi="Calibri" w:cs="Calibri"/>
                <w:color w:val="00B050"/>
                <w:sz w:val="24"/>
                <w:szCs w:val="24"/>
                <w:lang w:val="fr-BE"/>
              </w:rPr>
              <w:t>(pour l'acide acrylique, pas plus de 35 degrés d'eau chaude)</w:t>
            </w:r>
            <w:r w:rsidRPr="009918BD">
              <w:rPr>
                <w:rFonts w:ascii="Calibri" w:hAnsi="Calibri" w:cs="Calibri"/>
                <w:sz w:val="24"/>
                <w:szCs w:val="24"/>
                <w:lang w:val="fr-BE"/>
              </w:rPr>
              <w:t>. Une procédure doit être en place pour qu'une personne compétente décide pour chaque produit à chauffer du mode de chauffage à utiliser et la température maximale moyenne autorisée. Cette information doit toujours être disponible avant qu'une citerne/conteneur-citerne ne soit connecté au système de chauffage et clairement imprimé sur les instructions de chauffage.</w:t>
            </w:r>
          </w:p>
        </w:tc>
        <w:tc>
          <w:tcPr>
            <w:tcW w:w="295" w:type="pct"/>
            <w:tcBorders>
              <w:top w:val="single" w:sz="4" w:space="0" w:color="auto"/>
              <w:left w:val="single" w:sz="4" w:space="0" w:color="auto"/>
              <w:bottom w:val="single" w:sz="4" w:space="0" w:color="auto"/>
              <w:right w:val="single" w:sz="4" w:space="0" w:color="auto"/>
            </w:tcBorders>
            <w:shd w:val="clear" w:color="000000" w:fill="FFFFFF"/>
          </w:tcPr>
          <w:p w14:paraId="5457907D"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48EBB943" w14:textId="3E4EDB5C"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75FEA71"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11.1.2b</w:t>
            </w:r>
          </w:p>
        </w:tc>
        <w:tc>
          <w:tcPr>
            <w:tcW w:w="1236" w:type="pct"/>
            <w:tcBorders>
              <w:top w:val="nil"/>
              <w:left w:val="single" w:sz="4" w:space="0" w:color="auto"/>
              <w:bottom w:val="single" w:sz="4" w:space="0" w:color="auto"/>
              <w:right w:val="single" w:sz="4" w:space="0" w:color="auto"/>
            </w:tcBorders>
            <w:shd w:val="clear" w:color="000000" w:fill="FFFFFF"/>
            <w:hideMark/>
          </w:tcPr>
          <w:p w14:paraId="25B1BB88" w14:textId="5585AFEA"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  - la température maximale de contact ?</w:t>
            </w:r>
          </w:p>
        </w:tc>
        <w:tc>
          <w:tcPr>
            <w:tcW w:w="91" w:type="pct"/>
            <w:tcBorders>
              <w:top w:val="nil"/>
              <w:left w:val="nil"/>
              <w:bottom w:val="nil"/>
              <w:right w:val="single" w:sz="4" w:space="0" w:color="auto"/>
            </w:tcBorders>
            <w:shd w:val="clear" w:color="auto" w:fill="auto"/>
            <w:hideMark/>
          </w:tcPr>
          <w:p w14:paraId="2E741903" w14:textId="03F0432F"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6F0624E" w14:textId="5846D53E"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La température maximale de contact doit être définie pour des raisons de sécurité et / ou de qualité. Il s'agit de la température que les serpentins de chauffage peuvent atteindre et est définie par le moyen utilisé pour le chauffage. L'acide acrylique, mentionné à titre d'exemple au point 11.1.2a, doit être chauffé à une température maximale de 35 degrés.</w:t>
            </w:r>
          </w:p>
        </w:tc>
        <w:tc>
          <w:tcPr>
            <w:tcW w:w="295" w:type="pct"/>
            <w:tcBorders>
              <w:top w:val="nil"/>
              <w:left w:val="nil"/>
              <w:bottom w:val="single" w:sz="4" w:space="0" w:color="auto"/>
              <w:right w:val="single" w:sz="4" w:space="0" w:color="auto"/>
            </w:tcBorders>
            <w:shd w:val="clear" w:color="000000" w:fill="FFFFFF"/>
          </w:tcPr>
          <w:p w14:paraId="72422AFD"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18FAC710" w14:textId="6F78328E"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62F088C"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11.1.2c</w:t>
            </w:r>
          </w:p>
        </w:tc>
        <w:tc>
          <w:tcPr>
            <w:tcW w:w="1236" w:type="pct"/>
            <w:tcBorders>
              <w:top w:val="nil"/>
              <w:left w:val="single" w:sz="4" w:space="0" w:color="auto"/>
              <w:bottom w:val="single" w:sz="4" w:space="0" w:color="auto"/>
              <w:right w:val="single" w:sz="4" w:space="0" w:color="auto"/>
            </w:tcBorders>
            <w:shd w:val="clear" w:color="000000" w:fill="FFFFFF"/>
            <w:hideMark/>
          </w:tcPr>
          <w:p w14:paraId="2567A818" w14:textId="44670F6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  - la pression maximale dans les serpentins de vapeur ?</w:t>
            </w:r>
          </w:p>
        </w:tc>
        <w:tc>
          <w:tcPr>
            <w:tcW w:w="91" w:type="pct"/>
            <w:tcBorders>
              <w:top w:val="nil"/>
              <w:left w:val="nil"/>
              <w:bottom w:val="nil"/>
              <w:right w:val="single" w:sz="4" w:space="0" w:color="auto"/>
            </w:tcBorders>
            <w:shd w:val="clear" w:color="auto" w:fill="auto"/>
            <w:hideMark/>
          </w:tcPr>
          <w:p w14:paraId="14A87444" w14:textId="2DFB655E"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D811C7D" w14:textId="01018BC0"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Il doit être vérifié que la  pression autorisée des serpentins à vapeur du conteneur-citerne n'est pas inférieure à la pression de vapeur de l'installation fixe.</w:t>
            </w:r>
          </w:p>
        </w:tc>
        <w:tc>
          <w:tcPr>
            <w:tcW w:w="295" w:type="pct"/>
            <w:tcBorders>
              <w:top w:val="nil"/>
              <w:left w:val="nil"/>
              <w:bottom w:val="single" w:sz="4" w:space="0" w:color="auto"/>
              <w:right w:val="single" w:sz="4" w:space="0" w:color="auto"/>
            </w:tcBorders>
            <w:shd w:val="clear" w:color="000000" w:fill="FFFFFF"/>
          </w:tcPr>
          <w:p w14:paraId="71385B28"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024FE2BF" w14:textId="1A0E0B30"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7B36170"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11.1.2d</w:t>
            </w:r>
          </w:p>
        </w:tc>
        <w:tc>
          <w:tcPr>
            <w:tcW w:w="1236" w:type="pct"/>
            <w:tcBorders>
              <w:top w:val="nil"/>
              <w:left w:val="single" w:sz="4" w:space="0" w:color="auto"/>
              <w:bottom w:val="single" w:sz="4" w:space="0" w:color="auto"/>
              <w:right w:val="single" w:sz="4" w:space="0" w:color="auto"/>
            </w:tcBorders>
            <w:shd w:val="clear" w:color="000000" w:fill="FFFFFF"/>
            <w:hideMark/>
          </w:tcPr>
          <w:p w14:paraId="67AE0178" w14:textId="4655DF32"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  - la vérification périodique de la température du produit ?</w:t>
            </w:r>
          </w:p>
        </w:tc>
        <w:tc>
          <w:tcPr>
            <w:tcW w:w="91" w:type="pct"/>
            <w:tcBorders>
              <w:top w:val="nil"/>
              <w:left w:val="nil"/>
              <w:bottom w:val="nil"/>
              <w:right w:val="single" w:sz="4" w:space="0" w:color="auto"/>
            </w:tcBorders>
            <w:shd w:val="clear" w:color="auto" w:fill="auto"/>
            <w:hideMark/>
          </w:tcPr>
          <w:p w14:paraId="197B3522" w14:textId="78E75C08"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26B21958" w14:textId="687EE806"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w:t>
            </w:r>
          </w:p>
        </w:tc>
        <w:tc>
          <w:tcPr>
            <w:tcW w:w="295" w:type="pct"/>
            <w:tcBorders>
              <w:top w:val="nil"/>
              <w:left w:val="nil"/>
              <w:bottom w:val="single" w:sz="4" w:space="0" w:color="auto"/>
              <w:right w:val="single" w:sz="4" w:space="0" w:color="auto"/>
            </w:tcBorders>
          </w:tcPr>
          <w:p w14:paraId="27CFFB71" w14:textId="77777777" w:rsidR="00C43A49" w:rsidRPr="009918BD" w:rsidRDefault="00C43A49" w:rsidP="00C43A49">
            <w:pPr>
              <w:spacing w:after="0" w:line="240" w:lineRule="auto"/>
              <w:rPr>
                <w:rFonts w:ascii="Calibri" w:hAnsi="Calibri" w:cs="Calibri"/>
                <w:b/>
                <w:bCs/>
                <w:sz w:val="24"/>
                <w:szCs w:val="24"/>
                <w:lang w:val="fr-BE"/>
              </w:rPr>
            </w:pPr>
          </w:p>
        </w:tc>
      </w:tr>
      <w:tr w:rsidR="00C43A49" w:rsidRPr="0081460A" w14:paraId="0CD00611" w14:textId="70EDF112"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DBA74F4"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11.1.2e</w:t>
            </w:r>
          </w:p>
        </w:tc>
        <w:tc>
          <w:tcPr>
            <w:tcW w:w="1236" w:type="pct"/>
            <w:tcBorders>
              <w:top w:val="nil"/>
              <w:left w:val="single" w:sz="4" w:space="0" w:color="auto"/>
              <w:bottom w:val="single" w:sz="4" w:space="0" w:color="auto"/>
              <w:right w:val="single" w:sz="4" w:space="0" w:color="auto"/>
            </w:tcBorders>
            <w:shd w:val="clear" w:color="000000" w:fill="FFFFFF"/>
            <w:hideMark/>
          </w:tcPr>
          <w:p w14:paraId="05259DFF" w14:textId="52526D21"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xml:space="preserve">  - l'équipement de protection individuelle ?</w:t>
            </w:r>
          </w:p>
        </w:tc>
        <w:tc>
          <w:tcPr>
            <w:tcW w:w="91" w:type="pct"/>
            <w:tcBorders>
              <w:top w:val="nil"/>
              <w:left w:val="nil"/>
              <w:bottom w:val="nil"/>
              <w:right w:val="single" w:sz="4" w:space="0" w:color="auto"/>
            </w:tcBorders>
            <w:shd w:val="clear" w:color="auto" w:fill="auto"/>
            <w:hideMark/>
          </w:tcPr>
          <w:p w14:paraId="0F2AF297" w14:textId="65C7C13F"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b/>
                <w:bCs/>
                <w:sz w:val="24"/>
                <w:szCs w:val="24"/>
              </w:rPr>
              <w:t xml:space="preserve"> </w:t>
            </w:r>
          </w:p>
        </w:tc>
        <w:tc>
          <w:tcPr>
            <w:tcW w:w="2916" w:type="pct"/>
            <w:tcBorders>
              <w:top w:val="nil"/>
              <w:left w:val="nil"/>
              <w:bottom w:val="single" w:sz="4" w:space="0" w:color="auto"/>
              <w:right w:val="single" w:sz="4" w:space="0" w:color="auto"/>
            </w:tcBorders>
            <w:shd w:val="clear" w:color="auto" w:fill="auto"/>
            <w:hideMark/>
          </w:tcPr>
          <w:p w14:paraId="7DA9521C" w14:textId="2468B28B"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b/>
                <w:bCs/>
                <w:sz w:val="24"/>
                <w:szCs w:val="24"/>
              </w:rPr>
              <w:t> </w:t>
            </w:r>
          </w:p>
        </w:tc>
        <w:tc>
          <w:tcPr>
            <w:tcW w:w="295" w:type="pct"/>
            <w:tcBorders>
              <w:top w:val="nil"/>
              <w:left w:val="nil"/>
              <w:bottom w:val="single" w:sz="4" w:space="0" w:color="auto"/>
              <w:right w:val="single" w:sz="4" w:space="0" w:color="auto"/>
            </w:tcBorders>
          </w:tcPr>
          <w:p w14:paraId="73462344" w14:textId="77777777" w:rsidR="00C43A49" w:rsidRPr="0036427B" w:rsidRDefault="00C43A49" w:rsidP="00C43A49">
            <w:pPr>
              <w:spacing w:after="0" w:line="240" w:lineRule="auto"/>
              <w:rPr>
                <w:rFonts w:ascii="Calibri" w:hAnsi="Calibri" w:cs="Calibri"/>
                <w:b/>
                <w:bCs/>
                <w:sz w:val="24"/>
                <w:szCs w:val="24"/>
              </w:rPr>
            </w:pPr>
          </w:p>
        </w:tc>
      </w:tr>
      <w:tr w:rsidR="00C43A49" w:rsidRPr="005C0764" w14:paraId="753C9B9E" w14:textId="64C3DEEA"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3855EE5"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11.1.2f</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4E962AD1" w14:textId="60FF01B8"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  - l'utilisation du thermomètre plongeur pour chaque chauffage de produits en tenant compte des caractéristiques du produit</w:t>
            </w:r>
          </w:p>
        </w:tc>
        <w:tc>
          <w:tcPr>
            <w:tcW w:w="91" w:type="pct"/>
            <w:tcBorders>
              <w:top w:val="nil"/>
              <w:left w:val="nil"/>
              <w:bottom w:val="nil"/>
              <w:right w:val="single" w:sz="4" w:space="0" w:color="auto"/>
            </w:tcBorders>
            <w:shd w:val="clear" w:color="auto" w:fill="auto"/>
            <w:hideMark/>
          </w:tcPr>
          <w:p w14:paraId="71F57388" w14:textId="274B484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705E1FEA" w14:textId="1FD0B2AD"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Une procédure de nettoyage doit être en place pour les thermomètres plongeurs après leur utilisation. Dans le cas où des thermomètres plongeur alimentaires sont utilisés, ceux-ci doivent être marqués, maintenus séparés et nettoyés.</w:t>
            </w:r>
          </w:p>
        </w:tc>
        <w:tc>
          <w:tcPr>
            <w:tcW w:w="295" w:type="pct"/>
            <w:tcBorders>
              <w:top w:val="single" w:sz="4" w:space="0" w:color="auto"/>
              <w:left w:val="nil"/>
              <w:bottom w:val="single" w:sz="4" w:space="0" w:color="auto"/>
              <w:right w:val="single" w:sz="4" w:space="0" w:color="auto"/>
            </w:tcBorders>
            <w:shd w:val="clear" w:color="000000" w:fill="FFFFFF"/>
          </w:tcPr>
          <w:p w14:paraId="494B908C"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58DF713E" w14:textId="72F52705" w:rsidTr="00EE7324">
        <w:tblPrEx>
          <w:jc w:val="left"/>
        </w:tblPrEx>
        <w:trPr>
          <w:trHeight w:val="11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12AEEAA"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11.1.3</w:t>
            </w:r>
          </w:p>
        </w:tc>
        <w:tc>
          <w:tcPr>
            <w:tcW w:w="1236" w:type="pct"/>
            <w:tcBorders>
              <w:top w:val="nil"/>
              <w:left w:val="single" w:sz="4" w:space="0" w:color="auto"/>
              <w:bottom w:val="single" w:sz="4" w:space="0" w:color="auto"/>
              <w:right w:val="single" w:sz="4" w:space="0" w:color="auto"/>
            </w:tcBorders>
            <w:shd w:val="clear" w:color="auto" w:fill="FFFFFF" w:themeFill="background1"/>
            <w:hideMark/>
          </w:tcPr>
          <w:p w14:paraId="5712C9BF" w14:textId="2C2CD084"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w:t>
            </w:r>
            <w:r w:rsidRPr="00232B6A">
              <w:rPr>
                <w:rFonts w:ascii="Calibri" w:hAnsi="Calibri" w:cs="Calibri"/>
                <w:sz w:val="24"/>
                <w:szCs w:val="24"/>
              </w:rPr>
              <w:t xml:space="preserve">Des dispositions appropriées ont-elles été prises pour travailler en hauteur au niveau </w:t>
            </w:r>
            <w:r>
              <w:rPr>
                <w:rFonts w:ascii="Calibri" w:hAnsi="Calibri" w:cs="Calibri"/>
                <w:sz w:val="24"/>
                <w:szCs w:val="24"/>
              </w:rPr>
              <w:t>du poste de ré</w:t>
            </w:r>
            <w:r w:rsidRPr="00232B6A">
              <w:rPr>
                <w:rFonts w:ascii="Calibri" w:hAnsi="Calibri" w:cs="Calibri"/>
                <w:sz w:val="24"/>
                <w:szCs w:val="24"/>
              </w:rPr>
              <w:t>chauffage en cas d'utilisation de thermomètres plongeur ?</w:t>
            </w:r>
          </w:p>
        </w:tc>
        <w:tc>
          <w:tcPr>
            <w:tcW w:w="91" w:type="pct"/>
            <w:tcBorders>
              <w:top w:val="nil"/>
              <w:left w:val="nil"/>
              <w:bottom w:val="nil"/>
              <w:right w:val="nil"/>
            </w:tcBorders>
            <w:shd w:val="clear" w:color="000000" w:fill="FFFFFF"/>
            <w:hideMark/>
          </w:tcPr>
          <w:p w14:paraId="06D28400" w14:textId="086E7301"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w:t>
            </w:r>
          </w:p>
        </w:tc>
        <w:tc>
          <w:tcPr>
            <w:tcW w:w="2916" w:type="pct"/>
            <w:tcBorders>
              <w:top w:val="nil"/>
              <w:left w:val="single" w:sz="4" w:space="0" w:color="auto"/>
              <w:bottom w:val="single" w:sz="4" w:space="0" w:color="auto"/>
              <w:right w:val="single" w:sz="4" w:space="0" w:color="auto"/>
            </w:tcBorders>
            <w:shd w:val="clear" w:color="auto" w:fill="auto"/>
            <w:hideMark/>
          </w:tcPr>
          <w:p w14:paraId="551E9EC8" w14:textId="4E00860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Si on doit accéder en haut de citernes/conteneurs-citernes  des systèmes de retenue antichute appropriés doivent être en place (cages de sécurité, etc.).</w:t>
            </w:r>
          </w:p>
        </w:tc>
        <w:tc>
          <w:tcPr>
            <w:tcW w:w="295" w:type="pct"/>
            <w:tcBorders>
              <w:top w:val="nil"/>
              <w:left w:val="single" w:sz="4" w:space="0" w:color="auto"/>
              <w:bottom w:val="single" w:sz="4" w:space="0" w:color="auto"/>
              <w:right w:val="single" w:sz="4" w:space="0" w:color="auto"/>
            </w:tcBorders>
          </w:tcPr>
          <w:p w14:paraId="41E6D4B1"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053AD011" w14:textId="4F7A571A"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F083556"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11.1.4</w:t>
            </w:r>
          </w:p>
        </w:tc>
        <w:tc>
          <w:tcPr>
            <w:tcW w:w="1236" w:type="pct"/>
            <w:tcBorders>
              <w:top w:val="nil"/>
              <w:left w:val="single" w:sz="4" w:space="0" w:color="auto"/>
              <w:bottom w:val="single" w:sz="4" w:space="0" w:color="auto"/>
              <w:right w:val="single" w:sz="4" w:space="0" w:color="auto"/>
            </w:tcBorders>
            <w:shd w:val="clear" w:color="000000" w:fill="FFFFFF"/>
            <w:hideMark/>
          </w:tcPr>
          <w:p w14:paraId="48F2E79A" w14:textId="19E86DAF"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Y a-t-il un dispositif de régulation de la température avec la source de chauffage ?</w:t>
            </w:r>
          </w:p>
        </w:tc>
        <w:tc>
          <w:tcPr>
            <w:tcW w:w="91" w:type="pct"/>
            <w:tcBorders>
              <w:top w:val="nil"/>
              <w:left w:val="nil"/>
              <w:bottom w:val="nil"/>
              <w:right w:val="single" w:sz="4" w:space="0" w:color="auto"/>
            </w:tcBorders>
            <w:shd w:val="clear" w:color="auto" w:fill="auto"/>
            <w:hideMark/>
          </w:tcPr>
          <w:p w14:paraId="29ABE41A" w14:textId="022C545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25A752A" w14:textId="5DFC4ED0"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Ce dispositif et son verrouillage doivent être testés.</w:t>
            </w:r>
          </w:p>
        </w:tc>
        <w:tc>
          <w:tcPr>
            <w:tcW w:w="295" w:type="pct"/>
            <w:tcBorders>
              <w:top w:val="nil"/>
              <w:left w:val="nil"/>
              <w:bottom w:val="single" w:sz="4" w:space="0" w:color="auto"/>
              <w:right w:val="single" w:sz="4" w:space="0" w:color="auto"/>
            </w:tcBorders>
            <w:shd w:val="clear" w:color="000000" w:fill="FFFFFF"/>
          </w:tcPr>
          <w:p w14:paraId="236C6141"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3114ED16" w14:textId="0FDBC82B"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C4CDEB6"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11.1.5</w:t>
            </w:r>
          </w:p>
        </w:tc>
        <w:tc>
          <w:tcPr>
            <w:tcW w:w="1236" w:type="pct"/>
            <w:tcBorders>
              <w:top w:val="nil"/>
              <w:left w:val="single" w:sz="4" w:space="0" w:color="auto"/>
              <w:bottom w:val="single" w:sz="4" w:space="0" w:color="auto"/>
              <w:right w:val="single" w:sz="4" w:space="0" w:color="auto"/>
            </w:tcBorders>
            <w:shd w:val="clear" w:color="000000" w:fill="FFFFFF"/>
            <w:hideMark/>
          </w:tcPr>
          <w:p w14:paraId="6C08D158" w14:textId="490827BD"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Une surveillance est-elle assurée lorsque le chauffage a lieu la nuit ou pendant les week-ends ?</w:t>
            </w:r>
          </w:p>
        </w:tc>
        <w:tc>
          <w:tcPr>
            <w:tcW w:w="91" w:type="pct"/>
            <w:tcBorders>
              <w:top w:val="nil"/>
              <w:left w:val="nil"/>
              <w:bottom w:val="nil"/>
              <w:right w:val="single" w:sz="4" w:space="0" w:color="auto"/>
            </w:tcBorders>
            <w:shd w:val="clear" w:color="auto" w:fill="auto"/>
            <w:hideMark/>
          </w:tcPr>
          <w:p w14:paraId="29540605" w14:textId="0D863BE1"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777BAC5" w14:textId="1BBBC22C"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Des contrôles réguliers doivent être effectués et documentés. Il y a risque de réactions en chaîne si la température n'est pas contrôlée et qu'il y a surchauffe. Les alarmes GSM, si c'est autorisé par la réglementation locale, sont acceptables.</w:t>
            </w:r>
          </w:p>
        </w:tc>
        <w:tc>
          <w:tcPr>
            <w:tcW w:w="295" w:type="pct"/>
            <w:tcBorders>
              <w:top w:val="nil"/>
              <w:left w:val="nil"/>
              <w:bottom w:val="single" w:sz="4" w:space="0" w:color="auto"/>
              <w:right w:val="single" w:sz="4" w:space="0" w:color="auto"/>
            </w:tcBorders>
            <w:shd w:val="clear" w:color="000000" w:fill="FFFFFF"/>
          </w:tcPr>
          <w:p w14:paraId="7D9ACD05"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1D773B8C" w14:textId="36B829E2"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AD8376B"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11.1.6</w:t>
            </w:r>
          </w:p>
        </w:tc>
        <w:tc>
          <w:tcPr>
            <w:tcW w:w="1236" w:type="pct"/>
            <w:tcBorders>
              <w:top w:val="nil"/>
              <w:left w:val="single" w:sz="4" w:space="0" w:color="auto"/>
              <w:bottom w:val="single" w:sz="4" w:space="0" w:color="auto"/>
              <w:right w:val="single" w:sz="4" w:space="0" w:color="auto"/>
            </w:tcBorders>
            <w:shd w:val="clear" w:color="000000" w:fill="FFFFFF"/>
            <w:hideMark/>
          </w:tcPr>
          <w:p w14:paraId="23D2AFDB" w14:textId="7354F59A"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Garde t-on une trace écrite de chaque opération, y compris de la montée en température ?</w:t>
            </w:r>
          </w:p>
        </w:tc>
        <w:tc>
          <w:tcPr>
            <w:tcW w:w="91" w:type="pct"/>
            <w:tcBorders>
              <w:top w:val="nil"/>
              <w:left w:val="nil"/>
              <w:bottom w:val="nil"/>
              <w:right w:val="single" w:sz="4" w:space="0" w:color="auto"/>
            </w:tcBorders>
            <w:shd w:val="clear" w:color="auto" w:fill="auto"/>
            <w:hideMark/>
          </w:tcPr>
          <w:p w14:paraId="64B12FEF" w14:textId="627EF2C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C88D9AF" w14:textId="6B5C48ED"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Vérifier un échantillon de documents sur les opérations de réchauffage.</w:t>
            </w:r>
          </w:p>
        </w:tc>
        <w:tc>
          <w:tcPr>
            <w:tcW w:w="295" w:type="pct"/>
            <w:tcBorders>
              <w:top w:val="nil"/>
              <w:left w:val="nil"/>
              <w:bottom w:val="single" w:sz="4" w:space="0" w:color="auto"/>
              <w:right w:val="single" w:sz="4" w:space="0" w:color="auto"/>
            </w:tcBorders>
            <w:shd w:val="clear" w:color="000000" w:fill="FFFFFF"/>
          </w:tcPr>
          <w:p w14:paraId="522BA0B0"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3BA3C5DC" w14:textId="6EC054C1" w:rsidTr="00EE7324">
        <w:tblPrEx>
          <w:jc w:val="left"/>
        </w:tblPrEx>
        <w:trPr>
          <w:trHeight w:val="1425"/>
        </w:trPr>
        <w:tc>
          <w:tcPr>
            <w:tcW w:w="462" w:type="pct"/>
            <w:gridSpan w:val="3"/>
            <w:tcBorders>
              <w:top w:val="nil"/>
              <w:left w:val="single" w:sz="4" w:space="0" w:color="auto"/>
              <w:bottom w:val="single" w:sz="4" w:space="0" w:color="auto"/>
              <w:right w:val="single" w:sz="4" w:space="0" w:color="auto"/>
            </w:tcBorders>
            <w:shd w:val="clear" w:color="auto" w:fill="auto"/>
            <w:hideMark/>
          </w:tcPr>
          <w:p w14:paraId="023433D1"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11.1.7</w:t>
            </w:r>
          </w:p>
        </w:tc>
        <w:tc>
          <w:tcPr>
            <w:tcW w:w="1236" w:type="pct"/>
            <w:tcBorders>
              <w:top w:val="nil"/>
              <w:left w:val="single" w:sz="4" w:space="0" w:color="auto"/>
              <w:bottom w:val="single" w:sz="4" w:space="0" w:color="auto"/>
              <w:right w:val="single" w:sz="4" w:space="0" w:color="auto"/>
            </w:tcBorders>
            <w:shd w:val="clear" w:color="000000" w:fill="FFFFFF"/>
            <w:hideMark/>
          </w:tcPr>
          <w:p w14:paraId="27B4971E" w14:textId="3255202A"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Existe-t-il une zone désignée pour le chauffage des récipients conteneur-citerne avec un mélange eau / glycol (séparée de la zone de réchauffage à la vapeur) ou existe-t-il un système permettant d’éviter le mélange des matières utilisées pour le réchauff</w:t>
            </w:r>
            <w:r>
              <w:rPr>
                <w:rFonts w:ascii="Calibri" w:hAnsi="Calibri" w:cs="Calibri"/>
                <w:sz w:val="24"/>
                <w:szCs w:val="24"/>
                <w:lang w:val="fr-BE"/>
              </w:rPr>
              <w:t>a</w:t>
            </w:r>
            <w:r w:rsidRPr="009918BD">
              <w:rPr>
                <w:rFonts w:ascii="Calibri" w:hAnsi="Calibri" w:cs="Calibri"/>
                <w:sz w:val="24"/>
                <w:szCs w:val="24"/>
                <w:lang w:val="fr-BE"/>
              </w:rPr>
              <w:t>ge?</w:t>
            </w:r>
          </w:p>
        </w:tc>
        <w:tc>
          <w:tcPr>
            <w:tcW w:w="91" w:type="pct"/>
            <w:tcBorders>
              <w:top w:val="nil"/>
              <w:left w:val="nil"/>
              <w:bottom w:val="nil"/>
              <w:right w:val="nil"/>
            </w:tcBorders>
            <w:shd w:val="clear" w:color="000000" w:fill="FFFFFF"/>
            <w:hideMark/>
          </w:tcPr>
          <w:p w14:paraId="56162A99" w14:textId="5A28E9E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2B6D121D" w14:textId="726BD05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Cette exigence concerne le risque de chauffage incorrect mentionné au 11.1.2.a</w:t>
            </w:r>
          </w:p>
        </w:tc>
        <w:tc>
          <w:tcPr>
            <w:tcW w:w="295" w:type="pct"/>
            <w:tcBorders>
              <w:top w:val="nil"/>
              <w:left w:val="single" w:sz="4" w:space="0" w:color="auto"/>
              <w:bottom w:val="single" w:sz="4" w:space="0" w:color="auto"/>
              <w:right w:val="single" w:sz="4" w:space="0" w:color="auto"/>
            </w:tcBorders>
            <w:shd w:val="clear" w:color="000000" w:fill="FFFFFF"/>
          </w:tcPr>
          <w:p w14:paraId="638061A1"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3ECAB248" w14:textId="4F2E3E85"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4EA6217"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11.1.8</w:t>
            </w:r>
          </w:p>
        </w:tc>
        <w:tc>
          <w:tcPr>
            <w:tcW w:w="1236" w:type="pct"/>
            <w:tcBorders>
              <w:top w:val="nil"/>
              <w:left w:val="single" w:sz="4" w:space="0" w:color="auto"/>
              <w:bottom w:val="single" w:sz="4" w:space="0" w:color="auto"/>
              <w:right w:val="single" w:sz="4" w:space="0" w:color="auto"/>
            </w:tcBorders>
            <w:shd w:val="clear" w:color="000000" w:fill="FFFFFF"/>
            <w:hideMark/>
          </w:tcPr>
          <w:p w14:paraId="7EC1C5AC" w14:textId="6D590C8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L’opération est-elle effectuée sur un sol étanche au liquide ?</w:t>
            </w:r>
          </w:p>
        </w:tc>
        <w:tc>
          <w:tcPr>
            <w:tcW w:w="91" w:type="pct"/>
            <w:tcBorders>
              <w:top w:val="nil"/>
              <w:left w:val="nil"/>
              <w:bottom w:val="nil"/>
              <w:right w:val="single" w:sz="4" w:space="0" w:color="auto"/>
            </w:tcBorders>
            <w:shd w:val="clear" w:color="auto" w:fill="auto"/>
            <w:hideMark/>
          </w:tcPr>
          <w:p w14:paraId="6AC955F6" w14:textId="78D26B9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8F3AF95" w14:textId="41682C8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La zone doit avoir un sol étanche aux liquides pour empêcher la pollution du sol et de la nappe phréatique en cas de fuite.</w:t>
            </w:r>
          </w:p>
        </w:tc>
        <w:tc>
          <w:tcPr>
            <w:tcW w:w="295" w:type="pct"/>
            <w:tcBorders>
              <w:top w:val="nil"/>
              <w:left w:val="nil"/>
              <w:bottom w:val="single" w:sz="4" w:space="0" w:color="auto"/>
              <w:right w:val="single" w:sz="4" w:space="0" w:color="auto"/>
            </w:tcBorders>
            <w:shd w:val="clear" w:color="000000" w:fill="FFFFFF"/>
          </w:tcPr>
          <w:p w14:paraId="3C2156C6"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72CDDE11" w14:textId="660AB754"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1263F04"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11.1.9</w:t>
            </w:r>
          </w:p>
        </w:tc>
        <w:tc>
          <w:tcPr>
            <w:tcW w:w="1236" w:type="pct"/>
            <w:tcBorders>
              <w:top w:val="nil"/>
              <w:left w:val="single" w:sz="4" w:space="0" w:color="auto"/>
              <w:bottom w:val="single" w:sz="4" w:space="0" w:color="auto"/>
              <w:right w:val="single" w:sz="4" w:space="0" w:color="auto"/>
            </w:tcBorders>
            <w:shd w:val="clear" w:color="000000" w:fill="FFFFFF"/>
            <w:hideMark/>
          </w:tcPr>
          <w:p w14:paraId="334C1B2D" w14:textId="695CB670"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Existe-t-il une procédure pour inspecter le conteneur-citerne après le ré-chauffage et avant le départ?</w:t>
            </w:r>
          </w:p>
        </w:tc>
        <w:tc>
          <w:tcPr>
            <w:tcW w:w="91" w:type="pct"/>
            <w:tcBorders>
              <w:top w:val="nil"/>
              <w:left w:val="nil"/>
              <w:bottom w:val="nil"/>
              <w:right w:val="nil"/>
            </w:tcBorders>
            <w:shd w:val="clear" w:color="000000" w:fill="FFFFFF"/>
            <w:hideMark/>
          </w:tcPr>
          <w:p w14:paraId="09BB52F6" w14:textId="51E023CA"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726A5C87" w14:textId="437C143A"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L'entreprise vérifiera la température, l'étanchéité, le retrait de l'équipement pour mesurer la température, la déconnexion des flexibles / câbles électriques, etc. Ces contrôles doivent être enregistrés (ils peuvent faire partie de la liste de contrôle de la question 11.1.1.e)</w:t>
            </w:r>
          </w:p>
        </w:tc>
        <w:tc>
          <w:tcPr>
            <w:tcW w:w="295" w:type="pct"/>
            <w:tcBorders>
              <w:top w:val="nil"/>
              <w:left w:val="single" w:sz="4" w:space="0" w:color="auto"/>
              <w:bottom w:val="single" w:sz="4" w:space="0" w:color="auto"/>
              <w:right w:val="single" w:sz="4" w:space="0" w:color="auto"/>
            </w:tcBorders>
            <w:shd w:val="clear" w:color="000000" w:fill="FFFFFF"/>
          </w:tcPr>
          <w:p w14:paraId="442803B5"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133D9165" w14:textId="4E2309B3" w:rsidTr="00EE7324">
        <w:tblPrEx>
          <w:jc w:val="left"/>
        </w:tblPrEx>
        <w:trPr>
          <w:trHeight w:val="555"/>
        </w:trPr>
        <w:tc>
          <w:tcPr>
            <w:tcW w:w="462" w:type="pct"/>
            <w:gridSpan w:val="3"/>
            <w:tcBorders>
              <w:top w:val="nil"/>
              <w:left w:val="single" w:sz="4" w:space="0" w:color="auto"/>
              <w:bottom w:val="single" w:sz="4" w:space="0" w:color="auto"/>
              <w:right w:val="single" w:sz="4" w:space="0" w:color="auto"/>
            </w:tcBorders>
            <w:shd w:val="clear" w:color="auto" w:fill="auto"/>
            <w:hideMark/>
          </w:tcPr>
          <w:p w14:paraId="5ECD379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11.1.10</w:t>
            </w:r>
          </w:p>
        </w:tc>
        <w:tc>
          <w:tcPr>
            <w:tcW w:w="1236" w:type="pct"/>
            <w:tcBorders>
              <w:top w:val="nil"/>
              <w:left w:val="single" w:sz="4" w:space="0" w:color="auto"/>
              <w:bottom w:val="single" w:sz="4" w:space="0" w:color="auto"/>
              <w:right w:val="single" w:sz="4" w:space="0" w:color="auto"/>
            </w:tcBorders>
            <w:shd w:val="clear" w:color="000000" w:fill="FFFFFF"/>
            <w:hideMark/>
          </w:tcPr>
          <w:p w14:paraId="01DBBBF0" w14:textId="29665E88" w:rsidR="00C43A49" w:rsidRPr="0036427B" w:rsidRDefault="00C43A49" w:rsidP="00C43A49">
            <w:pPr>
              <w:spacing w:after="0" w:line="240" w:lineRule="auto"/>
              <w:rPr>
                <w:rFonts w:ascii="Calibri" w:eastAsia="Times New Roman" w:hAnsi="Calibri" w:cs="Calibri"/>
                <w:sz w:val="24"/>
                <w:szCs w:val="24"/>
              </w:rPr>
            </w:pPr>
            <w:r w:rsidRPr="009918BD">
              <w:rPr>
                <w:rFonts w:ascii="Calibri" w:hAnsi="Calibri" w:cs="Calibri"/>
                <w:sz w:val="24"/>
                <w:szCs w:val="24"/>
                <w:lang w:val="fr-BE"/>
              </w:rPr>
              <w:t xml:space="preserve">En cas de modification de l'équipement de l'unité de réchauffage, une évaluation des risques du management du changement (MOC) est-elle effectuée? </w:t>
            </w:r>
            <w:r w:rsidRPr="0036427B">
              <w:rPr>
                <w:rFonts w:ascii="Calibri" w:hAnsi="Calibri" w:cs="Calibri"/>
                <w:sz w:val="24"/>
                <w:szCs w:val="24"/>
              </w:rPr>
              <w:t>Reportez-vous à la question 2.1.1.b du SQAS Core.</w:t>
            </w:r>
          </w:p>
        </w:tc>
        <w:tc>
          <w:tcPr>
            <w:tcW w:w="91" w:type="pct"/>
            <w:tcBorders>
              <w:top w:val="nil"/>
              <w:left w:val="nil"/>
              <w:bottom w:val="nil"/>
              <w:right w:val="nil"/>
            </w:tcBorders>
            <w:shd w:val="clear" w:color="000000" w:fill="FFFFFF"/>
            <w:hideMark/>
          </w:tcPr>
          <w:p w14:paraId="65C58C40" w14:textId="191E3D2D" w:rsidR="00C43A49" w:rsidRPr="0036427B" w:rsidRDefault="00C43A49" w:rsidP="00C43A49">
            <w:pPr>
              <w:spacing w:after="0" w:line="240" w:lineRule="auto"/>
              <w:rPr>
                <w:rFonts w:ascii="Calibri" w:eastAsia="Times New Roman" w:hAnsi="Calibri" w:cs="Calibri"/>
                <w:sz w:val="24"/>
                <w:szCs w:val="24"/>
              </w:rPr>
            </w:pPr>
            <w:r w:rsidRPr="0036427B">
              <w:rPr>
                <w:rFonts w:ascii="Calibri" w:hAnsi="Calibri" w:cs="Calibri"/>
                <w:sz w:val="24"/>
                <w:szCs w:val="24"/>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66A25794" w14:textId="662A9B6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L’évaluateur demandera les enregistrement du management du changement.</w:t>
            </w:r>
          </w:p>
        </w:tc>
        <w:tc>
          <w:tcPr>
            <w:tcW w:w="295" w:type="pct"/>
            <w:tcBorders>
              <w:top w:val="nil"/>
              <w:left w:val="single" w:sz="4" w:space="0" w:color="auto"/>
              <w:bottom w:val="single" w:sz="4" w:space="0" w:color="auto"/>
              <w:right w:val="single" w:sz="4" w:space="0" w:color="auto"/>
            </w:tcBorders>
            <w:shd w:val="clear" w:color="000000" w:fill="FFFFFF"/>
          </w:tcPr>
          <w:p w14:paraId="3137F4CA"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5ADEB932" w14:textId="4AB6BE47" w:rsidTr="00EE7324">
        <w:tblPrEx>
          <w:jc w:val="left"/>
        </w:tblPrEx>
        <w:trPr>
          <w:trHeight w:val="1005"/>
        </w:trPr>
        <w:tc>
          <w:tcPr>
            <w:tcW w:w="462" w:type="pct"/>
            <w:gridSpan w:val="3"/>
            <w:tcBorders>
              <w:top w:val="nil"/>
              <w:left w:val="single" w:sz="4" w:space="0" w:color="auto"/>
              <w:bottom w:val="single" w:sz="4" w:space="0" w:color="auto"/>
              <w:right w:val="single" w:sz="4" w:space="0" w:color="auto"/>
            </w:tcBorders>
            <w:shd w:val="clear" w:color="auto" w:fill="auto"/>
            <w:hideMark/>
          </w:tcPr>
          <w:p w14:paraId="3BFF99F2"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11.1.11</w:t>
            </w:r>
          </w:p>
        </w:tc>
        <w:tc>
          <w:tcPr>
            <w:tcW w:w="1236" w:type="pct"/>
            <w:tcBorders>
              <w:top w:val="nil"/>
              <w:left w:val="single" w:sz="4" w:space="0" w:color="auto"/>
              <w:bottom w:val="single" w:sz="4" w:space="0" w:color="auto"/>
              <w:right w:val="single" w:sz="4" w:space="0" w:color="auto"/>
            </w:tcBorders>
            <w:shd w:val="clear" w:color="000000" w:fill="FFFFFF"/>
            <w:hideMark/>
          </w:tcPr>
          <w:p w14:paraId="57C1B2FA" w14:textId="705966C0"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L'entreprise a-t-elle communiqué les résultats de l'évaluation du risque MOC (management du changement) aux utilisateurs concernés, dans le cas où le risque change?</w:t>
            </w:r>
          </w:p>
        </w:tc>
        <w:tc>
          <w:tcPr>
            <w:tcW w:w="91" w:type="pct"/>
            <w:tcBorders>
              <w:top w:val="nil"/>
              <w:left w:val="nil"/>
              <w:bottom w:val="nil"/>
              <w:right w:val="nil"/>
            </w:tcBorders>
            <w:shd w:val="clear" w:color="000000" w:fill="FFFFFF"/>
            <w:hideMark/>
          </w:tcPr>
          <w:p w14:paraId="3CFC0766" w14:textId="7D1DE92E"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2BB4A115" w14:textId="0D134FB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Les utilisateurs concernés sont les utilisateurs pour lesquels le changement représente un risque pour la qualité ou la sécurité de l'opération de réchauffage.</w:t>
            </w:r>
          </w:p>
        </w:tc>
        <w:tc>
          <w:tcPr>
            <w:tcW w:w="295" w:type="pct"/>
            <w:tcBorders>
              <w:top w:val="nil"/>
              <w:left w:val="single" w:sz="4" w:space="0" w:color="auto"/>
              <w:bottom w:val="single" w:sz="4" w:space="0" w:color="auto"/>
              <w:right w:val="single" w:sz="4" w:space="0" w:color="auto"/>
            </w:tcBorders>
            <w:shd w:val="clear" w:color="000000" w:fill="FFFFFF"/>
          </w:tcPr>
          <w:p w14:paraId="5FAE7BEA"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3A998BBD" w14:textId="43D49CD8"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D739A7E"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11.2</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46FA99C2" w14:textId="13AEAF33" w:rsidR="00C43A49" w:rsidRPr="009918BD" w:rsidRDefault="00C43A49" w:rsidP="00C43A49">
            <w:pPr>
              <w:spacing w:after="0" w:line="240" w:lineRule="auto"/>
              <w:rPr>
                <w:rFonts w:ascii="Calibri" w:eastAsia="Times New Roman" w:hAnsi="Calibri" w:cs="Calibri"/>
                <w:b/>
                <w:bCs/>
                <w:sz w:val="24"/>
                <w:szCs w:val="24"/>
                <w:u w:val="single"/>
                <w:lang w:val="fr-BE"/>
              </w:rPr>
            </w:pPr>
            <w:r w:rsidRPr="009918BD">
              <w:rPr>
                <w:rFonts w:ascii="Calibri" w:hAnsi="Calibri" w:cs="Calibri"/>
                <w:b/>
                <w:bCs/>
                <w:sz w:val="24"/>
                <w:szCs w:val="24"/>
                <w:u w:val="single"/>
                <w:lang w:val="fr-BE"/>
              </w:rPr>
              <w:t>Atelier de réparation des citernes</w:t>
            </w:r>
          </w:p>
        </w:tc>
        <w:tc>
          <w:tcPr>
            <w:tcW w:w="91" w:type="pct"/>
            <w:tcBorders>
              <w:top w:val="single" w:sz="4" w:space="0" w:color="auto"/>
              <w:left w:val="nil"/>
              <w:bottom w:val="single" w:sz="4" w:space="0" w:color="auto"/>
              <w:right w:val="single" w:sz="4" w:space="0" w:color="auto"/>
            </w:tcBorders>
            <w:shd w:val="clear" w:color="000000" w:fill="FFFFFF"/>
            <w:hideMark/>
          </w:tcPr>
          <w:p w14:paraId="16E973FB" w14:textId="71CD2330" w:rsidR="00C43A49" w:rsidRPr="009918BD" w:rsidRDefault="00C43A49" w:rsidP="00C43A49">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u w:val="single"/>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1513291F" w14:textId="5B2727A2" w:rsidR="00C43A49" w:rsidRPr="009918BD" w:rsidRDefault="00C43A49" w:rsidP="00C43A49">
            <w:pPr>
              <w:spacing w:after="0" w:line="240" w:lineRule="auto"/>
              <w:rPr>
                <w:rFonts w:ascii="Calibri" w:eastAsia="Times New Roman" w:hAnsi="Calibri" w:cs="Calibri"/>
                <w:b/>
                <w:bCs/>
                <w:sz w:val="24"/>
                <w:szCs w:val="24"/>
                <w:u w:val="single"/>
                <w:lang w:val="fr-BE"/>
              </w:rPr>
            </w:pPr>
            <w:r w:rsidRPr="009918BD">
              <w:rPr>
                <w:rFonts w:ascii="Calibri" w:hAnsi="Calibri" w:cs="Calibri"/>
                <w:b/>
                <w:bCs/>
                <w:sz w:val="24"/>
                <w:szCs w:val="24"/>
                <w:u w:val="single"/>
                <w:lang w:val="fr-BE"/>
              </w:rPr>
              <w:t>Atelier de réparation de citernes</w:t>
            </w:r>
          </w:p>
        </w:tc>
        <w:tc>
          <w:tcPr>
            <w:tcW w:w="295" w:type="pct"/>
            <w:tcBorders>
              <w:top w:val="single" w:sz="4" w:space="0" w:color="auto"/>
              <w:left w:val="nil"/>
              <w:bottom w:val="single" w:sz="4" w:space="0" w:color="auto"/>
              <w:right w:val="single" w:sz="4" w:space="0" w:color="auto"/>
            </w:tcBorders>
            <w:shd w:val="clear" w:color="000000" w:fill="FFFFFF"/>
          </w:tcPr>
          <w:p w14:paraId="4E91E655" w14:textId="77777777" w:rsidR="00C43A49" w:rsidRPr="009918BD" w:rsidRDefault="00C43A49" w:rsidP="00C43A49">
            <w:pPr>
              <w:spacing w:after="0" w:line="240" w:lineRule="auto"/>
              <w:rPr>
                <w:rFonts w:ascii="Calibri" w:hAnsi="Calibri" w:cs="Calibri"/>
                <w:b/>
                <w:bCs/>
                <w:sz w:val="24"/>
                <w:szCs w:val="24"/>
                <w:u w:val="single"/>
                <w:lang w:val="fr-BE"/>
              </w:rPr>
            </w:pPr>
          </w:p>
        </w:tc>
      </w:tr>
      <w:tr w:rsidR="00C43A49" w:rsidRPr="005C0764" w14:paraId="1B008649" w14:textId="4E3E18E1"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F92A85B"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w:t>
            </w:r>
          </w:p>
        </w:tc>
        <w:tc>
          <w:tcPr>
            <w:tcW w:w="1236" w:type="pct"/>
            <w:tcBorders>
              <w:top w:val="nil"/>
              <w:left w:val="single" w:sz="4" w:space="0" w:color="auto"/>
              <w:bottom w:val="single" w:sz="4" w:space="0" w:color="auto"/>
              <w:right w:val="single" w:sz="4" w:space="0" w:color="auto"/>
            </w:tcBorders>
            <w:shd w:val="clear" w:color="000000" w:fill="FFFFFF"/>
            <w:hideMark/>
          </w:tcPr>
          <w:p w14:paraId="2851649B" w14:textId="0F79199E"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La société a t-elle une procédure écrite de réparation des citernes incluant les éléments suivants :</w:t>
            </w:r>
          </w:p>
        </w:tc>
        <w:tc>
          <w:tcPr>
            <w:tcW w:w="91" w:type="pct"/>
            <w:tcBorders>
              <w:top w:val="nil"/>
              <w:left w:val="nil"/>
              <w:bottom w:val="nil"/>
              <w:right w:val="single" w:sz="4" w:space="0" w:color="auto"/>
            </w:tcBorders>
            <w:shd w:val="clear" w:color="auto" w:fill="auto"/>
            <w:hideMark/>
          </w:tcPr>
          <w:p w14:paraId="558D54F7" w14:textId="15A71C1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2A016C96" w14:textId="183B57A2"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Vérifier que les procédures existent, qu'elles sont comprises et exécutées pour tous les points (a-h).</w:t>
            </w:r>
          </w:p>
        </w:tc>
        <w:tc>
          <w:tcPr>
            <w:tcW w:w="295" w:type="pct"/>
            <w:tcBorders>
              <w:top w:val="nil"/>
              <w:left w:val="nil"/>
              <w:bottom w:val="single" w:sz="4" w:space="0" w:color="auto"/>
              <w:right w:val="single" w:sz="4" w:space="0" w:color="auto"/>
            </w:tcBorders>
            <w:shd w:val="clear" w:color="000000" w:fill="FFFFFF"/>
          </w:tcPr>
          <w:p w14:paraId="3F4D4CF3"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4D14004B" w14:textId="138DDE9F"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E2C67F2"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11.2.1a</w:t>
            </w:r>
          </w:p>
        </w:tc>
        <w:tc>
          <w:tcPr>
            <w:tcW w:w="1236" w:type="pct"/>
            <w:tcBorders>
              <w:top w:val="nil"/>
              <w:left w:val="single" w:sz="4" w:space="0" w:color="auto"/>
              <w:bottom w:val="single" w:sz="4" w:space="0" w:color="auto"/>
              <w:right w:val="single" w:sz="4" w:space="0" w:color="auto"/>
            </w:tcBorders>
            <w:shd w:val="clear" w:color="000000" w:fill="FFFFFF"/>
            <w:hideMark/>
          </w:tcPr>
          <w:p w14:paraId="089CAF6B" w14:textId="3500577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emploi de soudeurs formés et qualifiés (certifiés) pour les interventions sur le corps de la citerne ?</w:t>
            </w:r>
          </w:p>
        </w:tc>
        <w:tc>
          <w:tcPr>
            <w:tcW w:w="91" w:type="pct"/>
            <w:tcBorders>
              <w:top w:val="nil"/>
              <w:left w:val="nil"/>
              <w:bottom w:val="nil"/>
              <w:right w:val="single" w:sz="4" w:space="0" w:color="auto"/>
            </w:tcBorders>
            <w:shd w:val="clear" w:color="auto" w:fill="auto"/>
            <w:hideMark/>
          </w:tcPr>
          <w:p w14:paraId="7E026320" w14:textId="50FDB20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CA1B8DD" w14:textId="25BAB1F4"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5" w:type="pct"/>
            <w:tcBorders>
              <w:top w:val="nil"/>
              <w:left w:val="nil"/>
              <w:bottom w:val="single" w:sz="4" w:space="0" w:color="auto"/>
              <w:right w:val="single" w:sz="4" w:space="0" w:color="auto"/>
            </w:tcBorders>
            <w:shd w:val="clear" w:color="000000" w:fill="FFFFFF"/>
          </w:tcPr>
          <w:p w14:paraId="44A23328"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00967FA2" w14:textId="1D91649E"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35C1E4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11.2.1b</w:t>
            </w:r>
          </w:p>
        </w:tc>
        <w:tc>
          <w:tcPr>
            <w:tcW w:w="1236" w:type="pct"/>
            <w:tcBorders>
              <w:top w:val="nil"/>
              <w:left w:val="single" w:sz="4" w:space="0" w:color="auto"/>
              <w:bottom w:val="single" w:sz="4" w:space="0" w:color="auto"/>
              <w:right w:val="single" w:sz="4" w:space="0" w:color="auto"/>
            </w:tcBorders>
            <w:shd w:val="clear" w:color="000000" w:fill="FFFFFF"/>
            <w:hideMark/>
          </w:tcPr>
          <w:p w14:paraId="50026C40" w14:textId="5455E3C3"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utilisation des directives ITCO pour l'inspection ?</w:t>
            </w:r>
          </w:p>
        </w:tc>
        <w:tc>
          <w:tcPr>
            <w:tcW w:w="91" w:type="pct"/>
            <w:tcBorders>
              <w:top w:val="nil"/>
              <w:left w:val="nil"/>
              <w:bottom w:val="nil"/>
              <w:right w:val="single" w:sz="4" w:space="0" w:color="auto"/>
            </w:tcBorders>
            <w:shd w:val="clear" w:color="auto" w:fill="auto"/>
            <w:hideMark/>
          </w:tcPr>
          <w:p w14:paraId="07FFA0A8" w14:textId="34F68BD3"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4C2F27E" w14:textId="60FF08D3"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5" w:type="pct"/>
            <w:tcBorders>
              <w:top w:val="nil"/>
              <w:left w:val="nil"/>
              <w:bottom w:val="single" w:sz="4" w:space="0" w:color="auto"/>
              <w:right w:val="single" w:sz="4" w:space="0" w:color="auto"/>
            </w:tcBorders>
            <w:shd w:val="clear" w:color="000000" w:fill="FFFFFF"/>
          </w:tcPr>
          <w:p w14:paraId="6DCDC821"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165C7795" w14:textId="0A8385D0" w:rsidTr="00EE7324">
        <w:tblPrEx>
          <w:jc w:val="left"/>
        </w:tblPrEx>
        <w:trPr>
          <w:trHeight w:val="55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8AB2B3A"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11.2.1c</w:t>
            </w:r>
          </w:p>
        </w:tc>
        <w:tc>
          <w:tcPr>
            <w:tcW w:w="1236" w:type="pct"/>
            <w:tcBorders>
              <w:top w:val="nil"/>
              <w:left w:val="single" w:sz="4" w:space="0" w:color="auto"/>
              <w:bottom w:val="single" w:sz="4" w:space="0" w:color="auto"/>
              <w:right w:val="single" w:sz="4" w:space="0" w:color="auto"/>
            </w:tcBorders>
            <w:shd w:val="clear" w:color="000000" w:fill="FFFFFF"/>
            <w:hideMark/>
          </w:tcPr>
          <w:p w14:paraId="49A62933" w14:textId="02725771"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vérification du dégazage de la citerne avant soudure ?</w:t>
            </w:r>
          </w:p>
        </w:tc>
        <w:tc>
          <w:tcPr>
            <w:tcW w:w="91" w:type="pct"/>
            <w:tcBorders>
              <w:top w:val="nil"/>
              <w:left w:val="nil"/>
              <w:bottom w:val="nil"/>
              <w:right w:val="single" w:sz="4" w:space="0" w:color="auto"/>
            </w:tcBorders>
            <w:shd w:val="clear" w:color="auto" w:fill="auto"/>
            <w:hideMark/>
          </w:tcPr>
          <w:p w14:paraId="06875E0D" w14:textId="1AC6EC26"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22FC801" w14:textId="25DE6E6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5" w:type="pct"/>
            <w:tcBorders>
              <w:top w:val="nil"/>
              <w:left w:val="nil"/>
              <w:bottom w:val="single" w:sz="4" w:space="0" w:color="auto"/>
              <w:right w:val="single" w:sz="4" w:space="0" w:color="auto"/>
            </w:tcBorders>
            <w:shd w:val="clear" w:color="000000" w:fill="FFFFFF"/>
          </w:tcPr>
          <w:p w14:paraId="72B13EB9"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7CEB2BD0" w14:textId="14C027F6"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4644F31"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11.2.1d</w:t>
            </w:r>
          </w:p>
        </w:tc>
        <w:tc>
          <w:tcPr>
            <w:tcW w:w="1236" w:type="pct"/>
            <w:tcBorders>
              <w:top w:val="nil"/>
              <w:left w:val="single" w:sz="4" w:space="0" w:color="auto"/>
              <w:bottom w:val="single" w:sz="4" w:space="0" w:color="auto"/>
              <w:right w:val="single" w:sz="4" w:space="0" w:color="auto"/>
            </w:tcBorders>
            <w:shd w:val="clear" w:color="000000" w:fill="FFFFFF"/>
            <w:hideMark/>
          </w:tcPr>
          <w:p w14:paraId="473EF041" w14:textId="3622E484"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 - test d'étanchéité après remplacement d'une vanne ou d'accessoire ?</w:t>
            </w:r>
          </w:p>
        </w:tc>
        <w:tc>
          <w:tcPr>
            <w:tcW w:w="91" w:type="pct"/>
            <w:tcBorders>
              <w:top w:val="nil"/>
              <w:left w:val="nil"/>
              <w:bottom w:val="nil"/>
              <w:right w:val="single" w:sz="4" w:space="0" w:color="auto"/>
            </w:tcBorders>
            <w:shd w:val="clear" w:color="auto" w:fill="auto"/>
            <w:hideMark/>
          </w:tcPr>
          <w:p w14:paraId="5493C55A" w14:textId="2AE75DFA"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407026F" w14:textId="52096ED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w:t>
            </w:r>
          </w:p>
        </w:tc>
        <w:tc>
          <w:tcPr>
            <w:tcW w:w="295" w:type="pct"/>
            <w:tcBorders>
              <w:top w:val="nil"/>
              <w:left w:val="nil"/>
              <w:bottom w:val="single" w:sz="4" w:space="0" w:color="auto"/>
              <w:right w:val="single" w:sz="4" w:space="0" w:color="auto"/>
            </w:tcBorders>
            <w:shd w:val="clear" w:color="000000" w:fill="FFFFFF"/>
          </w:tcPr>
          <w:p w14:paraId="2AC9B972"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13BF7178" w14:textId="17DC2348"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4FCC5D1"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11.2.1e</w:t>
            </w:r>
          </w:p>
        </w:tc>
        <w:tc>
          <w:tcPr>
            <w:tcW w:w="1236" w:type="pct"/>
            <w:tcBorders>
              <w:top w:val="nil"/>
              <w:left w:val="single" w:sz="4" w:space="0" w:color="auto"/>
              <w:bottom w:val="single" w:sz="4" w:space="0" w:color="auto"/>
              <w:right w:val="single" w:sz="4" w:space="0" w:color="auto"/>
            </w:tcBorders>
            <w:shd w:val="clear" w:color="000000" w:fill="FFFFFF"/>
            <w:hideMark/>
          </w:tcPr>
          <w:p w14:paraId="503DDB7C" w14:textId="1025F12D"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pression maximale autorisée pour les tests d'air ?</w:t>
            </w:r>
          </w:p>
        </w:tc>
        <w:tc>
          <w:tcPr>
            <w:tcW w:w="91" w:type="pct"/>
            <w:tcBorders>
              <w:top w:val="nil"/>
              <w:left w:val="nil"/>
              <w:bottom w:val="nil"/>
              <w:right w:val="single" w:sz="4" w:space="0" w:color="auto"/>
            </w:tcBorders>
            <w:shd w:val="clear" w:color="auto" w:fill="auto"/>
            <w:hideMark/>
          </w:tcPr>
          <w:p w14:paraId="701A07D9" w14:textId="543830A2"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1AC0DF0" w14:textId="6772D6A4"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Directive sur les Equipements sous Pression (PED) 2014/68</w:t>
            </w:r>
          </w:p>
        </w:tc>
        <w:tc>
          <w:tcPr>
            <w:tcW w:w="295" w:type="pct"/>
            <w:tcBorders>
              <w:top w:val="nil"/>
              <w:left w:val="nil"/>
              <w:bottom w:val="single" w:sz="4" w:space="0" w:color="auto"/>
              <w:right w:val="single" w:sz="4" w:space="0" w:color="auto"/>
            </w:tcBorders>
            <w:shd w:val="clear" w:color="000000" w:fill="FFFFFF"/>
          </w:tcPr>
          <w:p w14:paraId="734244F7"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03066B1C" w14:textId="505CA054"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270D58C"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11.2.1f</w:t>
            </w:r>
          </w:p>
        </w:tc>
        <w:tc>
          <w:tcPr>
            <w:tcW w:w="1236" w:type="pct"/>
            <w:tcBorders>
              <w:top w:val="nil"/>
              <w:left w:val="single" w:sz="4" w:space="0" w:color="auto"/>
              <w:bottom w:val="single" w:sz="4" w:space="0" w:color="auto"/>
              <w:right w:val="single" w:sz="4" w:space="0" w:color="auto"/>
            </w:tcBorders>
            <w:shd w:val="clear" w:color="000000" w:fill="FFFFFF"/>
            <w:hideMark/>
          </w:tcPr>
          <w:p w14:paraId="2DBD243E" w14:textId="3475523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travail en hauteur/protection contre les chutes ?</w:t>
            </w:r>
          </w:p>
        </w:tc>
        <w:tc>
          <w:tcPr>
            <w:tcW w:w="91" w:type="pct"/>
            <w:tcBorders>
              <w:top w:val="nil"/>
              <w:left w:val="nil"/>
              <w:bottom w:val="nil"/>
              <w:right w:val="single" w:sz="4" w:space="0" w:color="auto"/>
            </w:tcBorders>
            <w:shd w:val="clear" w:color="auto" w:fill="auto"/>
            <w:hideMark/>
          </w:tcPr>
          <w:p w14:paraId="4C2423D5" w14:textId="220EEA5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217F7CE5" w14:textId="149D2EA0"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Directive sur le Travail en hauteur 2009/104</w:t>
            </w:r>
          </w:p>
        </w:tc>
        <w:tc>
          <w:tcPr>
            <w:tcW w:w="295" w:type="pct"/>
            <w:tcBorders>
              <w:top w:val="nil"/>
              <w:left w:val="nil"/>
              <w:bottom w:val="single" w:sz="4" w:space="0" w:color="auto"/>
              <w:right w:val="single" w:sz="4" w:space="0" w:color="auto"/>
            </w:tcBorders>
            <w:shd w:val="clear" w:color="000000" w:fill="FFFFFF"/>
          </w:tcPr>
          <w:p w14:paraId="0C7FA63D"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5344526C" w14:textId="18191EF8"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847BA4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11.2.1g</w:t>
            </w:r>
          </w:p>
        </w:tc>
        <w:tc>
          <w:tcPr>
            <w:tcW w:w="1236" w:type="pct"/>
            <w:tcBorders>
              <w:top w:val="nil"/>
              <w:left w:val="single" w:sz="4" w:space="0" w:color="auto"/>
              <w:bottom w:val="single" w:sz="4" w:space="0" w:color="auto"/>
              <w:right w:val="single" w:sz="4" w:space="0" w:color="auto"/>
            </w:tcBorders>
            <w:shd w:val="clear" w:color="000000" w:fill="FFFFFF"/>
            <w:hideMark/>
          </w:tcPr>
          <w:p w14:paraId="62C337D3" w14:textId="14000FB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  entretien du matériel (par exemple le matériel de soudure) conforme à la législation en vigueur  </w:t>
            </w:r>
          </w:p>
        </w:tc>
        <w:tc>
          <w:tcPr>
            <w:tcW w:w="91" w:type="pct"/>
            <w:tcBorders>
              <w:top w:val="nil"/>
              <w:left w:val="nil"/>
              <w:bottom w:val="nil"/>
              <w:right w:val="single" w:sz="4" w:space="0" w:color="auto"/>
            </w:tcBorders>
            <w:shd w:val="clear" w:color="auto" w:fill="auto"/>
            <w:hideMark/>
          </w:tcPr>
          <w:p w14:paraId="7641834C" w14:textId="5373E08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4A56FF28" w14:textId="0911552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w:t>
            </w:r>
          </w:p>
        </w:tc>
        <w:tc>
          <w:tcPr>
            <w:tcW w:w="295" w:type="pct"/>
            <w:tcBorders>
              <w:top w:val="nil"/>
              <w:left w:val="nil"/>
              <w:bottom w:val="single" w:sz="4" w:space="0" w:color="auto"/>
              <w:right w:val="single" w:sz="4" w:space="0" w:color="auto"/>
            </w:tcBorders>
          </w:tcPr>
          <w:p w14:paraId="16C5DB66" w14:textId="77777777" w:rsidR="00C43A49" w:rsidRPr="009918BD" w:rsidRDefault="00C43A49" w:rsidP="00C43A49">
            <w:pPr>
              <w:spacing w:after="0" w:line="240" w:lineRule="auto"/>
              <w:rPr>
                <w:rFonts w:ascii="Calibri" w:hAnsi="Calibri" w:cs="Calibri"/>
                <w:b/>
                <w:bCs/>
                <w:sz w:val="24"/>
                <w:szCs w:val="24"/>
                <w:lang w:val="fr-BE"/>
              </w:rPr>
            </w:pPr>
          </w:p>
        </w:tc>
      </w:tr>
      <w:tr w:rsidR="00C43A49" w:rsidRPr="005C0764" w14:paraId="17CD3D2A" w14:textId="3F7EA096"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F1ADE29"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11.2.1h</w:t>
            </w:r>
          </w:p>
        </w:tc>
        <w:tc>
          <w:tcPr>
            <w:tcW w:w="1236" w:type="pct"/>
            <w:tcBorders>
              <w:top w:val="nil"/>
              <w:left w:val="single" w:sz="4" w:space="0" w:color="auto"/>
              <w:bottom w:val="single" w:sz="4" w:space="0" w:color="auto"/>
              <w:right w:val="single" w:sz="4" w:space="0" w:color="auto"/>
            </w:tcBorders>
            <w:shd w:val="clear" w:color="000000" w:fill="FFFFFF"/>
            <w:hideMark/>
          </w:tcPr>
          <w:p w14:paraId="44C9BE6F" w14:textId="11AB2B56"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identification et traçabilité des soupapes de sécurité (par exemple étiquetage et séparation des vannes approuvées et refusées)  ?</w:t>
            </w:r>
          </w:p>
        </w:tc>
        <w:tc>
          <w:tcPr>
            <w:tcW w:w="91" w:type="pct"/>
            <w:tcBorders>
              <w:top w:val="nil"/>
              <w:left w:val="nil"/>
              <w:bottom w:val="nil"/>
              <w:right w:val="single" w:sz="4" w:space="0" w:color="auto"/>
            </w:tcBorders>
            <w:shd w:val="clear" w:color="auto" w:fill="auto"/>
            <w:hideMark/>
          </w:tcPr>
          <w:p w14:paraId="0A9B85C3" w14:textId="1177358E"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0B6750BA" w14:textId="472EEEC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w:t>
            </w:r>
          </w:p>
        </w:tc>
        <w:tc>
          <w:tcPr>
            <w:tcW w:w="295" w:type="pct"/>
            <w:tcBorders>
              <w:top w:val="nil"/>
              <w:left w:val="nil"/>
              <w:bottom w:val="single" w:sz="4" w:space="0" w:color="auto"/>
              <w:right w:val="single" w:sz="4" w:space="0" w:color="auto"/>
            </w:tcBorders>
          </w:tcPr>
          <w:p w14:paraId="77E36DBC" w14:textId="77777777" w:rsidR="00C43A49" w:rsidRPr="009918BD" w:rsidRDefault="00C43A49" w:rsidP="00C43A49">
            <w:pPr>
              <w:spacing w:after="0" w:line="240" w:lineRule="auto"/>
              <w:rPr>
                <w:rFonts w:ascii="Calibri" w:hAnsi="Calibri" w:cs="Calibri"/>
                <w:b/>
                <w:bCs/>
                <w:sz w:val="24"/>
                <w:szCs w:val="24"/>
                <w:lang w:val="fr-BE"/>
              </w:rPr>
            </w:pPr>
          </w:p>
        </w:tc>
      </w:tr>
      <w:tr w:rsidR="00C43A49" w:rsidRPr="0081460A" w14:paraId="7205E9E7" w14:textId="6AF5BDEE"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7B02723"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11.2.2.</w:t>
            </w:r>
          </w:p>
        </w:tc>
        <w:tc>
          <w:tcPr>
            <w:tcW w:w="1236" w:type="pct"/>
            <w:tcBorders>
              <w:top w:val="nil"/>
              <w:left w:val="single" w:sz="4" w:space="0" w:color="auto"/>
              <w:bottom w:val="single" w:sz="4" w:space="0" w:color="auto"/>
              <w:right w:val="single" w:sz="4" w:space="0" w:color="auto"/>
            </w:tcBorders>
            <w:shd w:val="clear" w:color="000000" w:fill="FFFFFF"/>
            <w:hideMark/>
          </w:tcPr>
          <w:p w14:paraId="7BDA2A00" w14:textId="0245790F"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Y a t-il une procédure écrite spécifiant que les citernes non lavées contenant des matières dangereuses (produits inflammables) n'entrent pas dans l'atelier? </w:t>
            </w:r>
          </w:p>
        </w:tc>
        <w:tc>
          <w:tcPr>
            <w:tcW w:w="91" w:type="pct"/>
            <w:tcBorders>
              <w:top w:val="nil"/>
              <w:left w:val="nil"/>
              <w:bottom w:val="nil"/>
              <w:right w:val="single" w:sz="4" w:space="0" w:color="auto"/>
            </w:tcBorders>
            <w:shd w:val="clear" w:color="auto" w:fill="auto"/>
            <w:hideMark/>
          </w:tcPr>
          <w:p w14:paraId="7B8A3C5B" w14:textId="7DAF20D8"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A45FB08" w14:textId="77777777" w:rsidR="00C43A49" w:rsidRPr="009918BD" w:rsidRDefault="00C43A49" w:rsidP="00C43A49">
            <w:pPr>
              <w:spacing w:after="0" w:line="240" w:lineRule="auto"/>
              <w:rPr>
                <w:rFonts w:ascii="Calibri" w:hAnsi="Calibri" w:cs="Calibri"/>
                <w:sz w:val="24"/>
                <w:szCs w:val="24"/>
                <w:lang w:val="fr-BE"/>
              </w:rPr>
            </w:pPr>
            <w:r w:rsidRPr="009918BD">
              <w:rPr>
                <w:rFonts w:ascii="Calibri" w:hAnsi="Calibri" w:cs="Calibri"/>
                <w:sz w:val="24"/>
                <w:szCs w:val="24"/>
                <w:lang w:val="fr-BE"/>
              </w:rPr>
              <w:t>Vérifier que les procédures existent, qu'elles sont comprises et exécutées .</w:t>
            </w:r>
          </w:p>
          <w:p w14:paraId="013A60BB" w14:textId="7CA5253B" w:rsidR="00C43A49" w:rsidRPr="009918BD" w:rsidRDefault="00C43A49" w:rsidP="00C43A49">
            <w:pPr>
              <w:spacing w:after="0" w:line="240" w:lineRule="auto"/>
              <w:rPr>
                <w:rFonts w:ascii="Calibri" w:eastAsia="Times New Roman" w:hAnsi="Calibri" w:cs="Calibri"/>
                <w:sz w:val="24"/>
                <w:szCs w:val="24"/>
                <w:lang w:val="fr-BE"/>
              </w:rPr>
            </w:pPr>
          </w:p>
        </w:tc>
        <w:tc>
          <w:tcPr>
            <w:tcW w:w="295" w:type="pct"/>
            <w:tcBorders>
              <w:top w:val="nil"/>
              <w:left w:val="nil"/>
              <w:bottom w:val="single" w:sz="4" w:space="0" w:color="auto"/>
              <w:right w:val="single" w:sz="4" w:space="0" w:color="auto"/>
            </w:tcBorders>
            <w:shd w:val="clear" w:color="000000" w:fill="FFFFFF"/>
          </w:tcPr>
          <w:p w14:paraId="70843E62"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2DE66115" w14:textId="1C5A173C"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7EB272C"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11.2.3.</w:t>
            </w:r>
          </w:p>
        </w:tc>
        <w:tc>
          <w:tcPr>
            <w:tcW w:w="1236" w:type="pct"/>
            <w:tcBorders>
              <w:top w:val="nil"/>
              <w:left w:val="single" w:sz="4" w:space="0" w:color="auto"/>
              <w:bottom w:val="single" w:sz="4" w:space="0" w:color="auto"/>
              <w:right w:val="single" w:sz="4" w:space="0" w:color="auto"/>
            </w:tcBorders>
            <w:shd w:val="clear" w:color="000000" w:fill="FFFFFF"/>
            <w:hideMark/>
          </w:tcPr>
          <w:p w14:paraId="434A9E52" w14:textId="4833B75C"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Un système d'extraction des vapeurs de soudure a-t-il été mis en place ? </w:t>
            </w:r>
          </w:p>
        </w:tc>
        <w:tc>
          <w:tcPr>
            <w:tcW w:w="91" w:type="pct"/>
            <w:tcBorders>
              <w:top w:val="nil"/>
              <w:left w:val="nil"/>
              <w:bottom w:val="nil"/>
              <w:right w:val="single" w:sz="4" w:space="0" w:color="auto"/>
            </w:tcBorders>
            <w:shd w:val="clear" w:color="auto" w:fill="auto"/>
            <w:hideMark/>
          </w:tcPr>
          <w:p w14:paraId="20A899BD" w14:textId="4E782FD9"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F1EBB5A" w14:textId="216BBC38" w:rsidR="00C43A49" w:rsidRPr="00C74D51" w:rsidRDefault="00C43A49" w:rsidP="00C43A49">
            <w:pPr>
              <w:spacing w:after="0" w:line="240" w:lineRule="auto"/>
              <w:rPr>
                <w:rFonts w:ascii="Calibri" w:eastAsia="Times New Roman" w:hAnsi="Calibri" w:cs="Calibri"/>
                <w:sz w:val="24"/>
                <w:szCs w:val="24"/>
              </w:rPr>
            </w:pPr>
            <w:r w:rsidRPr="00C74D51">
              <w:rPr>
                <w:rFonts w:ascii="Calibri" w:hAnsi="Calibri" w:cs="Calibri"/>
                <w:sz w:val="24"/>
                <w:szCs w:val="24"/>
              </w:rPr>
              <w:t>Vérifier sur le site.</w:t>
            </w:r>
          </w:p>
        </w:tc>
        <w:tc>
          <w:tcPr>
            <w:tcW w:w="295" w:type="pct"/>
            <w:tcBorders>
              <w:top w:val="nil"/>
              <w:left w:val="nil"/>
              <w:bottom w:val="single" w:sz="4" w:space="0" w:color="auto"/>
              <w:right w:val="single" w:sz="4" w:space="0" w:color="auto"/>
            </w:tcBorders>
            <w:shd w:val="clear" w:color="000000" w:fill="FFFFFF"/>
          </w:tcPr>
          <w:p w14:paraId="473A2659" w14:textId="77777777" w:rsidR="00C43A49" w:rsidRPr="00C74D51" w:rsidRDefault="00C43A49" w:rsidP="00C43A49">
            <w:pPr>
              <w:spacing w:after="0" w:line="240" w:lineRule="auto"/>
              <w:rPr>
                <w:rFonts w:ascii="Calibri" w:hAnsi="Calibri" w:cs="Calibri"/>
                <w:sz w:val="24"/>
                <w:szCs w:val="24"/>
              </w:rPr>
            </w:pPr>
          </w:p>
        </w:tc>
      </w:tr>
      <w:tr w:rsidR="00C43A49" w:rsidRPr="005C0764" w14:paraId="72F2453F" w14:textId="1CDDFE19" w:rsidTr="00EE7324">
        <w:tblPrEx>
          <w:jc w:val="left"/>
        </w:tblPrEx>
        <w:trPr>
          <w:trHeight w:val="50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A272948"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11.3.</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4B67BA5F" w14:textId="52BA2E7F" w:rsidR="00C43A49" w:rsidRPr="00232B6A" w:rsidRDefault="00C43A49" w:rsidP="00C43A49">
            <w:pPr>
              <w:spacing w:after="0" w:line="240" w:lineRule="auto"/>
              <w:rPr>
                <w:rFonts w:eastAsia="Times New Roman" w:cstheme="minorHAnsi"/>
                <w:b/>
                <w:bCs/>
                <w:color w:val="00B050"/>
                <w:sz w:val="24"/>
                <w:szCs w:val="24"/>
                <w:u w:val="single"/>
                <w:lang w:val="fr-BE"/>
              </w:rPr>
            </w:pPr>
            <w:r w:rsidRPr="00232B6A">
              <w:rPr>
                <w:rFonts w:cstheme="minorHAnsi"/>
                <w:b/>
                <w:bCs/>
                <w:color w:val="00B050"/>
                <w:sz w:val="24"/>
                <w:szCs w:val="24"/>
                <w:u w:val="single"/>
                <w:lang w:val="fr-BE"/>
              </w:rPr>
              <w:t>Terminal de transfert pour les opérations de conteneurs/véhicules</w:t>
            </w:r>
          </w:p>
        </w:tc>
        <w:tc>
          <w:tcPr>
            <w:tcW w:w="91" w:type="pct"/>
            <w:tcBorders>
              <w:top w:val="single" w:sz="4" w:space="0" w:color="auto"/>
              <w:left w:val="nil"/>
              <w:bottom w:val="single" w:sz="4" w:space="0" w:color="auto"/>
              <w:right w:val="single" w:sz="4" w:space="0" w:color="auto"/>
            </w:tcBorders>
            <w:shd w:val="clear" w:color="000000" w:fill="FFFFFF"/>
            <w:hideMark/>
          </w:tcPr>
          <w:p w14:paraId="6565BB3B" w14:textId="4016B5B3" w:rsidR="00C43A49" w:rsidRPr="00232B6A" w:rsidRDefault="00C43A49" w:rsidP="00C43A49">
            <w:pPr>
              <w:spacing w:after="0" w:line="240" w:lineRule="auto"/>
              <w:rPr>
                <w:rFonts w:eastAsia="Times New Roman" w:cstheme="minorHAnsi"/>
                <w:b/>
                <w:bCs/>
                <w:color w:val="00B050"/>
                <w:sz w:val="24"/>
                <w:szCs w:val="24"/>
                <w:lang w:val="fr-BE"/>
              </w:rPr>
            </w:pPr>
            <w:r w:rsidRPr="00232B6A">
              <w:rPr>
                <w:rFonts w:cstheme="minorHAnsi"/>
                <w:b/>
                <w:bCs/>
                <w:color w:val="00B050"/>
                <w:sz w:val="24"/>
                <w:szCs w:val="24"/>
                <w:u w:val="single"/>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0ACCB5C8" w14:textId="351E376E" w:rsidR="00C43A49" w:rsidRPr="00232B6A" w:rsidRDefault="00C43A49" w:rsidP="00C43A49">
            <w:pPr>
              <w:spacing w:after="0" w:line="240" w:lineRule="auto"/>
              <w:rPr>
                <w:rFonts w:eastAsia="Times New Roman" w:cstheme="minorHAnsi"/>
                <w:b/>
                <w:bCs/>
                <w:color w:val="00B050"/>
                <w:sz w:val="24"/>
                <w:szCs w:val="24"/>
                <w:u w:val="single"/>
                <w:lang w:val="fr-BE"/>
              </w:rPr>
            </w:pPr>
            <w:r w:rsidRPr="00232B6A">
              <w:rPr>
                <w:rFonts w:cstheme="minorHAnsi"/>
                <w:b/>
                <w:bCs/>
                <w:color w:val="00B050"/>
                <w:sz w:val="24"/>
                <w:szCs w:val="24"/>
                <w:u w:val="single"/>
                <w:lang w:val="fr-BE"/>
              </w:rPr>
              <w:t>Terminal de transfert pour les opérations de conteneurs/véhicules</w:t>
            </w:r>
          </w:p>
        </w:tc>
        <w:tc>
          <w:tcPr>
            <w:tcW w:w="295" w:type="pct"/>
            <w:tcBorders>
              <w:top w:val="single" w:sz="4" w:space="0" w:color="auto"/>
              <w:left w:val="nil"/>
              <w:bottom w:val="single" w:sz="4" w:space="0" w:color="auto"/>
              <w:right w:val="single" w:sz="4" w:space="0" w:color="auto"/>
            </w:tcBorders>
            <w:shd w:val="clear" w:color="000000" w:fill="FFFFFF"/>
          </w:tcPr>
          <w:p w14:paraId="0B69CFCA" w14:textId="77777777" w:rsidR="00C43A49" w:rsidRPr="00232B6A" w:rsidRDefault="00C43A49" w:rsidP="00C43A49">
            <w:pPr>
              <w:spacing w:after="0" w:line="240" w:lineRule="auto"/>
              <w:rPr>
                <w:rFonts w:cstheme="minorHAnsi"/>
                <w:b/>
                <w:bCs/>
                <w:color w:val="00B050"/>
                <w:sz w:val="24"/>
                <w:szCs w:val="24"/>
                <w:u w:val="single"/>
                <w:lang w:val="fr-BE"/>
              </w:rPr>
            </w:pPr>
          </w:p>
        </w:tc>
      </w:tr>
      <w:tr w:rsidR="00C43A49" w:rsidRPr="005C0764" w14:paraId="44190147" w14:textId="75552F87" w:rsidTr="00EE7324">
        <w:tblPrEx>
          <w:jc w:val="left"/>
        </w:tblPrEx>
        <w:trPr>
          <w:trHeight w:val="23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357640B" w14:textId="77777777"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eastAsia="Times New Roman" w:hAnsi="Calibri" w:cs="Calibri"/>
                <w:sz w:val="24"/>
                <w:szCs w:val="24"/>
                <w:lang w:val="fr-BE"/>
              </w:rPr>
              <w:t> </w:t>
            </w:r>
          </w:p>
        </w:tc>
        <w:tc>
          <w:tcPr>
            <w:tcW w:w="1236" w:type="pct"/>
            <w:tcBorders>
              <w:top w:val="nil"/>
              <w:left w:val="single" w:sz="4" w:space="0" w:color="auto"/>
              <w:bottom w:val="single" w:sz="4" w:space="0" w:color="auto"/>
              <w:right w:val="single" w:sz="4" w:space="0" w:color="auto"/>
            </w:tcBorders>
            <w:shd w:val="clear" w:color="auto" w:fill="auto"/>
            <w:hideMark/>
          </w:tcPr>
          <w:p w14:paraId="5AA5E8F7" w14:textId="788A0C03" w:rsidR="00C43A49" w:rsidRPr="009918BD" w:rsidRDefault="00C43A49" w:rsidP="00C43A49">
            <w:pPr>
              <w:spacing w:after="0" w:line="240" w:lineRule="auto"/>
              <w:rPr>
                <w:rFonts w:eastAsia="Times New Roman" w:cstheme="minorHAnsi"/>
                <w:i/>
                <w:iCs/>
                <w:sz w:val="24"/>
                <w:szCs w:val="24"/>
                <w:lang w:val="fr-BE"/>
              </w:rPr>
            </w:pPr>
            <w:r w:rsidRPr="009918BD">
              <w:rPr>
                <w:rFonts w:cstheme="minorHAnsi"/>
                <w:i/>
                <w:iCs/>
                <w:sz w:val="24"/>
                <w:szCs w:val="24"/>
                <w:lang w:val="fr-BE"/>
              </w:rPr>
              <w:t> </w:t>
            </w:r>
          </w:p>
        </w:tc>
        <w:tc>
          <w:tcPr>
            <w:tcW w:w="91" w:type="pct"/>
            <w:tcBorders>
              <w:top w:val="nil"/>
              <w:left w:val="nil"/>
              <w:bottom w:val="nil"/>
              <w:right w:val="single" w:sz="4" w:space="0" w:color="auto"/>
            </w:tcBorders>
            <w:shd w:val="clear" w:color="000000" w:fill="FFFFFF"/>
            <w:hideMark/>
          </w:tcPr>
          <w:p w14:paraId="29E725F2" w14:textId="6EF3887C"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23A78311" w14:textId="666EFA4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Cette section ne s'applique que lorsque la station de lavage a un terminal de transfert qui transfère des conteneurs/véhicules d'un mode de transport à un autre, par exemple route, rail, voies navigables, cabotage et long cours maritime et air.</w:t>
            </w:r>
            <w:r w:rsidRPr="009918BD">
              <w:rPr>
                <w:rFonts w:cstheme="minorHAnsi"/>
                <w:sz w:val="24"/>
                <w:szCs w:val="24"/>
                <w:lang w:val="fr-BE"/>
              </w:rPr>
              <w:br/>
              <w:t xml:space="preserve">L'évaluateur est encouragé à se référer aux directives Cefic / ECTA «Stockage et manipulation sûrs des conteneurs transportant des marchandises dangereuses et des substances dangereuses». Voir </w:t>
            </w:r>
            <w:hyperlink r:id="rId21" w:history="1">
              <w:r w:rsidRPr="009918BD">
                <w:rPr>
                  <w:rStyle w:val="Lienhypertexte"/>
                  <w:rFonts w:ascii="Calibri" w:eastAsia="Times New Roman" w:hAnsi="Calibri" w:cs="Calibri"/>
                  <w:sz w:val="24"/>
                  <w:szCs w:val="24"/>
                  <w:lang w:val="fr-BE"/>
                </w:rPr>
                <w:t>https://cefic.org/library-item/safe-storage-handling-containers-carrying-dangerous-goods-hazardous-substance</w:t>
              </w:r>
            </w:hyperlink>
          </w:p>
        </w:tc>
        <w:tc>
          <w:tcPr>
            <w:tcW w:w="295" w:type="pct"/>
            <w:tcBorders>
              <w:top w:val="nil"/>
              <w:left w:val="nil"/>
              <w:bottom w:val="single" w:sz="4" w:space="0" w:color="auto"/>
              <w:right w:val="single" w:sz="4" w:space="0" w:color="auto"/>
            </w:tcBorders>
          </w:tcPr>
          <w:p w14:paraId="600D4241" w14:textId="77777777" w:rsidR="00C43A49" w:rsidRPr="009918BD" w:rsidRDefault="00C43A49" w:rsidP="00C43A49">
            <w:pPr>
              <w:spacing w:after="0" w:line="240" w:lineRule="auto"/>
              <w:rPr>
                <w:rFonts w:cstheme="minorHAnsi"/>
                <w:sz w:val="24"/>
                <w:szCs w:val="24"/>
                <w:lang w:val="fr-BE"/>
              </w:rPr>
            </w:pPr>
          </w:p>
        </w:tc>
      </w:tr>
      <w:tr w:rsidR="00C43A49" w:rsidRPr="005C0764" w14:paraId="3B3E3CC8" w14:textId="77B3AD53"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E52C97A"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w:t>
            </w:r>
          </w:p>
        </w:tc>
        <w:tc>
          <w:tcPr>
            <w:tcW w:w="1236" w:type="pct"/>
            <w:tcBorders>
              <w:top w:val="nil"/>
              <w:left w:val="single" w:sz="4" w:space="0" w:color="auto"/>
              <w:bottom w:val="single" w:sz="4" w:space="0" w:color="auto"/>
              <w:right w:val="single" w:sz="4" w:space="0" w:color="auto"/>
            </w:tcBorders>
            <w:shd w:val="clear" w:color="auto" w:fill="auto"/>
            <w:hideMark/>
          </w:tcPr>
          <w:p w14:paraId="19080824" w14:textId="1A81B49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société évaluée dispose-t-elle des autorisations appropriées pour stocker et manipuler les matières dangereuses des unités de transport destinées à y être envoyées?</w:t>
            </w:r>
          </w:p>
        </w:tc>
        <w:tc>
          <w:tcPr>
            <w:tcW w:w="91" w:type="pct"/>
            <w:tcBorders>
              <w:top w:val="single" w:sz="4" w:space="0" w:color="auto"/>
              <w:left w:val="nil"/>
              <w:bottom w:val="single" w:sz="4" w:space="0" w:color="auto"/>
              <w:right w:val="single" w:sz="4" w:space="0" w:color="auto"/>
            </w:tcBorders>
            <w:shd w:val="clear" w:color="000000" w:fill="FFFFFF"/>
            <w:hideMark/>
          </w:tcPr>
          <w:p w14:paraId="642D171B" w14:textId="2973E574"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30DC5255" w14:textId="65C3D019"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Vérifiez qu'il existe un système permettant de contrôler que les marchandises dangereuses qui doivent être reçues sont autorisées dans les autorisations d'exploitation.</w:t>
            </w:r>
          </w:p>
        </w:tc>
        <w:tc>
          <w:tcPr>
            <w:tcW w:w="295" w:type="pct"/>
            <w:tcBorders>
              <w:top w:val="nil"/>
              <w:left w:val="nil"/>
              <w:bottom w:val="single" w:sz="4" w:space="0" w:color="auto"/>
              <w:right w:val="single" w:sz="4" w:space="0" w:color="auto"/>
            </w:tcBorders>
          </w:tcPr>
          <w:p w14:paraId="430D30B4" w14:textId="77777777" w:rsidR="00C43A49" w:rsidRPr="009918BD" w:rsidRDefault="00C43A49" w:rsidP="00C43A49">
            <w:pPr>
              <w:spacing w:after="0" w:line="240" w:lineRule="auto"/>
              <w:rPr>
                <w:rFonts w:cstheme="minorHAnsi"/>
                <w:sz w:val="24"/>
                <w:szCs w:val="24"/>
                <w:lang w:val="fr-BE"/>
              </w:rPr>
            </w:pPr>
          </w:p>
        </w:tc>
      </w:tr>
      <w:tr w:rsidR="00C43A49" w:rsidRPr="005C0764" w14:paraId="77D5562F" w14:textId="6C12446D"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DAE88C4"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11.3.2</w:t>
            </w:r>
          </w:p>
        </w:tc>
        <w:tc>
          <w:tcPr>
            <w:tcW w:w="1236" w:type="pct"/>
            <w:tcBorders>
              <w:top w:val="nil"/>
              <w:left w:val="single" w:sz="4" w:space="0" w:color="auto"/>
              <w:bottom w:val="single" w:sz="4" w:space="0" w:color="auto"/>
              <w:right w:val="single" w:sz="4" w:space="0" w:color="auto"/>
            </w:tcBorders>
            <w:shd w:val="clear" w:color="000000" w:fill="FFFFFF"/>
            <w:hideMark/>
          </w:tcPr>
          <w:p w14:paraId="0BC1A551" w14:textId="2F56525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Ce terminal est-il conforme à la fois aux exigences du client et aux exigences spécifiques de l'industrie en matière de sûreté  </w:t>
            </w:r>
          </w:p>
        </w:tc>
        <w:tc>
          <w:tcPr>
            <w:tcW w:w="91" w:type="pct"/>
            <w:tcBorders>
              <w:top w:val="nil"/>
              <w:left w:val="nil"/>
              <w:bottom w:val="nil"/>
              <w:right w:val="single" w:sz="4" w:space="0" w:color="auto"/>
            </w:tcBorders>
            <w:shd w:val="clear" w:color="auto" w:fill="auto"/>
            <w:hideMark/>
          </w:tcPr>
          <w:p w14:paraId="1EEFCD4C" w14:textId="6855E852"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0A3B147" w14:textId="1EE60925"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 contrôle d'accès au site doit comporter au minimum un contrôle physique des documents de livraison avec la commande. La ou les entrée(s) du site devraient être équipées de portail(s) maintenu(s) en position fermée.</w:t>
            </w:r>
          </w:p>
        </w:tc>
        <w:tc>
          <w:tcPr>
            <w:tcW w:w="295" w:type="pct"/>
            <w:tcBorders>
              <w:top w:val="nil"/>
              <w:left w:val="nil"/>
              <w:bottom w:val="single" w:sz="4" w:space="0" w:color="auto"/>
              <w:right w:val="single" w:sz="4" w:space="0" w:color="auto"/>
            </w:tcBorders>
            <w:shd w:val="clear" w:color="000000" w:fill="FFFFFF"/>
          </w:tcPr>
          <w:p w14:paraId="13D7FE0A" w14:textId="77777777" w:rsidR="00C43A49" w:rsidRPr="009918BD" w:rsidRDefault="00C43A49" w:rsidP="00C43A49">
            <w:pPr>
              <w:spacing w:after="0" w:line="240" w:lineRule="auto"/>
              <w:rPr>
                <w:rFonts w:cstheme="minorHAnsi"/>
                <w:sz w:val="24"/>
                <w:szCs w:val="24"/>
                <w:lang w:val="fr-BE"/>
              </w:rPr>
            </w:pPr>
          </w:p>
        </w:tc>
      </w:tr>
      <w:tr w:rsidR="00C43A49" w:rsidRPr="005C0764" w14:paraId="5CC22F1E" w14:textId="60398399" w:rsidTr="00EE7324">
        <w:tblPrEx>
          <w:jc w:val="left"/>
        </w:tblPrEx>
        <w:trPr>
          <w:trHeight w:val="186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E58490D"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11.3.3</w:t>
            </w:r>
          </w:p>
        </w:tc>
        <w:tc>
          <w:tcPr>
            <w:tcW w:w="1236" w:type="pct"/>
            <w:tcBorders>
              <w:top w:val="nil"/>
              <w:left w:val="single" w:sz="4" w:space="0" w:color="auto"/>
              <w:bottom w:val="single" w:sz="4" w:space="0" w:color="auto"/>
              <w:right w:val="single" w:sz="4" w:space="0" w:color="auto"/>
            </w:tcBorders>
            <w:shd w:val="clear" w:color="000000" w:fill="FFFFFF"/>
            <w:hideMark/>
          </w:tcPr>
          <w:p w14:paraId="2BF75ADB" w14:textId="1E188FEE"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Est-ce que le matériel de roulage et de levage utilisé répond aux exigences légales nationales en matière de sécurité, d'environnement et de qualité? </w:t>
            </w:r>
          </w:p>
        </w:tc>
        <w:tc>
          <w:tcPr>
            <w:tcW w:w="91" w:type="pct"/>
            <w:tcBorders>
              <w:top w:val="nil"/>
              <w:left w:val="nil"/>
              <w:bottom w:val="nil"/>
              <w:right w:val="single" w:sz="4" w:space="0" w:color="auto"/>
            </w:tcBorders>
            <w:shd w:val="clear" w:color="auto" w:fill="auto"/>
            <w:hideMark/>
          </w:tcPr>
          <w:p w14:paraId="4B6542F3" w14:textId="0FE7C913"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06C63162" w14:textId="52F09C2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Vérifier que l'équipement est protégé contre les dysfonctionnements et la levée de poids excessifs et qu'il est muni d'alarmes lumineuses et sonores quand il est en fonctionnement. Vérifier également qu'il y a des alarmes pour avertir des mouvements des trains. Directive Machine 2006/42/EC. Pour identifier les équipements couverts par cette question, reportez-vous aux directives Cefic / ECTA "Stockage et manipulation sûrs des conteneurs transportant des marchandises dangereuses et des substances dangereuses", section 4</w:t>
            </w:r>
          </w:p>
        </w:tc>
        <w:tc>
          <w:tcPr>
            <w:tcW w:w="295" w:type="pct"/>
            <w:tcBorders>
              <w:top w:val="nil"/>
              <w:left w:val="nil"/>
              <w:bottom w:val="single" w:sz="4" w:space="0" w:color="auto"/>
              <w:right w:val="single" w:sz="4" w:space="0" w:color="auto"/>
            </w:tcBorders>
            <w:shd w:val="clear" w:color="000000" w:fill="FFFFFF"/>
          </w:tcPr>
          <w:p w14:paraId="197A66BE" w14:textId="77777777" w:rsidR="00C43A49" w:rsidRPr="009918BD" w:rsidRDefault="00C43A49" w:rsidP="00C43A49">
            <w:pPr>
              <w:spacing w:after="0" w:line="240" w:lineRule="auto"/>
              <w:rPr>
                <w:rFonts w:cstheme="minorHAnsi"/>
                <w:sz w:val="24"/>
                <w:szCs w:val="24"/>
                <w:lang w:val="fr-BE"/>
              </w:rPr>
            </w:pPr>
          </w:p>
        </w:tc>
      </w:tr>
      <w:tr w:rsidR="00C43A49" w:rsidRPr="0081460A" w14:paraId="11B609EE" w14:textId="07C4388E"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0968A4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11.3.4</w:t>
            </w:r>
          </w:p>
        </w:tc>
        <w:tc>
          <w:tcPr>
            <w:tcW w:w="1236" w:type="pct"/>
            <w:tcBorders>
              <w:top w:val="nil"/>
              <w:left w:val="single" w:sz="4" w:space="0" w:color="auto"/>
              <w:bottom w:val="single" w:sz="4" w:space="0" w:color="auto"/>
              <w:right w:val="single" w:sz="4" w:space="0" w:color="auto"/>
            </w:tcBorders>
            <w:shd w:val="clear" w:color="000000" w:fill="FFFFFF"/>
            <w:hideMark/>
          </w:tcPr>
          <w:p w14:paraId="4A44CE91" w14:textId="46B4B88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Y a t-il un programme documenté pour l'entretien préventif et la maintenance des grues et du matériel de roulage et de levage? </w:t>
            </w:r>
          </w:p>
        </w:tc>
        <w:tc>
          <w:tcPr>
            <w:tcW w:w="91" w:type="pct"/>
            <w:tcBorders>
              <w:top w:val="nil"/>
              <w:left w:val="nil"/>
              <w:bottom w:val="nil"/>
              <w:right w:val="single" w:sz="4" w:space="0" w:color="auto"/>
            </w:tcBorders>
            <w:shd w:val="clear" w:color="auto" w:fill="auto"/>
            <w:hideMark/>
          </w:tcPr>
          <w:p w14:paraId="4CB570A9" w14:textId="6B157029"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67AFD105" w14:textId="3D44D1A5" w:rsidR="00C43A49" w:rsidRPr="00C74D51" w:rsidRDefault="00C43A49" w:rsidP="00C43A49">
            <w:pPr>
              <w:spacing w:after="0" w:line="240" w:lineRule="auto"/>
              <w:rPr>
                <w:rFonts w:eastAsia="Times New Roman" w:cstheme="minorHAnsi"/>
                <w:sz w:val="24"/>
                <w:szCs w:val="24"/>
              </w:rPr>
            </w:pPr>
            <w:r w:rsidRPr="009918BD">
              <w:rPr>
                <w:rFonts w:cstheme="minorHAnsi"/>
                <w:sz w:val="24"/>
                <w:szCs w:val="24"/>
                <w:lang w:val="fr-BE"/>
              </w:rPr>
              <w:t xml:space="preserve">Chercher un programme d'inspection et de maintenance exigeant que l'équipement (en propre ou loué) est suivi, réglé et entretenu pour prévenir toute usure anormale et détecter les défauts avant qu'ils ne causent des accidents ou des pannes. </w:t>
            </w:r>
            <w:r w:rsidRPr="00C74D51">
              <w:rPr>
                <w:rFonts w:cstheme="minorHAnsi"/>
                <w:sz w:val="24"/>
                <w:szCs w:val="24"/>
              </w:rPr>
              <w:t>Vérifier aussi dans la pratique.</w:t>
            </w:r>
          </w:p>
        </w:tc>
        <w:tc>
          <w:tcPr>
            <w:tcW w:w="295" w:type="pct"/>
            <w:tcBorders>
              <w:top w:val="nil"/>
              <w:left w:val="nil"/>
              <w:bottom w:val="single" w:sz="4" w:space="0" w:color="auto"/>
              <w:right w:val="single" w:sz="4" w:space="0" w:color="auto"/>
            </w:tcBorders>
            <w:shd w:val="clear" w:color="000000" w:fill="FFFFFF"/>
          </w:tcPr>
          <w:p w14:paraId="0DBA558A" w14:textId="77777777" w:rsidR="00C43A49" w:rsidRPr="009918BD" w:rsidRDefault="00C43A49" w:rsidP="00C43A49">
            <w:pPr>
              <w:spacing w:after="0" w:line="240" w:lineRule="auto"/>
              <w:rPr>
                <w:rFonts w:cstheme="minorHAnsi"/>
                <w:sz w:val="24"/>
                <w:szCs w:val="24"/>
                <w:lang w:val="fr-BE"/>
              </w:rPr>
            </w:pPr>
          </w:p>
        </w:tc>
      </w:tr>
      <w:tr w:rsidR="00C43A49" w:rsidRPr="005C0764" w14:paraId="0B1107F2" w14:textId="40703A38"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FA7BCD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11.3.5</w:t>
            </w:r>
          </w:p>
        </w:tc>
        <w:tc>
          <w:tcPr>
            <w:tcW w:w="1236" w:type="pct"/>
            <w:tcBorders>
              <w:top w:val="nil"/>
              <w:left w:val="single" w:sz="4" w:space="0" w:color="auto"/>
              <w:bottom w:val="single" w:sz="4" w:space="0" w:color="auto"/>
              <w:right w:val="single" w:sz="4" w:space="0" w:color="auto"/>
            </w:tcBorders>
            <w:shd w:val="clear" w:color="000000" w:fill="FFFFFF"/>
            <w:hideMark/>
          </w:tcPr>
          <w:p w14:paraId="31054D1E" w14:textId="58F19382"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Y a t-il un programme documenté pour la formation des conducteurs de grues et des engins de roulage et levage? </w:t>
            </w:r>
          </w:p>
        </w:tc>
        <w:tc>
          <w:tcPr>
            <w:tcW w:w="91" w:type="pct"/>
            <w:tcBorders>
              <w:top w:val="nil"/>
              <w:left w:val="nil"/>
              <w:bottom w:val="nil"/>
              <w:right w:val="single" w:sz="4" w:space="0" w:color="auto"/>
            </w:tcBorders>
            <w:shd w:val="clear" w:color="auto" w:fill="auto"/>
            <w:hideMark/>
          </w:tcPr>
          <w:p w14:paraId="336C41C7" w14:textId="11C62589"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5B244CE1" w14:textId="4174F48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Vérifier les enregistrements de formation d'une sélection de postes et d'employés. Vérifier par rapport aux enregistrements des incidents où la cause première a été identifiée comme étant le comportement des conducteurs et qu'il y a eu une action consécutive pour renforcer le programme de formation</w:t>
            </w:r>
          </w:p>
        </w:tc>
        <w:tc>
          <w:tcPr>
            <w:tcW w:w="295" w:type="pct"/>
            <w:tcBorders>
              <w:top w:val="nil"/>
              <w:left w:val="nil"/>
              <w:bottom w:val="single" w:sz="4" w:space="0" w:color="auto"/>
              <w:right w:val="single" w:sz="4" w:space="0" w:color="auto"/>
            </w:tcBorders>
            <w:shd w:val="clear" w:color="000000" w:fill="FFFFFF"/>
          </w:tcPr>
          <w:p w14:paraId="2C763AD4" w14:textId="77777777" w:rsidR="00C43A49" w:rsidRPr="009918BD" w:rsidRDefault="00C43A49" w:rsidP="00C43A49">
            <w:pPr>
              <w:spacing w:after="0" w:line="240" w:lineRule="auto"/>
              <w:rPr>
                <w:rFonts w:cstheme="minorHAnsi"/>
                <w:sz w:val="24"/>
                <w:szCs w:val="24"/>
                <w:lang w:val="fr-BE"/>
              </w:rPr>
            </w:pPr>
          </w:p>
        </w:tc>
      </w:tr>
      <w:tr w:rsidR="00C43A49" w:rsidRPr="005C0764" w14:paraId="38917CB8" w14:textId="4EBBB19A"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76A7BA6"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11.3.6</w:t>
            </w:r>
          </w:p>
        </w:tc>
        <w:tc>
          <w:tcPr>
            <w:tcW w:w="1236" w:type="pct"/>
            <w:tcBorders>
              <w:top w:val="nil"/>
              <w:left w:val="single" w:sz="4" w:space="0" w:color="auto"/>
              <w:bottom w:val="single" w:sz="4" w:space="0" w:color="auto"/>
              <w:right w:val="single" w:sz="4" w:space="0" w:color="auto"/>
            </w:tcBorders>
            <w:shd w:val="clear" w:color="auto" w:fill="auto"/>
            <w:hideMark/>
          </w:tcPr>
          <w:p w14:paraId="3B1653A4" w14:textId="2895829A"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Existe-t-il un plan de ségrégation appliqué lors du stockage des conteneurs? Cela doit inclure les conteneurs chargés, les conteneurs vides non nettoyés et les conteneurs vides.</w:t>
            </w:r>
          </w:p>
        </w:tc>
        <w:tc>
          <w:tcPr>
            <w:tcW w:w="91" w:type="pct"/>
            <w:tcBorders>
              <w:top w:val="nil"/>
              <w:left w:val="nil"/>
              <w:bottom w:val="nil"/>
              <w:right w:val="single" w:sz="4" w:space="0" w:color="auto"/>
            </w:tcBorders>
            <w:shd w:val="clear" w:color="000000" w:fill="FFFFFF"/>
            <w:hideMark/>
          </w:tcPr>
          <w:p w14:paraId="6293873A" w14:textId="06FCF021"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50B7B54E" w14:textId="58948A7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Se reporter à la section 3.1 des directives "Stockage et manipulation en toute sécurité des conteneurs transportant des marchandises dangereuses et des substances dangereuses". Vérifier qu'il y a un plan écrit et vérifier sur le site.</w:t>
            </w:r>
          </w:p>
        </w:tc>
        <w:tc>
          <w:tcPr>
            <w:tcW w:w="295" w:type="pct"/>
            <w:tcBorders>
              <w:top w:val="nil"/>
              <w:left w:val="nil"/>
              <w:bottom w:val="single" w:sz="4" w:space="0" w:color="auto"/>
              <w:right w:val="single" w:sz="4" w:space="0" w:color="auto"/>
            </w:tcBorders>
          </w:tcPr>
          <w:p w14:paraId="119951F1" w14:textId="77777777" w:rsidR="00C43A49" w:rsidRPr="009918BD" w:rsidRDefault="00C43A49" w:rsidP="00C43A49">
            <w:pPr>
              <w:spacing w:after="0" w:line="240" w:lineRule="auto"/>
              <w:rPr>
                <w:rFonts w:cstheme="minorHAnsi"/>
                <w:sz w:val="24"/>
                <w:szCs w:val="24"/>
                <w:lang w:val="fr-BE"/>
              </w:rPr>
            </w:pPr>
          </w:p>
        </w:tc>
      </w:tr>
      <w:tr w:rsidR="00C43A49" w:rsidRPr="005C0764" w14:paraId="0AF7B334" w14:textId="41E93ABB"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06A674D"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11.3.7</w:t>
            </w:r>
          </w:p>
        </w:tc>
        <w:tc>
          <w:tcPr>
            <w:tcW w:w="1236" w:type="pct"/>
            <w:tcBorders>
              <w:top w:val="nil"/>
              <w:left w:val="single" w:sz="4" w:space="0" w:color="auto"/>
              <w:bottom w:val="single" w:sz="4" w:space="0" w:color="auto"/>
              <w:right w:val="single" w:sz="4" w:space="0" w:color="auto"/>
            </w:tcBorders>
            <w:shd w:val="clear" w:color="000000" w:fill="FFFFFF"/>
            <w:hideMark/>
          </w:tcPr>
          <w:p w14:paraId="4D09C140" w14:textId="1F49287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La circulation est-elle bien signalée (poteaux, marquage, indication de flux) et respectée? </w:t>
            </w:r>
          </w:p>
        </w:tc>
        <w:tc>
          <w:tcPr>
            <w:tcW w:w="91" w:type="pct"/>
            <w:tcBorders>
              <w:top w:val="nil"/>
              <w:left w:val="nil"/>
              <w:bottom w:val="nil"/>
              <w:right w:val="single" w:sz="4" w:space="0" w:color="auto"/>
            </w:tcBorders>
            <w:shd w:val="clear" w:color="auto" w:fill="auto"/>
            <w:hideMark/>
          </w:tcPr>
          <w:p w14:paraId="0A478AA5" w14:textId="49CDBE0B"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59E9FF9" w14:textId="314BE6B5"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routes d'accès doivent être en bon état pour que les véhicules puissent entrer et sortir en toute sécurité. Les voies d'accès doivent être suffisamment larges, dégagées, bien signalées et pourvues des poteaux indicateurs nécessaires. Pointer les risques de collision (croisements, circulation en approche) et les passages pour piétons identifiés.</w:t>
            </w:r>
          </w:p>
        </w:tc>
        <w:tc>
          <w:tcPr>
            <w:tcW w:w="295" w:type="pct"/>
            <w:tcBorders>
              <w:top w:val="nil"/>
              <w:left w:val="nil"/>
              <w:bottom w:val="single" w:sz="4" w:space="0" w:color="auto"/>
              <w:right w:val="single" w:sz="4" w:space="0" w:color="auto"/>
            </w:tcBorders>
            <w:shd w:val="clear" w:color="000000" w:fill="FFFFFF"/>
          </w:tcPr>
          <w:p w14:paraId="2B7EE9E8" w14:textId="77777777" w:rsidR="00C43A49" w:rsidRPr="009918BD" w:rsidRDefault="00C43A49" w:rsidP="00C43A49">
            <w:pPr>
              <w:spacing w:after="0" w:line="240" w:lineRule="auto"/>
              <w:rPr>
                <w:rFonts w:cstheme="minorHAnsi"/>
                <w:sz w:val="24"/>
                <w:szCs w:val="24"/>
                <w:lang w:val="fr-BE"/>
              </w:rPr>
            </w:pPr>
          </w:p>
        </w:tc>
      </w:tr>
      <w:tr w:rsidR="00C43A49" w:rsidRPr="005C0764" w14:paraId="1F459C59" w14:textId="3EE0382E"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BA2811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11.3.8</w:t>
            </w:r>
          </w:p>
        </w:tc>
        <w:tc>
          <w:tcPr>
            <w:tcW w:w="1236" w:type="pct"/>
            <w:tcBorders>
              <w:top w:val="nil"/>
              <w:left w:val="single" w:sz="4" w:space="0" w:color="auto"/>
              <w:bottom w:val="single" w:sz="4" w:space="0" w:color="auto"/>
              <w:right w:val="single" w:sz="4" w:space="0" w:color="auto"/>
            </w:tcBorders>
            <w:shd w:val="clear" w:color="000000" w:fill="FFFFFF"/>
            <w:hideMark/>
          </w:tcPr>
          <w:p w14:paraId="043F6032" w14:textId="1898217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Y a t-il des systèmes efficaces pour s'assurer qu'aucune personne non autorisée n'est présente sur la zone de stockage? </w:t>
            </w:r>
          </w:p>
        </w:tc>
        <w:tc>
          <w:tcPr>
            <w:tcW w:w="91" w:type="pct"/>
            <w:tcBorders>
              <w:top w:val="nil"/>
              <w:left w:val="nil"/>
              <w:bottom w:val="nil"/>
              <w:right w:val="single" w:sz="4" w:space="0" w:color="auto"/>
            </w:tcBorders>
            <w:shd w:val="clear" w:color="auto" w:fill="auto"/>
            <w:hideMark/>
          </w:tcPr>
          <w:p w14:paraId="0E5A15EA" w14:textId="58ECB834"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1076AE1" w14:textId="61C5CBCF"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Rechercher des systèmes efficaces ; par exemple est-ce que le grutier a une vue d'ensemble, si sa cabine est située en haut de la grue ; les chauffeurs ont-ils une salle d'attente ?</w:t>
            </w:r>
          </w:p>
        </w:tc>
        <w:tc>
          <w:tcPr>
            <w:tcW w:w="295" w:type="pct"/>
            <w:tcBorders>
              <w:top w:val="nil"/>
              <w:left w:val="nil"/>
              <w:bottom w:val="single" w:sz="4" w:space="0" w:color="auto"/>
              <w:right w:val="single" w:sz="4" w:space="0" w:color="auto"/>
            </w:tcBorders>
            <w:shd w:val="clear" w:color="000000" w:fill="FFFFFF"/>
          </w:tcPr>
          <w:p w14:paraId="3AD820D1" w14:textId="77777777" w:rsidR="00C43A49" w:rsidRPr="009918BD" w:rsidRDefault="00C43A49" w:rsidP="00C43A49">
            <w:pPr>
              <w:spacing w:after="0" w:line="240" w:lineRule="auto"/>
              <w:rPr>
                <w:rFonts w:cstheme="minorHAnsi"/>
                <w:sz w:val="24"/>
                <w:szCs w:val="24"/>
                <w:lang w:val="fr-BE"/>
              </w:rPr>
            </w:pPr>
          </w:p>
        </w:tc>
      </w:tr>
      <w:tr w:rsidR="00C43A49" w:rsidRPr="0081460A" w14:paraId="30A79AA7" w14:textId="106FBF2E" w:rsidTr="00EE7324">
        <w:tblPrEx>
          <w:jc w:val="left"/>
        </w:tblPrEx>
        <w:trPr>
          <w:trHeight w:val="43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C8BD0E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11.3.9</w:t>
            </w:r>
          </w:p>
        </w:tc>
        <w:tc>
          <w:tcPr>
            <w:tcW w:w="1236" w:type="pct"/>
            <w:tcBorders>
              <w:top w:val="nil"/>
              <w:left w:val="single" w:sz="4" w:space="0" w:color="auto"/>
              <w:bottom w:val="single" w:sz="4" w:space="0" w:color="auto"/>
              <w:right w:val="single" w:sz="4" w:space="0" w:color="auto"/>
            </w:tcBorders>
            <w:shd w:val="clear" w:color="000000" w:fill="FFFFFF"/>
            <w:hideMark/>
          </w:tcPr>
          <w:p w14:paraId="2ADB400F" w14:textId="3E8B6890"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 t-il une hauteur maximale d'empilement de conteneurs-citernes/conteneurs définie dans une procédure écrite et imposée?</w:t>
            </w:r>
          </w:p>
        </w:tc>
        <w:tc>
          <w:tcPr>
            <w:tcW w:w="91" w:type="pct"/>
            <w:tcBorders>
              <w:top w:val="nil"/>
              <w:left w:val="nil"/>
              <w:bottom w:val="nil"/>
              <w:right w:val="single" w:sz="4" w:space="0" w:color="auto"/>
            </w:tcBorders>
            <w:shd w:val="clear" w:color="auto" w:fill="auto"/>
            <w:hideMark/>
          </w:tcPr>
          <w:p w14:paraId="3835541E" w14:textId="30A9D8E9"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0E8E67A" w14:textId="555B6799"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L'évaluateur doit chercher la procédure écrite de l'entreprise qui décrit le processus à suivre en ce qui concerne le stockage / l'empilage des conteneurs et que la procédure est respectée. Il convient de noter que la hauteur d'empilage (empilement poids autorisé / hauteur maximale) pour les conteneurs, conteneurs-citernes varient en raison de la configuration des équipements de construction. Un autre point est aussi l'empilement des conteneurs chargés et vides qui réagissent différement lorsqu'ils sont confrontés à des changements météorologiques par exemple le vent. Les informations contenues dans l'accord de sécurité CSC des conteneurs doivent être prises en compte.</w:t>
            </w:r>
            <w:r w:rsidRPr="009918BD">
              <w:rPr>
                <w:rFonts w:cstheme="minorHAnsi"/>
                <w:sz w:val="24"/>
                <w:szCs w:val="24"/>
                <w:lang w:val="fr-BE"/>
              </w:rPr>
              <w:br/>
              <w:t>Il existe une pratique dans la plupart des terminaux d'empilement en «bloc» qui permet une plus grande hauteur de pile. Tout ce qui précède pour empiler diverses pièces d'équipement doit être précisé dans une procédure. Vous pouvez vous référer à la section 3.2 des directives Cefic / ECTA "Stockage et manipulation sûrs des conteneurs transportant des marchandises dangereuses et des substances dangereuses". Si d'autres guides sont utilisés, l'évaluateur doit enregistrer dans les commentaires quels guides ont été utilisés</w:t>
            </w:r>
          </w:p>
        </w:tc>
        <w:tc>
          <w:tcPr>
            <w:tcW w:w="295" w:type="pct"/>
            <w:tcBorders>
              <w:top w:val="nil"/>
              <w:left w:val="nil"/>
              <w:bottom w:val="single" w:sz="4" w:space="0" w:color="auto"/>
              <w:right w:val="single" w:sz="4" w:space="0" w:color="auto"/>
            </w:tcBorders>
            <w:shd w:val="clear" w:color="000000" w:fill="FFFFFF"/>
          </w:tcPr>
          <w:p w14:paraId="2A06059A" w14:textId="77777777" w:rsidR="00C43A49" w:rsidRPr="009918BD" w:rsidRDefault="00C43A49" w:rsidP="00C43A49">
            <w:pPr>
              <w:spacing w:after="0" w:line="240" w:lineRule="auto"/>
              <w:rPr>
                <w:rFonts w:cstheme="minorHAnsi"/>
                <w:sz w:val="24"/>
                <w:szCs w:val="24"/>
                <w:lang w:val="fr-BE"/>
              </w:rPr>
            </w:pPr>
          </w:p>
        </w:tc>
      </w:tr>
      <w:tr w:rsidR="00C43A49" w:rsidRPr="005C0764" w14:paraId="4F2E7621" w14:textId="4411C022"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8E4D5C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11.3.10</w:t>
            </w:r>
          </w:p>
        </w:tc>
        <w:tc>
          <w:tcPr>
            <w:tcW w:w="1236" w:type="pct"/>
            <w:tcBorders>
              <w:top w:val="nil"/>
              <w:left w:val="single" w:sz="4" w:space="0" w:color="auto"/>
              <w:bottom w:val="single" w:sz="4" w:space="0" w:color="auto"/>
              <w:right w:val="single" w:sz="4" w:space="0" w:color="auto"/>
            </w:tcBorders>
            <w:shd w:val="clear" w:color="000000" w:fill="FFFFFF"/>
            <w:hideMark/>
          </w:tcPr>
          <w:p w14:paraId="6DEB1135" w14:textId="3D9260A6"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Est-ce que les conteneurs sont inspectés visuellement pour vérifier les fuites et les dommages à leur arrivée/leur départ selon l'EIR (Réception de Matériel en transfert) et à intervalles réguliers en cas de stockage temporaire? </w:t>
            </w:r>
          </w:p>
        </w:tc>
        <w:tc>
          <w:tcPr>
            <w:tcW w:w="91" w:type="pct"/>
            <w:tcBorders>
              <w:top w:val="nil"/>
              <w:left w:val="nil"/>
              <w:bottom w:val="nil"/>
              <w:right w:val="single" w:sz="4" w:space="0" w:color="auto"/>
            </w:tcBorders>
            <w:shd w:val="clear" w:color="auto" w:fill="auto"/>
            <w:hideMark/>
          </w:tcPr>
          <w:p w14:paraId="6E000221" w14:textId="6F987DC1"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15EB124" w14:textId="24D27F0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Rechercher des preuves sous forme de check-lists, EIR ou de procédures écrites.</w:t>
            </w:r>
          </w:p>
        </w:tc>
        <w:tc>
          <w:tcPr>
            <w:tcW w:w="295" w:type="pct"/>
            <w:tcBorders>
              <w:top w:val="nil"/>
              <w:left w:val="nil"/>
              <w:bottom w:val="single" w:sz="4" w:space="0" w:color="auto"/>
              <w:right w:val="single" w:sz="4" w:space="0" w:color="auto"/>
            </w:tcBorders>
            <w:shd w:val="clear" w:color="000000" w:fill="FFFFFF"/>
          </w:tcPr>
          <w:p w14:paraId="7804B45C" w14:textId="77777777" w:rsidR="00C43A49" w:rsidRPr="009918BD" w:rsidRDefault="00C43A49" w:rsidP="00C43A49">
            <w:pPr>
              <w:spacing w:after="0" w:line="240" w:lineRule="auto"/>
              <w:rPr>
                <w:rFonts w:cstheme="minorHAnsi"/>
                <w:sz w:val="24"/>
                <w:szCs w:val="24"/>
                <w:lang w:val="fr-BE"/>
              </w:rPr>
            </w:pPr>
          </w:p>
        </w:tc>
      </w:tr>
      <w:tr w:rsidR="00C43A49" w:rsidRPr="0081460A" w14:paraId="39EA27D4" w14:textId="67882FB8"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476C181"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11.3.11</w:t>
            </w:r>
          </w:p>
        </w:tc>
        <w:tc>
          <w:tcPr>
            <w:tcW w:w="1236" w:type="pct"/>
            <w:tcBorders>
              <w:top w:val="nil"/>
              <w:left w:val="single" w:sz="4" w:space="0" w:color="auto"/>
              <w:bottom w:val="single" w:sz="4" w:space="0" w:color="auto"/>
              <w:right w:val="single" w:sz="4" w:space="0" w:color="auto"/>
            </w:tcBorders>
            <w:shd w:val="clear" w:color="000000" w:fill="FFFFFF"/>
            <w:hideMark/>
          </w:tcPr>
          <w:p w14:paraId="1AEA52D3" w14:textId="33928F81"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Y a t-il un système de rétention pour les fuites et épandages, isolé du drainage? </w:t>
            </w:r>
          </w:p>
        </w:tc>
        <w:tc>
          <w:tcPr>
            <w:tcW w:w="91" w:type="pct"/>
            <w:tcBorders>
              <w:top w:val="nil"/>
              <w:left w:val="nil"/>
              <w:bottom w:val="nil"/>
              <w:right w:val="single" w:sz="4" w:space="0" w:color="auto"/>
            </w:tcBorders>
            <w:shd w:val="clear" w:color="auto" w:fill="auto"/>
            <w:hideMark/>
          </w:tcPr>
          <w:p w14:paraId="2A781DC7" w14:textId="619FADED"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5D1B2CD0" w14:textId="46E77881" w:rsidR="00C43A49" w:rsidRPr="00C74D51" w:rsidRDefault="00C43A49" w:rsidP="00C43A49">
            <w:pPr>
              <w:spacing w:after="0" w:line="240" w:lineRule="auto"/>
              <w:rPr>
                <w:rFonts w:eastAsia="Times New Roman" w:cstheme="minorHAnsi"/>
                <w:sz w:val="24"/>
                <w:szCs w:val="24"/>
              </w:rPr>
            </w:pPr>
            <w:r w:rsidRPr="009918BD">
              <w:rPr>
                <w:rFonts w:cstheme="minorHAnsi"/>
                <w:sz w:val="24"/>
                <w:szCs w:val="24"/>
                <w:lang w:val="fr-BE"/>
              </w:rPr>
              <w:t xml:space="preserve">La zone de chargement/déchargement doit être idéalement en pente mais le produit répandu ne doit, en aucun cas, pouvoir atteindre d'autres parties de l'installation (où il peut y avoir des zones d'ignition). </w:t>
            </w:r>
            <w:r w:rsidRPr="00C74D51">
              <w:rPr>
                <w:rFonts w:cstheme="minorHAnsi"/>
                <w:sz w:val="24"/>
                <w:szCs w:val="24"/>
              </w:rPr>
              <w:t>Vérifier les écoulements non contrôlés.</w:t>
            </w:r>
          </w:p>
        </w:tc>
        <w:tc>
          <w:tcPr>
            <w:tcW w:w="295" w:type="pct"/>
            <w:tcBorders>
              <w:top w:val="nil"/>
              <w:left w:val="nil"/>
              <w:bottom w:val="single" w:sz="4" w:space="0" w:color="auto"/>
              <w:right w:val="single" w:sz="4" w:space="0" w:color="auto"/>
            </w:tcBorders>
            <w:shd w:val="clear" w:color="000000" w:fill="FFFFFF"/>
          </w:tcPr>
          <w:p w14:paraId="6E9BA140" w14:textId="77777777" w:rsidR="00C43A49" w:rsidRPr="009918BD" w:rsidRDefault="00C43A49" w:rsidP="00C43A49">
            <w:pPr>
              <w:spacing w:after="0" w:line="240" w:lineRule="auto"/>
              <w:rPr>
                <w:rFonts w:cstheme="minorHAnsi"/>
                <w:sz w:val="24"/>
                <w:szCs w:val="24"/>
                <w:lang w:val="fr-BE"/>
              </w:rPr>
            </w:pPr>
          </w:p>
        </w:tc>
      </w:tr>
      <w:tr w:rsidR="00C43A49" w:rsidRPr="005C0764" w14:paraId="73189154" w14:textId="6385F44E"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706BB77"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11.3.12</w:t>
            </w:r>
          </w:p>
        </w:tc>
        <w:tc>
          <w:tcPr>
            <w:tcW w:w="1236" w:type="pct"/>
            <w:tcBorders>
              <w:top w:val="nil"/>
              <w:left w:val="single" w:sz="4" w:space="0" w:color="auto"/>
              <w:bottom w:val="single" w:sz="4" w:space="0" w:color="auto"/>
              <w:right w:val="single" w:sz="4" w:space="0" w:color="auto"/>
            </w:tcBorders>
            <w:shd w:val="clear" w:color="auto" w:fill="auto"/>
            <w:hideMark/>
          </w:tcPr>
          <w:p w14:paraId="0852C111" w14:textId="546094C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Existe-t-il un système en place pour le suivi des dates d'examen périodique des conteneurs-citernes approuvés pour le transport de marchandises dangereuses?</w:t>
            </w:r>
          </w:p>
        </w:tc>
        <w:tc>
          <w:tcPr>
            <w:tcW w:w="91" w:type="pct"/>
            <w:tcBorders>
              <w:top w:val="nil"/>
              <w:left w:val="nil"/>
              <w:bottom w:val="nil"/>
              <w:right w:val="single" w:sz="4" w:space="0" w:color="auto"/>
            </w:tcBorders>
            <w:shd w:val="clear" w:color="000000" w:fill="FFFFFF"/>
            <w:hideMark/>
          </w:tcPr>
          <w:p w14:paraId="69C54DD0" w14:textId="61BE13CE"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51471DF2" w14:textId="3A14B98F"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C'est de la responsabilité de l'exploitant du conteneur-citerne.</w:t>
            </w:r>
          </w:p>
        </w:tc>
        <w:tc>
          <w:tcPr>
            <w:tcW w:w="295" w:type="pct"/>
            <w:tcBorders>
              <w:top w:val="nil"/>
              <w:left w:val="nil"/>
              <w:bottom w:val="single" w:sz="4" w:space="0" w:color="auto"/>
              <w:right w:val="single" w:sz="4" w:space="0" w:color="auto"/>
            </w:tcBorders>
          </w:tcPr>
          <w:p w14:paraId="24FA4F72" w14:textId="77777777" w:rsidR="00C43A49" w:rsidRPr="009918BD" w:rsidRDefault="00C43A49" w:rsidP="00C43A49">
            <w:pPr>
              <w:spacing w:after="0" w:line="240" w:lineRule="auto"/>
              <w:rPr>
                <w:rFonts w:cstheme="minorHAnsi"/>
                <w:sz w:val="24"/>
                <w:szCs w:val="24"/>
                <w:lang w:val="fr-BE"/>
              </w:rPr>
            </w:pPr>
          </w:p>
        </w:tc>
      </w:tr>
      <w:tr w:rsidR="00C43A49" w:rsidRPr="005C0764" w14:paraId="30F6A8DC" w14:textId="31C68C9A"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08C357C"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11.3.13</w:t>
            </w:r>
          </w:p>
        </w:tc>
        <w:tc>
          <w:tcPr>
            <w:tcW w:w="1236" w:type="pct"/>
            <w:tcBorders>
              <w:top w:val="nil"/>
              <w:left w:val="single" w:sz="4" w:space="0" w:color="auto"/>
              <w:bottom w:val="nil"/>
              <w:right w:val="single" w:sz="4" w:space="0" w:color="auto"/>
            </w:tcBorders>
            <w:shd w:val="clear" w:color="auto" w:fill="auto"/>
            <w:hideMark/>
          </w:tcPr>
          <w:p w14:paraId="6DEC9429" w14:textId="79D550A1"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 t-il un système pour contrôler l'entrée et la circulation des véhicules sur le terminal ?</w:t>
            </w:r>
          </w:p>
        </w:tc>
        <w:tc>
          <w:tcPr>
            <w:tcW w:w="91" w:type="pct"/>
            <w:tcBorders>
              <w:top w:val="nil"/>
              <w:left w:val="nil"/>
              <w:bottom w:val="nil"/>
              <w:right w:val="single" w:sz="4" w:space="0" w:color="auto"/>
            </w:tcBorders>
            <w:shd w:val="clear" w:color="000000" w:fill="FFFFFF"/>
            <w:hideMark/>
          </w:tcPr>
          <w:p w14:paraId="27FCD8FD" w14:textId="50799641"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w:t>
            </w:r>
          </w:p>
        </w:tc>
        <w:tc>
          <w:tcPr>
            <w:tcW w:w="2916" w:type="pct"/>
            <w:tcBorders>
              <w:top w:val="nil"/>
              <w:left w:val="nil"/>
              <w:bottom w:val="nil"/>
              <w:right w:val="single" w:sz="4" w:space="0" w:color="auto"/>
            </w:tcBorders>
            <w:shd w:val="clear" w:color="000000" w:fill="FFFFFF"/>
            <w:hideMark/>
          </w:tcPr>
          <w:p w14:paraId="2A1D3190" w14:textId="2B8162D6"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Vérifier le système interne que les mouvements de véhicule sont contrôlés au sein du terminal. Vérifiez la circulation des personnes sur le terminal, comme demandé par la question de base 2.4.1</w:t>
            </w:r>
          </w:p>
        </w:tc>
        <w:tc>
          <w:tcPr>
            <w:tcW w:w="295" w:type="pct"/>
            <w:tcBorders>
              <w:top w:val="nil"/>
              <w:left w:val="nil"/>
              <w:bottom w:val="nil"/>
              <w:right w:val="single" w:sz="4" w:space="0" w:color="auto"/>
            </w:tcBorders>
            <w:shd w:val="clear" w:color="000000" w:fill="FFFFFF"/>
          </w:tcPr>
          <w:p w14:paraId="290CAEA9" w14:textId="77777777" w:rsidR="00C43A49" w:rsidRPr="009918BD" w:rsidRDefault="00C43A49" w:rsidP="00C43A49">
            <w:pPr>
              <w:spacing w:after="0" w:line="240" w:lineRule="auto"/>
              <w:rPr>
                <w:rFonts w:cstheme="minorHAnsi"/>
                <w:sz w:val="24"/>
                <w:szCs w:val="24"/>
                <w:lang w:val="fr-BE"/>
              </w:rPr>
            </w:pPr>
          </w:p>
        </w:tc>
      </w:tr>
      <w:tr w:rsidR="00C43A49" w:rsidRPr="005C0764" w14:paraId="71029706" w14:textId="66956481" w:rsidTr="00EE7324">
        <w:tblPrEx>
          <w:jc w:val="left"/>
        </w:tblPrEx>
        <w:trPr>
          <w:trHeight w:val="117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1B8E082"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11.3.14</w:t>
            </w:r>
          </w:p>
        </w:tc>
        <w:tc>
          <w:tcPr>
            <w:tcW w:w="1236" w:type="pct"/>
            <w:tcBorders>
              <w:top w:val="single" w:sz="4" w:space="0" w:color="auto"/>
              <w:left w:val="single" w:sz="4" w:space="0" w:color="auto"/>
              <w:bottom w:val="single" w:sz="4" w:space="0" w:color="auto"/>
              <w:right w:val="single" w:sz="4" w:space="0" w:color="auto"/>
            </w:tcBorders>
            <w:shd w:val="clear" w:color="auto" w:fill="auto"/>
            <w:hideMark/>
          </w:tcPr>
          <w:p w14:paraId="2C8993E0" w14:textId="7199D30C" w:rsidR="00C43A49" w:rsidRPr="009918BD" w:rsidRDefault="00C43A49" w:rsidP="00C43A49">
            <w:pPr>
              <w:spacing w:after="240" w:line="240" w:lineRule="auto"/>
              <w:rPr>
                <w:rFonts w:eastAsia="Times New Roman" w:cstheme="minorHAnsi"/>
                <w:sz w:val="24"/>
                <w:szCs w:val="24"/>
                <w:lang w:val="fr-BE"/>
              </w:rPr>
            </w:pPr>
            <w:r w:rsidRPr="009918BD">
              <w:rPr>
                <w:rFonts w:cstheme="minorHAnsi"/>
                <w:sz w:val="24"/>
                <w:szCs w:val="24"/>
                <w:lang w:val="fr-BE"/>
              </w:rPr>
              <w:t>Existe-t-il une protection appropriée contre les chutes pour travailler en toute sécurité sur les conteneurs-citernes pour y installer des mains courantes portables?</w:t>
            </w:r>
          </w:p>
        </w:tc>
        <w:tc>
          <w:tcPr>
            <w:tcW w:w="91" w:type="pct"/>
            <w:tcBorders>
              <w:top w:val="single" w:sz="4" w:space="0" w:color="auto"/>
              <w:left w:val="nil"/>
              <w:bottom w:val="single" w:sz="4" w:space="0" w:color="auto"/>
              <w:right w:val="single" w:sz="4" w:space="0" w:color="auto"/>
            </w:tcBorders>
            <w:shd w:val="clear" w:color="000000" w:fill="FFFFFF"/>
            <w:hideMark/>
          </w:tcPr>
          <w:p w14:paraId="34FAB824" w14:textId="509D558A"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w:t>
            </w:r>
          </w:p>
        </w:tc>
        <w:tc>
          <w:tcPr>
            <w:tcW w:w="2916" w:type="pct"/>
            <w:tcBorders>
              <w:top w:val="single" w:sz="4" w:space="0" w:color="auto"/>
              <w:left w:val="nil"/>
              <w:bottom w:val="single" w:sz="4" w:space="0" w:color="auto"/>
              <w:right w:val="single" w:sz="4" w:space="0" w:color="auto"/>
            </w:tcBorders>
            <w:shd w:val="clear" w:color="auto" w:fill="auto"/>
            <w:hideMark/>
          </w:tcPr>
          <w:p w14:paraId="11771DAA" w14:textId="509E7403"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Une main courante est importante en tant qu’aide à l’équilibre</w:t>
            </w:r>
          </w:p>
        </w:tc>
        <w:tc>
          <w:tcPr>
            <w:tcW w:w="295" w:type="pct"/>
            <w:tcBorders>
              <w:top w:val="single" w:sz="4" w:space="0" w:color="auto"/>
              <w:left w:val="nil"/>
              <w:bottom w:val="single" w:sz="4" w:space="0" w:color="auto"/>
              <w:right w:val="single" w:sz="4" w:space="0" w:color="auto"/>
            </w:tcBorders>
          </w:tcPr>
          <w:p w14:paraId="0C3DA446" w14:textId="77777777" w:rsidR="00C43A49" w:rsidRPr="009918BD" w:rsidRDefault="00C43A49" w:rsidP="00C43A49">
            <w:pPr>
              <w:spacing w:after="0" w:line="240" w:lineRule="auto"/>
              <w:rPr>
                <w:rFonts w:cstheme="minorHAnsi"/>
                <w:sz w:val="24"/>
                <w:szCs w:val="24"/>
                <w:lang w:val="fr-BE"/>
              </w:rPr>
            </w:pPr>
          </w:p>
        </w:tc>
      </w:tr>
      <w:tr w:rsidR="00C43A49" w:rsidRPr="005C0764" w14:paraId="2F316170" w14:textId="33D3CB20" w:rsidTr="00EE7324">
        <w:tblPrEx>
          <w:jc w:val="left"/>
        </w:tblPrEx>
        <w:trPr>
          <w:trHeight w:val="219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B68BEEA"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11.3.15</w:t>
            </w:r>
          </w:p>
        </w:tc>
        <w:tc>
          <w:tcPr>
            <w:tcW w:w="1236" w:type="pct"/>
            <w:tcBorders>
              <w:top w:val="nil"/>
              <w:left w:val="single" w:sz="4" w:space="0" w:color="auto"/>
              <w:bottom w:val="single" w:sz="4" w:space="0" w:color="auto"/>
              <w:right w:val="single" w:sz="4" w:space="0" w:color="auto"/>
            </w:tcBorders>
            <w:shd w:val="clear" w:color="auto" w:fill="auto"/>
            <w:hideMark/>
          </w:tcPr>
          <w:p w14:paraId="4C70C2B1" w14:textId="3FE96323"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Est-ce que le sol sur lequel les conteneurs sont entreposés est imperméable pour éviter les déversements possibles dans les sols ou les eaux souterraines?</w:t>
            </w:r>
          </w:p>
        </w:tc>
        <w:tc>
          <w:tcPr>
            <w:tcW w:w="91" w:type="pct"/>
            <w:tcBorders>
              <w:top w:val="nil"/>
              <w:left w:val="nil"/>
              <w:bottom w:val="single" w:sz="4" w:space="0" w:color="auto"/>
              <w:right w:val="single" w:sz="4" w:space="0" w:color="auto"/>
            </w:tcBorders>
            <w:shd w:val="clear" w:color="000000" w:fill="FFFFFF"/>
            <w:hideMark/>
          </w:tcPr>
          <w:p w14:paraId="1CE9D62C" w14:textId="793BB086"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51CA0F9A" w14:textId="6D4C02A0" w:rsidR="00C43A49" w:rsidRPr="009918BD" w:rsidRDefault="00C43A49" w:rsidP="00C43A49">
            <w:pPr>
              <w:spacing w:after="240" w:line="240" w:lineRule="auto"/>
              <w:rPr>
                <w:rFonts w:eastAsia="Times New Roman" w:cstheme="minorHAnsi"/>
                <w:sz w:val="24"/>
                <w:szCs w:val="24"/>
                <w:lang w:val="fr-BE"/>
              </w:rPr>
            </w:pPr>
            <w:r w:rsidRPr="009918BD">
              <w:rPr>
                <w:rFonts w:cstheme="minorHAnsi"/>
                <w:sz w:val="24"/>
                <w:szCs w:val="24"/>
                <w:lang w:val="fr-BE"/>
              </w:rPr>
              <w:t>L'évaluateur vérifiera l'autorisation d'exploiter pour voir si des exigences spécifiques pour le revêtement des sols sont incluses.</w:t>
            </w:r>
            <w:r w:rsidRPr="009918BD">
              <w:rPr>
                <w:rFonts w:cstheme="minorHAnsi"/>
                <w:sz w:val="24"/>
                <w:szCs w:val="24"/>
                <w:lang w:val="fr-BE"/>
              </w:rPr>
              <w:br/>
              <w:t>Comme les conteneurs sont généralement stockés sur le sol, il est important que le revêtement de sol soit adéquat.</w:t>
            </w:r>
            <w:r w:rsidRPr="009918BD">
              <w:rPr>
                <w:rFonts w:cstheme="minorHAnsi"/>
                <w:sz w:val="24"/>
                <w:szCs w:val="24"/>
                <w:lang w:val="fr-BE"/>
              </w:rPr>
              <w:br/>
              <w:t>En cas de déversement de produit, les eaux souterraines pourraient être contaminées avec des incidences négatives pour l'environnement et les personnes.</w:t>
            </w:r>
          </w:p>
        </w:tc>
        <w:tc>
          <w:tcPr>
            <w:tcW w:w="295" w:type="pct"/>
            <w:tcBorders>
              <w:top w:val="nil"/>
              <w:left w:val="nil"/>
              <w:bottom w:val="single" w:sz="4" w:space="0" w:color="auto"/>
              <w:right w:val="single" w:sz="4" w:space="0" w:color="auto"/>
            </w:tcBorders>
          </w:tcPr>
          <w:p w14:paraId="5F245F38" w14:textId="77777777" w:rsidR="00C43A49" w:rsidRPr="009918BD" w:rsidRDefault="00C43A49" w:rsidP="00C43A49">
            <w:pPr>
              <w:spacing w:after="240" w:line="240" w:lineRule="auto"/>
              <w:rPr>
                <w:rFonts w:cstheme="minorHAnsi"/>
                <w:sz w:val="24"/>
                <w:szCs w:val="24"/>
                <w:lang w:val="fr-BE"/>
              </w:rPr>
            </w:pPr>
          </w:p>
        </w:tc>
      </w:tr>
      <w:tr w:rsidR="00C43A49" w:rsidRPr="005C0764" w14:paraId="2A9B88DC" w14:textId="1165C3F5" w:rsidTr="00EE7324">
        <w:tblPrEx>
          <w:jc w:val="left"/>
        </w:tblPrEx>
        <w:trPr>
          <w:trHeight w:val="186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473C1C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11.3.16</w:t>
            </w:r>
          </w:p>
        </w:tc>
        <w:tc>
          <w:tcPr>
            <w:tcW w:w="1236" w:type="pct"/>
            <w:tcBorders>
              <w:top w:val="nil"/>
              <w:left w:val="single" w:sz="4" w:space="0" w:color="auto"/>
              <w:bottom w:val="single" w:sz="4" w:space="0" w:color="auto"/>
              <w:right w:val="single" w:sz="4" w:space="0" w:color="auto"/>
            </w:tcBorders>
            <w:shd w:val="clear" w:color="auto" w:fill="auto"/>
            <w:hideMark/>
          </w:tcPr>
          <w:p w14:paraId="37DDE30F" w14:textId="5F47D4B9"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Existe-t-il une procédure nécessitant des inspections régulières documentées afin de détecter les défauts du revêtement des sols?</w:t>
            </w:r>
          </w:p>
        </w:tc>
        <w:tc>
          <w:tcPr>
            <w:tcW w:w="91" w:type="pct"/>
            <w:tcBorders>
              <w:top w:val="nil"/>
              <w:left w:val="nil"/>
              <w:bottom w:val="single" w:sz="4" w:space="0" w:color="auto"/>
              <w:right w:val="single" w:sz="4" w:space="0" w:color="auto"/>
            </w:tcBorders>
            <w:shd w:val="clear" w:color="000000" w:fill="FFFFFF"/>
            <w:hideMark/>
          </w:tcPr>
          <w:p w14:paraId="565C8247" w14:textId="04087C32"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35FEB0BD" w14:textId="5FB1A84C"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fréquence d'inspection doit être au minimum de trois mois.</w:t>
            </w:r>
            <w:r w:rsidRPr="009918BD">
              <w:rPr>
                <w:rFonts w:cstheme="minorHAnsi"/>
                <w:sz w:val="24"/>
                <w:szCs w:val="24"/>
                <w:lang w:val="fr-BE"/>
              </w:rPr>
              <w:br/>
              <w:t>Les nids-de-poule ou les revêtements de sol irréguliers peuvent provoquer des accidents dus au levage et à la conduite d'équipements. Par ex. collisions entre des gerbeurs ou des camions avec des conteneurs stockés, ou des individus qui glissent ou se déplacent.</w:t>
            </w:r>
            <w:r w:rsidRPr="009918BD">
              <w:rPr>
                <w:rFonts w:cstheme="minorHAnsi"/>
                <w:sz w:val="24"/>
                <w:szCs w:val="24"/>
                <w:lang w:val="fr-BE"/>
              </w:rPr>
              <w:br/>
              <w:t>Empiler les conteneurs sur un sol irrégulier peut entraîner le renversement des conteneurs et leur chute.</w:t>
            </w:r>
          </w:p>
        </w:tc>
        <w:tc>
          <w:tcPr>
            <w:tcW w:w="295" w:type="pct"/>
            <w:tcBorders>
              <w:top w:val="nil"/>
              <w:left w:val="nil"/>
              <w:bottom w:val="single" w:sz="4" w:space="0" w:color="auto"/>
              <w:right w:val="single" w:sz="4" w:space="0" w:color="auto"/>
            </w:tcBorders>
          </w:tcPr>
          <w:p w14:paraId="081B54F7" w14:textId="77777777" w:rsidR="00C43A49" w:rsidRPr="009918BD" w:rsidRDefault="00C43A49" w:rsidP="00C43A49">
            <w:pPr>
              <w:spacing w:after="0" w:line="240" w:lineRule="auto"/>
              <w:rPr>
                <w:rFonts w:cstheme="minorHAnsi"/>
                <w:sz w:val="24"/>
                <w:szCs w:val="24"/>
                <w:lang w:val="fr-BE"/>
              </w:rPr>
            </w:pPr>
          </w:p>
        </w:tc>
      </w:tr>
      <w:tr w:rsidR="00C43A49" w:rsidRPr="005C0764" w14:paraId="2D398B27" w14:textId="1B973BBC" w:rsidTr="00EE7324">
        <w:tblPrEx>
          <w:jc w:val="left"/>
        </w:tblPrEx>
        <w:trPr>
          <w:trHeight w:val="17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BDE16C5"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11.3.17</w:t>
            </w:r>
          </w:p>
        </w:tc>
        <w:tc>
          <w:tcPr>
            <w:tcW w:w="1236" w:type="pct"/>
            <w:tcBorders>
              <w:top w:val="nil"/>
              <w:left w:val="single" w:sz="4" w:space="0" w:color="auto"/>
              <w:bottom w:val="single" w:sz="4" w:space="0" w:color="auto"/>
              <w:right w:val="single" w:sz="4" w:space="0" w:color="auto"/>
            </w:tcBorders>
            <w:shd w:val="clear" w:color="auto" w:fill="auto"/>
            <w:hideMark/>
          </w:tcPr>
          <w:p w14:paraId="021C5BE9" w14:textId="2B68E340"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 site comporte-t-il une rétention mobile ou une zone de rétention séparée pour gérer les petits déversements qui ne peuvent être arrêtés ou contenus par des matériaux absorbants, etc.?</w:t>
            </w:r>
          </w:p>
        </w:tc>
        <w:tc>
          <w:tcPr>
            <w:tcW w:w="91" w:type="pct"/>
            <w:tcBorders>
              <w:top w:val="nil"/>
              <w:left w:val="nil"/>
              <w:bottom w:val="nil"/>
              <w:right w:val="single" w:sz="4" w:space="0" w:color="auto"/>
            </w:tcBorders>
            <w:shd w:val="clear" w:color="000000" w:fill="FFFFFF"/>
            <w:hideMark/>
          </w:tcPr>
          <w:p w14:paraId="14FEB30B" w14:textId="295BC71D"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0A2765B9" w14:textId="3136A3C1"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Des exemples d'installations de confinement pourraient être un bac de rétention pour conteneur ou une zone de rétention avec sol imperméable. Reportez-vous à la section 6.1.1 de la directive «Stockage et manipulation sûrs des conteneurs transportant des marchandises dangereuses et des substances dangereuses» et au questionnaire SQAS Core, section 4 «Préparation et intervention d'urgence sur site / hors site».</w:t>
            </w:r>
          </w:p>
        </w:tc>
        <w:tc>
          <w:tcPr>
            <w:tcW w:w="295" w:type="pct"/>
            <w:tcBorders>
              <w:top w:val="nil"/>
              <w:left w:val="nil"/>
              <w:bottom w:val="single" w:sz="4" w:space="0" w:color="auto"/>
              <w:right w:val="single" w:sz="4" w:space="0" w:color="auto"/>
            </w:tcBorders>
          </w:tcPr>
          <w:p w14:paraId="13DB5106" w14:textId="77777777" w:rsidR="00C43A49" w:rsidRPr="009918BD" w:rsidRDefault="00C43A49" w:rsidP="00C43A49">
            <w:pPr>
              <w:spacing w:after="0" w:line="240" w:lineRule="auto"/>
              <w:rPr>
                <w:rFonts w:cstheme="minorHAnsi"/>
                <w:sz w:val="24"/>
                <w:szCs w:val="24"/>
                <w:lang w:val="fr-BE"/>
              </w:rPr>
            </w:pPr>
          </w:p>
        </w:tc>
      </w:tr>
      <w:tr w:rsidR="00C43A49" w:rsidRPr="0081460A" w14:paraId="79F28CF4" w14:textId="5FC00FB8" w:rsidTr="00EE7324">
        <w:tblPrEx>
          <w:jc w:val="left"/>
        </w:tblPrEx>
        <w:trPr>
          <w:trHeight w:val="1755"/>
        </w:trPr>
        <w:tc>
          <w:tcPr>
            <w:tcW w:w="462" w:type="pct"/>
            <w:gridSpan w:val="3"/>
            <w:tcBorders>
              <w:top w:val="nil"/>
              <w:left w:val="single" w:sz="4" w:space="0" w:color="auto"/>
              <w:bottom w:val="single" w:sz="4" w:space="0" w:color="auto"/>
              <w:right w:val="single" w:sz="4" w:space="0" w:color="auto"/>
            </w:tcBorders>
            <w:shd w:val="clear" w:color="auto" w:fill="auto"/>
            <w:hideMark/>
          </w:tcPr>
          <w:p w14:paraId="139C265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11.3.18</w:t>
            </w:r>
          </w:p>
        </w:tc>
        <w:tc>
          <w:tcPr>
            <w:tcW w:w="1236" w:type="pct"/>
            <w:tcBorders>
              <w:top w:val="nil"/>
              <w:left w:val="single" w:sz="4" w:space="0" w:color="auto"/>
              <w:bottom w:val="single" w:sz="4" w:space="0" w:color="auto"/>
              <w:right w:val="single" w:sz="4" w:space="0" w:color="auto"/>
            </w:tcBorders>
            <w:shd w:val="clear" w:color="auto" w:fill="auto"/>
            <w:hideMark/>
          </w:tcPr>
          <w:p w14:paraId="6878BDC3" w14:textId="44ADA4BE"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Pour les déversements importants et les pertes importantes, le site dispose-t-il d'un emplacement ou d'un équipement pouvant contenir le volume «total perdu» d'un conteneur?</w:t>
            </w:r>
          </w:p>
        </w:tc>
        <w:tc>
          <w:tcPr>
            <w:tcW w:w="91" w:type="pct"/>
            <w:tcBorders>
              <w:top w:val="single" w:sz="4" w:space="0" w:color="auto"/>
              <w:left w:val="nil"/>
              <w:bottom w:val="single" w:sz="4" w:space="0" w:color="auto"/>
              <w:right w:val="single" w:sz="4" w:space="0" w:color="auto"/>
            </w:tcBorders>
            <w:shd w:val="clear" w:color="000000" w:fill="FFFFFF"/>
            <w:hideMark/>
          </w:tcPr>
          <w:p w14:paraId="7B14C4F7" w14:textId="15FFFB60"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w:t>
            </w:r>
          </w:p>
        </w:tc>
        <w:tc>
          <w:tcPr>
            <w:tcW w:w="2916" w:type="pct"/>
            <w:tcBorders>
              <w:top w:val="nil"/>
              <w:left w:val="nil"/>
              <w:bottom w:val="single" w:sz="4" w:space="0" w:color="auto"/>
              <w:right w:val="single" w:sz="4" w:space="0" w:color="auto"/>
            </w:tcBorders>
            <w:shd w:val="clear" w:color="auto" w:fill="auto"/>
            <w:hideMark/>
          </w:tcPr>
          <w:p w14:paraId="66D543D8" w14:textId="7F94A9F8" w:rsidR="00C43A49" w:rsidRPr="00C74D51" w:rsidRDefault="00C43A49" w:rsidP="00C43A49">
            <w:pPr>
              <w:spacing w:after="0" w:line="240" w:lineRule="auto"/>
              <w:rPr>
                <w:rFonts w:eastAsia="Times New Roman" w:cstheme="minorHAnsi"/>
                <w:sz w:val="24"/>
                <w:szCs w:val="24"/>
              </w:rPr>
            </w:pPr>
            <w:r w:rsidRPr="009918BD">
              <w:rPr>
                <w:rFonts w:cstheme="minorHAnsi"/>
                <w:sz w:val="24"/>
                <w:szCs w:val="24"/>
                <w:lang w:val="fr-BE"/>
              </w:rPr>
              <w:t xml:space="preserve">Se reporter à la section 6.1.2 des directives "Stockage et manipulation en toute sécurité des conteneurs transportant des marchandises dangereuses et des substances dangereuses". Il doit s'agir d'un équipement ou d'un emplacement tel qu'une grande digue, un bassin de grand volume, une unité de rétention ou un emplacement contenant le volume total. Le site  doit avoir un sol étanche, une faible surface et un mécanisme de drainage contrôlé. </w:t>
            </w:r>
            <w:r w:rsidRPr="00C74D51">
              <w:rPr>
                <w:rFonts w:cstheme="minorHAnsi"/>
                <w:sz w:val="24"/>
                <w:szCs w:val="24"/>
              </w:rPr>
              <w:t>Se reporter à SQAS Core, Section 4, Intervention d'urgence</w:t>
            </w:r>
          </w:p>
        </w:tc>
        <w:tc>
          <w:tcPr>
            <w:tcW w:w="295" w:type="pct"/>
            <w:tcBorders>
              <w:top w:val="nil"/>
              <w:left w:val="nil"/>
              <w:bottom w:val="single" w:sz="4" w:space="0" w:color="auto"/>
              <w:right w:val="single" w:sz="4" w:space="0" w:color="auto"/>
            </w:tcBorders>
          </w:tcPr>
          <w:p w14:paraId="6627FD0D" w14:textId="77777777" w:rsidR="00C43A49" w:rsidRPr="009918BD" w:rsidRDefault="00C43A49" w:rsidP="00C43A49">
            <w:pPr>
              <w:spacing w:after="0" w:line="240" w:lineRule="auto"/>
              <w:rPr>
                <w:rFonts w:cstheme="minorHAnsi"/>
                <w:sz w:val="24"/>
                <w:szCs w:val="24"/>
                <w:lang w:val="fr-BE"/>
              </w:rPr>
            </w:pPr>
          </w:p>
        </w:tc>
      </w:tr>
      <w:tr w:rsidR="00EE7324" w:rsidRPr="0081460A" w14:paraId="0ABDA22E"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1CD2B91B" w14:textId="77777777" w:rsidR="00EE7324" w:rsidRPr="0031281F" w:rsidRDefault="00EE7324" w:rsidP="00EE7324">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b/>
                <w:bCs/>
                <w:color w:val="00B050"/>
                <w:sz w:val="24"/>
                <w:szCs w:val="24"/>
              </w:rPr>
              <w:t>11.4.</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140AFC" w14:textId="6AA18AC3" w:rsidR="00EE7324" w:rsidRPr="0031281F" w:rsidRDefault="00EE7324" w:rsidP="00EE7324">
            <w:pPr>
              <w:spacing w:after="0" w:line="240" w:lineRule="auto"/>
              <w:rPr>
                <w:rFonts w:ascii="Calibri" w:eastAsia="Times New Roman" w:hAnsi="Calibri" w:cs="Calibri"/>
                <w:b/>
                <w:bCs/>
                <w:color w:val="00B050"/>
                <w:sz w:val="24"/>
                <w:szCs w:val="24"/>
                <w:u w:val="single"/>
              </w:rPr>
            </w:pPr>
            <w:r>
              <w:rPr>
                <w:rFonts w:ascii="Calibri" w:eastAsia="Times New Roman" w:hAnsi="Calibri" w:cs="Calibri"/>
                <w:b/>
                <w:bCs/>
                <w:color w:val="00B050"/>
                <w:sz w:val="24"/>
                <w:szCs w:val="24"/>
                <w:u w:val="single"/>
              </w:rPr>
              <w:t>Dépôt de conteneurs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2AF65F02"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255592B" w14:textId="77777777" w:rsidR="00EE7324" w:rsidRDefault="00EE7324" w:rsidP="00EE7324">
            <w:pPr>
              <w:spacing w:after="0" w:line="240" w:lineRule="auto"/>
              <w:rPr>
                <w:rFonts w:ascii="Calibri" w:eastAsia="Times New Roman" w:hAnsi="Calibri" w:cs="Calibri"/>
                <w:color w:val="00B050"/>
                <w:sz w:val="24"/>
                <w:szCs w:val="24"/>
              </w:rPr>
            </w:pPr>
            <w:r>
              <w:rPr>
                <w:rFonts w:ascii="Calibri" w:eastAsia="Times New Roman" w:hAnsi="Calibri" w:cs="Calibri"/>
                <w:b/>
                <w:bCs/>
                <w:color w:val="00B050"/>
                <w:sz w:val="24"/>
                <w:szCs w:val="24"/>
                <w:u w:val="single"/>
              </w:rPr>
              <w:t>Dépôt de conteneurs</w:t>
            </w:r>
            <w:r w:rsidRPr="00EE49A5">
              <w:rPr>
                <w:rFonts w:ascii="Calibri" w:eastAsia="Times New Roman" w:hAnsi="Calibri" w:cs="Calibri"/>
                <w:color w:val="00B050"/>
                <w:sz w:val="24"/>
                <w:szCs w:val="24"/>
              </w:rPr>
              <w:t xml:space="preserve"> </w:t>
            </w:r>
          </w:p>
          <w:p w14:paraId="2F4AA9E7" w14:textId="77777777" w:rsidR="00EE7324" w:rsidRPr="00BA339F" w:rsidRDefault="00EE7324" w:rsidP="00EE7324">
            <w:pPr>
              <w:spacing w:after="0" w:line="240" w:lineRule="auto"/>
              <w:rPr>
                <w:rFonts w:ascii="Calibri" w:eastAsia="Times New Roman" w:hAnsi="Calibri" w:cs="Calibri"/>
                <w:color w:val="00B050"/>
                <w:sz w:val="24"/>
                <w:szCs w:val="24"/>
              </w:rPr>
            </w:pPr>
            <w:r w:rsidRPr="00BA339F">
              <w:rPr>
                <w:rFonts w:ascii="Calibri" w:eastAsia="Times New Roman" w:hAnsi="Calibri" w:cs="Calibri"/>
                <w:color w:val="00B050"/>
                <w:sz w:val="24"/>
                <w:szCs w:val="24"/>
              </w:rPr>
              <w:t xml:space="preserve">Cette section est applicable lorsque l'évaluation SQAS a lieu dans un dépôt de conteneurs ou lorsqu'un dépôt de conteneurs fait partie d'un site de transport. Les conteneurs peuvent être en attente d'achat, de livraison ultérieure ou d'enlèvement, selon les besoins de l'entreprise. Le site ne procède pas au déballage/emballage. L'évaluateur doit se référer aux directives Cefic/ECTA "Safe storage and handling of containers carrying dangerous goods and hazardous substances". Voir </w:t>
            </w:r>
            <w:r w:rsidRPr="00657A64">
              <w:rPr>
                <w:rFonts w:ascii="Calibri" w:eastAsia="Times New Roman" w:hAnsi="Calibri" w:cs="Calibri"/>
                <w:color w:val="00B050"/>
                <w:sz w:val="24"/>
                <w:szCs w:val="24"/>
                <w:u w:val="single"/>
              </w:rPr>
              <w:t>https://cefic.org/library-item/safe-storage-handling-containers-carrying-dangerous-goods-hazardous-substance</w:t>
            </w:r>
            <w:r w:rsidRPr="00BA339F">
              <w:rPr>
                <w:rFonts w:ascii="Calibri" w:eastAsia="Times New Roman" w:hAnsi="Calibri" w:cs="Calibri"/>
                <w:color w:val="00B050"/>
                <w:sz w:val="24"/>
                <w:szCs w:val="24"/>
              </w:rPr>
              <w:t>.</w:t>
            </w:r>
          </w:p>
          <w:p w14:paraId="5E64D03E" w14:textId="77777777" w:rsidR="00EE7324" w:rsidRPr="00BA339F" w:rsidRDefault="00EE7324" w:rsidP="00EE7324">
            <w:pPr>
              <w:spacing w:after="0" w:line="240" w:lineRule="auto"/>
              <w:rPr>
                <w:rFonts w:ascii="Calibri" w:eastAsia="Times New Roman" w:hAnsi="Calibri" w:cs="Calibri"/>
                <w:color w:val="00B050"/>
                <w:sz w:val="24"/>
                <w:szCs w:val="24"/>
              </w:rPr>
            </w:pPr>
            <w:r w:rsidRPr="00BA339F">
              <w:rPr>
                <w:rFonts w:ascii="Calibri" w:eastAsia="Times New Roman" w:hAnsi="Calibri" w:cs="Calibri"/>
                <w:color w:val="00B050"/>
                <w:sz w:val="24"/>
                <w:szCs w:val="24"/>
              </w:rPr>
              <w:t>S'il s'agit d'un site SEVESO, des exigences supplémentaires peuvent être applicables.</w:t>
            </w:r>
          </w:p>
          <w:p w14:paraId="60E70619" w14:textId="77777777" w:rsidR="00EE7324" w:rsidRDefault="00EE7324" w:rsidP="00EE7324">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9E1E93E"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31E3B18C" w14:textId="77777777" w:rsidTr="00EE7324">
        <w:trPr>
          <w:trHeight w:val="607"/>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8036A19" w14:textId="77777777" w:rsidR="00EE7324" w:rsidRDefault="00EE7324" w:rsidP="00EE7324">
            <w:pPr>
              <w:spacing w:after="0" w:line="240" w:lineRule="auto"/>
              <w:rPr>
                <w:rFonts w:ascii="Calibri" w:eastAsia="Times New Roman" w:hAnsi="Calibri" w:cs="Calibri"/>
                <w:b/>
                <w:bCs/>
                <w:color w:val="00B050"/>
                <w:sz w:val="32"/>
                <w:szCs w:val="32"/>
              </w:rPr>
            </w:pPr>
            <w:r w:rsidRPr="00EE49A5">
              <w:rPr>
                <w:rFonts w:ascii="Calibri" w:eastAsia="Times New Roman" w:hAnsi="Calibri" w:cs="Calibri"/>
                <w:b/>
                <w:bCs/>
                <w:color w:val="00B050"/>
                <w:sz w:val="24"/>
                <w:szCs w:val="24"/>
              </w:rPr>
              <w:t xml:space="preserve"> </w:t>
            </w: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.1.</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09FB14" w14:textId="78D00773" w:rsidR="00EE7324" w:rsidRDefault="00EE7324" w:rsidP="00EE7324">
            <w:pPr>
              <w:spacing w:after="0" w:line="240" w:lineRule="auto"/>
              <w:rPr>
                <w:rFonts w:ascii="Calibri" w:eastAsia="Times New Roman" w:hAnsi="Calibri" w:cs="Calibri"/>
                <w:b/>
                <w:bCs/>
                <w:color w:val="00B050"/>
                <w:sz w:val="32"/>
                <w:szCs w:val="32"/>
                <w:u w:val="single"/>
              </w:rPr>
            </w:pPr>
            <w:r w:rsidRPr="00C844AA">
              <w:rPr>
                <w:rFonts w:ascii="Calibri" w:eastAsia="Times New Roman" w:hAnsi="Calibri" w:cs="Calibri"/>
                <w:b/>
                <w:bCs/>
                <w:color w:val="00B050"/>
                <w:sz w:val="24"/>
                <w:szCs w:val="24"/>
              </w:rPr>
              <w:t>Opérations générales du site</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7F1F85E"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48D220A3" w14:textId="1BD21889" w:rsidR="00EE7324" w:rsidRDefault="00EE7324" w:rsidP="00EE7324">
            <w:pPr>
              <w:spacing w:after="0" w:line="240" w:lineRule="auto"/>
              <w:rPr>
                <w:rFonts w:ascii="Calibri" w:eastAsia="Times New Roman" w:hAnsi="Calibri" w:cs="Calibri"/>
                <w:b/>
                <w:bCs/>
                <w:color w:val="00B050"/>
                <w:sz w:val="32"/>
                <w:szCs w:val="32"/>
                <w:u w:val="single"/>
              </w:rPr>
            </w:pPr>
            <w:r w:rsidRPr="00C844AA">
              <w:rPr>
                <w:rFonts w:ascii="Calibri" w:eastAsia="Times New Roman" w:hAnsi="Calibri" w:cs="Calibri"/>
                <w:b/>
                <w:bCs/>
                <w:color w:val="00B050"/>
                <w:sz w:val="24"/>
                <w:szCs w:val="24"/>
              </w:rPr>
              <w:t>Opérations générales du site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03AFC09"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2A379606" w14:textId="77777777" w:rsidTr="00EE7324">
        <w:trPr>
          <w:trHeight w:val="840"/>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071F1E41"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D867A6" w14:textId="4391474A" w:rsidR="00EE7324" w:rsidRDefault="00EE7324" w:rsidP="00EE7324">
            <w:pPr>
              <w:spacing w:after="0" w:line="240" w:lineRule="auto"/>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Autorisations et capacité de stockage</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C0D2272" w14:textId="45363990" w:rsidR="00EE7324" w:rsidRPr="0081460A" w:rsidRDefault="00EE7324" w:rsidP="00EE7324">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EEF52C4" w14:textId="77777777" w:rsidR="00EE7324" w:rsidRDefault="00EE7324" w:rsidP="00EE7324">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E4723DD"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7505AEA0" w14:textId="77777777" w:rsidTr="00EE7324">
        <w:trPr>
          <w:trHeight w:val="1124"/>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1833B9F"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.1.1.</w:t>
            </w:r>
            <w:r>
              <w:rPr>
                <w:rFonts w:ascii="Calibri" w:eastAsia="Times New Roman" w:hAnsi="Calibri" w:cs="Calibri"/>
                <w:color w:val="00B050"/>
                <w:sz w:val="24"/>
                <w:szCs w:val="24"/>
              </w:rPr>
              <w:t>1.</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931BA1" w14:textId="7B53AC88" w:rsidR="00EE7324" w:rsidRDefault="00EE7324" w:rsidP="00EE7324">
            <w:pPr>
              <w:spacing w:after="0" w:line="240" w:lineRule="auto"/>
              <w:rPr>
                <w:rFonts w:ascii="Calibri" w:eastAsia="Times New Roman" w:hAnsi="Calibri" w:cs="Calibri"/>
                <w:b/>
                <w:bCs/>
                <w:color w:val="00B050"/>
                <w:sz w:val="32"/>
                <w:szCs w:val="32"/>
                <w:u w:val="single"/>
              </w:rPr>
            </w:pPr>
            <w:r w:rsidRPr="00C844AA">
              <w:rPr>
                <w:rFonts w:ascii="Calibri" w:eastAsia="Times New Roman" w:hAnsi="Calibri" w:cs="Calibri"/>
                <w:color w:val="00B050"/>
                <w:sz w:val="24"/>
                <w:szCs w:val="24"/>
              </w:rPr>
              <w:t>L'entreprise évaluée dispose-t-elle des autorisations nécessaires pour stocker des unités de transport contenant des marchandises (dangereuses)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097B34D"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46C65336" w14:textId="55DA8736" w:rsidR="00EE7324" w:rsidRDefault="00EE7324" w:rsidP="00EE7324">
            <w:pPr>
              <w:spacing w:after="0" w:line="240" w:lineRule="auto"/>
              <w:rPr>
                <w:rFonts w:ascii="Calibri" w:eastAsia="Times New Roman" w:hAnsi="Calibri" w:cs="Calibri"/>
                <w:b/>
                <w:bCs/>
                <w:color w:val="00B050"/>
                <w:sz w:val="32"/>
                <w:szCs w:val="32"/>
                <w:u w:val="single"/>
              </w:rPr>
            </w:pPr>
            <w:r w:rsidRPr="00C844AA">
              <w:rPr>
                <w:rFonts w:ascii="Calibri" w:eastAsia="Times New Roman" w:hAnsi="Calibri" w:cs="Calibri"/>
                <w:color w:val="00B050"/>
                <w:sz w:val="24"/>
                <w:szCs w:val="24"/>
              </w:rPr>
              <w:t xml:space="preserve">Toutes les </w:t>
            </w:r>
            <w:r>
              <w:rPr>
                <w:rFonts w:ascii="Calibri" w:eastAsia="Times New Roman" w:hAnsi="Calibri" w:cs="Calibri"/>
                <w:color w:val="00B050"/>
                <w:sz w:val="24"/>
                <w:szCs w:val="24"/>
              </w:rPr>
              <w:t xml:space="preserve">autres exigences relatives aux autorisations d’exploitation </w:t>
            </w:r>
            <w:r w:rsidRPr="00C844AA">
              <w:rPr>
                <w:rFonts w:ascii="Calibri" w:eastAsia="Times New Roman" w:hAnsi="Calibri" w:cs="Calibri"/>
                <w:color w:val="00B050"/>
                <w:sz w:val="24"/>
                <w:szCs w:val="24"/>
              </w:rPr>
              <w:t>doivent également être vérifiées, par exemple les classes de marchandises dangereuses autorisées.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17307F9"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3CE1D67E" w14:textId="77777777" w:rsidTr="00EE7324">
        <w:trPr>
          <w:trHeight w:val="1124"/>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760921CA"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.1.1.</w:t>
            </w:r>
            <w:r>
              <w:rPr>
                <w:rFonts w:ascii="Calibri" w:eastAsia="Times New Roman" w:hAnsi="Calibri" w:cs="Calibri"/>
                <w:color w:val="00B050"/>
                <w:sz w:val="24"/>
                <w:szCs w:val="24"/>
              </w:rPr>
              <w:t>2.</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62315A" w14:textId="054E9FB7" w:rsidR="00EE7324" w:rsidRDefault="00EE7324" w:rsidP="00EE7324">
            <w:pPr>
              <w:spacing w:after="0" w:line="240" w:lineRule="auto"/>
              <w:rPr>
                <w:rFonts w:ascii="Calibri" w:eastAsia="Times New Roman" w:hAnsi="Calibri" w:cs="Calibri"/>
                <w:b/>
                <w:bCs/>
                <w:color w:val="00B050"/>
                <w:sz w:val="32"/>
                <w:szCs w:val="32"/>
                <w:u w:val="single"/>
              </w:rPr>
            </w:pPr>
            <w:r w:rsidRPr="00C844AA">
              <w:rPr>
                <w:rFonts w:ascii="Calibri" w:eastAsia="Times New Roman" w:hAnsi="Calibri" w:cs="Calibri"/>
                <w:color w:val="00B050"/>
                <w:sz w:val="24"/>
                <w:szCs w:val="24"/>
              </w:rPr>
              <w:t>L'entreprise évaluée dispose-t-elle d'une procédure pour vérifier que la capacité de stockage est conforme à l</w:t>
            </w:r>
            <w:r>
              <w:rPr>
                <w:rFonts w:ascii="Calibri" w:eastAsia="Times New Roman" w:hAnsi="Calibri" w:cs="Calibri"/>
                <w:color w:val="00B050"/>
                <w:sz w:val="24"/>
                <w:szCs w:val="24"/>
              </w:rPr>
              <w:t>’autorisation d’exploitation</w:t>
            </w:r>
            <w:r w:rsidRPr="00C844AA">
              <w:rPr>
                <w:rFonts w:ascii="Calibri" w:eastAsia="Times New Roman" w:hAnsi="Calibri" w:cs="Calibri"/>
                <w:color w:val="00B050"/>
                <w:sz w:val="24"/>
                <w:szCs w:val="24"/>
              </w:rPr>
              <w:t xml:space="preserv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D0C23FB"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05CD4FAB" w14:textId="77777777" w:rsidR="00EE7324" w:rsidRDefault="00EE7324" w:rsidP="00EE7324">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307613C9"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0FE51612" w14:textId="77777777" w:rsidTr="00EE7324">
        <w:trPr>
          <w:trHeight w:val="827"/>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EEE7CC3"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8B518D" w14:textId="76A1376F" w:rsidR="00EE7324" w:rsidRDefault="00EE7324" w:rsidP="00EE7324">
            <w:pPr>
              <w:spacing w:after="0" w:line="240" w:lineRule="auto"/>
              <w:rPr>
                <w:rFonts w:ascii="Calibri" w:eastAsia="Times New Roman" w:hAnsi="Calibri" w:cs="Calibri"/>
                <w:b/>
                <w:bCs/>
                <w:color w:val="00B050"/>
                <w:sz w:val="32"/>
                <w:szCs w:val="32"/>
                <w:u w:val="single"/>
              </w:rPr>
            </w:pPr>
            <w:r w:rsidRPr="00C844AA">
              <w:rPr>
                <w:rFonts w:ascii="Calibri" w:eastAsia="Times New Roman" w:hAnsi="Calibri" w:cs="Calibri"/>
                <w:color w:val="00B050"/>
                <w:sz w:val="24"/>
                <w:szCs w:val="24"/>
              </w:rPr>
              <w:t>Enregistrement d'un produit sur le site et contrôle d'entrée</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2C46C30"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4477185F" w14:textId="0A296385" w:rsidR="00EE7324" w:rsidRDefault="00EE7324" w:rsidP="00EE7324">
            <w:pPr>
              <w:spacing w:after="0" w:line="240" w:lineRule="auto"/>
              <w:rPr>
                <w:rFonts w:ascii="Calibri" w:eastAsia="Times New Roman" w:hAnsi="Calibri" w:cs="Calibri"/>
                <w:b/>
                <w:bCs/>
                <w:color w:val="00B050"/>
                <w:sz w:val="32"/>
                <w:szCs w:val="32"/>
                <w:u w:val="single"/>
              </w:rPr>
            </w:pPr>
            <w:r w:rsidRPr="00C844AA">
              <w:rPr>
                <w:rFonts w:ascii="Calibri" w:eastAsia="Times New Roman" w:hAnsi="Calibri" w:cs="Calibri"/>
                <w:color w:val="00B050"/>
                <w:sz w:val="24"/>
                <w:szCs w:val="24"/>
              </w:rPr>
              <w:t>Enregistrement d'un produit sur le site et contrôle d'entrée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27EED16D"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174DA822"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628C715A"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E5681B" w14:textId="35110371" w:rsidR="00EE7324" w:rsidRDefault="00EE7324" w:rsidP="00EE7324">
            <w:pPr>
              <w:spacing w:after="0" w:line="240" w:lineRule="auto"/>
              <w:rPr>
                <w:rFonts w:ascii="Calibri" w:eastAsia="Times New Roman" w:hAnsi="Calibri" w:cs="Calibri"/>
                <w:b/>
                <w:bCs/>
                <w:color w:val="00B050"/>
                <w:sz w:val="32"/>
                <w:szCs w:val="32"/>
                <w:u w:val="single"/>
              </w:rPr>
            </w:pPr>
            <w:r w:rsidRPr="00C844AA">
              <w:rPr>
                <w:rFonts w:ascii="Calibri" w:eastAsia="Times New Roman" w:hAnsi="Calibri" w:cs="Calibri"/>
                <w:color w:val="00B050"/>
                <w:sz w:val="24"/>
                <w:szCs w:val="24"/>
              </w:rPr>
              <w:t>Existe-t-il une procédure d'évaluation d'un produit qui n'a pas encore été stocké sur le site à son arrivée, qui évalue la sécurité de la manipulation de l'unité, y compris les</w:t>
            </w:r>
            <w:r>
              <w:rPr>
                <w:rFonts w:ascii="Calibri" w:eastAsia="Times New Roman" w:hAnsi="Calibri" w:cs="Calibri"/>
                <w:color w:val="00B050"/>
                <w:sz w:val="24"/>
                <w:szCs w:val="24"/>
              </w:rPr>
              <w:t xml:space="preserve"> autorisations adaptées</w:t>
            </w:r>
            <w:r w:rsidRPr="00C844AA">
              <w:rPr>
                <w:rFonts w:ascii="Calibri" w:eastAsia="Times New Roman" w:hAnsi="Calibri" w:cs="Calibri"/>
                <w:color w:val="00B050"/>
                <w:sz w:val="24"/>
                <w:szCs w:val="24"/>
              </w:rPr>
              <w:t xml:space="preserve"> pour le stocker et le manipuler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BD7A88E"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7993B9E" w14:textId="77777777" w:rsidR="00EE7324" w:rsidRPr="002A7E56" w:rsidRDefault="00EE7324" w:rsidP="00EE7324">
            <w:pPr>
              <w:spacing w:after="0" w:line="240" w:lineRule="auto"/>
              <w:rPr>
                <w:rFonts w:ascii="Calibri" w:eastAsia="Times New Roman" w:hAnsi="Calibri" w:cs="Calibri"/>
                <w:color w:val="00B050"/>
                <w:sz w:val="24"/>
                <w:szCs w:val="24"/>
              </w:rPr>
            </w:pPr>
            <w:r w:rsidRPr="002A7E56">
              <w:rPr>
                <w:rFonts w:ascii="Calibri" w:eastAsia="Times New Roman" w:hAnsi="Calibri" w:cs="Calibri"/>
                <w:color w:val="00B050"/>
                <w:sz w:val="24"/>
                <w:szCs w:val="24"/>
              </w:rPr>
              <w:t>Le site doit avoir mis en place un processus structuré pour traiter cette évaluation et des rôles prédéfinis concernant les personnes autorisées à approuver ces demandes de stockage et d</w:t>
            </w:r>
            <w:r>
              <w:rPr>
                <w:rFonts w:ascii="Calibri" w:eastAsia="Times New Roman" w:hAnsi="Calibri" w:cs="Calibri"/>
                <w:color w:val="00B050"/>
                <w:sz w:val="24"/>
                <w:szCs w:val="24"/>
              </w:rPr>
              <w:t>e manutention (par exemple, le Directeur, le R</w:t>
            </w:r>
            <w:r w:rsidRPr="002A7E56">
              <w:rPr>
                <w:rFonts w:ascii="Calibri" w:eastAsia="Times New Roman" w:hAnsi="Calibri" w:cs="Calibri"/>
                <w:color w:val="00B050"/>
                <w:sz w:val="24"/>
                <w:szCs w:val="24"/>
              </w:rPr>
              <w:t>esponsable du site) et celles qui doivent être consultées dans le cadre</w:t>
            </w:r>
            <w:r>
              <w:rPr>
                <w:rFonts w:ascii="Calibri" w:eastAsia="Times New Roman" w:hAnsi="Calibri" w:cs="Calibri"/>
                <w:color w:val="00B050"/>
                <w:sz w:val="24"/>
                <w:szCs w:val="24"/>
              </w:rPr>
              <w:t xml:space="preserve"> du processus (par exemple, le Responsable HSE, le C</w:t>
            </w:r>
            <w:r w:rsidRPr="002A7E56">
              <w:rPr>
                <w:rFonts w:ascii="Calibri" w:eastAsia="Times New Roman" w:hAnsi="Calibri" w:cs="Calibri"/>
                <w:color w:val="00B050"/>
                <w:sz w:val="24"/>
                <w:szCs w:val="24"/>
              </w:rPr>
              <w:t xml:space="preserve">onseiller à la sécurité des marchandises dangereuses </w:t>
            </w:r>
            <w:r>
              <w:rPr>
                <w:rFonts w:ascii="Calibri" w:eastAsia="Times New Roman" w:hAnsi="Calibri" w:cs="Calibri"/>
                <w:color w:val="00B050"/>
                <w:sz w:val="24"/>
                <w:szCs w:val="24"/>
              </w:rPr>
              <w:t>CSTMD</w:t>
            </w:r>
            <w:r w:rsidRPr="002A7E56">
              <w:rPr>
                <w:rFonts w:ascii="Calibri" w:eastAsia="Times New Roman" w:hAnsi="Calibri" w:cs="Calibri"/>
                <w:color w:val="00B050"/>
                <w:sz w:val="24"/>
                <w:szCs w:val="24"/>
              </w:rPr>
              <w:t xml:space="preserve">). </w:t>
            </w:r>
          </w:p>
          <w:p w14:paraId="0F8551A6" w14:textId="2C91139C" w:rsidR="00EE7324" w:rsidRDefault="00EE7324" w:rsidP="00EE7324">
            <w:pPr>
              <w:spacing w:after="0" w:line="240" w:lineRule="auto"/>
              <w:rPr>
                <w:rFonts w:ascii="Calibri" w:eastAsia="Times New Roman" w:hAnsi="Calibri" w:cs="Calibri"/>
                <w:b/>
                <w:bCs/>
                <w:color w:val="00B050"/>
                <w:sz w:val="32"/>
                <w:szCs w:val="32"/>
                <w:u w:val="single"/>
              </w:rPr>
            </w:pPr>
            <w:r w:rsidRPr="002A7E56">
              <w:rPr>
                <w:rFonts w:ascii="Calibri" w:eastAsia="Times New Roman" w:hAnsi="Calibri" w:cs="Calibri"/>
                <w:color w:val="00B050"/>
                <w:sz w:val="24"/>
                <w:szCs w:val="24"/>
              </w:rPr>
              <w:t>L'évaluateur doit vérifier s'il existe une autorisation valide pour le stockage d'un produit qui n'a pas été stocké auparavant.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089A020F"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7185EEA6" w14:textId="77777777" w:rsidTr="00EE7324">
        <w:trPr>
          <w:trHeight w:val="2668"/>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1937DA0D"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.1.2.2</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AA2123" w14:textId="77777777" w:rsidR="00EE7324" w:rsidRPr="003C2E1A" w:rsidRDefault="00EE7324" w:rsidP="00EE7324">
            <w:pPr>
              <w:pStyle w:val="bullet1"/>
              <w:tabs>
                <w:tab w:val="clear" w:pos="360"/>
              </w:tabs>
              <w:ind w:left="113"/>
              <w:rPr>
                <w:rFonts w:ascii="Calibri" w:eastAsia="Times New Roman" w:hAnsi="Calibri" w:cs="Calibri"/>
                <w:color w:val="00B050"/>
                <w:sz w:val="24"/>
                <w:szCs w:val="24"/>
              </w:rPr>
            </w:pPr>
            <w:r w:rsidRPr="003C2E1A">
              <w:rPr>
                <w:rFonts w:ascii="Calibri" w:eastAsia="Times New Roman" w:hAnsi="Calibri" w:cs="Calibri"/>
                <w:color w:val="00B050"/>
                <w:sz w:val="24"/>
                <w:szCs w:val="24"/>
              </w:rPr>
              <w:t xml:space="preserve">Pour le stockage de </w:t>
            </w:r>
            <w:r>
              <w:rPr>
                <w:rFonts w:ascii="Calibri" w:eastAsia="Times New Roman" w:hAnsi="Calibri" w:cs="Calibri"/>
                <w:color w:val="00B050"/>
                <w:sz w:val="24"/>
                <w:szCs w:val="24"/>
              </w:rPr>
              <w:t xml:space="preserve">conteneurs </w:t>
            </w:r>
            <w:r w:rsidRPr="003C2E1A">
              <w:rPr>
                <w:rFonts w:ascii="Calibri" w:eastAsia="Times New Roman" w:hAnsi="Calibri" w:cs="Calibri"/>
                <w:color w:val="00B050"/>
                <w:sz w:val="24"/>
                <w:szCs w:val="24"/>
              </w:rPr>
              <w:t xml:space="preserve">contenant des produits non enregistrés auparavant, l'entreprise </w:t>
            </w:r>
            <w:r>
              <w:rPr>
                <w:rFonts w:ascii="Calibri" w:eastAsia="Times New Roman" w:hAnsi="Calibri" w:cs="Calibri"/>
                <w:color w:val="00B050"/>
                <w:sz w:val="24"/>
                <w:szCs w:val="24"/>
              </w:rPr>
              <w:t>dispose-t-elle d</w:t>
            </w:r>
            <w:r w:rsidRPr="003C2E1A">
              <w:rPr>
                <w:rFonts w:ascii="Calibri" w:eastAsia="Times New Roman" w:hAnsi="Calibri" w:cs="Calibri"/>
                <w:color w:val="00B050"/>
                <w:sz w:val="24"/>
                <w:szCs w:val="24"/>
              </w:rPr>
              <w:t>es informations suivantes ?</w:t>
            </w:r>
          </w:p>
          <w:p w14:paraId="1DC610E9" w14:textId="77777777" w:rsidR="00EE7324" w:rsidRDefault="00EE7324" w:rsidP="00EE7324">
            <w:pPr>
              <w:pStyle w:val="bullet1"/>
              <w:tabs>
                <w:tab w:val="clear" w:pos="360"/>
              </w:tabs>
              <w:ind w:left="113"/>
              <w:rPr>
                <w:rFonts w:ascii="Calibri" w:eastAsia="Times New Roman" w:hAnsi="Calibri" w:cs="Calibri"/>
                <w:color w:val="00B050"/>
                <w:sz w:val="24"/>
                <w:szCs w:val="24"/>
              </w:rPr>
            </w:pPr>
            <w:r>
              <w:rPr>
                <w:rFonts w:ascii="Calibri" w:eastAsia="Times New Roman" w:hAnsi="Calibri" w:cs="Calibri"/>
                <w:color w:val="00B050"/>
                <w:sz w:val="24"/>
                <w:szCs w:val="24"/>
              </w:rPr>
              <w:t xml:space="preserve">- </w:t>
            </w:r>
            <w:r w:rsidRPr="003C2E1A">
              <w:rPr>
                <w:rFonts w:ascii="Calibri" w:eastAsia="Times New Roman" w:hAnsi="Calibri" w:cs="Calibri"/>
                <w:color w:val="00B050"/>
                <w:sz w:val="24"/>
                <w:szCs w:val="24"/>
              </w:rPr>
              <w:t>FDS (de préférence dans la (les) langue(s) locale(s) du (des) stockage(s) et/ou en anglais)</w:t>
            </w:r>
          </w:p>
          <w:p w14:paraId="52838246" w14:textId="77777777" w:rsidR="00EE7324" w:rsidRPr="003C2E1A" w:rsidRDefault="00EE7324" w:rsidP="00EE7324">
            <w:pPr>
              <w:pStyle w:val="bullet1"/>
              <w:tabs>
                <w:tab w:val="clear" w:pos="360"/>
              </w:tabs>
              <w:ind w:left="113"/>
              <w:rPr>
                <w:rFonts w:ascii="Calibri" w:eastAsia="Times New Roman" w:hAnsi="Calibri" w:cs="Calibri"/>
                <w:color w:val="00B050"/>
                <w:sz w:val="24"/>
                <w:szCs w:val="24"/>
              </w:rPr>
            </w:pPr>
            <w:r w:rsidRPr="003C2E1A">
              <w:rPr>
                <w:rFonts w:ascii="Calibri" w:eastAsia="Times New Roman" w:hAnsi="Calibri" w:cs="Calibri"/>
                <w:color w:val="00B050"/>
                <w:sz w:val="24"/>
                <w:szCs w:val="24"/>
              </w:rPr>
              <w:t>- Poids brut</w:t>
            </w:r>
          </w:p>
          <w:p w14:paraId="1A29AA26" w14:textId="77777777" w:rsidR="00EE7324" w:rsidRPr="005B3538" w:rsidRDefault="00EE7324" w:rsidP="00EE7324">
            <w:pPr>
              <w:pStyle w:val="bullet1"/>
              <w:tabs>
                <w:tab w:val="clear" w:pos="360"/>
              </w:tabs>
              <w:ind w:left="113"/>
              <w:rPr>
                <w:rFonts w:ascii="Calibri" w:eastAsia="Times New Roman" w:hAnsi="Calibri" w:cs="Calibri"/>
                <w:color w:val="00B050"/>
                <w:sz w:val="24"/>
                <w:szCs w:val="24"/>
              </w:rPr>
            </w:pPr>
            <w:r>
              <w:rPr>
                <w:rFonts w:ascii="Calibri" w:eastAsia="Times New Roman" w:hAnsi="Calibri" w:cs="Calibri"/>
                <w:color w:val="00B050"/>
                <w:sz w:val="24"/>
                <w:szCs w:val="24"/>
              </w:rPr>
              <w:t>-</w:t>
            </w:r>
            <w:r w:rsidRPr="003C2E1A">
              <w:rPr>
                <w:rFonts w:ascii="Calibri" w:eastAsia="Times New Roman" w:hAnsi="Calibri" w:cs="Calibri"/>
                <w:color w:val="00B050"/>
                <w:sz w:val="24"/>
                <w:szCs w:val="24"/>
              </w:rPr>
              <w:t xml:space="preserve"> Type </w:t>
            </w:r>
            <w:r>
              <w:rPr>
                <w:rFonts w:ascii="Calibri" w:eastAsia="Times New Roman" w:hAnsi="Calibri" w:cs="Calibri"/>
                <w:color w:val="00B050"/>
                <w:sz w:val="24"/>
                <w:szCs w:val="24"/>
              </w:rPr>
              <w:t>d’unité de transport</w:t>
            </w:r>
          </w:p>
          <w:p w14:paraId="7CDA7180" w14:textId="77777777" w:rsidR="00EE7324" w:rsidRDefault="00EE7324" w:rsidP="00EE7324">
            <w:pPr>
              <w:spacing w:after="0" w:line="240" w:lineRule="auto"/>
              <w:rPr>
                <w:rFonts w:ascii="Calibri" w:eastAsia="Times New Roman" w:hAnsi="Calibri" w:cs="Calibri"/>
                <w:b/>
                <w:bCs/>
                <w:color w:val="00B050"/>
                <w:sz w:val="32"/>
                <w:szCs w:val="32"/>
                <w:u w:val="single"/>
              </w:rPr>
            </w:pP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34144C4"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9F80A6A" w14:textId="4F83E0C0" w:rsidR="00EE7324" w:rsidRDefault="00EE7324" w:rsidP="00EE7324">
            <w:pPr>
              <w:spacing w:after="0" w:line="240" w:lineRule="auto"/>
              <w:rPr>
                <w:rFonts w:ascii="Calibri" w:eastAsia="Times New Roman" w:hAnsi="Calibri" w:cs="Calibri"/>
                <w:b/>
                <w:bCs/>
                <w:color w:val="00B050"/>
                <w:sz w:val="32"/>
                <w:szCs w:val="32"/>
                <w:u w:val="single"/>
              </w:rPr>
            </w:pPr>
            <w:r w:rsidRPr="003C2E1A">
              <w:rPr>
                <w:rFonts w:ascii="Calibri" w:eastAsia="Times New Roman" w:hAnsi="Calibri" w:cs="Calibri"/>
                <w:color w:val="00B050"/>
                <w:sz w:val="24"/>
                <w:szCs w:val="24"/>
              </w:rPr>
              <w:t>L'évaluateur prélèvera les derniers enregistrements des conteneurs reçus transportant de nouveaux produits et vérifiera les informations demandées.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BB45DFA"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3F0DE0F6"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A21444D"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.1.2.3</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460A54" w14:textId="116DF98A" w:rsidR="00EE7324" w:rsidRDefault="00EE7324" w:rsidP="00EE7324">
            <w:pPr>
              <w:spacing w:after="0" w:line="240" w:lineRule="auto"/>
              <w:rPr>
                <w:rFonts w:ascii="Calibri" w:eastAsia="Times New Roman" w:hAnsi="Calibri" w:cs="Calibri"/>
                <w:b/>
                <w:bCs/>
                <w:color w:val="00B050"/>
                <w:sz w:val="32"/>
                <w:szCs w:val="32"/>
                <w:u w:val="single"/>
              </w:rPr>
            </w:pPr>
            <w:r w:rsidRPr="003C2E1A">
              <w:rPr>
                <w:rFonts w:ascii="Calibri" w:eastAsia="Times New Roman" w:hAnsi="Calibri" w:cs="Calibri"/>
                <w:color w:val="00B050"/>
                <w:sz w:val="24"/>
                <w:szCs w:val="24"/>
              </w:rPr>
              <w:t>Lorsqu'un conteneur arrive au terminal, existe-t-il un système de vérification et d'enregistrement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F06EF82"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481F5ADE" w14:textId="77777777" w:rsidR="00EE7324" w:rsidRDefault="00EE7324" w:rsidP="00EE7324">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5EDCE3D"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373E64FA"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127C1F4D"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.1.2.3.a</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AC7B44" w14:textId="77777777" w:rsidR="00EE7324" w:rsidRPr="00D368F6" w:rsidRDefault="00EE7324" w:rsidP="00EE7324">
            <w:pPr>
              <w:spacing w:after="0"/>
              <w:rPr>
                <w:rFonts w:ascii="Calibri" w:eastAsia="Times New Roman" w:hAnsi="Calibri" w:cs="Calibri"/>
                <w:color w:val="00B050"/>
                <w:sz w:val="24"/>
                <w:szCs w:val="24"/>
              </w:rPr>
            </w:pPr>
            <w:r w:rsidRPr="00D368F6">
              <w:rPr>
                <w:rFonts w:ascii="Calibri" w:eastAsia="Times New Roman" w:hAnsi="Calibri" w:cs="Calibri"/>
                <w:color w:val="00B050"/>
                <w:sz w:val="24"/>
                <w:szCs w:val="24"/>
              </w:rPr>
              <w:t xml:space="preserve">Contrôle </w:t>
            </w:r>
            <w:r w:rsidRPr="00D368F6">
              <w:rPr>
                <w:rFonts w:ascii="Calibri" w:eastAsia="Times New Roman" w:hAnsi="Calibri" w:cs="Calibri"/>
                <w:color w:val="00B050"/>
                <w:sz w:val="24"/>
                <w:szCs w:val="24"/>
                <w:u w:val="single"/>
              </w:rPr>
              <w:t>technique</w:t>
            </w:r>
            <w:r>
              <w:rPr>
                <w:rFonts w:ascii="Calibri" w:eastAsia="Times New Roman" w:hAnsi="Calibri" w:cs="Calibri"/>
                <w:color w:val="00B050"/>
                <w:sz w:val="24"/>
                <w:szCs w:val="24"/>
              </w:rPr>
              <w:t xml:space="preserve"> visuel des conditions de l'UTI</w:t>
            </w:r>
            <w:r w:rsidRPr="00D368F6">
              <w:rPr>
                <w:rFonts w:ascii="Calibri" w:eastAsia="Times New Roman" w:hAnsi="Calibri" w:cs="Calibri"/>
                <w:color w:val="00B050"/>
                <w:sz w:val="24"/>
                <w:szCs w:val="24"/>
              </w:rPr>
              <w:t xml:space="preserve"> (Unité de Transport Intermodal)</w:t>
            </w:r>
            <w:r>
              <w:rPr>
                <w:rFonts w:ascii="Calibri" w:eastAsia="Times New Roman" w:hAnsi="Calibri" w:cs="Calibri"/>
                <w:color w:val="00B050"/>
                <w:sz w:val="24"/>
                <w:szCs w:val="24"/>
              </w:rPr>
              <w:t xml:space="preserve"> concernant </w:t>
            </w:r>
            <w:r w:rsidRPr="00D368F6">
              <w:rPr>
                <w:rFonts w:ascii="Calibri" w:eastAsia="Times New Roman" w:hAnsi="Calibri" w:cs="Calibri"/>
                <w:color w:val="00B050"/>
                <w:sz w:val="24"/>
                <w:szCs w:val="24"/>
              </w:rPr>
              <w:t>:</w:t>
            </w:r>
          </w:p>
          <w:p w14:paraId="5B01A589" w14:textId="77777777" w:rsidR="00EE7324" w:rsidRPr="00D368F6" w:rsidRDefault="00EE7324" w:rsidP="00EE7324">
            <w:pPr>
              <w:spacing w:after="0"/>
              <w:rPr>
                <w:rFonts w:ascii="Calibri" w:eastAsia="Times New Roman" w:hAnsi="Calibri" w:cs="Calibri"/>
                <w:color w:val="00B050"/>
                <w:sz w:val="24"/>
                <w:szCs w:val="24"/>
              </w:rPr>
            </w:pPr>
            <w:r w:rsidRPr="00D368F6">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les </w:t>
            </w:r>
            <w:r w:rsidRPr="00D368F6">
              <w:rPr>
                <w:rFonts w:ascii="Calibri" w:eastAsia="Times New Roman" w:hAnsi="Calibri" w:cs="Calibri"/>
                <w:color w:val="00B050"/>
                <w:sz w:val="24"/>
                <w:szCs w:val="24"/>
              </w:rPr>
              <w:t>fuites (unité qui fuit)</w:t>
            </w:r>
          </w:p>
          <w:p w14:paraId="69385DB2" w14:textId="77777777" w:rsidR="00EE7324" w:rsidRPr="00D368F6" w:rsidRDefault="00EE7324" w:rsidP="00EE7324">
            <w:pPr>
              <w:spacing w:after="0"/>
              <w:rPr>
                <w:rFonts w:ascii="Calibri" w:eastAsia="Times New Roman" w:hAnsi="Calibri" w:cs="Calibri"/>
                <w:color w:val="00B050"/>
                <w:sz w:val="24"/>
                <w:szCs w:val="24"/>
              </w:rPr>
            </w:pPr>
            <w:r w:rsidRPr="00D368F6">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les </w:t>
            </w:r>
            <w:r w:rsidRPr="00D368F6">
              <w:rPr>
                <w:rFonts w:ascii="Calibri" w:eastAsia="Times New Roman" w:hAnsi="Calibri" w:cs="Calibri"/>
                <w:color w:val="00B050"/>
                <w:sz w:val="24"/>
                <w:szCs w:val="24"/>
              </w:rPr>
              <w:t xml:space="preserve">déformations visuelles de l'unité de transport </w:t>
            </w:r>
          </w:p>
          <w:p w14:paraId="617296F7" w14:textId="326F6934" w:rsidR="00EE7324" w:rsidRPr="005B3DC8" w:rsidRDefault="00EE7324" w:rsidP="00EE7324">
            <w:pPr>
              <w:spacing w:after="0" w:line="240" w:lineRule="auto"/>
              <w:rPr>
                <w:rFonts w:ascii="Calibri" w:eastAsia="Times New Roman" w:hAnsi="Calibri" w:cs="Calibri"/>
                <w:b/>
                <w:bCs/>
                <w:color w:val="00B050"/>
                <w:sz w:val="32"/>
                <w:szCs w:val="32"/>
                <w:u w:val="single"/>
              </w:rPr>
            </w:pPr>
            <w:r w:rsidRPr="00D368F6">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le </w:t>
            </w:r>
            <w:r w:rsidRPr="00D368F6">
              <w:rPr>
                <w:rFonts w:ascii="Calibri" w:eastAsia="Times New Roman" w:hAnsi="Calibri" w:cs="Calibri"/>
                <w:color w:val="00B050"/>
                <w:sz w:val="24"/>
                <w:szCs w:val="24"/>
              </w:rPr>
              <w:t>type de conteneur</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4166D1B"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B646372" w14:textId="77777777" w:rsidR="00EE7324" w:rsidRDefault="00EE7324" w:rsidP="00EE7324">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054806ED"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5593D56E" w14:textId="77777777" w:rsidTr="00EE7324">
        <w:trPr>
          <w:trHeight w:val="60"/>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6FB48B1B"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.1.2.3.b</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B7442A" w14:textId="77777777" w:rsidR="00EE7324" w:rsidRPr="00D368F6" w:rsidRDefault="00EE7324" w:rsidP="00EE7324">
            <w:pPr>
              <w:pStyle w:val="bullet1"/>
              <w:tabs>
                <w:tab w:val="clear" w:pos="360"/>
              </w:tabs>
              <w:ind w:left="0"/>
              <w:rPr>
                <w:color w:val="00B050"/>
                <w:sz w:val="24"/>
                <w:szCs w:val="24"/>
              </w:rPr>
            </w:pPr>
            <w:r w:rsidRPr="00D368F6">
              <w:rPr>
                <w:color w:val="00B050"/>
                <w:sz w:val="24"/>
                <w:szCs w:val="24"/>
              </w:rPr>
              <w:t xml:space="preserve">Contrôle visuel </w:t>
            </w:r>
            <w:r w:rsidRPr="00D368F6">
              <w:rPr>
                <w:color w:val="00B050"/>
                <w:sz w:val="24"/>
                <w:szCs w:val="24"/>
                <w:u w:val="single"/>
              </w:rPr>
              <w:t>formel</w:t>
            </w:r>
            <w:r w:rsidRPr="00D368F6">
              <w:rPr>
                <w:color w:val="00B050"/>
                <w:sz w:val="24"/>
                <w:szCs w:val="24"/>
              </w:rPr>
              <w:t xml:space="preserve"> des conditions du conteneur </w:t>
            </w:r>
            <w:r>
              <w:rPr>
                <w:color w:val="00B050"/>
                <w:sz w:val="24"/>
                <w:szCs w:val="24"/>
              </w:rPr>
              <w:t>concernant</w:t>
            </w:r>
            <w:r w:rsidRPr="00D368F6">
              <w:rPr>
                <w:color w:val="00B050"/>
                <w:sz w:val="24"/>
                <w:szCs w:val="24"/>
              </w:rPr>
              <w:t>:</w:t>
            </w:r>
          </w:p>
          <w:p w14:paraId="74BEC995" w14:textId="77777777" w:rsidR="00EE7324" w:rsidRPr="00D368F6" w:rsidRDefault="00EE7324" w:rsidP="00EE7324">
            <w:pPr>
              <w:pStyle w:val="bullet1"/>
              <w:tabs>
                <w:tab w:val="clear" w:pos="360"/>
              </w:tabs>
              <w:ind w:left="0"/>
              <w:rPr>
                <w:color w:val="00B050"/>
                <w:sz w:val="24"/>
                <w:szCs w:val="24"/>
              </w:rPr>
            </w:pPr>
          </w:p>
          <w:p w14:paraId="56486086" w14:textId="77777777" w:rsidR="00EE7324" w:rsidRDefault="00EE7324" w:rsidP="00EE7324">
            <w:pPr>
              <w:pStyle w:val="bullet1"/>
              <w:tabs>
                <w:tab w:val="clear" w:pos="360"/>
              </w:tabs>
              <w:ind w:left="0"/>
              <w:rPr>
                <w:color w:val="00B050"/>
                <w:sz w:val="24"/>
                <w:szCs w:val="24"/>
              </w:rPr>
            </w:pPr>
            <w:r w:rsidRPr="00D368F6">
              <w:rPr>
                <w:color w:val="00B050"/>
                <w:sz w:val="24"/>
                <w:szCs w:val="24"/>
              </w:rPr>
              <w:t>- l'état du conteneur (chargé/déchargé/nettoyé)</w:t>
            </w:r>
          </w:p>
          <w:p w14:paraId="31ABD736" w14:textId="77777777" w:rsidR="00EE7324" w:rsidRPr="00D368F6" w:rsidRDefault="00EE7324" w:rsidP="00EE7324">
            <w:pPr>
              <w:pStyle w:val="bullet1"/>
              <w:tabs>
                <w:tab w:val="clear" w:pos="360"/>
              </w:tabs>
              <w:ind w:left="0"/>
              <w:rPr>
                <w:color w:val="00B050"/>
                <w:sz w:val="24"/>
                <w:szCs w:val="24"/>
              </w:rPr>
            </w:pPr>
            <w:r>
              <w:rPr>
                <w:color w:val="00B050"/>
                <w:sz w:val="24"/>
                <w:szCs w:val="24"/>
              </w:rPr>
              <w:t xml:space="preserve">- </w:t>
            </w:r>
            <w:r w:rsidRPr="00D368F6">
              <w:rPr>
                <w:color w:val="00B050"/>
                <w:sz w:val="24"/>
                <w:szCs w:val="24"/>
              </w:rPr>
              <w:t xml:space="preserve">l'étiquetage et le </w:t>
            </w:r>
            <w:r>
              <w:rPr>
                <w:color w:val="00B050"/>
                <w:sz w:val="24"/>
                <w:szCs w:val="24"/>
              </w:rPr>
              <w:t>placardage</w:t>
            </w:r>
            <w:r w:rsidRPr="00D368F6">
              <w:rPr>
                <w:color w:val="00B050"/>
                <w:sz w:val="24"/>
                <w:szCs w:val="24"/>
              </w:rPr>
              <w:t xml:space="preserve"> corrects conformément à la législation/aux règlements (ADR/IMDG) (voir le guide </w:t>
            </w:r>
            <w:r>
              <w:rPr>
                <w:color w:val="00B050"/>
                <w:sz w:val="24"/>
                <w:szCs w:val="24"/>
              </w:rPr>
              <w:t xml:space="preserve">de lecture concernant </w:t>
            </w:r>
            <w:r w:rsidRPr="00D368F6">
              <w:rPr>
                <w:color w:val="00B050"/>
                <w:sz w:val="24"/>
                <w:szCs w:val="24"/>
              </w:rPr>
              <w:t xml:space="preserve"> cette question)</w:t>
            </w:r>
          </w:p>
          <w:p w14:paraId="286C06FD" w14:textId="77777777" w:rsidR="00EE7324" w:rsidRPr="00D368F6" w:rsidRDefault="00EE7324" w:rsidP="00EE7324">
            <w:pPr>
              <w:pStyle w:val="bullet1"/>
              <w:tabs>
                <w:tab w:val="clear" w:pos="360"/>
              </w:tabs>
              <w:ind w:left="0"/>
              <w:rPr>
                <w:color w:val="00B050"/>
                <w:sz w:val="24"/>
                <w:szCs w:val="24"/>
              </w:rPr>
            </w:pPr>
            <w:r w:rsidRPr="00D368F6">
              <w:rPr>
                <w:color w:val="00B050"/>
                <w:sz w:val="24"/>
                <w:szCs w:val="24"/>
              </w:rPr>
              <w:t xml:space="preserve">- </w:t>
            </w:r>
            <w:r>
              <w:rPr>
                <w:color w:val="00B050"/>
                <w:sz w:val="24"/>
                <w:szCs w:val="24"/>
              </w:rPr>
              <w:t>les plombs et les numéros de plombs</w:t>
            </w:r>
          </w:p>
          <w:p w14:paraId="5354DF9E" w14:textId="77777777" w:rsidR="00EE7324" w:rsidRPr="00D368F6" w:rsidRDefault="00EE7324" w:rsidP="00EE7324">
            <w:pPr>
              <w:pStyle w:val="bullet1"/>
              <w:tabs>
                <w:tab w:val="clear" w:pos="360"/>
              </w:tabs>
              <w:ind w:left="0"/>
              <w:rPr>
                <w:color w:val="00B050"/>
                <w:sz w:val="24"/>
                <w:szCs w:val="24"/>
              </w:rPr>
            </w:pPr>
            <w:r w:rsidRPr="00D368F6">
              <w:rPr>
                <w:color w:val="00B050"/>
                <w:sz w:val="24"/>
                <w:szCs w:val="24"/>
              </w:rPr>
              <w:t xml:space="preserve">- </w:t>
            </w:r>
            <w:r>
              <w:rPr>
                <w:color w:val="00B050"/>
                <w:sz w:val="24"/>
                <w:szCs w:val="24"/>
              </w:rPr>
              <w:t xml:space="preserve">le </w:t>
            </w:r>
            <w:r w:rsidRPr="00D368F6">
              <w:rPr>
                <w:color w:val="00B050"/>
                <w:sz w:val="24"/>
                <w:szCs w:val="24"/>
              </w:rPr>
              <w:t>numéro du conteneur</w:t>
            </w:r>
          </w:p>
          <w:p w14:paraId="7A1383B7" w14:textId="77777777" w:rsidR="00EE7324" w:rsidRPr="001868EA" w:rsidRDefault="00EE7324" w:rsidP="00EE7324">
            <w:pPr>
              <w:pStyle w:val="bullet1"/>
              <w:tabs>
                <w:tab w:val="clear" w:pos="360"/>
              </w:tabs>
              <w:ind w:left="0"/>
              <w:rPr>
                <w:color w:val="00B050"/>
                <w:sz w:val="24"/>
                <w:szCs w:val="24"/>
              </w:rPr>
            </w:pPr>
            <w:r w:rsidRPr="00D368F6">
              <w:rPr>
                <w:color w:val="00B050"/>
                <w:sz w:val="24"/>
                <w:szCs w:val="24"/>
              </w:rPr>
              <w:t xml:space="preserve">- </w:t>
            </w:r>
            <w:r>
              <w:rPr>
                <w:color w:val="00B050"/>
                <w:sz w:val="24"/>
                <w:szCs w:val="24"/>
              </w:rPr>
              <w:t xml:space="preserve">la </w:t>
            </w:r>
            <w:r w:rsidRPr="00D368F6">
              <w:rPr>
                <w:color w:val="00B050"/>
                <w:sz w:val="24"/>
                <w:szCs w:val="24"/>
              </w:rPr>
              <w:t>plaque signalétique</w:t>
            </w:r>
          </w:p>
          <w:p w14:paraId="1F12D4B7" w14:textId="77777777" w:rsidR="00EE7324" w:rsidRDefault="00EE7324" w:rsidP="00EE7324">
            <w:pPr>
              <w:spacing w:after="0" w:line="240" w:lineRule="auto"/>
              <w:rPr>
                <w:rFonts w:ascii="Calibri" w:eastAsia="Times New Roman" w:hAnsi="Calibri" w:cs="Calibri"/>
                <w:b/>
                <w:bCs/>
                <w:color w:val="00B050"/>
                <w:sz w:val="32"/>
                <w:szCs w:val="32"/>
                <w:u w:val="single"/>
              </w:rPr>
            </w:pP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0772229"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9B10315" w14:textId="613F7E36" w:rsidR="00EE7324" w:rsidRPr="00010F18" w:rsidRDefault="00EE7324" w:rsidP="00EE7324">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xml:space="preserve">Il convient d'accorder une attention particulière au </w:t>
            </w:r>
            <w:r>
              <w:rPr>
                <w:rFonts w:ascii="Calibri" w:eastAsia="Times New Roman" w:hAnsi="Calibri" w:cs="Calibri"/>
                <w:color w:val="00B050"/>
                <w:sz w:val="24"/>
                <w:szCs w:val="24"/>
              </w:rPr>
              <w:t>placardage</w:t>
            </w:r>
            <w:r w:rsidRPr="00010F18">
              <w:rPr>
                <w:rFonts w:ascii="Calibri" w:eastAsia="Times New Roman" w:hAnsi="Calibri" w:cs="Calibri"/>
                <w:color w:val="00B050"/>
                <w:sz w:val="24"/>
                <w:szCs w:val="24"/>
              </w:rPr>
              <w:t xml:space="preserve"> et à l'étiquetage lors du contrôle d'entrée, afin d'éviter les erreurs typiques, à savoir les placard</w:t>
            </w:r>
            <w:r>
              <w:rPr>
                <w:rFonts w:ascii="Calibri" w:eastAsia="Times New Roman" w:hAnsi="Calibri" w:cs="Calibri"/>
                <w:color w:val="00B050"/>
                <w:sz w:val="24"/>
                <w:szCs w:val="24"/>
              </w:rPr>
              <w:t>ages</w:t>
            </w:r>
            <w:r w:rsidRPr="00010F18">
              <w:rPr>
                <w:rFonts w:ascii="Calibri" w:eastAsia="Times New Roman" w:hAnsi="Calibri" w:cs="Calibri"/>
                <w:color w:val="00B050"/>
                <w:sz w:val="24"/>
                <w:szCs w:val="24"/>
              </w:rPr>
              <w:t>, marques ou étiquettes qui sont :</w:t>
            </w:r>
          </w:p>
          <w:p w14:paraId="76D0235A" w14:textId="77777777" w:rsidR="00EE7324" w:rsidRPr="00010F18" w:rsidRDefault="00EE7324" w:rsidP="00EE7324">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xml:space="preserve">- non visibles </w:t>
            </w:r>
          </w:p>
          <w:p w14:paraId="29E93506" w14:textId="720AF1E6" w:rsidR="00EE7324" w:rsidRPr="00010F18" w:rsidRDefault="000A2978" w:rsidP="00EE7324">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 mal placé</w:t>
            </w:r>
            <w:r w:rsidR="00EE7324" w:rsidRPr="00010F18">
              <w:rPr>
                <w:rFonts w:ascii="Calibri" w:eastAsia="Times New Roman" w:hAnsi="Calibri" w:cs="Calibri"/>
                <w:color w:val="00B050"/>
                <w:sz w:val="24"/>
                <w:szCs w:val="24"/>
              </w:rPr>
              <w:t>s</w:t>
            </w:r>
          </w:p>
          <w:p w14:paraId="72A3EE6F" w14:textId="77777777" w:rsidR="00EE7324" w:rsidRPr="00010F18" w:rsidRDefault="00EE7324" w:rsidP="00EE7324">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endommagés</w:t>
            </w:r>
          </w:p>
          <w:p w14:paraId="15FF0E90" w14:textId="73FB2CFE" w:rsidR="00EE7324" w:rsidRPr="00010F18" w:rsidRDefault="000A2978" w:rsidP="00EE7324">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 manquant</w:t>
            </w:r>
            <w:r w:rsidR="00EE7324" w:rsidRPr="00010F18">
              <w:rPr>
                <w:rFonts w:ascii="Calibri" w:eastAsia="Times New Roman" w:hAnsi="Calibri" w:cs="Calibri"/>
                <w:color w:val="00B050"/>
                <w:sz w:val="24"/>
                <w:szCs w:val="24"/>
              </w:rPr>
              <w:t>s</w:t>
            </w:r>
          </w:p>
          <w:p w14:paraId="74DE7610" w14:textId="77777777" w:rsidR="00EE7324" w:rsidRPr="00010F18" w:rsidRDefault="00EE7324" w:rsidP="00EE7324">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incomplets</w:t>
            </w:r>
          </w:p>
          <w:p w14:paraId="15643628" w14:textId="77777777" w:rsidR="00EE7324" w:rsidRPr="00010F18" w:rsidRDefault="00EE7324" w:rsidP="00EE7324">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incorrect</w:t>
            </w:r>
            <w:r>
              <w:rPr>
                <w:rFonts w:ascii="Calibri" w:eastAsia="Times New Roman" w:hAnsi="Calibri" w:cs="Calibri"/>
                <w:color w:val="00B050"/>
                <w:sz w:val="24"/>
                <w:szCs w:val="24"/>
              </w:rPr>
              <w:t>s</w:t>
            </w:r>
          </w:p>
          <w:p w14:paraId="407E5733" w14:textId="77777777" w:rsidR="00EE7324" w:rsidRPr="00010F18" w:rsidRDefault="00EE7324" w:rsidP="00EE7324">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xml:space="preserve">La validité des tests de l'équipement est enregistrée sur la plaque signalétique. Les tampons des organismes de contrôle doivent être visibles. </w:t>
            </w:r>
          </w:p>
          <w:p w14:paraId="49E421FC" w14:textId="77777777" w:rsidR="00EE7324" w:rsidRPr="00010F18" w:rsidRDefault="00EE7324" w:rsidP="00EE7324">
            <w:pPr>
              <w:spacing w:after="0" w:line="240" w:lineRule="auto"/>
              <w:rPr>
                <w:rFonts w:ascii="Calibri" w:eastAsia="Times New Roman" w:hAnsi="Calibri" w:cs="Calibri"/>
                <w:color w:val="00B050"/>
                <w:sz w:val="24"/>
                <w:szCs w:val="24"/>
              </w:rPr>
            </w:pPr>
          </w:p>
          <w:p w14:paraId="4FF88DF2" w14:textId="77777777" w:rsidR="00EE7324" w:rsidRPr="00010F18" w:rsidRDefault="00EE7324" w:rsidP="00EE7324">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La plaque signalétique comprend des informations</w:t>
            </w:r>
            <w:r>
              <w:rPr>
                <w:rFonts w:ascii="Calibri" w:eastAsia="Times New Roman" w:hAnsi="Calibri" w:cs="Calibri"/>
                <w:color w:val="00B050"/>
                <w:sz w:val="24"/>
                <w:szCs w:val="24"/>
              </w:rPr>
              <w:t xml:space="preserve"> sur la CSC (Convention sur la Sécurité des C</w:t>
            </w:r>
            <w:r w:rsidRPr="00010F18">
              <w:rPr>
                <w:rFonts w:ascii="Calibri" w:eastAsia="Times New Roman" w:hAnsi="Calibri" w:cs="Calibri"/>
                <w:color w:val="00B050"/>
                <w:sz w:val="24"/>
                <w:szCs w:val="24"/>
              </w:rPr>
              <w:t>onteneurs). Il s'agit principalement de l'état d</w:t>
            </w:r>
            <w:r>
              <w:rPr>
                <w:rFonts w:ascii="Calibri" w:eastAsia="Times New Roman" w:hAnsi="Calibri" w:cs="Calibri"/>
                <w:color w:val="00B050"/>
                <w:sz w:val="24"/>
                <w:szCs w:val="24"/>
              </w:rPr>
              <w:t>e la structure du conteneur</w:t>
            </w:r>
            <w:r w:rsidRPr="00010F18">
              <w:rPr>
                <w:rFonts w:ascii="Calibri" w:eastAsia="Times New Roman" w:hAnsi="Calibri" w:cs="Calibri"/>
                <w:color w:val="00B050"/>
                <w:sz w:val="24"/>
                <w:szCs w:val="24"/>
              </w:rPr>
              <w:t>. Les données d'essai du réservoir sont également incluses en cas de transport de marchandises dangereuses.</w:t>
            </w:r>
          </w:p>
          <w:p w14:paraId="0D6A6F1C" w14:textId="77777777" w:rsidR="00EE7324" w:rsidRPr="00010F18" w:rsidRDefault="00EE7324" w:rsidP="00EE7324">
            <w:pPr>
              <w:spacing w:after="0" w:line="240" w:lineRule="auto"/>
              <w:rPr>
                <w:rFonts w:ascii="Calibri" w:eastAsia="Times New Roman" w:hAnsi="Calibri" w:cs="Calibri"/>
                <w:color w:val="00B050"/>
                <w:sz w:val="24"/>
                <w:szCs w:val="24"/>
              </w:rPr>
            </w:pPr>
          </w:p>
          <w:p w14:paraId="473531C1" w14:textId="77777777" w:rsidR="00EE7324" w:rsidRPr="00010F18" w:rsidRDefault="00EE7324" w:rsidP="00EE7324">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xml:space="preserve">Les conteneurs sont généralement construits par le fabricant à la demande des propriétaires de conteneurs. Tous les conteneurs doivent être construits </w:t>
            </w:r>
            <w:r>
              <w:rPr>
                <w:rFonts w:ascii="Calibri" w:eastAsia="Times New Roman" w:hAnsi="Calibri" w:cs="Calibri"/>
                <w:color w:val="00B050"/>
                <w:sz w:val="24"/>
                <w:szCs w:val="24"/>
              </w:rPr>
              <w:t>selon les</w:t>
            </w:r>
            <w:r w:rsidRPr="00010F18">
              <w:rPr>
                <w:rFonts w:ascii="Calibri" w:eastAsia="Times New Roman" w:hAnsi="Calibri" w:cs="Calibri"/>
                <w:color w:val="00B050"/>
                <w:sz w:val="24"/>
                <w:szCs w:val="24"/>
              </w:rPr>
              <w:t xml:space="preserve"> normes ISO et CSC à leur niveau de base pour être éligibles au transport international. Toute personnalisation du conteneur est construite sur ces normes de base. Une fois que le conteneur est dans sa forme finale, il est classé selon les normes ISO et reçoit un numéro d'identification. Ce numéro doit être affiché sur la plaque CSC du conteneur.</w:t>
            </w:r>
          </w:p>
          <w:p w14:paraId="5EC295DF" w14:textId="77777777" w:rsidR="00EE7324" w:rsidRPr="00010F18" w:rsidRDefault="00EE7324" w:rsidP="00EE7324">
            <w:pPr>
              <w:spacing w:after="0" w:line="240" w:lineRule="auto"/>
              <w:rPr>
                <w:rFonts w:ascii="Calibri" w:eastAsia="Times New Roman" w:hAnsi="Calibri" w:cs="Calibri"/>
                <w:color w:val="00B050"/>
                <w:sz w:val="24"/>
                <w:szCs w:val="24"/>
              </w:rPr>
            </w:pPr>
          </w:p>
          <w:p w14:paraId="69FC8744" w14:textId="77777777" w:rsidR="00EE7324" w:rsidRPr="00010F18" w:rsidRDefault="00EE7324" w:rsidP="00EE7324">
            <w:pPr>
              <w:spacing w:after="0" w:line="240" w:lineRule="auto"/>
              <w:rPr>
                <w:rFonts w:ascii="Calibri" w:eastAsia="Times New Roman" w:hAnsi="Calibri" w:cs="Calibri"/>
                <w:color w:val="00B050"/>
                <w:sz w:val="24"/>
                <w:szCs w:val="24"/>
              </w:rPr>
            </w:pPr>
          </w:p>
          <w:p w14:paraId="17DE3431" w14:textId="77777777" w:rsidR="00EE7324" w:rsidRPr="00EE49A5" w:rsidRDefault="00EE7324" w:rsidP="00EE7324">
            <w:pPr>
              <w:spacing w:after="0" w:line="240" w:lineRule="auto"/>
              <w:rPr>
                <w:rFonts w:ascii="Calibri" w:eastAsia="Times New Roman" w:hAnsi="Calibri" w:cs="Calibri"/>
                <w:color w:val="00B050"/>
                <w:sz w:val="24"/>
                <w:szCs w:val="24"/>
              </w:rPr>
            </w:pPr>
          </w:p>
          <w:p w14:paraId="2D53341F" w14:textId="77777777" w:rsidR="00EE7324" w:rsidRDefault="00EE7324" w:rsidP="00EE7324">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C034C52"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66FB81BA" w14:textId="77777777" w:rsidTr="00EE7324">
        <w:trPr>
          <w:trHeight w:val="859"/>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36FCFAE"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.1.2.3.c</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7EFD36" w14:textId="60F03243" w:rsidR="00EE7324" w:rsidRDefault="00EE7324" w:rsidP="00EE7324">
            <w:pPr>
              <w:spacing w:after="0" w:line="240" w:lineRule="auto"/>
              <w:rPr>
                <w:rFonts w:ascii="Calibri" w:eastAsia="Times New Roman" w:hAnsi="Calibri" w:cs="Calibri"/>
                <w:b/>
                <w:bCs/>
                <w:color w:val="00B050"/>
                <w:sz w:val="32"/>
                <w:szCs w:val="32"/>
                <w:u w:val="single"/>
              </w:rPr>
            </w:pPr>
            <w:r w:rsidRPr="00010F18">
              <w:rPr>
                <w:rFonts w:ascii="Calibri" w:eastAsia="Times New Roman" w:hAnsi="Calibri" w:cs="Calibri"/>
                <w:color w:val="00B050"/>
                <w:sz w:val="24"/>
                <w:szCs w:val="24"/>
              </w:rPr>
              <w:t>Conditions de stockage particulières des clients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9C4C089"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C1AF8EC" w14:textId="1C80958D" w:rsidR="00EE7324" w:rsidRDefault="00EE7324" w:rsidP="00EE7324">
            <w:pPr>
              <w:spacing w:after="0" w:line="240" w:lineRule="auto"/>
              <w:rPr>
                <w:rFonts w:ascii="Calibri" w:eastAsia="Times New Roman" w:hAnsi="Calibri" w:cs="Calibri"/>
                <w:b/>
                <w:bCs/>
                <w:color w:val="00B050"/>
                <w:sz w:val="32"/>
                <w:szCs w:val="32"/>
                <w:u w:val="single"/>
              </w:rPr>
            </w:pPr>
            <w:r w:rsidRPr="00010F18">
              <w:rPr>
                <w:rFonts w:ascii="Calibri" w:eastAsia="Times New Roman" w:hAnsi="Calibri" w:cs="Calibri"/>
                <w:color w:val="00B050"/>
                <w:sz w:val="24"/>
                <w:szCs w:val="24"/>
              </w:rPr>
              <w:t>Des contrôles de pression et de température peuvent être exigés par des clients spécifiques, par exemple pour le transport de gaz.</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1CC5592"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25ACDB22" w14:textId="77777777" w:rsidTr="00EE7324">
        <w:trPr>
          <w:trHeight w:val="701"/>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59ACA58B"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.1.3</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57B1B1" w14:textId="786F0836" w:rsidR="00EE7324" w:rsidRDefault="00EE7324" w:rsidP="00EE7324">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S</w:t>
            </w:r>
            <w:r>
              <w:rPr>
                <w:rFonts w:ascii="Calibri" w:eastAsia="Times New Roman" w:hAnsi="Calibri" w:cs="Calibri"/>
                <w:color w:val="00B050"/>
                <w:sz w:val="24"/>
                <w:szCs w:val="24"/>
              </w:rPr>
              <w:t>ûreté</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248B83A"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AD07C9C" w14:textId="77777777" w:rsidR="00EE7324" w:rsidRDefault="00EE7324" w:rsidP="00EE7324">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B494A1B"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2BBCB9C2" w14:textId="77777777" w:rsidTr="00EE7324">
        <w:trPr>
          <w:trHeight w:val="1973"/>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735F5B59" w14:textId="77777777" w:rsidR="00EE7324" w:rsidRPr="00EE49A5" w:rsidRDefault="00EE7324" w:rsidP="00EE7324">
            <w:pPr>
              <w:spacing w:after="0" w:line="240" w:lineRule="auto"/>
              <w:rPr>
                <w:rFonts w:ascii="Calibri" w:eastAsia="Times New Roman" w:hAnsi="Calibri" w:cs="Calibri"/>
                <w:color w:val="00B050"/>
                <w:sz w:val="24"/>
                <w:szCs w:val="24"/>
              </w:rPr>
            </w:pPr>
          </w:p>
          <w:p w14:paraId="2C4067C9"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.1.3.1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DA46A3" w14:textId="3857F6B4" w:rsidR="00EE7324" w:rsidRDefault="00EE7324" w:rsidP="000A2978">
            <w:pPr>
              <w:spacing w:after="0" w:line="240" w:lineRule="auto"/>
              <w:rPr>
                <w:rFonts w:ascii="Calibri" w:eastAsia="Times New Roman" w:hAnsi="Calibri" w:cs="Calibri"/>
                <w:b/>
                <w:bCs/>
                <w:color w:val="00B050"/>
                <w:sz w:val="32"/>
                <w:szCs w:val="32"/>
                <w:u w:val="single"/>
              </w:rPr>
            </w:pPr>
            <w:r w:rsidRPr="00010F18">
              <w:rPr>
                <w:rFonts w:ascii="Calibri" w:eastAsia="Times New Roman" w:hAnsi="Calibri" w:cs="Calibri"/>
                <w:color w:val="00B050"/>
                <w:sz w:val="24"/>
                <w:szCs w:val="24"/>
              </w:rPr>
              <w:t>Le terminal répond-il aux exigences de s</w:t>
            </w:r>
            <w:r w:rsidR="000A2978">
              <w:rPr>
                <w:rFonts w:ascii="Calibri" w:eastAsia="Times New Roman" w:hAnsi="Calibri" w:cs="Calibri"/>
                <w:color w:val="00B050"/>
                <w:sz w:val="24"/>
                <w:szCs w:val="24"/>
              </w:rPr>
              <w:t>ureté</w:t>
            </w:r>
            <w:r w:rsidRPr="00010F18">
              <w:rPr>
                <w:rFonts w:ascii="Calibri" w:eastAsia="Times New Roman" w:hAnsi="Calibri" w:cs="Calibri"/>
                <w:color w:val="00B050"/>
                <w:sz w:val="24"/>
                <w:szCs w:val="24"/>
              </w:rPr>
              <w:t xml:space="preserve"> spécifiques du client et/ou du secteur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9D4B307" w14:textId="6C83E047" w:rsidR="00EE7324" w:rsidRPr="0081460A" w:rsidRDefault="00EE7324" w:rsidP="00EE7324">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1A3FEA26" w14:textId="77777777" w:rsidR="00EE7324" w:rsidRPr="00971AA2" w:rsidRDefault="00EE7324" w:rsidP="00EE7324">
            <w:pPr>
              <w:spacing w:after="0" w:line="240" w:lineRule="auto"/>
              <w:rPr>
                <w:rFonts w:ascii="Calibri" w:eastAsia="Times New Roman" w:hAnsi="Calibri" w:cs="Calibri"/>
                <w:color w:val="00B050"/>
                <w:sz w:val="24"/>
                <w:szCs w:val="24"/>
              </w:rPr>
            </w:pPr>
            <w:r w:rsidRPr="00971AA2">
              <w:rPr>
                <w:rFonts w:ascii="Calibri" w:eastAsia="Times New Roman" w:hAnsi="Calibri" w:cs="Calibri"/>
                <w:color w:val="00B050"/>
                <w:sz w:val="24"/>
                <w:szCs w:val="24"/>
              </w:rPr>
              <w:t xml:space="preserve">Le contrôle d'accès doit comprendre au minimum la vérification physique des documents de livraison par rapport à la commande. </w:t>
            </w:r>
          </w:p>
          <w:p w14:paraId="21066C14" w14:textId="77777777" w:rsidR="00EE7324" w:rsidRPr="00971AA2" w:rsidRDefault="00EE7324" w:rsidP="00EE7324">
            <w:pPr>
              <w:spacing w:after="0" w:line="240" w:lineRule="auto"/>
              <w:rPr>
                <w:rFonts w:ascii="Calibri" w:eastAsia="Times New Roman" w:hAnsi="Calibri" w:cs="Calibri"/>
                <w:color w:val="00B050"/>
                <w:sz w:val="24"/>
                <w:szCs w:val="24"/>
              </w:rPr>
            </w:pPr>
            <w:r w:rsidRPr="00971AA2">
              <w:rPr>
                <w:rFonts w:ascii="Calibri" w:eastAsia="Times New Roman" w:hAnsi="Calibri" w:cs="Calibri"/>
                <w:color w:val="00B050"/>
                <w:sz w:val="24"/>
                <w:szCs w:val="24"/>
              </w:rPr>
              <w:t>L'entrée ou les entrées du site doivent de préférence être équipées d'un portail normalement maintenu en position fermée.</w:t>
            </w:r>
          </w:p>
          <w:p w14:paraId="0E6CFE8E" w14:textId="13CDDE20" w:rsidR="00EE7324" w:rsidRPr="00EE49A5" w:rsidRDefault="00EE7324" w:rsidP="00EE7324">
            <w:pPr>
              <w:spacing w:after="0" w:line="240" w:lineRule="auto"/>
              <w:rPr>
                <w:rFonts w:ascii="Calibri" w:eastAsia="Times New Roman" w:hAnsi="Calibri" w:cs="Calibri"/>
                <w:color w:val="00B050"/>
                <w:sz w:val="24"/>
                <w:szCs w:val="24"/>
              </w:rPr>
            </w:pPr>
            <w:r w:rsidRPr="00971AA2">
              <w:rPr>
                <w:rFonts w:ascii="Calibri" w:eastAsia="Times New Roman" w:hAnsi="Calibri" w:cs="Calibri"/>
                <w:color w:val="00B050"/>
                <w:sz w:val="24"/>
                <w:szCs w:val="24"/>
              </w:rPr>
              <w:t xml:space="preserve">Les autres exigences en matière de </w:t>
            </w:r>
            <w:r>
              <w:rPr>
                <w:rFonts w:ascii="Calibri" w:eastAsia="Times New Roman" w:hAnsi="Calibri" w:cs="Calibri"/>
                <w:color w:val="00B050"/>
                <w:sz w:val="24"/>
                <w:szCs w:val="24"/>
              </w:rPr>
              <w:t xml:space="preserve">sûreté </w:t>
            </w:r>
            <w:r w:rsidRPr="00971AA2">
              <w:rPr>
                <w:rFonts w:ascii="Calibri" w:eastAsia="Times New Roman" w:hAnsi="Calibri" w:cs="Calibri"/>
                <w:color w:val="00B050"/>
                <w:sz w:val="24"/>
                <w:szCs w:val="24"/>
              </w:rPr>
              <w:t xml:space="preserve"> figurent à la section</w:t>
            </w:r>
            <w:r w:rsidR="00E942D6">
              <w:rPr>
                <w:rFonts w:ascii="Calibri" w:eastAsia="Times New Roman" w:hAnsi="Calibri" w:cs="Calibri"/>
                <w:color w:val="00B050"/>
                <w:sz w:val="24"/>
                <w:szCs w:val="24"/>
              </w:rPr>
              <w:t xml:space="preserve"> 8 Sureté</w:t>
            </w:r>
          </w:p>
          <w:p w14:paraId="5FE753ED" w14:textId="77777777" w:rsidR="00EE7324" w:rsidRDefault="00EE7324" w:rsidP="00EE7324">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88B86BC"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0B5157AF" w14:textId="77777777" w:rsidTr="00EE7324">
        <w:trPr>
          <w:trHeight w:val="51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022F0AB1"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.1.4</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B9D927" w14:textId="4F698CFC" w:rsidR="00EE7324" w:rsidRDefault="00EE7324" w:rsidP="00EE7324">
            <w:pPr>
              <w:spacing w:after="0" w:line="240" w:lineRule="auto"/>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Entretien</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1CC977F"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10DCA3F4" w14:textId="77777777" w:rsidR="00EE7324" w:rsidRDefault="00EE7324" w:rsidP="00EE7324">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B8A7FAF"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EE7324" w:rsidRPr="0081460A" w14:paraId="03DB9E48" w14:textId="77777777" w:rsidTr="00EE7324">
        <w:trPr>
          <w:trHeight w:val="60"/>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4A9D98D5" w14:textId="77777777" w:rsidR="00EE7324" w:rsidRDefault="00EE7324" w:rsidP="00EE732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.1.4.1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FD0F6E" w14:textId="38A32CAD" w:rsidR="00EE7324" w:rsidRDefault="00EE7324" w:rsidP="00EE7324">
            <w:pPr>
              <w:spacing w:after="0" w:line="240" w:lineRule="auto"/>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 xml:space="preserve">L’entretien </w:t>
            </w:r>
            <w:r w:rsidRPr="00E724A9">
              <w:rPr>
                <w:rFonts w:ascii="Calibri" w:eastAsia="Times New Roman" w:hAnsi="Calibri" w:cs="Calibri"/>
                <w:color w:val="00B050"/>
                <w:sz w:val="24"/>
                <w:szCs w:val="24"/>
              </w:rPr>
              <w:t>est-il acceptable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9459F96" w14:textId="77777777" w:rsidR="00EE7324" w:rsidRPr="0081460A" w:rsidRDefault="00EE7324" w:rsidP="00EE732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6F5A829" w14:textId="77777777" w:rsidR="00EE7324" w:rsidRPr="006679F8" w:rsidRDefault="00EE7324" w:rsidP="00EE7324">
            <w:pPr>
              <w:pStyle w:val="bullet1"/>
              <w:tabs>
                <w:tab w:val="clear" w:pos="360"/>
              </w:tabs>
              <w:ind w:left="0"/>
              <w:rPr>
                <w:color w:val="00B050"/>
                <w:sz w:val="24"/>
                <w:szCs w:val="24"/>
              </w:rPr>
            </w:pPr>
            <w:r w:rsidRPr="006679F8">
              <w:rPr>
                <w:color w:val="00B050"/>
                <w:sz w:val="24"/>
                <w:szCs w:val="24"/>
              </w:rPr>
              <w:t xml:space="preserve">Les bonnes pratiques d'entretien sont une partie importante des opérations générales car elles peuvent réduire les risques sur le lieu de travail, ce qui se traduit par un travail plus sûr et de meilleure qualité. En revanche, de mauvaises pratiques d'entretien peuvent avoir de graves conséquences en termes d'accidents, de dommages matériels et de contamination. </w:t>
            </w:r>
          </w:p>
          <w:p w14:paraId="79411963" w14:textId="77777777" w:rsidR="00EE7324" w:rsidRPr="006679F8" w:rsidRDefault="00EE7324" w:rsidP="00EE7324">
            <w:pPr>
              <w:pStyle w:val="bullet1"/>
              <w:tabs>
                <w:tab w:val="clear" w:pos="360"/>
              </w:tabs>
              <w:ind w:left="0"/>
              <w:rPr>
                <w:color w:val="00B050"/>
                <w:sz w:val="24"/>
                <w:szCs w:val="24"/>
              </w:rPr>
            </w:pPr>
            <w:r w:rsidRPr="006679F8">
              <w:rPr>
                <w:color w:val="00B050"/>
                <w:sz w:val="24"/>
                <w:szCs w:val="24"/>
              </w:rPr>
              <w:t>L'évaluateur effectuera les vérifications suivantes pour noter positivement cette question :</w:t>
            </w:r>
          </w:p>
          <w:p w14:paraId="5177EBC4" w14:textId="77777777" w:rsidR="00EE7324" w:rsidRPr="006679F8" w:rsidRDefault="00EE7324" w:rsidP="00EE7324">
            <w:pPr>
              <w:pStyle w:val="bullet1"/>
              <w:tabs>
                <w:tab w:val="clear" w:pos="360"/>
              </w:tabs>
              <w:ind w:left="0"/>
              <w:rPr>
                <w:color w:val="00B050"/>
                <w:sz w:val="24"/>
                <w:szCs w:val="24"/>
              </w:rPr>
            </w:pPr>
            <w:r w:rsidRPr="006679F8">
              <w:rPr>
                <w:color w:val="00B050"/>
                <w:sz w:val="24"/>
                <w:szCs w:val="24"/>
              </w:rPr>
              <w:t>- il y a une vue dégagée sur les équipements et les panneaux de sécurité</w:t>
            </w:r>
          </w:p>
          <w:p w14:paraId="009CA156" w14:textId="77777777" w:rsidR="00EE7324" w:rsidRPr="006679F8" w:rsidRDefault="00EE7324" w:rsidP="00EE7324">
            <w:pPr>
              <w:pStyle w:val="bullet1"/>
              <w:tabs>
                <w:tab w:val="clear" w:pos="360"/>
              </w:tabs>
              <w:ind w:left="0"/>
              <w:rPr>
                <w:color w:val="00B050"/>
                <w:sz w:val="24"/>
                <w:szCs w:val="24"/>
              </w:rPr>
            </w:pPr>
            <w:r w:rsidRPr="006679F8">
              <w:rPr>
                <w:color w:val="00B050"/>
                <w:sz w:val="24"/>
                <w:szCs w:val="24"/>
              </w:rPr>
              <w:t>- aucun équipement endommagé n'est présent</w:t>
            </w:r>
          </w:p>
          <w:p w14:paraId="13E61FA2" w14:textId="77777777" w:rsidR="00EE7324" w:rsidRPr="006679F8" w:rsidRDefault="00EE7324" w:rsidP="00EE7324">
            <w:pPr>
              <w:pStyle w:val="bullet1"/>
              <w:tabs>
                <w:tab w:val="clear" w:pos="360"/>
              </w:tabs>
              <w:ind w:left="0"/>
              <w:rPr>
                <w:color w:val="00B050"/>
                <w:sz w:val="24"/>
                <w:szCs w:val="24"/>
              </w:rPr>
            </w:pPr>
            <w:r w:rsidRPr="006679F8">
              <w:rPr>
                <w:color w:val="00B050"/>
                <w:sz w:val="24"/>
                <w:szCs w:val="24"/>
              </w:rPr>
              <w:t>- les palettes cassées doivent être éliminées de manière appropriée</w:t>
            </w:r>
          </w:p>
          <w:p w14:paraId="7E5856F3" w14:textId="77777777" w:rsidR="00EE7324" w:rsidRPr="006679F8" w:rsidRDefault="00EE7324" w:rsidP="00EE7324">
            <w:pPr>
              <w:pStyle w:val="bullet1"/>
              <w:tabs>
                <w:tab w:val="clear" w:pos="360"/>
              </w:tabs>
              <w:ind w:left="0"/>
              <w:rPr>
                <w:color w:val="00B050"/>
                <w:sz w:val="24"/>
                <w:szCs w:val="24"/>
              </w:rPr>
            </w:pPr>
            <w:r w:rsidRPr="006679F8">
              <w:rPr>
                <w:color w:val="00B050"/>
                <w:sz w:val="24"/>
                <w:szCs w:val="24"/>
              </w:rPr>
              <w:t>- les palettes (si elles sont présentes) doivent se trouver à des endroits désignés, loin des sources d'inflammation. De plus, il faut veiller à ce que le stockage des palettes n'augmente pas la charge d'incendie des bâtiments, par exemple en les empilant contre les murs.</w:t>
            </w:r>
          </w:p>
          <w:p w14:paraId="1E0CB076" w14:textId="77777777" w:rsidR="00EE7324" w:rsidRPr="006679F8" w:rsidRDefault="00EE7324" w:rsidP="00EE7324">
            <w:pPr>
              <w:pStyle w:val="bullet1"/>
              <w:tabs>
                <w:tab w:val="clear" w:pos="360"/>
              </w:tabs>
              <w:ind w:left="0"/>
              <w:rPr>
                <w:color w:val="00B050"/>
                <w:sz w:val="24"/>
                <w:szCs w:val="24"/>
              </w:rPr>
            </w:pPr>
            <w:r w:rsidRPr="006679F8">
              <w:rPr>
                <w:color w:val="00B050"/>
                <w:sz w:val="24"/>
                <w:szCs w:val="24"/>
              </w:rPr>
              <w:t>- la végétation (herbe, buissons, etc.) est maîtrisée et régulièrement taillée</w:t>
            </w:r>
          </w:p>
          <w:p w14:paraId="67DA6A9E" w14:textId="77777777" w:rsidR="00EE7324" w:rsidRPr="00851A27" w:rsidRDefault="00EE7324" w:rsidP="00EE7324">
            <w:pPr>
              <w:pStyle w:val="bullet1"/>
              <w:tabs>
                <w:tab w:val="clear" w:pos="360"/>
              </w:tabs>
              <w:ind w:left="0"/>
              <w:rPr>
                <w:color w:val="00B050"/>
                <w:sz w:val="24"/>
                <w:szCs w:val="24"/>
              </w:rPr>
            </w:pPr>
            <w:r w:rsidRPr="006679F8">
              <w:rPr>
                <w:color w:val="00B050"/>
                <w:sz w:val="24"/>
                <w:szCs w:val="24"/>
              </w:rPr>
              <w:t>- la surface des routes/terminaux en général (nids de poule, obstacles, fissures, etc.).</w:t>
            </w:r>
          </w:p>
          <w:p w14:paraId="6D3BCE5B" w14:textId="77777777" w:rsidR="00EE7324" w:rsidRDefault="00EE7324" w:rsidP="00EE7324">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2A68719F" w14:textId="77777777" w:rsidR="00EE7324" w:rsidRPr="0081460A" w:rsidRDefault="00EE7324" w:rsidP="00EE7324">
            <w:pPr>
              <w:spacing w:after="0" w:line="240" w:lineRule="auto"/>
              <w:jc w:val="center"/>
              <w:rPr>
                <w:rFonts w:ascii="Calibri" w:eastAsia="Times New Roman" w:hAnsi="Calibri" w:cs="Calibri"/>
                <w:sz w:val="24"/>
                <w:szCs w:val="24"/>
              </w:rPr>
            </w:pPr>
          </w:p>
        </w:tc>
      </w:tr>
      <w:tr w:rsidR="002E6107" w:rsidRPr="0081460A" w14:paraId="5DD07AD4" w14:textId="77777777" w:rsidTr="00EE7324">
        <w:trPr>
          <w:trHeight w:val="576"/>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1B53E881" w14:textId="77777777" w:rsidR="002E6107" w:rsidRDefault="002E6107" w:rsidP="002E6107">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.1.5</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0B671D" w14:textId="363E7B10" w:rsidR="002E6107" w:rsidRDefault="002E6107" w:rsidP="002E6107">
            <w:pPr>
              <w:spacing w:after="0" w:line="240" w:lineRule="auto"/>
              <w:rPr>
                <w:rFonts w:ascii="Calibri" w:eastAsia="Times New Roman" w:hAnsi="Calibri" w:cs="Calibri"/>
                <w:b/>
                <w:bCs/>
                <w:color w:val="00B050"/>
                <w:sz w:val="32"/>
                <w:szCs w:val="32"/>
                <w:u w:val="single"/>
              </w:rPr>
            </w:pPr>
            <w:r w:rsidRPr="00A52D98">
              <w:rPr>
                <w:rFonts w:ascii="Calibri" w:eastAsia="Times New Roman" w:hAnsi="Calibri" w:cs="Calibri"/>
                <w:color w:val="00B050"/>
                <w:sz w:val="24"/>
                <w:szCs w:val="24"/>
              </w:rPr>
              <w:t>Compétence</w:t>
            </w:r>
            <w:r>
              <w:rPr>
                <w:rFonts w:ascii="Calibri" w:eastAsia="Times New Roman" w:hAnsi="Calibri" w:cs="Calibri"/>
                <w:color w:val="00B050"/>
                <w:sz w:val="24"/>
                <w:szCs w:val="24"/>
              </w:rPr>
              <w:t>s</w:t>
            </w:r>
            <w:r w:rsidRPr="00A52D98">
              <w:rPr>
                <w:rFonts w:ascii="Calibri" w:eastAsia="Times New Roman" w:hAnsi="Calibri" w:cs="Calibri"/>
                <w:color w:val="00B050"/>
                <w:sz w:val="24"/>
                <w:szCs w:val="24"/>
              </w:rPr>
              <w:t xml:space="preserve"> et formation</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97FC3F7" w14:textId="77777777" w:rsidR="002E6107" w:rsidRPr="0081460A" w:rsidRDefault="002E6107" w:rsidP="002E6107">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758D9B17" w14:textId="77777777" w:rsidR="002E6107" w:rsidRDefault="002E6107" w:rsidP="002E6107">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483C2AE"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2E6107" w:rsidRPr="0081460A" w14:paraId="4EACD681"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2050D41" w14:textId="77777777" w:rsidR="002E6107" w:rsidRPr="00EE49A5" w:rsidRDefault="002E6107" w:rsidP="002E6107">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.1.5.1</w:t>
            </w:r>
            <w:r>
              <w:rPr>
                <w:rFonts w:ascii="Calibri" w:eastAsia="Times New Roman" w:hAnsi="Calibri" w:cs="Calibri"/>
                <w:color w:val="00B050"/>
                <w:sz w:val="24"/>
                <w:szCs w:val="24"/>
              </w:rPr>
              <w:t>.</w:t>
            </w:r>
          </w:p>
          <w:p w14:paraId="36DA4238" w14:textId="77777777" w:rsidR="002E6107" w:rsidRDefault="002E6107" w:rsidP="002E6107">
            <w:pPr>
              <w:spacing w:after="0" w:line="240" w:lineRule="auto"/>
              <w:rPr>
                <w:rFonts w:ascii="Calibri" w:eastAsia="Times New Roman" w:hAnsi="Calibri" w:cs="Calibri"/>
                <w:b/>
                <w:bCs/>
                <w:color w:val="00B050"/>
                <w:sz w:val="32"/>
                <w:szCs w:val="32"/>
              </w:rPr>
            </w:pP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2B1C62" w14:textId="30BEE4A4" w:rsidR="002E6107" w:rsidRDefault="002E6107" w:rsidP="002E6107">
            <w:pPr>
              <w:spacing w:after="0" w:line="240" w:lineRule="auto"/>
              <w:rPr>
                <w:rFonts w:ascii="Calibri" w:eastAsia="Times New Roman" w:hAnsi="Calibri" w:cs="Calibri"/>
                <w:b/>
                <w:bCs/>
                <w:color w:val="00B050"/>
                <w:sz w:val="32"/>
                <w:szCs w:val="32"/>
                <w:u w:val="single"/>
              </w:rPr>
            </w:pPr>
            <w:r w:rsidRPr="00A52D98">
              <w:rPr>
                <w:rFonts w:ascii="Calibri" w:eastAsia="Times New Roman" w:hAnsi="Calibri" w:cs="Calibri"/>
                <w:color w:val="00B050"/>
                <w:sz w:val="24"/>
                <w:szCs w:val="24"/>
              </w:rPr>
              <w:t>Existe-t-il un programme documenté pour la formation des conducteurs/opérateurs de grues, d'équipements roulants et de levage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6ECC4BB" w14:textId="55B3DC11" w:rsidR="002E6107" w:rsidRPr="0081460A" w:rsidRDefault="002E6107" w:rsidP="002E6107">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74BA2397" w14:textId="77777777" w:rsidR="002E6107" w:rsidRPr="00635B59" w:rsidRDefault="002E6107" w:rsidP="002E6107">
            <w:pPr>
              <w:spacing w:after="0" w:line="240" w:lineRule="auto"/>
              <w:rPr>
                <w:rFonts w:ascii="Calibri" w:eastAsia="Times New Roman" w:hAnsi="Calibri" w:cs="Calibri"/>
                <w:color w:val="00B050"/>
                <w:sz w:val="24"/>
                <w:szCs w:val="24"/>
              </w:rPr>
            </w:pPr>
            <w:r w:rsidRPr="00635B59">
              <w:rPr>
                <w:rFonts w:ascii="Calibri" w:eastAsia="Times New Roman" w:hAnsi="Calibri" w:cs="Calibri"/>
                <w:color w:val="00B050"/>
                <w:sz w:val="24"/>
                <w:szCs w:val="24"/>
              </w:rPr>
              <w:t>Vérifiez que les conducteurs de grues, de chariots élévateurs à fourche et d'autres équipements roulants possèdent un certificat spécifique. Il peut s'agir d'une obligation légale.</w:t>
            </w:r>
          </w:p>
          <w:p w14:paraId="7C11B129" w14:textId="23F45237" w:rsidR="002E6107" w:rsidRDefault="002E6107" w:rsidP="002E6107">
            <w:pPr>
              <w:spacing w:after="0" w:line="240" w:lineRule="auto"/>
              <w:rPr>
                <w:rFonts w:ascii="Calibri" w:eastAsia="Times New Roman" w:hAnsi="Calibri" w:cs="Calibri"/>
                <w:b/>
                <w:bCs/>
                <w:color w:val="00B050"/>
                <w:sz w:val="32"/>
                <w:szCs w:val="32"/>
                <w:u w:val="single"/>
              </w:rPr>
            </w:pPr>
            <w:r w:rsidRPr="00635B59">
              <w:rPr>
                <w:rFonts w:ascii="Calibri" w:eastAsia="Times New Roman" w:hAnsi="Calibri" w:cs="Calibri"/>
                <w:color w:val="00B050"/>
                <w:sz w:val="24"/>
                <w:szCs w:val="24"/>
              </w:rPr>
              <w:t>Vérifiez les dossiers de formation des conducteurs/opérateurs sélectionnés. Vérifiez le registre des incidents dont la cause profonde a été identifiée comme étant le comportement des conducteurs et pour lesquels une action conséquente a été entreprise pour renforcer le programme de formation.</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DC66210"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2E6107" w:rsidRPr="0081460A" w14:paraId="41E77311" w14:textId="77777777" w:rsidTr="00EE7324">
        <w:trPr>
          <w:trHeight w:val="778"/>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57ADF2C5" w14:textId="77777777" w:rsidR="002E6107" w:rsidRDefault="002E6107" w:rsidP="002E6107">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.1.6</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475C96" w14:textId="5A70600D" w:rsidR="002E6107" w:rsidRDefault="002E6107" w:rsidP="002E6107">
            <w:pPr>
              <w:spacing w:after="0" w:line="240" w:lineRule="auto"/>
              <w:rPr>
                <w:rFonts w:ascii="Calibri" w:eastAsia="Times New Roman" w:hAnsi="Calibri" w:cs="Calibri"/>
                <w:b/>
                <w:bCs/>
                <w:color w:val="00B050"/>
                <w:sz w:val="32"/>
                <w:szCs w:val="32"/>
                <w:u w:val="single"/>
              </w:rPr>
            </w:pPr>
            <w:r w:rsidRPr="00635B59">
              <w:rPr>
                <w:rFonts w:ascii="Calibri" w:eastAsia="Times New Roman" w:hAnsi="Calibri" w:cs="Calibri"/>
                <w:color w:val="00B050"/>
                <w:sz w:val="24"/>
                <w:szCs w:val="24"/>
              </w:rPr>
              <w:t xml:space="preserve">Comportement humain et </w:t>
            </w:r>
            <w:r>
              <w:rPr>
                <w:rFonts w:ascii="Calibri" w:eastAsia="Times New Roman" w:hAnsi="Calibri" w:cs="Calibri"/>
                <w:color w:val="00B050"/>
                <w:sz w:val="24"/>
                <w:szCs w:val="24"/>
              </w:rPr>
              <w:t>Comportement Basé sur la S</w:t>
            </w:r>
            <w:r w:rsidRPr="00635B59">
              <w:rPr>
                <w:rFonts w:ascii="Calibri" w:eastAsia="Times New Roman" w:hAnsi="Calibri" w:cs="Calibri"/>
                <w:color w:val="00B050"/>
                <w:sz w:val="24"/>
                <w:szCs w:val="24"/>
              </w:rPr>
              <w:t xml:space="preserve">écurité </w:t>
            </w:r>
            <w:r>
              <w:rPr>
                <w:rFonts w:ascii="Calibri" w:eastAsia="Times New Roman" w:hAnsi="Calibri" w:cs="Calibri"/>
                <w:color w:val="00B050"/>
                <w:sz w:val="24"/>
                <w:szCs w:val="24"/>
              </w:rPr>
              <w:t>(</w:t>
            </w:r>
            <w:r w:rsidRPr="00635B59">
              <w:rPr>
                <w:rFonts w:ascii="Calibri" w:eastAsia="Times New Roman" w:hAnsi="Calibri" w:cs="Calibri"/>
                <w:color w:val="00B050"/>
                <w:sz w:val="24"/>
                <w:szCs w:val="24"/>
              </w:rPr>
              <w:t>BBS)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7B7CB59" w14:textId="77777777" w:rsidR="002E6107" w:rsidRPr="0081460A" w:rsidRDefault="002E6107" w:rsidP="002E6107">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0100DB8B" w14:textId="77777777" w:rsidR="002E6107" w:rsidRDefault="002E6107" w:rsidP="002E6107">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8F31E8B"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2E6107" w:rsidRPr="0081460A" w14:paraId="4AA7D285"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67363DD6" w14:textId="77777777" w:rsidR="002E6107" w:rsidRDefault="002E6107" w:rsidP="002E6107">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.1.6.1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EF170E" w14:textId="38C8BA56" w:rsidR="002E6107" w:rsidRDefault="002E6107" w:rsidP="00C619EA">
            <w:pPr>
              <w:spacing w:after="0" w:line="240" w:lineRule="auto"/>
              <w:rPr>
                <w:rFonts w:ascii="Calibri" w:eastAsia="Times New Roman" w:hAnsi="Calibri" w:cs="Calibri"/>
                <w:b/>
                <w:bCs/>
                <w:color w:val="00B050"/>
                <w:sz w:val="32"/>
                <w:szCs w:val="32"/>
                <w:u w:val="single"/>
              </w:rPr>
            </w:pPr>
            <w:r w:rsidRPr="00635B59">
              <w:rPr>
                <w:rFonts w:ascii="Calibri" w:eastAsia="Times New Roman" w:hAnsi="Calibri" w:cs="Calibri"/>
                <w:color w:val="00B050"/>
                <w:sz w:val="24"/>
                <w:szCs w:val="24"/>
              </w:rPr>
              <w:t xml:space="preserve">Les conducteurs/opérateurs de grues, d'engins roulants et de levage sont-ils inclus dans le programme BBS requis par la section </w:t>
            </w:r>
            <w:r w:rsidR="00C619EA" w:rsidRPr="00C619EA">
              <w:rPr>
                <w:rFonts w:ascii="Calibri" w:eastAsia="Times New Roman" w:hAnsi="Calibri" w:cs="Calibri"/>
                <w:color w:val="00B050"/>
                <w:sz w:val="24"/>
                <w:szCs w:val="24"/>
              </w:rPr>
              <w:t>8</w:t>
            </w:r>
            <w:r w:rsidRPr="00635B59">
              <w:rPr>
                <w:rFonts w:ascii="Calibri" w:eastAsia="Times New Roman" w:hAnsi="Calibri" w:cs="Calibri"/>
                <w:color w:val="00B050"/>
                <w:sz w:val="24"/>
                <w:szCs w:val="24"/>
              </w:rPr>
              <w:t xml:space="preserve"> de ce questionnaire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D544589" w14:textId="77777777" w:rsidR="002E6107" w:rsidRPr="0081460A" w:rsidRDefault="002E6107" w:rsidP="002E6107">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4FC5D41" w14:textId="77777777" w:rsidR="002E6107" w:rsidRDefault="002E6107" w:rsidP="002E6107">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0926134"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2E6107" w:rsidRPr="0081460A" w14:paraId="0E52A43B" w14:textId="77777777" w:rsidTr="00EE7324">
        <w:trPr>
          <w:trHeight w:val="773"/>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3440EDC" w14:textId="77777777" w:rsidR="002E6107" w:rsidRDefault="002E6107" w:rsidP="002E6107">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.2</w:t>
            </w:r>
            <w:r>
              <w:rPr>
                <w:rFonts w:ascii="Calibri" w:eastAsia="Times New Roman" w:hAnsi="Calibri" w:cs="Calibri"/>
                <w:b/>
                <w:bCs/>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4FADFE6" w14:textId="3EEDEC9C" w:rsidR="002E6107" w:rsidRDefault="002E6107" w:rsidP="002E6107">
            <w:pPr>
              <w:spacing w:after="0" w:line="240" w:lineRule="auto"/>
              <w:rPr>
                <w:rFonts w:ascii="Calibri" w:eastAsia="Times New Roman" w:hAnsi="Calibri" w:cs="Calibri"/>
                <w:b/>
                <w:bCs/>
                <w:color w:val="00B050"/>
                <w:sz w:val="32"/>
                <w:szCs w:val="32"/>
                <w:u w:val="single"/>
              </w:rPr>
            </w:pPr>
            <w:r w:rsidRPr="00635B59">
              <w:rPr>
                <w:rFonts w:ascii="Calibri" w:eastAsia="Times New Roman" w:hAnsi="Calibri" w:cs="Calibri"/>
                <w:b/>
                <w:bCs/>
                <w:color w:val="00B050"/>
                <w:sz w:val="24"/>
                <w:szCs w:val="24"/>
              </w:rPr>
              <w:t>Stockage des conteneurs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276C2318" w14:textId="77777777" w:rsidR="002E6107" w:rsidRPr="0081460A" w:rsidRDefault="002E6107" w:rsidP="002E6107">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7A8B0D75" w14:textId="7D4E817B" w:rsidR="002E6107" w:rsidRDefault="002E6107" w:rsidP="002E6107">
            <w:pPr>
              <w:spacing w:after="0" w:line="240" w:lineRule="auto"/>
              <w:rPr>
                <w:rFonts w:ascii="Calibri" w:eastAsia="Times New Roman" w:hAnsi="Calibri" w:cs="Calibri"/>
                <w:b/>
                <w:bCs/>
                <w:color w:val="00B050"/>
                <w:sz w:val="32"/>
                <w:szCs w:val="32"/>
                <w:u w:val="single"/>
              </w:rPr>
            </w:pPr>
            <w:r w:rsidRPr="00635B59">
              <w:rPr>
                <w:rFonts w:ascii="Calibri" w:eastAsia="Times New Roman" w:hAnsi="Calibri" w:cs="Calibri"/>
                <w:b/>
                <w:bCs/>
                <w:color w:val="00B050"/>
                <w:sz w:val="24"/>
                <w:szCs w:val="24"/>
              </w:rPr>
              <w:t>Stockage des conteneurs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390351E"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2E6107" w:rsidRPr="0081460A" w14:paraId="7957B179" w14:textId="77777777" w:rsidTr="00EE7324">
        <w:trPr>
          <w:trHeight w:val="699"/>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1373273B" w14:textId="77777777" w:rsidR="002E6107" w:rsidRDefault="002E6107" w:rsidP="002E6107">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B4B3F6" w14:textId="36219CF9" w:rsidR="002E6107" w:rsidRDefault="002E6107" w:rsidP="002E6107">
            <w:pPr>
              <w:spacing w:after="0" w:line="240" w:lineRule="auto"/>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Séparation</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668C0AF" w14:textId="77777777" w:rsidR="002E6107" w:rsidRPr="0081460A" w:rsidRDefault="002E6107" w:rsidP="002E6107">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7BB4A4A8" w14:textId="77777777" w:rsidR="002E6107" w:rsidRDefault="002E6107" w:rsidP="002E6107">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C1DABE1"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2E6107" w:rsidRPr="0081460A" w14:paraId="5F81E763"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4406DE3" w14:textId="77777777" w:rsidR="002E6107" w:rsidRDefault="002E6107" w:rsidP="002E6107">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.2.1.1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C46BEB" w14:textId="20E6ACC3" w:rsidR="002E6107" w:rsidRDefault="002E6107" w:rsidP="002E6107">
            <w:pPr>
              <w:spacing w:after="0" w:line="240" w:lineRule="auto"/>
              <w:rPr>
                <w:rFonts w:ascii="Calibri" w:eastAsia="Times New Roman" w:hAnsi="Calibri" w:cs="Calibri"/>
                <w:b/>
                <w:bCs/>
                <w:color w:val="00B050"/>
                <w:sz w:val="32"/>
                <w:szCs w:val="32"/>
                <w:u w:val="single"/>
              </w:rPr>
            </w:pPr>
            <w:r w:rsidRPr="00635B59">
              <w:rPr>
                <w:rFonts w:ascii="Calibri" w:eastAsia="Times New Roman" w:hAnsi="Calibri" w:cs="Calibri"/>
                <w:color w:val="00B050"/>
                <w:sz w:val="24"/>
                <w:szCs w:val="24"/>
              </w:rPr>
              <w:t>Un plan de sé</w:t>
            </w:r>
            <w:r>
              <w:rPr>
                <w:rFonts w:ascii="Calibri" w:eastAsia="Times New Roman" w:hAnsi="Calibri" w:cs="Calibri"/>
                <w:color w:val="00B050"/>
                <w:sz w:val="24"/>
                <w:szCs w:val="24"/>
              </w:rPr>
              <w:t>paration</w:t>
            </w:r>
            <w:r w:rsidRPr="00635B59">
              <w:rPr>
                <w:rFonts w:ascii="Calibri" w:eastAsia="Times New Roman" w:hAnsi="Calibri" w:cs="Calibri"/>
                <w:color w:val="00B050"/>
                <w:sz w:val="24"/>
                <w:szCs w:val="24"/>
              </w:rPr>
              <w:t xml:space="preserve"> est-il appliqué lors du stock</w:t>
            </w:r>
            <w:r>
              <w:rPr>
                <w:rFonts w:ascii="Calibri" w:eastAsia="Times New Roman" w:hAnsi="Calibri" w:cs="Calibri"/>
                <w:color w:val="00B050"/>
                <w:sz w:val="24"/>
                <w:szCs w:val="24"/>
              </w:rPr>
              <w:t>age des conteneurs d'expédition</w:t>
            </w:r>
            <w:r w:rsidRPr="00635B59">
              <w:rPr>
                <w:rFonts w:ascii="Calibri" w:eastAsia="Times New Roman" w:hAnsi="Calibri" w:cs="Calibri"/>
                <w:color w:val="00B050"/>
                <w:sz w:val="24"/>
                <w:szCs w:val="24"/>
              </w:rPr>
              <w:t>? Cela doit inclure les conteneurs chargés, les conteneurs vides non nettoyés et les conteneurs vides propres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86CD0AA" w14:textId="29521324" w:rsidR="002E6107" w:rsidRPr="0081460A" w:rsidRDefault="002E6107" w:rsidP="002E6107">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ADBACCB" w14:textId="77777777" w:rsidR="002E6107" w:rsidRPr="00635B59" w:rsidRDefault="002E6107" w:rsidP="002E6107">
            <w:pPr>
              <w:spacing w:after="0" w:line="240" w:lineRule="auto"/>
              <w:rPr>
                <w:rFonts w:ascii="Calibri" w:eastAsia="Times New Roman" w:hAnsi="Calibri" w:cs="Calibri"/>
                <w:color w:val="00B050"/>
                <w:sz w:val="24"/>
                <w:szCs w:val="24"/>
              </w:rPr>
            </w:pPr>
            <w:r w:rsidRPr="00635B59">
              <w:rPr>
                <w:rFonts w:ascii="Calibri" w:eastAsia="Times New Roman" w:hAnsi="Calibri" w:cs="Calibri"/>
                <w:color w:val="00B050"/>
                <w:sz w:val="24"/>
                <w:szCs w:val="24"/>
              </w:rPr>
              <w:t>La sé</w:t>
            </w:r>
            <w:r>
              <w:rPr>
                <w:rFonts w:ascii="Calibri" w:eastAsia="Times New Roman" w:hAnsi="Calibri" w:cs="Calibri"/>
                <w:color w:val="00B050"/>
                <w:sz w:val="24"/>
                <w:szCs w:val="24"/>
              </w:rPr>
              <w:t>paration</w:t>
            </w:r>
            <w:r w:rsidRPr="00635B59">
              <w:rPr>
                <w:rFonts w:ascii="Calibri" w:eastAsia="Times New Roman" w:hAnsi="Calibri" w:cs="Calibri"/>
                <w:color w:val="00B050"/>
                <w:sz w:val="24"/>
                <w:szCs w:val="24"/>
              </w:rPr>
              <w:t xml:space="preserve"> des produits est indispensable pour réduire le risque d'interaction dangereuse entre différents produits en cas de déversement (par exemple, suite à une fuite ou un incendie). Mais dans le cas des dépôts de conteneurs-citernes ou de conteneurs-caisses, le risque d'interaction entre les marchandises est moindre que dans le cas des marchandises emballées dans les entrepôts. Par conséquent, les exigences en matière de séparation dans les dépôts de conteneurs sont moins strictes que pour les entrepôts.</w:t>
            </w:r>
          </w:p>
          <w:p w14:paraId="3880D73D" w14:textId="77777777" w:rsidR="002E6107" w:rsidRPr="00635B59" w:rsidRDefault="002E6107" w:rsidP="002E6107">
            <w:pPr>
              <w:spacing w:after="0" w:line="240" w:lineRule="auto"/>
              <w:rPr>
                <w:rFonts w:ascii="Calibri" w:eastAsia="Times New Roman" w:hAnsi="Calibri" w:cs="Calibri"/>
                <w:color w:val="00B050"/>
                <w:sz w:val="24"/>
                <w:szCs w:val="24"/>
              </w:rPr>
            </w:pPr>
            <w:r w:rsidRPr="00635B59">
              <w:rPr>
                <w:rFonts w:ascii="Calibri" w:eastAsia="Times New Roman" w:hAnsi="Calibri" w:cs="Calibri"/>
                <w:color w:val="00B050"/>
                <w:sz w:val="24"/>
                <w:szCs w:val="24"/>
              </w:rPr>
              <w:t>Néanmoins, l'interaction entre les marchandises stockées, créant une situation dangereuse, doit être prise en compte.</w:t>
            </w:r>
          </w:p>
          <w:p w14:paraId="41CE23CA" w14:textId="77777777" w:rsidR="002E6107" w:rsidRPr="00635B59" w:rsidRDefault="002E6107" w:rsidP="002E6107">
            <w:pPr>
              <w:spacing w:after="0" w:line="240" w:lineRule="auto"/>
              <w:rPr>
                <w:rFonts w:ascii="Calibri" w:eastAsia="Times New Roman" w:hAnsi="Calibri" w:cs="Calibri"/>
                <w:color w:val="00B050"/>
                <w:sz w:val="24"/>
                <w:szCs w:val="24"/>
              </w:rPr>
            </w:pPr>
          </w:p>
          <w:p w14:paraId="1C3FD40D" w14:textId="1F0F07F8" w:rsidR="002E6107" w:rsidRPr="00635B59" w:rsidRDefault="002E6107" w:rsidP="002E6107">
            <w:pPr>
              <w:spacing w:after="0" w:line="240" w:lineRule="auto"/>
              <w:rPr>
                <w:rFonts w:ascii="Calibri" w:eastAsia="Times New Roman" w:hAnsi="Calibri" w:cs="Calibri"/>
                <w:color w:val="00B050"/>
                <w:sz w:val="24"/>
                <w:szCs w:val="24"/>
              </w:rPr>
            </w:pPr>
            <w:r w:rsidRPr="00635B59">
              <w:rPr>
                <w:rFonts w:ascii="Calibri" w:eastAsia="Times New Roman" w:hAnsi="Calibri" w:cs="Calibri"/>
                <w:color w:val="00B050"/>
                <w:sz w:val="24"/>
                <w:szCs w:val="24"/>
              </w:rPr>
              <w:t xml:space="preserve">Le plan </w:t>
            </w:r>
            <w:r>
              <w:rPr>
                <w:rFonts w:ascii="Calibri" w:eastAsia="Times New Roman" w:hAnsi="Calibri" w:cs="Calibri"/>
                <w:color w:val="00B050"/>
                <w:sz w:val="24"/>
                <w:szCs w:val="24"/>
              </w:rPr>
              <w:t xml:space="preserve">final </w:t>
            </w:r>
            <w:r w:rsidRPr="00635B59">
              <w:rPr>
                <w:rFonts w:ascii="Calibri" w:eastAsia="Times New Roman" w:hAnsi="Calibri" w:cs="Calibri"/>
                <w:color w:val="00B050"/>
                <w:sz w:val="24"/>
                <w:szCs w:val="24"/>
              </w:rPr>
              <w:t xml:space="preserve">de séparation doit toujours satisfaire au moins aux réglementations </w:t>
            </w:r>
            <w:r w:rsidR="000A2978" w:rsidRPr="00635B59">
              <w:rPr>
                <w:rFonts w:ascii="Calibri" w:eastAsia="Times New Roman" w:hAnsi="Calibri" w:cs="Calibri"/>
                <w:color w:val="00B050"/>
                <w:sz w:val="24"/>
                <w:szCs w:val="24"/>
              </w:rPr>
              <w:t xml:space="preserve">(locales) </w:t>
            </w:r>
            <w:r w:rsidRPr="00635B59">
              <w:rPr>
                <w:rFonts w:ascii="Calibri" w:eastAsia="Times New Roman" w:hAnsi="Calibri" w:cs="Calibri"/>
                <w:color w:val="00B050"/>
                <w:sz w:val="24"/>
                <w:szCs w:val="24"/>
              </w:rPr>
              <w:t>et exigences énoncées dans l'autorisation.</w:t>
            </w:r>
          </w:p>
          <w:p w14:paraId="57B6BE21" w14:textId="77777777" w:rsidR="002E6107" w:rsidRPr="00635B59" w:rsidRDefault="002E6107" w:rsidP="002E6107">
            <w:pPr>
              <w:spacing w:after="0" w:line="240" w:lineRule="auto"/>
              <w:rPr>
                <w:rFonts w:ascii="Calibri" w:eastAsia="Times New Roman" w:hAnsi="Calibri" w:cs="Calibri"/>
                <w:color w:val="00B050"/>
                <w:sz w:val="24"/>
                <w:szCs w:val="24"/>
              </w:rPr>
            </w:pPr>
          </w:p>
          <w:p w14:paraId="18A8D5CD" w14:textId="77777777" w:rsidR="002E6107" w:rsidRPr="00635B59" w:rsidRDefault="002E6107" w:rsidP="002E6107">
            <w:pPr>
              <w:spacing w:after="0" w:line="240" w:lineRule="auto"/>
              <w:rPr>
                <w:rFonts w:ascii="Calibri" w:eastAsia="Times New Roman" w:hAnsi="Calibri" w:cs="Calibri"/>
                <w:color w:val="00B050"/>
                <w:sz w:val="24"/>
                <w:szCs w:val="24"/>
              </w:rPr>
            </w:pPr>
            <w:r w:rsidRPr="00635B59">
              <w:rPr>
                <w:rFonts w:ascii="Calibri" w:eastAsia="Times New Roman" w:hAnsi="Calibri" w:cs="Calibri"/>
                <w:color w:val="00B050"/>
                <w:sz w:val="24"/>
                <w:szCs w:val="24"/>
              </w:rPr>
              <w:t>Pour les mesures recommandées, reportez-vous à la section 3.1 des directives "Stockage et manutention sûrs des conteneurs transportant des marchandises dangereuses et des substances dangereuses".</w:t>
            </w:r>
          </w:p>
          <w:p w14:paraId="3C905C91" w14:textId="201EDCD6" w:rsidR="002E6107" w:rsidRDefault="002E6107" w:rsidP="002E6107">
            <w:pPr>
              <w:spacing w:after="0" w:line="240" w:lineRule="auto"/>
              <w:rPr>
                <w:rFonts w:ascii="Calibri" w:eastAsia="Times New Roman" w:hAnsi="Calibri" w:cs="Calibri"/>
                <w:b/>
                <w:bCs/>
                <w:color w:val="00B050"/>
                <w:sz w:val="32"/>
                <w:szCs w:val="32"/>
                <w:u w:val="single"/>
              </w:rPr>
            </w:pPr>
            <w:r w:rsidRPr="00635B59">
              <w:rPr>
                <w:rFonts w:ascii="Calibri" w:eastAsia="Times New Roman" w:hAnsi="Calibri" w:cs="Calibri"/>
                <w:color w:val="00B050"/>
                <w:sz w:val="24"/>
                <w:szCs w:val="24"/>
              </w:rPr>
              <w:t>Vérifiez l'existence d'un plan écrit et vérifiez-le sur place.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093C0B15"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2E6107" w:rsidRPr="0081460A" w14:paraId="5DA73264" w14:textId="77777777" w:rsidTr="00EE7324">
        <w:trPr>
          <w:trHeight w:val="952"/>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BB1A" w14:textId="77777777" w:rsidR="002E6107" w:rsidRPr="00F02478" w:rsidRDefault="002E6107" w:rsidP="002E6107">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097F31">
              <w:rPr>
                <w:rFonts w:ascii="Calibri" w:eastAsia="Times New Roman" w:hAnsi="Calibri" w:cs="Calibri"/>
                <w:color w:val="00B050"/>
                <w:sz w:val="24"/>
                <w:szCs w:val="24"/>
              </w:rPr>
              <w:t>.2.1.</w:t>
            </w:r>
            <w:r>
              <w:rPr>
                <w:rFonts w:ascii="Calibri" w:eastAsia="Times New Roman" w:hAnsi="Calibri" w:cs="Calibri"/>
                <w:color w:val="00B050"/>
                <w:sz w:val="24"/>
                <w:szCs w:val="24"/>
              </w:rPr>
              <w:t>2.</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948AC4" w14:textId="45EF8F7D" w:rsidR="002E6107" w:rsidRDefault="002E6107" w:rsidP="002E6107">
            <w:pPr>
              <w:spacing w:after="0" w:line="240" w:lineRule="auto"/>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Les règles de séparation</w:t>
            </w:r>
            <w:r w:rsidRPr="00820647">
              <w:rPr>
                <w:rFonts w:ascii="Calibri" w:eastAsia="Times New Roman" w:hAnsi="Calibri" w:cs="Calibri"/>
                <w:color w:val="00B050"/>
                <w:sz w:val="24"/>
                <w:szCs w:val="24"/>
              </w:rPr>
              <w:t xml:space="preserve"> sont-elles incluses dans le programme de formation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279C757E" w14:textId="77777777" w:rsidR="002E6107" w:rsidRPr="0081460A" w:rsidRDefault="002E6107" w:rsidP="002E6107">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38543904" w14:textId="77777777" w:rsidR="002E6107" w:rsidRDefault="002E6107" w:rsidP="002E6107">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21C2AEB"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2E6107" w:rsidRPr="0081460A" w14:paraId="759F9511" w14:textId="77777777" w:rsidTr="00EE7324">
        <w:trPr>
          <w:trHeight w:val="967"/>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724508EE" w14:textId="77777777" w:rsidR="002E6107" w:rsidRPr="00F02478" w:rsidRDefault="002E6107" w:rsidP="002E6107">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097F31">
              <w:rPr>
                <w:rFonts w:ascii="Calibri" w:eastAsia="Times New Roman" w:hAnsi="Calibri" w:cs="Calibri"/>
                <w:color w:val="00B050"/>
                <w:sz w:val="24"/>
                <w:szCs w:val="24"/>
              </w:rPr>
              <w:t>.2.1.</w:t>
            </w:r>
            <w:r>
              <w:rPr>
                <w:rFonts w:ascii="Calibri" w:eastAsia="Times New Roman" w:hAnsi="Calibri" w:cs="Calibri"/>
                <w:color w:val="00B050"/>
                <w:sz w:val="24"/>
                <w:szCs w:val="24"/>
              </w:rPr>
              <w:t>3.</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749429" w14:textId="1B01C050" w:rsidR="002E6107" w:rsidRDefault="002E6107" w:rsidP="002E6107">
            <w:pPr>
              <w:spacing w:after="0" w:line="240" w:lineRule="auto"/>
              <w:rPr>
                <w:rFonts w:ascii="Calibri" w:eastAsia="Times New Roman" w:hAnsi="Calibri" w:cs="Calibri"/>
                <w:b/>
                <w:bCs/>
                <w:color w:val="00B050"/>
                <w:sz w:val="32"/>
                <w:szCs w:val="32"/>
                <w:u w:val="single"/>
              </w:rPr>
            </w:pPr>
            <w:r w:rsidRPr="00820647">
              <w:rPr>
                <w:rFonts w:ascii="Calibri" w:eastAsia="Times New Roman" w:hAnsi="Calibri" w:cs="Calibri"/>
                <w:color w:val="00B050"/>
                <w:sz w:val="24"/>
                <w:szCs w:val="24"/>
              </w:rPr>
              <w:t>Les règles de sé</w:t>
            </w:r>
            <w:r>
              <w:rPr>
                <w:rFonts w:ascii="Calibri" w:eastAsia="Times New Roman" w:hAnsi="Calibri" w:cs="Calibri"/>
                <w:color w:val="00B050"/>
                <w:sz w:val="24"/>
                <w:szCs w:val="24"/>
              </w:rPr>
              <w:t>paration</w:t>
            </w:r>
            <w:r w:rsidRPr="00820647">
              <w:rPr>
                <w:rFonts w:ascii="Calibri" w:eastAsia="Times New Roman" w:hAnsi="Calibri" w:cs="Calibri"/>
                <w:color w:val="00B050"/>
                <w:sz w:val="24"/>
                <w:szCs w:val="24"/>
              </w:rPr>
              <w:t xml:space="preserve"> sont-elles visibles pour les observateurs externes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C64D2EB" w14:textId="77777777" w:rsidR="002E6107" w:rsidRPr="0081460A" w:rsidRDefault="002E6107" w:rsidP="002E6107">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22FC5C09" w14:textId="77777777" w:rsidR="002E6107" w:rsidRDefault="002E6107" w:rsidP="002E6107">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66396DE"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2E6107" w:rsidRPr="0081460A" w14:paraId="2E1A6888" w14:textId="77777777" w:rsidTr="00EE7324">
        <w:trPr>
          <w:trHeight w:val="710"/>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0626A5E4" w14:textId="77777777" w:rsidR="002E6107" w:rsidRDefault="002E6107" w:rsidP="002E6107">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.2.2</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B6C0EC" w14:textId="0E19EF3A" w:rsidR="002E6107" w:rsidRDefault="002E6107" w:rsidP="002E6107">
            <w:pPr>
              <w:spacing w:after="0" w:line="240" w:lineRule="auto"/>
              <w:rPr>
                <w:rFonts w:ascii="Calibri" w:eastAsia="Times New Roman" w:hAnsi="Calibri" w:cs="Calibri"/>
                <w:b/>
                <w:bCs/>
                <w:color w:val="00B050"/>
                <w:sz w:val="32"/>
                <w:szCs w:val="32"/>
                <w:u w:val="single"/>
              </w:rPr>
            </w:pPr>
            <w:r w:rsidRPr="00820647">
              <w:rPr>
                <w:rFonts w:ascii="Calibri" w:eastAsia="Times New Roman" w:hAnsi="Calibri" w:cs="Calibri"/>
                <w:color w:val="00B050"/>
                <w:sz w:val="24"/>
                <w:szCs w:val="24"/>
              </w:rPr>
              <w:t>Empilement des conteneurs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513CDD6" w14:textId="77777777" w:rsidR="002E6107" w:rsidRPr="0081460A" w:rsidRDefault="002E6107" w:rsidP="002E6107">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43CC7C1C" w14:textId="77777777" w:rsidR="002E6107" w:rsidRDefault="002E6107" w:rsidP="002E6107">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6C21132"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0A2978" w:rsidRPr="0081460A" w14:paraId="7F6526E0"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4628FA2E" w14:textId="77777777" w:rsidR="000A2978" w:rsidRPr="00EE49A5" w:rsidRDefault="000A2978" w:rsidP="000A2978">
            <w:pPr>
              <w:spacing w:after="0" w:line="240" w:lineRule="auto"/>
              <w:rPr>
                <w:rFonts w:ascii="Calibri" w:eastAsia="Times New Roman" w:hAnsi="Calibri" w:cs="Calibri"/>
                <w:color w:val="00B050"/>
                <w:sz w:val="24"/>
                <w:szCs w:val="24"/>
              </w:rPr>
            </w:pPr>
          </w:p>
          <w:p w14:paraId="2D128935" w14:textId="77777777" w:rsidR="000A2978" w:rsidRDefault="000A2978" w:rsidP="000A297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.2.2.1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268F92" w14:textId="2A28E0E2" w:rsidR="000A2978" w:rsidRDefault="000A2978" w:rsidP="000A297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 xml:space="preserve">La hauteur maximale de </w:t>
            </w:r>
            <w:r>
              <w:rPr>
                <w:rFonts w:ascii="Calibri" w:eastAsia="Times New Roman" w:hAnsi="Calibri" w:cs="Calibri"/>
                <w:color w:val="00B050"/>
                <w:sz w:val="24"/>
                <w:szCs w:val="24"/>
                <w:lang w:val="fr-BE"/>
              </w:rPr>
              <w:t xml:space="preserve"> gerbage </w:t>
            </w:r>
            <w:r w:rsidRPr="00BB0B63">
              <w:rPr>
                <w:rFonts w:ascii="Calibri" w:eastAsia="Times New Roman" w:hAnsi="Calibri" w:cs="Calibri"/>
                <w:color w:val="00B050"/>
                <w:sz w:val="24"/>
                <w:szCs w:val="24"/>
                <w:lang w:val="fr-BE"/>
              </w:rPr>
              <w:t xml:space="preserve"> de conteneurs/conteneurs-citernes est-elle définie dans une procédure écrite et appliquée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15E9B4C" w14:textId="511BFD9D" w:rsidR="000A2978" w:rsidRPr="0081460A" w:rsidRDefault="000A2978" w:rsidP="000A2978">
            <w:pPr>
              <w:spacing w:after="0" w:line="240" w:lineRule="auto"/>
              <w:rPr>
                <w:rFonts w:ascii="Calibri" w:eastAsia="Times New Roman" w:hAnsi="Calibri" w:cs="Calibri"/>
                <w:b/>
                <w:bCs/>
                <w:sz w:val="24"/>
                <w:szCs w:val="24"/>
              </w:rPr>
            </w:pPr>
            <w:r w:rsidRPr="00BB0B63">
              <w:rPr>
                <w:rFonts w:ascii="Calibri" w:eastAsia="Times New Roman" w:hAnsi="Calibri" w:cs="Calibri"/>
                <w:b/>
                <w:bCs/>
                <w:color w:val="00B050"/>
                <w:sz w:val="24"/>
                <w:szCs w:val="24"/>
                <w:lang w:val="fr-BE"/>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78FAACF5" w14:textId="77777777" w:rsidR="000A2978" w:rsidRPr="00BB0B63" w:rsidRDefault="000A2978" w:rsidP="000A297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En général, la hauteur de gerbage des conteneurs est réglementée par l’autorisation d'exploitation.  </w:t>
            </w:r>
          </w:p>
          <w:p w14:paraId="43CA35E7" w14:textId="77777777" w:rsidR="000A2978" w:rsidRPr="00BB0B63" w:rsidRDefault="000A2978" w:rsidP="000A297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L'évaluateur doit vérifier comment cette information est partagée avec le personnel concerné et si des registres sont conservés.</w:t>
            </w:r>
          </w:p>
          <w:p w14:paraId="3F82C558" w14:textId="77777777" w:rsidR="000A2978" w:rsidRPr="00BB0B63" w:rsidRDefault="000A2978" w:rsidP="000A297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L'évaluateur doit également rechercher la procédure écrite de l'entreprise qui décrit le processus à suivre concernant le stockage/l</w:t>
            </w:r>
            <w:r>
              <w:rPr>
                <w:rFonts w:ascii="Calibri" w:eastAsia="Times New Roman" w:hAnsi="Calibri" w:cs="Calibri"/>
                <w:color w:val="00B050"/>
                <w:sz w:val="24"/>
                <w:szCs w:val="24"/>
                <w:lang w:val="fr-BE"/>
              </w:rPr>
              <w:t>e gerbage</w:t>
            </w:r>
            <w:r w:rsidRPr="00BB0B63">
              <w:rPr>
                <w:rFonts w:ascii="Calibri" w:eastAsia="Times New Roman" w:hAnsi="Calibri" w:cs="Calibri"/>
                <w:color w:val="00B050"/>
                <w:sz w:val="24"/>
                <w:szCs w:val="24"/>
                <w:lang w:val="fr-BE"/>
              </w:rPr>
              <w:t xml:space="preserve"> des conteneurs et vérifier que la procédure est suivie. Il convient de noter que les hauteurs d</w:t>
            </w:r>
            <w:r>
              <w:rPr>
                <w:rFonts w:ascii="Calibri" w:eastAsia="Times New Roman" w:hAnsi="Calibri" w:cs="Calibri"/>
                <w:color w:val="00B050"/>
                <w:sz w:val="24"/>
                <w:szCs w:val="24"/>
                <w:lang w:val="fr-BE"/>
              </w:rPr>
              <w:t>e gerbage</w:t>
            </w:r>
            <w:r w:rsidRPr="00BB0B63">
              <w:rPr>
                <w:rFonts w:ascii="Calibri" w:eastAsia="Times New Roman" w:hAnsi="Calibri" w:cs="Calibri"/>
                <w:color w:val="00B050"/>
                <w:sz w:val="24"/>
                <w:szCs w:val="24"/>
                <w:lang w:val="fr-BE"/>
              </w:rPr>
              <w:t xml:space="preserve"> (poids</w:t>
            </w:r>
            <w:r>
              <w:rPr>
                <w:rFonts w:ascii="Calibri" w:eastAsia="Times New Roman" w:hAnsi="Calibri" w:cs="Calibri"/>
                <w:color w:val="00B050"/>
                <w:sz w:val="24"/>
                <w:szCs w:val="24"/>
                <w:lang w:val="fr-BE"/>
              </w:rPr>
              <w:t xml:space="preserve"> maximal autorisé pour le gerbage</w:t>
            </w:r>
            <w:r w:rsidRPr="00BB0B63">
              <w:rPr>
                <w:rFonts w:ascii="Calibri" w:eastAsia="Times New Roman" w:hAnsi="Calibri" w:cs="Calibri"/>
                <w:color w:val="00B050"/>
                <w:sz w:val="24"/>
                <w:szCs w:val="24"/>
                <w:lang w:val="fr-BE"/>
              </w:rPr>
              <w:t>/hauteur) pour les conteneurs/conteneurs-citernes varient en fonction de la configuration de la construction de l'équipement. Les informations incluses dans l'agrément de sécurité CSC des conteneurs doivent être prises en compte.</w:t>
            </w:r>
          </w:p>
          <w:p w14:paraId="16D9A66D" w14:textId="77777777" w:rsidR="000A2978" w:rsidRPr="00BB0B63" w:rsidRDefault="000A2978" w:rsidP="000A297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Dans la plupart des terminaux, la pratique du gerbage "en bloc" permet une plus grande hauteur de gerbage. Tous les points ci-dessus sont pertinents pour </w:t>
            </w:r>
            <w:r>
              <w:rPr>
                <w:rFonts w:ascii="Calibri" w:eastAsia="Times New Roman" w:hAnsi="Calibri" w:cs="Calibri"/>
                <w:color w:val="00B050"/>
                <w:sz w:val="24"/>
                <w:szCs w:val="24"/>
                <w:lang w:val="fr-BE"/>
              </w:rPr>
              <w:t>le gerbage</w:t>
            </w:r>
            <w:r w:rsidRPr="00BB0B63">
              <w:rPr>
                <w:rFonts w:ascii="Calibri" w:eastAsia="Times New Roman" w:hAnsi="Calibri" w:cs="Calibri"/>
                <w:color w:val="00B050"/>
                <w:sz w:val="24"/>
                <w:szCs w:val="24"/>
                <w:lang w:val="fr-BE"/>
              </w:rPr>
              <w:t xml:space="preserve"> de diverses pièces d'équipement et doivent être détaillés dans une procédure. </w:t>
            </w:r>
          </w:p>
          <w:p w14:paraId="6B329AA6" w14:textId="36D254D4" w:rsidR="000A2978" w:rsidRDefault="000A2978" w:rsidP="000A297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Voir la section 3.2. des directives Cefic/ECTA "Stockage et manutention sûrs des conteneurs transportant des marchandises dangereuses et des substances dangereuses".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0F63B6B6" w14:textId="77777777" w:rsidR="000A2978" w:rsidRPr="0081460A" w:rsidRDefault="000A2978" w:rsidP="000A2978">
            <w:pPr>
              <w:spacing w:after="0" w:line="240" w:lineRule="auto"/>
              <w:jc w:val="center"/>
              <w:rPr>
                <w:rFonts w:ascii="Calibri" w:eastAsia="Times New Roman" w:hAnsi="Calibri" w:cs="Calibri"/>
                <w:sz w:val="24"/>
                <w:szCs w:val="24"/>
              </w:rPr>
            </w:pPr>
          </w:p>
        </w:tc>
      </w:tr>
      <w:tr w:rsidR="000A2978" w:rsidRPr="0081460A" w14:paraId="0D20A37E"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66915982" w14:textId="77777777" w:rsidR="000A2978" w:rsidRDefault="000A2978" w:rsidP="000A297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.2.2.2</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0D0974" w14:textId="77777777" w:rsidR="000A2978" w:rsidRPr="00BB0B63" w:rsidRDefault="000A2978" w:rsidP="000A297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une procédure définissant les régles d</w:t>
            </w:r>
            <w:r>
              <w:rPr>
                <w:rFonts w:ascii="Calibri" w:eastAsia="Times New Roman" w:hAnsi="Calibri" w:cs="Calibri"/>
                <w:color w:val="00B050"/>
                <w:sz w:val="24"/>
                <w:szCs w:val="24"/>
                <w:lang w:val="fr-BE"/>
              </w:rPr>
              <w:t>e gerbage</w:t>
            </w:r>
            <w:r w:rsidRPr="00BB0B63">
              <w:rPr>
                <w:rFonts w:ascii="Calibri" w:eastAsia="Times New Roman" w:hAnsi="Calibri" w:cs="Calibri"/>
                <w:color w:val="00B050"/>
                <w:sz w:val="24"/>
                <w:szCs w:val="24"/>
                <w:lang w:val="fr-BE"/>
              </w:rPr>
              <w:t xml:space="preserve"> en tenant compte des conditions météorologiques et du fait que les conteneurs sont chargés/déchargés ?  </w:t>
            </w:r>
          </w:p>
          <w:p w14:paraId="00B31AAE" w14:textId="77777777" w:rsidR="000A2978" w:rsidRDefault="000A2978" w:rsidP="000A2978">
            <w:pPr>
              <w:spacing w:after="0" w:line="240" w:lineRule="auto"/>
              <w:rPr>
                <w:rFonts w:ascii="Calibri" w:eastAsia="Times New Roman" w:hAnsi="Calibri" w:cs="Calibri"/>
                <w:b/>
                <w:bCs/>
                <w:color w:val="00B050"/>
                <w:sz w:val="32"/>
                <w:szCs w:val="32"/>
                <w:u w:val="single"/>
              </w:rPr>
            </w:pP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2132CFF" w14:textId="77777777" w:rsidR="000A2978" w:rsidRPr="0081460A" w:rsidRDefault="000A2978" w:rsidP="000A2978">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4B21DC9" w14:textId="020760E4" w:rsidR="000A2978" w:rsidRDefault="000A2978" w:rsidP="000A297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L</w:t>
            </w:r>
            <w:r>
              <w:rPr>
                <w:rFonts w:ascii="Calibri" w:eastAsia="Times New Roman" w:hAnsi="Calibri" w:cs="Calibri"/>
                <w:color w:val="00B050"/>
                <w:sz w:val="24"/>
                <w:szCs w:val="24"/>
                <w:lang w:val="fr-BE"/>
              </w:rPr>
              <w:t>e gerbage</w:t>
            </w:r>
            <w:r w:rsidRPr="00BB0B63">
              <w:rPr>
                <w:rFonts w:ascii="Calibri" w:eastAsia="Times New Roman" w:hAnsi="Calibri" w:cs="Calibri"/>
                <w:color w:val="00B050"/>
                <w:sz w:val="24"/>
                <w:szCs w:val="24"/>
                <w:lang w:val="fr-BE"/>
              </w:rPr>
              <w:t xml:space="preserve"> d'équipements chargés et vides crée une dynamique différente lorsqu'ils sont confrontés à des changements météorologiques, par exemple le vent.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202D83A9" w14:textId="77777777" w:rsidR="000A2978" w:rsidRPr="0081460A" w:rsidRDefault="000A2978" w:rsidP="000A2978">
            <w:pPr>
              <w:spacing w:after="0" w:line="240" w:lineRule="auto"/>
              <w:jc w:val="center"/>
              <w:rPr>
                <w:rFonts w:ascii="Calibri" w:eastAsia="Times New Roman" w:hAnsi="Calibri" w:cs="Calibri"/>
                <w:sz w:val="24"/>
                <w:szCs w:val="24"/>
              </w:rPr>
            </w:pPr>
          </w:p>
        </w:tc>
      </w:tr>
      <w:tr w:rsidR="002E6107" w:rsidRPr="0081460A" w14:paraId="3C36EEAF" w14:textId="77777777" w:rsidTr="00EE7324">
        <w:trPr>
          <w:trHeight w:val="623"/>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82CDBFC" w14:textId="77777777" w:rsidR="002E6107" w:rsidRDefault="002E6107" w:rsidP="002E6107">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.2.3</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0029C4" w14:textId="285B773D" w:rsidR="002E6107" w:rsidRDefault="002E6107" w:rsidP="002E6107">
            <w:pPr>
              <w:spacing w:after="0" w:line="240" w:lineRule="auto"/>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Revêtement du sol</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D4F082A" w14:textId="77777777" w:rsidR="002E6107" w:rsidRPr="0081460A" w:rsidRDefault="002E6107" w:rsidP="002E6107">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7BF9036E" w14:textId="77777777" w:rsidR="002E6107" w:rsidRDefault="002E6107" w:rsidP="002E6107">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B057A71"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2E6107" w:rsidRPr="0081460A" w14:paraId="3F389583"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26F7ACE" w14:textId="77777777" w:rsidR="002E6107" w:rsidRPr="00EE49A5" w:rsidRDefault="002E6107" w:rsidP="002E6107">
            <w:pPr>
              <w:spacing w:after="0" w:line="240" w:lineRule="auto"/>
              <w:rPr>
                <w:rFonts w:ascii="Calibri" w:eastAsia="Times New Roman" w:hAnsi="Calibri" w:cs="Calibri"/>
                <w:color w:val="00B050"/>
                <w:sz w:val="24"/>
                <w:szCs w:val="24"/>
              </w:rPr>
            </w:pPr>
          </w:p>
          <w:p w14:paraId="29C6F266" w14:textId="77777777" w:rsidR="002E6107" w:rsidRDefault="002E6107" w:rsidP="002E6107">
            <w:pPr>
              <w:spacing w:after="0" w:line="240" w:lineRule="auto"/>
              <w:rPr>
                <w:rFonts w:ascii="Calibri" w:eastAsia="Times New Roman" w:hAnsi="Calibri" w:cs="Calibri"/>
                <w:b/>
                <w:bCs/>
                <w:color w:val="00B050"/>
                <w:sz w:val="32"/>
                <w:szCs w:val="32"/>
              </w:rPr>
            </w:pPr>
            <w:bookmarkStart w:id="5" w:name="_Hlk87354384"/>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.2.3.1</w:t>
            </w:r>
            <w:bookmarkEnd w:id="5"/>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4E0A6C" w14:textId="32A0A6BF" w:rsidR="002E6107" w:rsidRDefault="002E6107" w:rsidP="002E6107">
            <w:pPr>
              <w:spacing w:after="0" w:line="240" w:lineRule="auto"/>
              <w:rPr>
                <w:rFonts w:ascii="Calibri" w:eastAsia="Times New Roman" w:hAnsi="Calibri" w:cs="Calibri"/>
                <w:b/>
                <w:bCs/>
                <w:color w:val="00B050"/>
                <w:sz w:val="32"/>
                <w:szCs w:val="32"/>
                <w:u w:val="single"/>
              </w:rPr>
            </w:pPr>
            <w:r w:rsidRPr="00D97B28">
              <w:rPr>
                <w:rFonts w:ascii="Calibri" w:eastAsia="Times New Roman" w:hAnsi="Calibri" w:cs="Calibri"/>
                <w:color w:val="00B050"/>
                <w:sz w:val="24"/>
                <w:szCs w:val="24"/>
              </w:rPr>
              <w:t>Le sol où sont stockés les conteneurs comprend-il au moins une couche imperméable pour empêcher les éventuels déversements de s'écouler dans le sol/les eaux souterraines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CF2A321" w14:textId="53AAA650" w:rsidR="002E6107" w:rsidRPr="0081460A" w:rsidRDefault="002E6107" w:rsidP="002E6107">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2CCDE935" w14:textId="77777777" w:rsidR="002E6107" w:rsidRPr="00D97B28" w:rsidRDefault="002E6107" w:rsidP="002E6107">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L'évaluateur vérifiera l’autorisation</w:t>
            </w:r>
            <w:r w:rsidRPr="00D97B28">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d’exploitation </w:t>
            </w:r>
            <w:r w:rsidRPr="00D97B28">
              <w:rPr>
                <w:rFonts w:ascii="Calibri" w:eastAsia="Times New Roman" w:hAnsi="Calibri" w:cs="Calibri"/>
                <w:color w:val="00B050"/>
                <w:sz w:val="24"/>
                <w:szCs w:val="24"/>
              </w:rPr>
              <w:t>pour voir si des exigences spécifiques pour l</w:t>
            </w:r>
            <w:r>
              <w:rPr>
                <w:rFonts w:ascii="Calibri" w:eastAsia="Times New Roman" w:hAnsi="Calibri" w:cs="Calibri"/>
                <w:color w:val="00B050"/>
                <w:sz w:val="24"/>
                <w:szCs w:val="24"/>
              </w:rPr>
              <w:t>e revêtement</w:t>
            </w:r>
            <w:r w:rsidRPr="00D97B28">
              <w:rPr>
                <w:rFonts w:ascii="Calibri" w:eastAsia="Times New Roman" w:hAnsi="Calibri" w:cs="Calibri"/>
                <w:color w:val="00B050"/>
                <w:sz w:val="24"/>
                <w:szCs w:val="24"/>
              </w:rPr>
              <w:t xml:space="preserve"> sont incluses.</w:t>
            </w:r>
          </w:p>
          <w:p w14:paraId="727872F0" w14:textId="77777777" w:rsidR="002E6107" w:rsidRPr="00D97B28" w:rsidRDefault="002E6107" w:rsidP="002E6107">
            <w:pPr>
              <w:spacing w:after="0" w:line="240" w:lineRule="auto"/>
              <w:rPr>
                <w:rFonts w:ascii="Calibri" w:eastAsia="Times New Roman" w:hAnsi="Calibri" w:cs="Calibri"/>
                <w:color w:val="00B050"/>
                <w:sz w:val="24"/>
                <w:szCs w:val="24"/>
              </w:rPr>
            </w:pPr>
            <w:r w:rsidRPr="00D97B28">
              <w:rPr>
                <w:rFonts w:ascii="Calibri" w:eastAsia="Times New Roman" w:hAnsi="Calibri" w:cs="Calibri"/>
                <w:color w:val="00B050"/>
                <w:sz w:val="24"/>
                <w:szCs w:val="24"/>
              </w:rPr>
              <w:t xml:space="preserve">Comme les conteneurs sont généralement stockés sur le sol, il est important que le </w:t>
            </w:r>
            <w:r>
              <w:rPr>
                <w:rFonts w:ascii="Calibri" w:eastAsia="Times New Roman" w:hAnsi="Calibri" w:cs="Calibri"/>
                <w:color w:val="00B050"/>
                <w:sz w:val="24"/>
                <w:szCs w:val="24"/>
              </w:rPr>
              <w:t xml:space="preserve">revêtement du </w:t>
            </w:r>
            <w:r w:rsidRPr="00D97B28">
              <w:rPr>
                <w:rFonts w:ascii="Calibri" w:eastAsia="Times New Roman" w:hAnsi="Calibri" w:cs="Calibri"/>
                <w:color w:val="00B050"/>
                <w:sz w:val="24"/>
                <w:szCs w:val="24"/>
              </w:rPr>
              <w:t xml:space="preserve">sol soit adéquat. </w:t>
            </w:r>
          </w:p>
          <w:p w14:paraId="11DE557B" w14:textId="77777777" w:rsidR="002E6107" w:rsidRPr="00D97B28" w:rsidRDefault="002E6107" w:rsidP="002E6107">
            <w:pPr>
              <w:spacing w:after="0" w:line="240" w:lineRule="auto"/>
              <w:rPr>
                <w:rFonts w:ascii="Calibri" w:eastAsia="Times New Roman" w:hAnsi="Calibri" w:cs="Calibri"/>
                <w:color w:val="00B050"/>
                <w:sz w:val="24"/>
                <w:szCs w:val="24"/>
              </w:rPr>
            </w:pPr>
            <w:r w:rsidRPr="00D97B28">
              <w:rPr>
                <w:rFonts w:ascii="Calibri" w:eastAsia="Times New Roman" w:hAnsi="Calibri" w:cs="Calibri"/>
                <w:color w:val="00B050"/>
                <w:sz w:val="24"/>
                <w:szCs w:val="24"/>
              </w:rPr>
              <w:t xml:space="preserve">En cas de déversement de produit, la nappe phréatique pourrait être contaminée avec des effets négatifs pour l'environnement et les personnes. </w:t>
            </w:r>
          </w:p>
          <w:p w14:paraId="1981FF91" w14:textId="77777777" w:rsidR="002E6107" w:rsidRPr="00D97B28" w:rsidRDefault="002E6107" w:rsidP="002E6107">
            <w:pPr>
              <w:spacing w:after="0" w:line="240" w:lineRule="auto"/>
              <w:rPr>
                <w:rFonts w:ascii="Calibri" w:eastAsia="Times New Roman" w:hAnsi="Calibri" w:cs="Calibri"/>
                <w:color w:val="00B050"/>
                <w:sz w:val="24"/>
                <w:szCs w:val="24"/>
              </w:rPr>
            </w:pPr>
            <w:r w:rsidRPr="00D97B28">
              <w:rPr>
                <w:rFonts w:ascii="Calibri" w:eastAsia="Times New Roman" w:hAnsi="Calibri" w:cs="Calibri"/>
                <w:color w:val="00B050"/>
                <w:sz w:val="24"/>
                <w:szCs w:val="24"/>
              </w:rPr>
              <w:t xml:space="preserve">La plupart des dépôts de conteneurs ont une surface faite de briques (environ 12 cm), puis une couche de gravier (10-30 cm) et enfin une ou plusieurs couches de béton comme fondation de base (20-60 cm). </w:t>
            </w:r>
          </w:p>
          <w:p w14:paraId="43A1357A" w14:textId="2B3613C7" w:rsidR="002E6107" w:rsidRDefault="002E6107" w:rsidP="002E6107">
            <w:pPr>
              <w:spacing w:after="0" w:line="240" w:lineRule="auto"/>
              <w:rPr>
                <w:rFonts w:ascii="Calibri" w:eastAsia="Times New Roman" w:hAnsi="Calibri" w:cs="Calibri"/>
                <w:b/>
                <w:bCs/>
                <w:color w:val="00B050"/>
                <w:sz w:val="32"/>
                <w:szCs w:val="32"/>
                <w:u w:val="single"/>
              </w:rPr>
            </w:pPr>
            <w:r w:rsidRPr="00D97B28">
              <w:rPr>
                <w:rFonts w:ascii="Calibri" w:eastAsia="Times New Roman" w:hAnsi="Calibri" w:cs="Calibri"/>
                <w:color w:val="00B050"/>
                <w:sz w:val="24"/>
                <w:szCs w:val="24"/>
              </w:rPr>
              <w:t>Au moins une des couches (généralement la couche de béton) doit être imperméable. L'évaluateur exigera des preuves documentaires de cette condition.</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A8D7119"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2E6107" w:rsidRPr="0081460A" w14:paraId="55B09235"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78CC9CBA" w14:textId="77777777" w:rsidR="002E6107" w:rsidRPr="00EE49A5" w:rsidRDefault="002E6107" w:rsidP="002E6107">
            <w:pPr>
              <w:spacing w:after="0" w:line="240" w:lineRule="auto"/>
              <w:rPr>
                <w:rFonts w:ascii="Calibri" w:eastAsia="Times New Roman" w:hAnsi="Calibri" w:cs="Calibri"/>
                <w:color w:val="00B050"/>
                <w:sz w:val="24"/>
                <w:szCs w:val="24"/>
              </w:rPr>
            </w:pPr>
          </w:p>
          <w:p w14:paraId="5CA5791D" w14:textId="77777777" w:rsidR="002E6107" w:rsidRDefault="002E6107" w:rsidP="002E6107">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.2.3.2</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433A4D" w14:textId="54A17250" w:rsidR="002E6107" w:rsidRDefault="002E6107" w:rsidP="002E6107">
            <w:pPr>
              <w:spacing w:after="0" w:line="240" w:lineRule="auto"/>
              <w:rPr>
                <w:rFonts w:ascii="Calibri" w:eastAsia="Times New Roman" w:hAnsi="Calibri" w:cs="Calibri"/>
                <w:b/>
                <w:bCs/>
                <w:color w:val="00B050"/>
                <w:sz w:val="32"/>
                <w:szCs w:val="32"/>
                <w:u w:val="single"/>
              </w:rPr>
            </w:pPr>
            <w:r w:rsidRPr="00D97B28">
              <w:rPr>
                <w:rFonts w:ascii="Calibri" w:eastAsia="Times New Roman" w:hAnsi="Calibri" w:cs="Calibri"/>
                <w:color w:val="00B050"/>
                <w:sz w:val="24"/>
                <w:szCs w:val="24"/>
              </w:rPr>
              <w:t>Existe-t-il une procédure exigeant des tournées d'inspection régulières et documentées afin de détecter les</w:t>
            </w:r>
            <w:r>
              <w:rPr>
                <w:rFonts w:ascii="Calibri" w:eastAsia="Times New Roman" w:hAnsi="Calibri" w:cs="Calibri"/>
                <w:color w:val="00B050"/>
                <w:sz w:val="24"/>
                <w:szCs w:val="24"/>
              </w:rPr>
              <w:t xml:space="preserve"> défauts de revêtement de sol</w:t>
            </w:r>
            <w:r w:rsidRPr="00D97B28">
              <w:rPr>
                <w:rFonts w:ascii="Calibri" w:eastAsia="Times New Roman" w:hAnsi="Calibri" w:cs="Calibri"/>
                <w:color w:val="00B050"/>
                <w:sz w:val="24"/>
                <w:szCs w:val="24"/>
              </w:rPr>
              <w:t xml:space="preserv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E2077C3" w14:textId="56360075" w:rsidR="002E6107" w:rsidRPr="0081460A" w:rsidRDefault="002E6107" w:rsidP="002E6107">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087F9FD7" w14:textId="77777777" w:rsidR="002E6107" w:rsidRPr="00D97B28" w:rsidRDefault="002E6107" w:rsidP="002E6107">
            <w:pPr>
              <w:spacing w:after="0" w:line="240" w:lineRule="auto"/>
              <w:ind w:left="113" w:hanging="113"/>
              <w:rPr>
                <w:rFonts w:ascii="Calibri" w:eastAsia="Times New Roman" w:hAnsi="Calibri" w:cs="Calibri"/>
                <w:color w:val="00B050"/>
                <w:sz w:val="24"/>
                <w:szCs w:val="24"/>
              </w:rPr>
            </w:pPr>
            <w:r w:rsidRPr="00D97B28">
              <w:rPr>
                <w:rFonts w:ascii="Calibri" w:eastAsia="Times New Roman" w:hAnsi="Calibri" w:cs="Calibri"/>
                <w:color w:val="00B050"/>
                <w:sz w:val="24"/>
                <w:szCs w:val="24"/>
              </w:rPr>
              <w:t>La fréquence des inspections doit être de trois mois au minimum.</w:t>
            </w:r>
          </w:p>
          <w:p w14:paraId="2323AA8A" w14:textId="77777777" w:rsidR="002E6107" w:rsidRPr="00D97B28" w:rsidRDefault="002E6107" w:rsidP="002E6107">
            <w:pPr>
              <w:spacing w:after="0" w:line="240" w:lineRule="auto"/>
              <w:ind w:left="113" w:hanging="113"/>
              <w:rPr>
                <w:rFonts w:ascii="Calibri" w:eastAsia="Times New Roman" w:hAnsi="Calibri" w:cs="Calibri"/>
                <w:color w:val="00B050"/>
                <w:sz w:val="24"/>
                <w:szCs w:val="24"/>
              </w:rPr>
            </w:pPr>
            <w:r w:rsidRPr="00D97B28">
              <w:rPr>
                <w:rFonts w:ascii="Calibri" w:eastAsia="Times New Roman" w:hAnsi="Calibri" w:cs="Calibri"/>
                <w:color w:val="00B050"/>
                <w:sz w:val="24"/>
                <w:szCs w:val="24"/>
              </w:rPr>
              <w:t xml:space="preserve">- Les nids de poule ou les sols irréguliers peuvent entraîner des accidents causés par des équipements de levage et de conduite, par exemple des gerbeurs à mât rétractable ou des camions qui entrent en collision avec des conteneurs stockés, ou si des personnes glissent ou trébuchent. </w:t>
            </w:r>
          </w:p>
          <w:p w14:paraId="790A2DEE" w14:textId="2A5222C9" w:rsidR="002E6107" w:rsidRDefault="002E6107" w:rsidP="002E6107">
            <w:pPr>
              <w:spacing w:after="0" w:line="240" w:lineRule="auto"/>
              <w:ind w:left="113" w:hanging="113"/>
              <w:rPr>
                <w:rFonts w:ascii="Calibri" w:eastAsia="Times New Roman" w:hAnsi="Calibri" w:cs="Calibri"/>
                <w:b/>
                <w:bCs/>
                <w:color w:val="00B050"/>
                <w:sz w:val="32"/>
                <w:szCs w:val="32"/>
                <w:u w:val="single"/>
              </w:rPr>
            </w:pPr>
            <w:r w:rsidRPr="00D97B28">
              <w:rPr>
                <w:rFonts w:ascii="Calibri" w:eastAsia="Times New Roman" w:hAnsi="Calibri" w:cs="Calibri"/>
                <w:color w:val="00B050"/>
                <w:sz w:val="24"/>
                <w:szCs w:val="24"/>
              </w:rPr>
              <w:t>- L'empilement des conteneurs sur un sol inégal peut entraîner le basculement des conteneurs et leur chute de hauteur.</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6910D1B"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2E6107" w:rsidRPr="0081460A" w14:paraId="730F1D04"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71E5ED71" w14:textId="77777777" w:rsidR="002E6107" w:rsidRDefault="002E6107" w:rsidP="002E6107">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.3</w:t>
            </w:r>
            <w:r>
              <w:rPr>
                <w:rFonts w:ascii="Calibri" w:eastAsia="Times New Roman" w:hAnsi="Calibri" w:cs="Calibri"/>
                <w:b/>
                <w:bCs/>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D3015D" w14:textId="14FA2190" w:rsidR="002E6107" w:rsidRDefault="002E6107" w:rsidP="002E6107">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Equipment</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5E80342" w14:textId="77777777" w:rsidR="002E6107" w:rsidRPr="0081460A" w:rsidRDefault="002E6107" w:rsidP="002E6107">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10D1D6D8" w14:textId="524DE3FF" w:rsidR="002E6107" w:rsidRDefault="002E6107" w:rsidP="002E6107">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Equipment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D2BC41B" w14:textId="77777777" w:rsidR="002E6107" w:rsidRPr="0081460A" w:rsidRDefault="002E6107" w:rsidP="002E6107">
            <w:pPr>
              <w:spacing w:after="0" w:line="240" w:lineRule="auto"/>
              <w:jc w:val="center"/>
              <w:rPr>
                <w:rFonts w:ascii="Calibri" w:eastAsia="Times New Roman" w:hAnsi="Calibri" w:cs="Calibri"/>
                <w:sz w:val="24"/>
                <w:szCs w:val="24"/>
              </w:rPr>
            </w:pPr>
          </w:p>
        </w:tc>
      </w:tr>
      <w:tr w:rsidR="00115BF0" w:rsidRPr="0081460A" w14:paraId="71A807C6" w14:textId="77777777" w:rsidTr="00EE7324">
        <w:trPr>
          <w:trHeight w:val="698"/>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5D92129" w14:textId="77777777" w:rsidR="00115BF0" w:rsidRDefault="00115BF0" w:rsidP="00115B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D9DB5E" w14:textId="5FED2C1D" w:rsidR="00115BF0" w:rsidRPr="0031281F" w:rsidRDefault="00115BF0" w:rsidP="00115BF0">
            <w:pPr>
              <w:spacing w:after="0" w:line="240" w:lineRule="auto"/>
              <w:rPr>
                <w:rFonts w:ascii="Calibri" w:eastAsia="Times New Roman" w:hAnsi="Calibri" w:cs="Calibri"/>
                <w:b/>
                <w:bCs/>
                <w:color w:val="00B050"/>
                <w:sz w:val="24"/>
                <w:szCs w:val="24"/>
                <w:u w:val="single"/>
              </w:rPr>
            </w:pPr>
            <w:r w:rsidRPr="002E7750">
              <w:rPr>
                <w:color w:val="00B050"/>
                <w:sz w:val="24"/>
                <w:szCs w:val="24"/>
              </w:rPr>
              <w:t>Sélection et spécification des équipements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1C164D6" w14:textId="77777777" w:rsidR="00115BF0" w:rsidRPr="0081460A" w:rsidRDefault="00115BF0" w:rsidP="00115B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3464EB7" w14:textId="77777777" w:rsidR="00115BF0" w:rsidRDefault="00115BF0" w:rsidP="00115BF0">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B46AEAD"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115BF0" w:rsidRPr="0081460A" w14:paraId="7F3A7B07"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563F2A78" w14:textId="77777777" w:rsidR="00115BF0" w:rsidRDefault="00115BF0" w:rsidP="00115B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.3.1.1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4D1B07" w14:textId="3CCD46CC" w:rsidR="00115BF0" w:rsidRDefault="00115BF0" w:rsidP="00115BF0">
            <w:pPr>
              <w:spacing w:after="0" w:line="240" w:lineRule="auto"/>
              <w:rPr>
                <w:rFonts w:ascii="Calibri" w:eastAsia="Times New Roman" w:hAnsi="Calibri" w:cs="Calibri"/>
                <w:b/>
                <w:bCs/>
                <w:color w:val="00B050"/>
                <w:sz w:val="32"/>
                <w:szCs w:val="32"/>
                <w:u w:val="single"/>
              </w:rPr>
            </w:pPr>
            <w:r w:rsidRPr="004123E2">
              <w:rPr>
                <w:rFonts w:ascii="Calibri" w:eastAsia="Times New Roman" w:hAnsi="Calibri" w:cs="Calibri"/>
                <w:color w:val="00B050"/>
                <w:sz w:val="24"/>
                <w:szCs w:val="24"/>
              </w:rPr>
              <w:t>Les équipements de roul</w:t>
            </w:r>
            <w:r>
              <w:rPr>
                <w:rFonts w:ascii="Calibri" w:eastAsia="Times New Roman" w:hAnsi="Calibri" w:cs="Calibri"/>
                <w:color w:val="00B050"/>
                <w:sz w:val="24"/>
                <w:szCs w:val="24"/>
              </w:rPr>
              <w:t>age</w:t>
            </w:r>
            <w:r w:rsidRPr="004123E2">
              <w:rPr>
                <w:rFonts w:ascii="Calibri" w:eastAsia="Times New Roman" w:hAnsi="Calibri" w:cs="Calibri"/>
                <w:color w:val="00B050"/>
                <w:sz w:val="24"/>
                <w:szCs w:val="24"/>
              </w:rPr>
              <w:t xml:space="preserve"> et de levage du terminal sont-ils conformes aux exigences légales nationales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912C8CA" w14:textId="6EF8395A" w:rsidR="00115BF0" w:rsidRPr="0081460A" w:rsidRDefault="00115BF0" w:rsidP="00115BF0">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4C04F82A" w14:textId="77777777" w:rsidR="00115BF0" w:rsidRPr="004123E2" w:rsidRDefault="00115BF0" w:rsidP="00115BF0">
            <w:pPr>
              <w:spacing w:after="0" w:line="240" w:lineRule="auto"/>
              <w:rPr>
                <w:rFonts w:ascii="Calibri" w:eastAsia="Times New Roman" w:hAnsi="Calibri" w:cs="Calibri"/>
                <w:color w:val="00B050"/>
                <w:sz w:val="24"/>
                <w:szCs w:val="24"/>
              </w:rPr>
            </w:pPr>
            <w:r w:rsidRPr="004123E2">
              <w:rPr>
                <w:rFonts w:ascii="Calibri" w:eastAsia="Times New Roman" w:hAnsi="Calibri" w:cs="Calibri"/>
                <w:color w:val="00B050"/>
                <w:sz w:val="24"/>
                <w:szCs w:val="24"/>
              </w:rPr>
              <w:t xml:space="preserve">En général, des chariots de manutention, des chariots de manutention à vide, des gerbeurs à mât rétractable et des grues sont déployés. Vérifiez que l'équipement est protégé contre les dysfonctionnements et le levage de poids excessifs, et qu'il est équipé de voyants lumineux/alarmes acoustiques pendant le déplacement. Directive sur les machines 2006/42/CE et directive modificative 2014/33/UE. </w:t>
            </w:r>
          </w:p>
          <w:p w14:paraId="20ADC0C8" w14:textId="75B15419" w:rsidR="00115BF0" w:rsidRPr="0031281F" w:rsidRDefault="00115BF0" w:rsidP="00115BF0">
            <w:pPr>
              <w:spacing w:after="0" w:line="240" w:lineRule="auto"/>
              <w:rPr>
                <w:rFonts w:ascii="Calibri" w:eastAsia="Times New Roman" w:hAnsi="Calibri" w:cs="Calibri"/>
                <w:b/>
                <w:bCs/>
                <w:color w:val="00B050"/>
                <w:sz w:val="24"/>
                <w:szCs w:val="24"/>
                <w:u w:val="single"/>
              </w:rPr>
            </w:pPr>
            <w:r w:rsidRPr="004123E2">
              <w:rPr>
                <w:rFonts w:ascii="Calibri" w:eastAsia="Times New Roman" w:hAnsi="Calibri" w:cs="Calibri"/>
                <w:color w:val="00B050"/>
                <w:sz w:val="24"/>
                <w:szCs w:val="24"/>
              </w:rPr>
              <w:t>Pour identifier les équipements couverts par cette question, reportez-vous aux directives Cefic/ECTA "Stockage et manutention sûrs des conteneurs transportant des marchandises dangereuses et des substances dangereuses",</w:t>
            </w:r>
            <w:r>
              <w:rPr>
                <w:rFonts w:ascii="Calibri" w:eastAsia="Times New Roman" w:hAnsi="Calibri" w:cs="Calibri"/>
                <w:color w:val="00B050"/>
                <w:sz w:val="24"/>
                <w:szCs w:val="24"/>
              </w:rPr>
              <w:t xml:space="preserve"> section 4.</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4C97280"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115BF0" w:rsidRPr="0081460A" w14:paraId="0B5FECBF" w14:textId="77777777" w:rsidTr="00EE7324">
        <w:trPr>
          <w:trHeight w:val="783"/>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018EB648" w14:textId="77777777" w:rsidR="00115BF0" w:rsidRDefault="00115BF0" w:rsidP="00115B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.3.2</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F389A6" w14:textId="06BAD69A" w:rsidR="00115BF0" w:rsidRPr="00115BF0" w:rsidRDefault="00115BF0" w:rsidP="00115BF0">
            <w:pPr>
              <w:spacing w:after="0" w:line="240" w:lineRule="auto"/>
              <w:rPr>
                <w:color w:val="00B050"/>
                <w:sz w:val="24"/>
                <w:szCs w:val="24"/>
              </w:rPr>
            </w:pPr>
            <w:r w:rsidRPr="00115BF0">
              <w:rPr>
                <w:color w:val="00B050"/>
                <w:sz w:val="24"/>
                <w:szCs w:val="24"/>
              </w:rPr>
              <w:t>Inspection et maintenance des équipements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BF48690" w14:textId="77777777" w:rsidR="00115BF0" w:rsidRPr="0081460A" w:rsidRDefault="00115BF0" w:rsidP="00115B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7EDB1EC5" w14:textId="77777777" w:rsidR="00115BF0" w:rsidRDefault="00115BF0" w:rsidP="00115BF0">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37387150"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115BF0" w:rsidRPr="0081460A" w14:paraId="5982461F" w14:textId="77777777" w:rsidTr="00EE7324">
        <w:trPr>
          <w:trHeight w:val="1529"/>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7A0A1753" w14:textId="77777777" w:rsidR="00115BF0" w:rsidRDefault="00115BF0" w:rsidP="00115B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.3.2.1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2DD757" w14:textId="6E64EF47" w:rsidR="00115BF0" w:rsidRDefault="00115BF0" w:rsidP="00115BF0">
            <w:pPr>
              <w:spacing w:after="0" w:line="240" w:lineRule="auto"/>
              <w:rPr>
                <w:rFonts w:ascii="Calibri" w:eastAsia="Times New Roman" w:hAnsi="Calibri" w:cs="Calibri"/>
                <w:b/>
                <w:bCs/>
                <w:color w:val="00B050"/>
                <w:sz w:val="32"/>
                <w:szCs w:val="32"/>
                <w:u w:val="single"/>
              </w:rPr>
            </w:pPr>
            <w:r w:rsidRPr="004123E2">
              <w:rPr>
                <w:rFonts w:ascii="Calibri" w:eastAsia="Times New Roman" w:hAnsi="Calibri" w:cs="Calibri"/>
                <w:color w:val="00B050"/>
                <w:sz w:val="24"/>
                <w:szCs w:val="24"/>
              </w:rPr>
              <w:t>Existe-t-il un programme d'inspection réglementaire pour les</w:t>
            </w:r>
            <w:r>
              <w:rPr>
                <w:rFonts w:ascii="Calibri" w:eastAsia="Times New Roman" w:hAnsi="Calibri" w:cs="Calibri"/>
                <w:color w:val="00B050"/>
                <w:sz w:val="24"/>
                <w:szCs w:val="24"/>
              </w:rPr>
              <w:t xml:space="preserve"> grues, les équipements de roulage</w:t>
            </w:r>
            <w:r w:rsidRPr="004123E2">
              <w:rPr>
                <w:rFonts w:ascii="Calibri" w:eastAsia="Times New Roman" w:hAnsi="Calibri" w:cs="Calibri"/>
                <w:color w:val="00B050"/>
                <w:sz w:val="24"/>
                <w:szCs w:val="24"/>
              </w:rPr>
              <w:t xml:space="preserve"> et de levage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29AB1F1D" w14:textId="77777777" w:rsidR="00115BF0" w:rsidRPr="0081460A" w:rsidRDefault="00115BF0" w:rsidP="00115B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24D574C7" w14:textId="7646969F" w:rsidR="00115BF0" w:rsidRPr="0031281F" w:rsidRDefault="00115BF0" w:rsidP="00115BF0">
            <w:pPr>
              <w:spacing w:after="0" w:line="240" w:lineRule="auto"/>
              <w:rPr>
                <w:rFonts w:ascii="Calibri" w:eastAsia="Times New Roman" w:hAnsi="Calibri" w:cs="Calibri"/>
                <w:b/>
                <w:bCs/>
                <w:color w:val="00B050"/>
                <w:sz w:val="24"/>
                <w:szCs w:val="24"/>
                <w:u w:val="single"/>
              </w:rPr>
            </w:pPr>
            <w:r w:rsidRPr="004123E2">
              <w:rPr>
                <w:rFonts w:ascii="Calibri" w:eastAsia="Times New Roman" w:hAnsi="Calibri" w:cs="Calibri"/>
                <w:color w:val="00B050"/>
                <w:sz w:val="24"/>
                <w:szCs w:val="24"/>
              </w:rPr>
              <w:t>Tous les équipements déployés doivent être soumis à une inspection périodique par un inspecteur certifié ou compétent. Si les exigences légales ou les spécifications du fabricant n'en disposent pas autrement, le cycle de contrôle recommandé est d'une fois par an. La date, le nom et la signature de l'inspecteur ainsi que les résultats de l'entretien périodique doivent être documentés.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2BEDB695"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115BF0" w:rsidRPr="0081460A" w14:paraId="6217B79E" w14:textId="77777777" w:rsidTr="00EE7324">
        <w:trPr>
          <w:trHeight w:val="1396"/>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75C904DA" w14:textId="77777777" w:rsidR="00115BF0" w:rsidRDefault="00115BF0" w:rsidP="00115B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.3.2.2</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CC071F" w14:textId="51C9712A" w:rsidR="00115BF0" w:rsidRDefault="00115BF0" w:rsidP="00115BF0">
            <w:pPr>
              <w:spacing w:after="0" w:line="240" w:lineRule="auto"/>
              <w:rPr>
                <w:rFonts w:ascii="Calibri" w:eastAsia="Times New Roman" w:hAnsi="Calibri" w:cs="Calibri"/>
                <w:b/>
                <w:bCs/>
                <w:color w:val="00B050"/>
                <w:sz w:val="32"/>
                <w:szCs w:val="32"/>
                <w:u w:val="single"/>
              </w:rPr>
            </w:pPr>
            <w:r w:rsidRPr="004123E2">
              <w:rPr>
                <w:rFonts w:ascii="Calibri" w:eastAsia="Times New Roman" w:hAnsi="Calibri" w:cs="Calibri"/>
                <w:color w:val="00B050"/>
                <w:sz w:val="24"/>
                <w:szCs w:val="24"/>
              </w:rPr>
              <w:t>Existe-t-il un programme documenté de maintenance préventive pour les grues, les équipements de roul</w:t>
            </w:r>
            <w:r>
              <w:rPr>
                <w:rFonts w:ascii="Calibri" w:eastAsia="Times New Roman" w:hAnsi="Calibri" w:cs="Calibri"/>
                <w:color w:val="00B050"/>
                <w:sz w:val="24"/>
                <w:szCs w:val="24"/>
              </w:rPr>
              <w:t>age</w:t>
            </w:r>
            <w:r w:rsidRPr="004123E2">
              <w:rPr>
                <w:rFonts w:ascii="Calibri" w:eastAsia="Times New Roman" w:hAnsi="Calibri" w:cs="Calibri"/>
                <w:color w:val="00B050"/>
                <w:sz w:val="24"/>
                <w:szCs w:val="24"/>
              </w:rPr>
              <w:t xml:space="preserve"> et de levage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D3A07B5" w14:textId="09EB3A4C" w:rsidR="00115BF0" w:rsidRPr="0081460A" w:rsidRDefault="00115BF0" w:rsidP="00115BF0">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6465D41" w14:textId="3FE260FC" w:rsidR="00115BF0" w:rsidRDefault="00115BF0" w:rsidP="00115BF0">
            <w:pPr>
              <w:spacing w:after="0" w:line="240" w:lineRule="auto"/>
              <w:rPr>
                <w:rFonts w:ascii="Calibri" w:eastAsia="Times New Roman" w:hAnsi="Calibri" w:cs="Calibri"/>
                <w:b/>
                <w:bCs/>
                <w:color w:val="00B050"/>
                <w:sz w:val="32"/>
                <w:szCs w:val="32"/>
                <w:u w:val="single"/>
              </w:rPr>
            </w:pPr>
            <w:r w:rsidRPr="004123E2">
              <w:rPr>
                <w:rFonts w:ascii="Calibri" w:eastAsia="Times New Roman" w:hAnsi="Calibri" w:cs="Calibri"/>
                <w:color w:val="00B050"/>
                <w:sz w:val="24"/>
                <w:szCs w:val="24"/>
              </w:rPr>
              <w:t>Recherchez un programme d'entretien exigeant que les équipements (en propriété ou en location) soient correctement entretenus, réglés et entretenus de toute autre manière afin de prévenir toute usure anormale et de détecter les défauts avant qu'ils ne provoquent des accidents ou des pannes. Vérifiez également dans la pratique.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47470C9"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115BF0" w:rsidRPr="0081460A" w14:paraId="28DF8E0D"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42EC181E" w14:textId="77777777" w:rsidR="00115BF0" w:rsidRDefault="00115BF0" w:rsidP="00115B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.3.2.3</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660A11" w14:textId="67114BAA" w:rsidR="00115BF0" w:rsidRDefault="00115BF0" w:rsidP="00115BF0">
            <w:pPr>
              <w:spacing w:after="0" w:line="240" w:lineRule="auto"/>
              <w:rPr>
                <w:rFonts w:ascii="Calibri" w:eastAsia="Times New Roman" w:hAnsi="Calibri" w:cs="Calibri"/>
                <w:b/>
                <w:bCs/>
                <w:color w:val="00B050"/>
                <w:sz w:val="32"/>
                <w:szCs w:val="32"/>
                <w:u w:val="single"/>
              </w:rPr>
            </w:pPr>
            <w:r w:rsidRPr="004123E2">
              <w:rPr>
                <w:rFonts w:ascii="Calibri" w:eastAsia="Times New Roman" w:hAnsi="Calibri" w:cs="Calibri"/>
                <w:color w:val="00B050"/>
                <w:sz w:val="24"/>
                <w:szCs w:val="24"/>
              </w:rPr>
              <w:t>Y a-t-il une liste de contrôle quotidienne remplie couvrant l'état de l'équipement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39D1FD8" w14:textId="77777777" w:rsidR="00115BF0" w:rsidRPr="0081460A" w:rsidRDefault="00115BF0" w:rsidP="00115B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7DDB6A12" w14:textId="50DB8C28" w:rsidR="00115BF0" w:rsidRDefault="00115BF0" w:rsidP="00115BF0">
            <w:pPr>
              <w:spacing w:after="0" w:line="240" w:lineRule="auto"/>
              <w:rPr>
                <w:rFonts w:ascii="Calibri" w:eastAsia="Times New Roman" w:hAnsi="Calibri" w:cs="Calibri"/>
                <w:b/>
                <w:bCs/>
                <w:color w:val="00B050"/>
                <w:sz w:val="32"/>
                <w:szCs w:val="32"/>
                <w:u w:val="single"/>
              </w:rPr>
            </w:pPr>
            <w:r w:rsidRPr="004123E2">
              <w:rPr>
                <w:rFonts w:ascii="Calibri" w:eastAsia="Times New Roman" w:hAnsi="Calibri" w:cs="Calibri"/>
                <w:color w:val="00B050"/>
                <w:sz w:val="24"/>
                <w:szCs w:val="24"/>
              </w:rPr>
              <w:t>Ce sont généralement les conducteurs qui s'en acquittent.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581351D"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115BF0" w:rsidRPr="0081460A" w14:paraId="511E839B" w14:textId="77777777" w:rsidTr="00EE7324">
        <w:trPr>
          <w:trHeight w:val="41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3594D82" w14:textId="77777777" w:rsidR="00115BF0" w:rsidRDefault="00115BF0" w:rsidP="00115BF0">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.4</w:t>
            </w:r>
            <w:r>
              <w:rPr>
                <w:rFonts w:ascii="Calibri" w:eastAsia="Times New Roman" w:hAnsi="Calibri" w:cs="Calibri"/>
                <w:b/>
                <w:bCs/>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FF4453" w14:textId="122574C1" w:rsidR="00115BF0" w:rsidRDefault="00115BF0" w:rsidP="00115BF0">
            <w:pPr>
              <w:spacing w:after="0" w:line="240" w:lineRule="auto"/>
              <w:rPr>
                <w:rFonts w:ascii="Calibri" w:eastAsia="Times New Roman" w:hAnsi="Calibri" w:cs="Calibri"/>
                <w:b/>
                <w:bCs/>
                <w:color w:val="00B050"/>
                <w:sz w:val="32"/>
                <w:szCs w:val="32"/>
                <w:u w:val="single"/>
              </w:rPr>
            </w:pPr>
            <w:r w:rsidRPr="004123E2">
              <w:rPr>
                <w:rFonts w:ascii="Calibri" w:eastAsia="Times New Roman" w:hAnsi="Calibri" w:cs="Calibri"/>
                <w:b/>
                <w:bCs/>
                <w:color w:val="00B050"/>
                <w:sz w:val="24"/>
                <w:szCs w:val="24"/>
              </w:rPr>
              <w:t>Exploitation des conteneurs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2ED04A8" w14:textId="77777777" w:rsidR="00115BF0" w:rsidRPr="0081460A" w:rsidRDefault="00115BF0" w:rsidP="00115B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39D89F70" w14:textId="19B18ED8" w:rsidR="00115BF0" w:rsidRDefault="00115BF0" w:rsidP="00115BF0">
            <w:pPr>
              <w:spacing w:after="0" w:line="240" w:lineRule="auto"/>
              <w:rPr>
                <w:rFonts w:ascii="Calibri" w:eastAsia="Times New Roman" w:hAnsi="Calibri" w:cs="Calibri"/>
                <w:b/>
                <w:bCs/>
                <w:color w:val="00B050"/>
                <w:sz w:val="32"/>
                <w:szCs w:val="32"/>
                <w:u w:val="single"/>
              </w:rPr>
            </w:pPr>
            <w:r w:rsidRPr="004123E2">
              <w:rPr>
                <w:rFonts w:ascii="Calibri" w:eastAsia="Times New Roman" w:hAnsi="Calibri" w:cs="Calibri"/>
                <w:b/>
                <w:bCs/>
                <w:color w:val="00B050"/>
                <w:sz w:val="24"/>
                <w:szCs w:val="24"/>
              </w:rPr>
              <w:t>Exploitation des conteneurs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6694F93"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115BF0" w:rsidRPr="0081460A" w14:paraId="20794003" w14:textId="77777777" w:rsidTr="00EE7324">
        <w:trPr>
          <w:trHeight w:val="698"/>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1AABBCE9" w14:textId="77777777" w:rsidR="00115BF0" w:rsidRDefault="00115BF0" w:rsidP="00115B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7AE3D3" w14:textId="627C7C3E" w:rsidR="00115BF0" w:rsidRPr="0031281F" w:rsidRDefault="00115BF0" w:rsidP="00115BF0">
            <w:pPr>
              <w:spacing w:after="0" w:line="240" w:lineRule="auto"/>
              <w:rPr>
                <w:rFonts w:ascii="Calibri" w:eastAsia="Times New Roman" w:hAnsi="Calibri" w:cs="Calibri"/>
                <w:b/>
                <w:bCs/>
                <w:color w:val="00B050"/>
                <w:sz w:val="24"/>
                <w:szCs w:val="24"/>
                <w:u w:val="single"/>
              </w:rPr>
            </w:pPr>
            <w:r w:rsidRPr="004123E2">
              <w:rPr>
                <w:rFonts w:ascii="Calibri" w:eastAsia="Times New Roman" w:hAnsi="Calibri" w:cs="Calibri"/>
                <w:color w:val="00B050"/>
                <w:sz w:val="24"/>
                <w:szCs w:val="24"/>
              </w:rPr>
              <w:t>Transport interne et trafic sur site</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A8303CD" w14:textId="77777777" w:rsidR="00115BF0" w:rsidRPr="0081460A" w:rsidRDefault="00115BF0" w:rsidP="00115B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F358365" w14:textId="77777777" w:rsidR="00115BF0" w:rsidRDefault="00115BF0" w:rsidP="00115BF0">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22FEB52D"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115BF0" w:rsidRPr="0081460A" w14:paraId="39D763A5" w14:textId="77777777" w:rsidTr="00EE7324">
        <w:trPr>
          <w:trHeight w:val="1124"/>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66998390" w14:textId="77777777" w:rsidR="00115BF0" w:rsidRPr="00EE49A5" w:rsidRDefault="00115BF0" w:rsidP="00115BF0">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.4.1.1</w:t>
            </w:r>
            <w:r>
              <w:rPr>
                <w:rFonts w:ascii="Calibri" w:eastAsia="Times New Roman" w:hAnsi="Calibri" w:cs="Calibri"/>
                <w:color w:val="00B050"/>
                <w:sz w:val="24"/>
                <w:szCs w:val="24"/>
              </w:rPr>
              <w:t>.</w:t>
            </w:r>
          </w:p>
          <w:p w14:paraId="2A59084D" w14:textId="77777777" w:rsidR="00115BF0" w:rsidRDefault="00115BF0" w:rsidP="00115BF0">
            <w:pPr>
              <w:spacing w:after="0" w:line="240" w:lineRule="auto"/>
              <w:rPr>
                <w:rFonts w:ascii="Calibri" w:eastAsia="Times New Roman" w:hAnsi="Calibri" w:cs="Calibri"/>
                <w:b/>
                <w:bCs/>
                <w:color w:val="00B050"/>
                <w:sz w:val="32"/>
                <w:szCs w:val="32"/>
              </w:rPr>
            </w:pP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A03569" w14:textId="7F649C4D" w:rsidR="00115BF0" w:rsidRDefault="00115BF0" w:rsidP="00115BF0">
            <w:pPr>
              <w:spacing w:after="0" w:line="240" w:lineRule="auto"/>
              <w:rPr>
                <w:rFonts w:ascii="Calibri" w:eastAsia="Times New Roman" w:hAnsi="Calibri" w:cs="Calibri"/>
                <w:b/>
                <w:bCs/>
                <w:color w:val="00B050"/>
                <w:sz w:val="32"/>
                <w:szCs w:val="32"/>
                <w:u w:val="single"/>
              </w:rPr>
            </w:pPr>
            <w:r w:rsidRPr="004123E2">
              <w:rPr>
                <w:rFonts w:ascii="Calibri" w:eastAsia="Times New Roman" w:hAnsi="Calibri" w:cs="Calibri"/>
                <w:color w:val="00B050"/>
                <w:sz w:val="24"/>
                <w:szCs w:val="24"/>
              </w:rPr>
              <w:t>La circulation est-elle correctement gérée (panneaux, marquage au sol, sens de circulation, limitations de vitesse) et respectée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12DC2E8" w14:textId="47B598C1" w:rsidR="00115BF0" w:rsidRPr="0081460A" w:rsidRDefault="00115BF0" w:rsidP="00115BF0">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39AF5E1" w14:textId="72DB71A6" w:rsidR="00115BF0" w:rsidRDefault="00115BF0" w:rsidP="00115BF0">
            <w:pPr>
              <w:spacing w:after="0" w:line="240" w:lineRule="auto"/>
              <w:rPr>
                <w:rFonts w:ascii="Calibri" w:eastAsia="Times New Roman" w:hAnsi="Calibri" w:cs="Calibri"/>
                <w:b/>
                <w:bCs/>
                <w:color w:val="00B050"/>
                <w:sz w:val="32"/>
                <w:szCs w:val="32"/>
                <w:u w:val="single"/>
              </w:rPr>
            </w:pPr>
            <w:r w:rsidRPr="004123E2">
              <w:rPr>
                <w:rFonts w:ascii="Calibri" w:eastAsia="Times New Roman" w:hAnsi="Calibri" w:cs="Calibri"/>
                <w:color w:val="00B050"/>
                <w:sz w:val="24"/>
                <w:szCs w:val="24"/>
              </w:rPr>
              <w:t>Recherchez les indications, les panneaux, les instructions aux conducteurs et observez également leur mise en œuvre pratique.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AD78A09"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115BF0" w:rsidRPr="0081460A" w14:paraId="72D397F0" w14:textId="77777777" w:rsidTr="00EE7324">
        <w:trPr>
          <w:trHeight w:val="1111"/>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17168BD5" w14:textId="77777777" w:rsidR="00115BF0" w:rsidRPr="00EE49A5" w:rsidRDefault="00115BF0" w:rsidP="00115BF0">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.4.1.2</w:t>
            </w:r>
            <w:r>
              <w:rPr>
                <w:rFonts w:ascii="Calibri" w:eastAsia="Times New Roman" w:hAnsi="Calibri" w:cs="Calibri"/>
                <w:color w:val="00B050"/>
                <w:sz w:val="24"/>
                <w:szCs w:val="24"/>
              </w:rPr>
              <w:t>.</w:t>
            </w:r>
          </w:p>
          <w:p w14:paraId="56FF2A84" w14:textId="77777777" w:rsidR="00115BF0" w:rsidRDefault="00115BF0" w:rsidP="00115BF0">
            <w:pPr>
              <w:spacing w:after="0" w:line="240" w:lineRule="auto"/>
              <w:rPr>
                <w:rFonts w:ascii="Calibri" w:eastAsia="Times New Roman" w:hAnsi="Calibri" w:cs="Calibri"/>
                <w:b/>
                <w:bCs/>
                <w:color w:val="00B050"/>
                <w:sz w:val="32"/>
                <w:szCs w:val="32"/>
              </w:rPr>
            </w:pP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0EF661" w14:textId="128E776F" w:rsidR="00115BF0" w:rsidRDefault="00115BF0" w:rsidP="00115BF0">
            <w:pPr>
              <w:spacing w:after="0" w:line="240" w:lineRule="auto"/>
              <w:rPr>
                <w:rFonts w:ascii="Calibri" w:eastAsia="Times New Roman" w:hAnsi="Calibri" w:cs="Calibri"/>
                <w:b/>
                <w:bCs/>
                <w:color w:val="00B050"/>
                <w:sz w:val="32"/>
                <w:szCs w:val="32"/>
                <w:u w:val="single"/>
              </w:rPr>
            </w:pPr>
            <w:r w:rsidRPr="004123E2">
              <w:rPr>
                <w:rFonts w:ascii="Calibri" w:eastAsia="Times New Roman" w:hAnsi="Calibri" w:cs="Calibri"/>
                <w:color w:val="00B050"/>
                <w:sz w:val="24"/>
                <w:szCs w:val="24"/>
              </w:rPr>
              <w:t>Existe-t-il un système permettant de contrôler l'entrée et le mouvement des véhicules sur le terminal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70E9458" w14:textId="58E8717A" w:rsidR="00115BF0" w:rsidRPr="0081460A" w:rsidRDefault="00115BF0" w:rsidP="00115BF0">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55DDB25" w14:textId="791CA053" w:rsidR="00115BF0" w:rsidRDefault="00115BF0" w:rsidP="00115BF0">
            <w:pPr>
              <w:spacing w:after="0" w:line="240" w:lineRule="auto"/>
              <w:rPr>
                <w:rFonts w:ascii="Calibri" w:eastAsia="Times New Roman" w:hAnsi="Calibri" w:cs="Calibri"/>
                <w:b/>
                <w:bCs/>
                <w:color w:val="00B050"/>
                <w:sz w:val="32"/>
                <w:szCs w:val="32"/>
                <w:u w:val="single"/>
              </w:rPr>
            </w:pPr>
            <w:r w:rsidRPr="004123E2">
              <w:rPr>
                <w:rFonts w:ascii="Calibri" w:eastAsia="Times New Roman" w:hAnsi="Calibri" w:cs="Calibri"/>
                <w:color w:val="00B050"/>
                <w:sz w:val="24"/>
                <w:szCs w:val="24"/>
              </w:rPr>
              <w:t>Vérifiez le système interne qui contrôle les mouvements d</w:t>
            </w:r>
            <w:r w:rsidR="000A2978">
              <w:rPr>
                <w:rFonts w:ascii="Calibri" w:eastAsia="Times New Roman" w:hAnsi="Calibri" w:cs="Calibri"/>
                <w:color w:val="00B050"/>
                <w:sz w:val="24"/>
                <w:szCs w:val="24"/>
              </w:rPr>
              <w:t>es véhicules dans le terminal. Rev</w:t>
            </w:r>
            <w:r w:rsidRPr="004123E2">
              <w:rPr>
                <w:rFonts w:ascii="Calibri" w:eastAsia="Times New Roman" w:hAnsi="Calibri" w:cs="Calibri"/>
                <w:color w:val="00B050"/>
                <w:sz w:val="24"/>
                <w:szCs w:val="24"/>
              </w:rPr>
              <w:t>érifiez la circulation des personnes dans le terminal, comme le demande la question centrale 2.4.1.</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CACF8DA"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115BF0" w:rsidRPr="0081460A" w14:paraId="5E3D954A" w14:textId="77777777" w:rsidTr="00EE7324">
        <w:trPr>
          <w:trHeight w:val="714"/>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A78BCBC" w14:textId="77777777" w:rsidR="00115BF0" w:rsidRPr="00EE49A5" w:rsidRDefault="00115BF0" w:rsidP="00115BF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.4.1.3</w:t>
            </w:r>
            <w:r>
              <w:rPr>
                <w:rFonts w:ascii="Calibri" w:eastAsia="Times New Roman" w:hAnsi="Calibri" w:cs="Calibri"/>
                <w:color w:val="00B050"/>
                <w:sz w:val="24"/>
                <w:szCs w:val="24"/>
              </w:rPr>
              <w:t>.</w:t>
            </w:r>
          </w:p>
          <w:p w14:paraId="44ED5D86" w14:textId="77777777" w:rsidR="00115BF0" w:rsidRDefault="00115BF0" w:rsidP="00115BF0">
            <w:pPr>
              <w:spacing w:after="0" w:line="240" w:lineRule="auto"/>
              <w:rPr>
                <w:rFonts w:ascii="Calibri" w:eastAsia="Times New Roman" w:hAnsi="Calibri" w:cs="Calibri"/>
                <w:b/>
                <w:bCs/>
                <w:color w:val="00B050"/>
                <w:sz w:val="32"/>
                <w:szCs w:val="32"/>
              </w:rPr>
            </w:pP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8661BA" w14:textId="77777777" w:rsidR="00115BF0" w:rsidRPr="00EE49A5" w:rsidRDefault="00115BF0" w:rsidP="00115BF0">
            <w:pPr>
              <w:spacing w:after="0" w:line="240" w:lineRule="auto"/>
              <w:rPr>
                <w:rFonts w:ascii="Calibri" w:eastAsia="Times New Roman" w:hAnsi="Calibri" w:cs="Calibri"/>
                <w:color w:val="00B050"/>
                <w:sz w:val="24"/>
                <w:szCs w:val="24"/>
              </w:rPr>
            </w:pPr>
            <w:r w:rsidRPr="004123E2">
              <w:rPr>
                <w:rFonts w:ascii="Calibri" w:eastAsia="Times New Roman" w:hAnsi="Calibri" w:cs="Calibri"/>
                <w:color w:val="00B050"/>
                <w:sz w:val="24"/>
                <w:szCs w:val="24"/>
              </w:rPr>
              <w:t xml:space="preserve">Existe-t-il des instructions écrites pour </w:t>
            </w:r>
          </w:p>
          <w:p w14:paraId="1AB9C0BD" w14:textId="505FDDFB" w:rsidR="00115BF0" w:rsidRDefault="00115BF0" w:rsidP="00115BF0">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323CD1A" w14:textId="41C4B1F6" w:rsidR="00115BF0" w:rsidRPr="0081460A" w:rsidRDefault="00115BF0" w:rsidP="00115BF0">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F80525B" w14:textId="77777777" w:rsidR="00115BF0" w:rsidRDefault="00115BF0" w:rsidP="00115BF0">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28E46D30"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115BF0" w:rsidRPr="0081460A" w14:paraId="7F924F20" w14:textId="77777777" w:rsidTr="00EE7324">
        <w:trPr>
          <w:trHeight w:val="966"/>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7B952354" w14:textId="77777777" w:rsidR="00115BF0" w:rsidRPr="00EE49A5" w:rsidRDefault="00115BF0" w:rsidP="00115BF0">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.4.1.3.a</w:t>
            </w:r>
            <w:r>
              <w:rPr>
                <w:rFonts w:ascii="Calibri" w:eastAsia="Times New Roman" w:hAnsi="Calibri" w:cs="Calibri"/>
                <w:color w:val="00B050"/>
                <w:sz w:val="24"/>
                <w:szCs w:val="24"/>
              </w:rPr>
              <w:t>.</w:t>
            </w:r>
          </w:p>
          <w:p w14:paraId="2379397D" w14:textId="77777777" w:rsidR="00115BF0" w:rsidRDefault="00115BF0" w:rsidP="00115BF0">
            <w:pPr>
              <w:spacing w:after="0" w:line="240" w:lineRule="auto"/>
              <w:rPr>
                <w:rFonts w:ascii="Calibri" w:eastAsia="Times New Roman" w:hAnsi="Calibri" w:cs="Calibri"/>
                <w:b/>
                <w:bCs/>
                <w:color w:val="00B050"/>
                <w:sz w:val="32"/>
                <w:szCs w:val="32"/>
              </w:rPr>
            </w:pP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9F4081" w14:textId="439E7721" w:rsidR="00115BF0" w:rsidRDefault="00115BF0" w:rsidP="00115BF0">
            <w:pPr>
              <w:spacing w:after="0" w:line="240" w:lineRule="auto"/>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L</w:t>
            </w:r>
            <w:r w:rsidRPr="004123E2">
              <w:rPr>
                <w:rFonts w:ascii="Calibri" w:eastAsia="Times New Roman" w:hAnsi="Calibri" w:cs="Calibri"/>
                <w:color w:val="00B050"/>
                <w:sz w:val="24"/>
                <w:szCs w:val="24"/>
              </w:rPr>
              <w:t>e personnel du terminal et les personnes tierces définissant où les personnes tierces sont autorisées et où elles ne le sont pas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47A9BBD" w14:textId="77777777" w:rsidR="00115BF0" w:rsidRPr="0081460A" w:rsidRDefault="00115BF0" w:rsidP="00115B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EB55356" w14:textId="77777777" w:rsidR="00115BF0" w:rsidRDefault="00115BF0" w:rsidP="00115BF0">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3D4AF47E"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115BF0" w:rsidRPr="0081460A" w14:paraId="70AE62F2" w14:textId="77777777" w:rsidTr="00EE7324">
        <w:trPr>
          <w:trHeight w:val="852"/>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AF27829" w14:textId="77777777" w:rsidR="00115BF0" w:rsidRPr="00EE49A5" w:rsidRDefault="00115BF0" w:rsidP="00115BF0">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.4.1.3.b</w:t>
            </w:r>
            <w:r>
              <w:rPr>
                <w:rFonts w:ascii="Calibri" w:eastAsia="Times New Roman" w:hAnsi="Calibri" w:cs="Calibri"/>
                <w:color w:val="00B050"/>
                <w:sz w:val="24"/>
                <w:szCs w:val="24"/>
              </w:rPr>
              <w:t>.</w:t>
            </w:r>
          </w:p>
          <w:p w14:paraId="32F88859" w14:textId="77777777" w:rsidR="00115BF0" w:rsidRDefault="00115BF0" w:rsidP="00115BF0">
            <w:pPr>
              <w:spacing w:after="0" w:line="240" w:lineRule="auto"/>
              <w:rPr>
                <w:rFonts w:ascii="Calibri" w:eastAsia="Times New Roman" w:hAnsi="Calibri" w:cs="Calibri"/>
                <w:b/>
                <w:bCs/>
                <w:color w:val="00B050"/>
                <w:sz w:val="32"/>
                <w:szCs w:val="32"/>
              </w:rPr>
            </w:pP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9394CE" w14:textId="0DFFD38E" w:rsidR="00115BF0" w:rsidRDefault="00115BF0" w:rsidP="00115BF0">
            <w:pPr>
              <w:spacing w:after="0" w:line="240" w:lineRule="auto"/>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 xml:space="preserve">Les zones </w:t>
            </w:r>
            <w:r w:rsidR="000A2978">
              <w:rPr>
                <w:rFonts w:ascii="Calibri" w:eastAsia="Times New Roman" w:hAnsi="Calibri" w:cs="Calibri"/>
                <w:color w:val="00B050"/>
                <w:sz w:val="24"/>
                <w:szCs w:val="24"/>
              </w:rPr>
              <w:t>où les EPIs doivent être utilisé</w:t>
            </w:r>
            <w:r>
              <w:rPr>
                <w:rFonts w:ascii="Calibri" w:eastAsia="Times New Roman" w:hAnsi="Calibri" w:cs="Calibri"/>
                <w:color w:val="00B050"/>
                <w:sz w:val="24"/>
                <w:szCs w:val="24"/>
              </w:rPr>
              <w:t>s.</w:t>
            </w:r>
            <w:r w:rsidRPr="00EE49A5">
              <w:rPr>
                <w:rFonts w:ascii="Calibri" w:eastAsia="Times New Roman" w:hAnsi="Calibri" w:cs="Calibri"/>
                <w:color w:val="00B050"/>
                <w:sz w:val="24"/>
                <w:szCs w:val="24"/>
              </w:rPr>
              <w:t xml:space="preserv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FC0477A" w14:textId="77777777" w:rsidR="00115BF0" w:rsidRPr="0081460A" w:rsidRDefault="00115BF0" w:rsidP="00115B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7E639615" w14:textId="77777777" w:rsidR="00115BF0" w:rsidRPr="00EE49A5" w:rsidRDefault="00115BF0" w:rsidP="00115BF0">
            <w:pPr>
              <w:spacing w:after="0" w:line="240" w:lineRule="auto"/>
              <w:rPr>
                <w:rFonts w:ascii="Calibri" w:eastAsia="Times New Roman" w:hAnsi="Calibri" w:cs="Calibri"/>
                <w:color w:val="00B050"/>
                <w:sz w:val="24"/>
                <w:szCs w:val="24"/>
              </w:rPr>
            </w:pPr>
            <w:r w:rsidRPr="004123E2">
              <w:rPr>
                <w:rFonts w:ascii="Calibri" w:eastAsia="Times New Roman" w:hAnsi="Calibri" w:cs="Calibri"/>
                <w:color w:val="00B050"/>
                <w:sz w:val="24"/>
                <w:szCs w:val="24"/>
              </w:rPr>
              <w:t>Ces zones doivent être clairement signalées (panneaux, marquage).</w:t>
            </w:r>
          </w:p>
          <w:p w14:paraId="1ECB7B56" w14:textId="77777777" w:rsidR="00115BF0" w:rsidRDefault="00115BF0" w:rsidP="00115BF0">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F476303"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115BF0" w:rsidRPr="0081460A" w14:paraId="149134EA" w14:textId="77777777" w:rsidTr="00EE7324">
        <w:trPr>
          <w:trHeight w:val="69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6D16DDAA" w14:textId="77777777" w:rsidR="00115BF0" w:rsidRDefault="00115BF0" w:rsidP="00115B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.4.2</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42B76C" w14:textId="03AA5AC8" w:rsidR="00115BF0" w:rsidRPr="0031281F" w:rsidRDefault="00115BF0" w:rsidP="00115BF0">
            <w:pPr>
              <w:spacing w:after="0" w:line="240" w:lineRule="auto"/>
              <w:rPr>
                <w:rFonts w:ascii="Calibri" w:eastAsia="Times New Roman" w:hAnsi="Calibri" w:cs="Calibri"/>
                <w:b/>
                <w:bCs/>
                <w:color w:val="00B050"/>
                <w:sz w:val="24"/>
                <w:szCs w:val="24"/>
                <w:u w:val="single"/>
              </w:rPr>
            </w:pPr>
            <w:r>
              <w:rPr>
                <w:color w:val="00B050"/>
                <w:sz w:val="24"/>
                <w:szCs w:val="24"/>
              </w:rPr>
              <w:t xml:space="preserve">Manipulation en </w:t>
            </w:r>
            <w:r w:rsidRPr="0051336E">
              <w:rPr>
                <w:color w:val="00B050"/>
                <w:sz w:val="24"/>
                <w:szCs w:val="24"/>
              </w:rPr>
              <w:t xml:space="preserve"> sécurité</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7837D08" w14:textId="77777777" w:rsidR="00115BF0" w:rsidRPr="0081460A" w:rsidRDefault="00115BF0" w:rsidP="00115B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2A606ABC" w14:textId="77777777" w:rsidR="00115BF0" w:rsidRDefault="00115BF0" w:rsidP="00115BF0">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FEB6512" w14:textId="77777777" w:rsidR="00115BF0" w:rsidRPr="0081460A" w:rsidRDefault="00115BF0" w:rsidP="00115BF0">
            <w:pPr>
              <w:spacing w:after="0" w:line="240" w:lineRule="auto"/>
              <w:jc w:val="center"/>
              <w:rPr>
                <w:rFonts w:ascii="Calibri" w:eastAsia="Times New Roman" w:hAnsi="Calibri" w:cs="Calibri"/>
                <w:sz w:val="24"/>
                <w:szCs w:val="24"/>
              </w:rPr>
            </w:pPr>
          </w:p>
        </w:tc>
      </w:tr>
      <w:tr w:rsidR="00FA25E4" w:rsidRPr="0081460A" w14:paraId="72470962" w14:textId="77777777" w:rsidTr="00EE7324">
        <w:trPr>
          <w:trHeight w:val="1832"/>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1A7B287"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1054B6">
              <w:rPr>
                <w:rFonts w:ascii="Calibri" w:eastAsia="Times New Roman" w:hAnsi="Calibri" w:cs="Calibri"/>
                <w:color w:val="00B050"/>
                <w:sz w:val="24"/>
                <w:szCs w:val="24"/>
              </w:rPr>
              <w:t>.4.2</w:t>
            </w:r>
            <w:r>
              <w:rPr>
                <w:rFonts w:ascii="Calibri" w:eastAsia="Times New Roman" w:hAnsi="Calibri" w:cs="Calibri"/>
                <w:color w:val="00B050"/>
                <w:sz w:val="24"/>
                <w:szCs w:val="24"/>
              </w:rPr>
              <w:t>.1.</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789D64" w14:textId="2E745FC4" w:rsidR="00FA25E4" w:rsidRDefault="00FA25E4" w:rsidP="00FA25E4">
            <w:pPr>
              <w:spacing w:after="0" w:line="240" w:lineRule="auto"/>
              <w:rPr>
                <w:rFonts w:ascii="Calibri" w:eastAsia="Times New Roman" w:hAnsi="Calibri" w:cs="Calibri"/>
                <w:b/>
                <w:bCs/>
                <w:color w:val="00B050"/>
                <w:sz w:val="32"/>
                <w:szCs w:val="32"/>
                <w:u w:val="single"/>
              </w:rPr>
            </w:pPr>
            <w:r w:rsidRPr="0051336E">
              <w:rPr>
                <w:rFonts w:ascii="Calibri" w:eastAsia="Times New Roman" w:hAnsi="Calibri" w:cs="Calibri"/>
                <w:color w:val="00B050"/>
                <w:sz w:val="24"/>
                <w:szCs w:val="24"/>
              </w:rPr>
              <w:t xml:space="preserve">Existe-t-il une procédure décrivant les pratiques de manipulation </w:t>
            </w:r>
            <w:r>
              <w:rPr>
                <w:rFonts w:ascii="Calibri" w:eastAsia="Times New Roman" w:hAnsi="Calibri" w:cs="Calibri"/>
                <w:color w:val="00B050"/>
                <w:sz w:val="24"/>
                <w:szCs w:val="24"/>
              </w:rPr>
              <w:t>en sécurité</w:t>
            </w:r>
            <w:r w:rsidRPr="0051336E">
              <w:rPr>
                <w:rFonts w:ascii="Calibri" w:eastAsia="Times New Roman" w:hAnsi="Calibri" w:cs="Calibri"/>
                <w:color w:val="00B050"/>
                <w:sz w:val="24"/>
                <w:szCs w:val="24"/>
              </w:rPr>
              <w:t xml:space="preserve"> qui doivent être respectées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33ACF95" w14:textId="77777777" w:rsidR="00FA25E4" w:rsidRPr="0081460A" w:rsidRDefault="00FA25E4" w:rsidP="00FA25E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418ABF7D" w14:textId="77777777" w:rsidR="00FA25E4" w:rsidRPr="008D16B0" w:rsidRDefault="00FA25E4" w:rsidP="00FA25E4">
            <w:pPr>
              <w:pStyle w:val="bullet1"/>
              <w:tabs>
                <w:tab w:val="clear" w:pos="360"/>
              </w:tabs>
              <w:ind w:left="0"/>
              <w:rPr>
                <w:rFonts w:ascii="Calibri" w:eastAsia="Times New Roman" w:hAnsi="Calibri" w:cs="Calibri"/>
                <w:color w:val="00B050"/>
                <w:sz w:val="24"/>
                <w:szCs w:val="24"/>
              </w:rPr>
            </w:pPr>
            <w:r>
              <w:rPr>
                <w:rFonts w:ascii="Calibri" w:eastAsia="Times New Roman" w:hAnsi="Calibri" w:cs="Calibri"/>
                <w:color w:val="00B050"/>
                <w:sz w:val="24"/>
                <w:szCs w:val="24"/>
              </w:rPr>
              <w:t>L</w:t>
            </w:r>
            <w:r w:rsidRPr="008D16B0">
              <w:rPr>
                <w:rFonts w:ascii="Calibri" w:eastAsia="Times New Roman" w:hAnsi="Calibri" w:cs="Calibri"/>
                <w:color w:val="00B050"/>
                <w:sz w:val="24"/>
                <w:szCs w:val="24"/>
              </w:rPr>
              <w:t xml:space="preserve">a procédure doit couvrir au moins toutes les pratiques mentionnées dans la liste ci-dessous. En plus de la procédure, l'évaluateur vérifiera lors de la visite </w:t>
            </w:r>
            <w:r>
              <w:rPr>
                <w:rFonts w:ascii="Calibri" w:eastAsia="Times New Roman" w:hAnsi="Calibri" w:cs="Calibri"/>
                <w:color w:val="00B050"/>
                <w:sz w:val="24"/>
                <w:szCs w:val="24"/>
              </w:rPr>
              <w:t xml:space="preserve">des installations </w:t>
            </w:r>
            <w:r w:rsidRPr="008D16B0">
              <w:rPr>
                <w:rFonts w:ascii="Calibri" w:eastAsia="Times New Roman" w:hAnsi="Calibri" w:cs="Calibri"/>
                <w:color w:val="00B050"/>
                <w:sz w:val="24"/>
                <w:szCs w:val="24"/>
              </w:rPr>
              <w:t>que les mesures suivantes sont respectées :</w:t>
            </w:r>
          </w:p>
          <w:p w14:paraId="02E0FDB9" w14:textId="77777777" w:rsidR="00FA25E4" w:rsidRPr="008D16B0" w:rsidRDefault="00FA25E4" w:rsidP="00FA25E4">
            <w:pPr>
              <w:pStyle w:val="bullet1"/>
              <w:numPr>
                <w:ilvl w:val="0"/>
                <w:numId w:val="12"/>
              </w:numPr>
              <w:rPr>
                <w:rFonts w:ascii="Calibri" w:eastAsia="Times New Roman" w:hAnsi="Calibri" w:cs="Calibri"/>
                <w:color w:val="00B050"/>
                <w:sz w:val="24"/>
                <w:szCs w:val="24"/>
              </w:rPr>
            </w:pPr>
            <w:r w:rsidRPr="008D16B0">
              <w:rPr>
                <w:rFonts w:ascii="Calibri" w:eastAsia="Times New Roman" w:hAnsi="Calibri" w:cs="Calibri"/>
                <w:color w:val="00B050"/>
                <w:sz w:val="24"/>
                <w:szCs w:val="24"/>
              </w:rPr>
              <w:t>Aucune personne ne doit être autorisée à se tenir ou à passer sous des charges suspendues.</w:t>
            </w:r>
          </w:p>
          <w:p w14:paraId="0C72577C" w14:textId="77777777" w:rsidR="00FA25E4" w:rsidRPr="008D16B0" w:rsidRDefault="00FA25E4" w:rsidP="00FA25E4">
            <w:pPr>
              <w:pStyle w:val="bullet1"/>
              <w:numPr>
                <w:ilvl w:val="0"/>
                <w:numId w:val="12"/>
              </w:numPr>
              <w:rPr>
                <w:rFonts w:ascii="Calibri" w:eastAsia="Times New Roman" w:hAnsi="Calibri" w:cs="Calibri"/>
                <w:color w:val="00B050"/>
                <w:sz w:val="24"/>
                <w:szCs w:val="24"/>
              </w:rPr>
            </w:pPr>
            <w:r w:rsidRPr="008D16B0">
              <w:rPr>
                <w:rFonts w:ascii="Calibri" w:eastAsia="Times New Roman" w:hAnsi="Calibri" w:cs="Calibri"/>
                <w:color w:val="00B050"/>
                <w:sz w:val="24"/>
                <w:szCs w:val="24"/>
              </w:rPr>
              <w:t>Les opérateurs doivent immédiatement arrêter de travailler et signaler aux superviseurs tout dysfonctionnement majeur ou tout dispositif d'avertissement non opérationnel.</w:t>
            </w:r>
          </w:p>
          <w:p w14:paraId="1992E926" w14:textId="77777777" w:rsidR="00FA25E4" w:rsidRPr="008D16B0" w:rsidRDefault="00FA25E4" w:rsidP="00FA25E4">
            <w:pPr>
              <w:pStyle w:val="bullet1"/>
              <w:numPr>
                <w:ilvl w:val="0"/>
                <w:numId w:val="12"/>
              </w:numPr>
              <w:rPr>
                <w:rFonts w:ascii="Calibri" w:eastAsia="Times New Roman" w:hAnsi="Calibri" w:cs="Calibri"/>
                <w:color w:val="00B050"/>
                <w:sz w:val="24"/>
                <w:szCs w:val="24"/>
              </w:rPr>
            </w:pPr>
            <w:r w:rsidRPr="008D16B0">
              <w:rPr>
                <w:rFonts w:ascii="Calibri" w:eastAsia="Times New Roman" w:hAnsi="Calibri" w:cs="Calibri"/>
                <w:color w:val="00B050"/>
                <w:sz w:val="24"/>
                <w:szCs w:val="24"/>
              </w:rPr>
              <w:t xml:space="preserve">Les conteneurs doivent généralement être levés à l'aide d'un équipement approprié qui applique une force verticale sur les quatre ferrures d'angle supérieures. Bien que cela </w:t>
            </w:r>
            <w:r>
              <w:rPr>
                <w:rFonts w:ascii="Calibri" w:eastAsia="Times New Roman" w:hAnsi="Calibri" w:cs="Calibri"/>
                <w:color w:val="00B050"/>
                <w:sz w:val="24"/>
                <w:szCs w:val="24"/>
              </w:rPr>
              <w:t>ne soit pas indispensable</w:t>
            </w:r>
            <w:r w:rsidRPr="008D16B0">
              <w:rPr>
                <w:rFonts w:ascii="Calibri" w:eastAsia="Times New Roman" w:hAnsi="Calibri" w:cs="Calibri"/>
                <w:color w:val="00B050"/>
                <w:sz w:val="24"/>
                <w:szCs w:val="24"/>
              </w:rPr>
              <w:t xml:space="preserve"> pour les conteneurs vides, le levage d'un conteneur aux quatre coins est particulièrement important pour la manutention de conteneurs chargés de 20 pieds ou plus. </w:t>
            </w:r>
          </w:p>
          <w:p w14:paraId="34070AA6" w14:textId="77777777" w:rsidR="00FA25E4" w:rsidRPr="008D16B0" w:rsidRDefault="00FA25E4" w:rsidP="00FA25E4">
            <w:pPr>
              <w:pStyle w:val="bullet1"/>
              <w:numPr>
                <w:ilvl w:val="0"/>
                <w:numId w:val="12"/>
              </w:numPr>
              <w:rPr>
                <w:rFonts w:ascii="Calibri" w:eastAsia="Times New Roman" w:hAnsi="Calibri" w:cs="Calibri"/>
                <w:color w:val="00B050"/>
                <w:sz w:val="24"/>
                <w:szCs w:val="24"/>
              </w:rPr>
            </w:pPr>
            <w:r w:rsidRPr="008D16B0">
              <w:rPr>
                <w:rFonts w:ascii="Calibri" w:eastAsia="Times New Roman" w:hAnsi="Calibri" w:cs="Calibri"/>
                <w:color w:val="00B050"/>
                <w:sz w:val="24"/>
                <w:szCs w:val="24"/>
              </w:rPr>
              <w:t>En aucun cas, les conteneurs ne doivent être soulevés par les fourches de manière à ce que la coque du conteneur-citerne doive supporter la charge du conteneur.</w:t>
            </w:r>
          </w:p>
          <w:p w14:paraId="0D304136" w14:textId="77777777" w:rsidR="00FA25E4" w:rsidRPr="008D16B0" w:rsidRDefault="00FA25E4" w:rsidP="00FA25E4">
            <w:pPr>
              <w:pStyle w:val="bullet1"/>
              <w:numPr>
                <w:ilvl w:val="0"/>
                <w:numId w:val="12"/>
              </w:numPr>
              <w:rPr>
                <w:rFonts w:ascii="Calibri" w:eastAsia="Times New Roman" w:hAnsi="Calibri" w:cs="Calibri"/>
                <w:color w:val="00B050"/>
                <w:sz w:val="24"/>
                <w:szCs w:val="24"/>
              </w:rPr>
            </w:pPr>
            <w:r w:rsidRPr="008D16B0">
              <w:rPr>
                <w:rFonts w:ascii="Calibri" w:eastAsia="Times New Roman" w:hAnsi="Calibri" w:cs="Calibri"/>
                <w:color w:val="00B050"/>
                <w:sz w:val="24"/>
                <w:szCs w:val="24"/>
              </w:rPr>
              <w:t>Un conteneur ne doit être soulevé du châssis que lorsqu'il est certain que les verrous tournants sont désengagés.</w:t>
            </w:r>
          </w:p>
          <w:p w14:paraId="0F42679C" w14:textId="77777777" w:rsidR="00FA25E4" w:rsidRPr="008D16B0" w:rsidRDefault="00FA25E4" w:rsidP="00FA25E4">
            <w:pPr>
              <w:pStyle w:val="bullet1"/>
              <w:numPr>
                <w:ilvl w:val="0"/>
                <w:numId w:val="12"/>
              </w:numPr>
              <w:rPr>
                <w:rFonts w:ascii="Calibri" w:eastAsia="Times New Roman" w:hAnsi="Calibri" w:cs="Calibri"/>
                <w:color w:val="00B050"/>
                <w:sz w:val="24"/>
                <w:szCs w:val="24"/>
              </w:rPr>
            </w:pPr>
            <w:r w:rsidRPr="008D16B0">
              <w:rPr>
                <w:rFonts w:ascii="Calibri" w:eastAsia="Times New Roman" w:hAnsi="Calibri" w:cs="Calibri"/>
                <w:color w:val="00B050"/>
                <w:sz w:val="24"/>
                <w:szCs w:val="24"/>
              </w:rPr>
              <w:t xml:space="preserve">Si l'opérateur ne dispose pas d'une vue claire et dégagée, il doit arrêter le travail et n'être rappelé qu'à l'aide d'un </w:t>
            </w:r>
            <w:r>
              <w:rPr>
                <w:rFonts w:ascii="Calibri" w:eastAsia="Times New Roman" w:hAnsi="Calibri" w:cs="Calibri"/>
                <w:color w:val="00B050"/>
                <w:sz w:val="24"/>
                <w:szCs w:val="24"/>
              </w:rPr>
              <w:t>superviseur</w:t>
            </w:r>
            <w:r w:rsidRPr="008D16B0">
              <w:rPr>
                <w:rFonts w:ascii="Calibri" w:eastAsia="Times New Roman" w:hAnsi="Calibri" w:cs="Calibri"/>
                <w:color w:val="00B050"/>
                <w:sz w:val="24"/>
                <w:szCs w:val="24"/>
              </w:rPr>
              <w:t xml:space="preserve"> approprié.</w:t>
            </w:r>
          </w:p>
          <w:p w14:paraId="047A5232" w14:textId="018D833C" w:rsidR="00FA25E4" w:rsidRPr="0031281F" w:rsidRDefault="00FA25E4" w:rsidP="00FA25E4">
            <w:pPr>
              <w:spacing w:after="0" w:line="240" w:lineRule="auto"/>
              <w:rPr>
                <w:rFonts w:ascii="Calibri" w:eastAsia="Times New Roman" w:hAnsi="Calibri" w:cs="Calibri"/>
                <w:b/>
                <w:bCs/>
                <w:color w:val="00B050"/>
                <w:sz w:val="24"/>
                <w:szCs w:val="24"/>
                <w:u w:val="single"/>
              </w:rPr>
            </w:pPr>
            <w:r w:rsidRPr="008D16B0">
              <w:rPr>
                <w:rFonts w:ascii="Calibri" w:eastAsia="Times New Roman" w:hAnsi="Calibri" w:cs="Calibri"/>
                <w:color w:val="00B050"/>
                <w:sz w:val="24"/>
                <w:szCs w:val="24"/>
              </w:rPr>
              <w:t>Lors de l'utilisation d'une grue à portique, le conteneur doit être élevé à une hauteur permettant d'éviter toute collision avec des conteneurs déjà stockés avant de commencer à se déplacer.</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3B001EF"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3AF0107D" w14:textId="77777777" w:rsidTr="00EE7324">
        <w:trPr>
          <w:trHeight w:val="1423"/>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A3FF375" w14:textId="77777777" w:rsidR="00FA25E4" w:rsidRPr="00EE49A5" w:rsidRDefault="00FA25E4" w:rsidP="00FA25E4">
            <w:pPr>
              <w:spacing w:after="0" w:line="240" w:lineRule="auto"/>
              <w:rPr>
                <w:rFonts w:ascii="Calibri" w:eastAsia="Times New Roman" w:hAnsi="Calibri" w:cs="Calibri"/>
                <w:color w:val="00B050"/>
                <w:sz w:val="24"/>
                <w:szCs w:val="24"/>
              </w:rPr>
            </w:pPr>
          </w:p>
          <w:p w14:paraId="726B96E8"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.4.2.</w:t>
            </w:r>
            <w:r>
              <w:rPr>
                <w:rFonts w:ascii="Calibri" w:eastAsia="Times New Roman" w:hAnsi="Calibri" w:cs="Calibri"/>
                <w:color w:val="00B050"/>
                <w:sz w:val="24"/>
                <w:szCs w:val="24"/>
              </w:rPr>
              <w:t>2.</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894675" w14:textId="1A23FAC1"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eastAsia="Times New Roman" w:hAnsi="Calibri" w:cs="Calibri"/>
                <w:color w:val="00B050"/>
                <w:sz w:val="24"/>
                <w:szCs w:val="24"/>
              </w:rPr>
              <w:t>Existe-t-il une procédure écrite pour évaluer toutes les exigences spécifiques des clients concernant le transfert et le stockage temporaire des marchandises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160B9DD" w14:textId="45B87C7B" w:rsidR="00FA25E4" w:rsidRPr="0081460A" w:rsidRDefault="00FA25E4" w:rsidP="00FA25E4">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36C73870" w14:textId="0EE13260"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eastAsia="Times New Roman" w:hAnsi="Calibri" w:cs="Calibri"/>
                <w:color w:val="00B050"/>
                <w:sz w:val="24"/>
                <w:szCs w:val="24"/>
              </w:rPr>
              <w:t>Les éléments peuvent être les suivants : contrôle de la température des marchandises (y compris les marchandises dangereuses), dégivrage,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3CD02C6"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5E4CB105" w14:textId="77777777" w:rsidTr="00EE7324">
        <w:trPr>
          <w:trHeight w:val="693"/>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6B56BD8"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.4.3</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F70E8B" w14:textId="448C2CF6" w:rsidR="00FA25E4" w:rsidRPr="00FA25E4" w:rsidRDefault="00FA25E4" w:rsidP="00FA25E4">
            <w:pPr>
              <w:spacing w:after="0" w:line="240" w:lineRule="auto"/>
              <w:rPr>
                <w:color w:val="00B050"/>
                <w:sz w:val="24"/>
                <w:szCs w:val="24"/>
              </w:rPr>
            </w:pPr>
            <w:r w:rsidRPr="00FA25E4">
              <w:rPr>
                <w:color w:val="00B050"/>
                <w:sz w:val="24"/>
                <w:szCs w:val="24"/>
              </w:rPr>
              <w:t>Inspection et maintenance des conteneurs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8F5B280" w14:textId="77777777" w:rsidR="00FA25E4" w:rsidRPr="0081460A" w:rsidRDefault="00FA25E4" w:rsidP="00FA25E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4CDC7B1" w14:textId="77777777" w:rsidR="00FA25E4" w:rsidRDefault="00FA25E4" w:rsidP="00FA25E4">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572C06B"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3E21B4A6" w14:textId="77777777" w:rsidTr="00EE7324">
        <w:trPr>
          <w:trHeight w:val="1270"/>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F2FF917" w14:textId="77777777" w:rsidR="00FA25E4" w:rsidRPr="00EE49A5" w:rsidRDefault="00FA25E4" w:rsidP="00FA25E4">
            <w:pPr>
              <w:spacing w:after="0" w:line="240" w:lineRule="auto"/>
              <w:rPr>
                <w:rFonts w:ascii="Calibri" w:eastAsia="Times New Roman" w:hAnsi="Calibri" w:cs="Calibri"/>
                <w:color w:val="00B050"/>
                <w:sz w:val="24"/>
                <w:szCs w:val="24"/>
              </w:rPr>
            </w:pPr>
          </w:p>
          <w:p w14:paraId="2E73ACE4"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.4.3.1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BC6FE3" w14:textId="5AAE289A"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eastAsia="Times New Roman" w:hAnsi="Calibri" w:cs="Calibri"/>
                <w:color w:val="00B050"/>
                <w:sz w:val="24"/>
                <w:szCs w:val="24"/>
              </w:rPr>
              <w:t>Un système est-il en place pour suivre les dates des épreuves périodiques des citernes agréées pour le transport de marchandises dangereuses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261D0EC4" w14:textId="6A5AF54F" w:rsidR="00FA25E4" w:rsidRPr="0081460A" w:rsidRDefault="00FA25E4" w:rsidP="00FA25E4">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43CC2AA1" w14:textId="052AEECC" w:rsidR="00FA25E4" w:rsidRDefault="00FD2879" w:rsidP="00FA25E4">
            <w:pPr>
              <w:spacing w:after="0" w:line="240" w:lineRule="auto"/>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C’est de la responsabilité de l’exploitant du conteneur-citerne.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0A8C2986"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254805BE" w14:textId="77777777" w:rsidTr="00EE7324">
        <w:trPr>
          <w:trHeight w:val="1132"/>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E1C1C46" w14:textId="77777777" w:rsidR="00FA25E4" w:rsidRPr="00EE49A5" w:rsidRDefault="00FA25E4" w:rsidP="00FA25E4">
            <w:pPr>
              <w:spacing w:after="0" w:line="240" w:lineRule="auto"/>
              <w:rPr>
                <w:rFonts w:ascii="Calibri" w:eastAsia="Times New Roman" w:hAnsi="Calibri" w:cs="Calibri"/>
                <w:color w:val="00B050"/>
                <w:sz w:val="24"/>
                <w:szCs w:val="24"/>
              </w:rPr>
            </w:pPr>
          </w:p>
          <w:p w14:paraId="0775665A"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.4.3.2</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E431A9" w14:textId="402F4AB5"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eastAsia="Times New Roman" w:hAnsi="Calibri" w:cs="Calibri"/>
                <w:color w:val="00B050"/>
                <w:sz w:val="24"/>
                <w:szCs w:val="24"/>
              </w:rPr>
              <w:t>Existe-t-il une protection anti-chute adéquate pour travailler en toute sécurité sur le dessus des conteneurs-citernes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651E540" w14:textId="6B540B0C" w:rsidR="00FA25E4" w:rsidRPr="0081460A" w:rsidRDefault="00FA25E4" w:rsidP="00FA25E4">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3ED4C5AE" w14:textId="270BAEE4"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eastAsia="Times New Roman" w:hAnsi="Calibri" w:cs="Calibri"/>
                <w:color w:val="00B050"/>
                <w:sz w:val="24"/>
                <w:szCs w:val="24"/>
              </w:rPr>
              <w:t>Reportez-vous au "Guide des meilleures pratiques Cefic/ECTA pour la sécurité du travail en hauteur dans la chaîne logistique d'approvisionnement chimique".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03B080C0"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4804D8B4"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57110225"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9C38E4">
              <w:rPr>
                <w:rFonts w:ascii="Calibri" w:eastAsia="Times New Roman" w:hAnsi="Calibri" w:cs="Calibri"/>
                <w:color w:val="00B050"/>
                <w:sz w:val="24"/>
                <w:szCs w:val="24"/>
              </w:rPr>
              <w:t>.4.4</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8C2127" w14:textId="0BA04FE6" w:rsidR="00FA25E4" w:rsidRPr="0031281F" w:rsidRDefault="00FA25E4" w:rsidP="00FA25E4">
            <w:pPr>
              <w:spacing w:after="0" w:line="240" w:lineRule="auto"/>
              <w:rPr>
                <w:rFonts w:ascii="Calibri" w:eastAsia="Times New Roman" w:hAnsi="Calibri" w:cs="Calibri"/>
                <w:b/>
                <w:bCs/>
                <w:color w:val="00B050"/>
                <w:sz w:val="24"/>
                <w:szCs w:val="24"/>
                <w:u w:val="single"/>
              </w:rPr>
            </w:pPr>
            <w:r w:rsidRPr="008D16B0">
              <w:rPr>
                <w:rFonts w:ascii="Calibri" w:eastAsia="Times New Roman" w:hAnsi="Calibri" w:cs="Calibri"/>
                <w:color w:val="00B050"/>
                <w:sz w:val="24"/>
                <w:szCs w:val="24"/>
              </w:rPr>
              <w:t>Service de chauffage et/ou de refroidissement d</w:t>
            </w:r>
            <w:r>
              <w:rPr>
                <w:rFonts w:ascii="Calibri" w:eastAsia="Times New Roman" w:hAnsi="Calibri" w:cs="Calibri"/>
                <w:color w:val="00B050"/>
                <w:sz w:val="24"/>
                <w:szCs w:val="24"/>
              </w:rPr>
              <w:t>u chargement</w:t>
            </w:r>
            <w:r w:rsidRPr="008D16B0">
              <w:rPr>
                <w:rFonts w:ascii="Calibri" w:eastAsia="Times New Roman" w:hAnsi="Calibri" w:cs="Calibri"/>
                <w:color w:val="00B050"/>
                <w:sz w:val="24"/>
                <w:szCs w:val="24"/>
              </w:rPr>
              <w:t xml:space="preserve"> des conteneurs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4E0BB99" w14:textId="77777777" w:rsidR="00FA25E4" w:rsidRPr="0081460A" w:rsidRDefault="00FA25E4" w:rsidP="00FA25E4">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0C899BAD" w14:textId="77777777" w:rsidR="00FA25E4" w:rsidRDefault="00FA25E4" w:rsidP="00FA25E4">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625ED14"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5110F04C"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7CFA5352"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9DD98B" w14:textId="2025CF6C"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eastAsia="Times New Roman" w:hAnsi="Calibri" w:cs="Calibri"/>
                <w:color w:val="00B050"/>
                <w:sz w:val="24"/>
                <w:szCs w:val="24"/>
              </w:rPr>
              <w:t xml:space="preserve">Existe-t-il des procédures/instructions écrites pour le chauffage ou le refroidissement des </w:t>
            </w:r>
            <w:r>
              <w:rPr>
                <w:rFonts w:ascii="Calibri" w:eastAsia="Times New Roman" w:hAnsi="Calibri" w:cs="Calibri"/>
                <w:color w:val="00B050"/>
                <w:sz w:val="24"/>
                <w:szCs w:val="24"/>
              </w:rPr>
              <w:t>conteneurs-citernes</w:t>
            </w:r>
            <w:r w:rsidRPr="008D16B0">
              <w:rPr>
                <w:rFonts w:ascii="Calibri" w:eastAsia="Times New Roman" w:hAnsi="Calibri" w:cs="Calibri"/>
                <w:color w:val="00B050"/>
                <w:sz w:val="24"/>
                <w:szCs w:val="24"/>
              </w:rPr>
              <w:t>, notamment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BAF6164" w14:textId="58D12079" w:rsidR="00FA25E4" w:rsidRPr="0081460A" w:rsidRDefault="00FA25E4" w:rsidP="00FA25E4">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12382680" w14:textId="140FBE47"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eastAsia="Times New Roman" w:hAnsi="Calibri" w:cs="Calibri"/>
                <w:color w:val="00B050"/>
                <w:sz w:val="24"/>
                <w:szCs w:val="24"/>
              </w:rPr>
              <w:t>Une procédure de chauffage ou de refroidissement d</w:t>
            </w:r>
            <w:r>
              <w:rPr>
                <w:rFonts w:ascii="Calibri" w:eastAsia="Times New Roman" w:hAnsi="Calibri" w:cs="Calibri"/>
                <w:color w:val="00B050"/>
                <w:sz w:val="24"/>
                <w:szCs w:val="24"/>
              </w:rPr>
              <w:t>u conteneur-</w:t>
            </w:r>
            <w:r w:rsidRPr="008D16B0">
              <w:rPr>
                <w:rFonts w:ascii="Calibri" w:eastAsia="Times New Roman" w:hAnsi="Calibri" w:cs="Calibri"/>
                <w:color w:val="00B050"/>
                <w:sz w:val="24"/>
                <w:szCs w:val="24"/>
              </w:rPr>
              <w:t>citerne, accompagnée d'instructions, doit être rédigée en détail et décrire les responsabilité</w:t>
            </w:r>
            <w:r>
              <w:rPr>
                <w:rFonts w:ascii="Calibri" w:eastAsia="Times New Roman" w:hAnsi="Calibri" w:cs="Calibri"/>
                <w:color w:val="00B050"/>
                <w:sz w:val="24"/>
                <w:szCs w:val="24"/>
              </w:rPr>
              <w:t>s de chacun, ainsi que les standards de performance attendus</w:t>
            </w:r>
            <w:r w:rsidRPr="008D16B0">
              <w:rPr>
                <w:rFonts w:ascii="Calibri" w:eastAsia="Times New Roman" w:hAnsi="Calibri" w:cs="Calibri"/>
                <w:color w:val="00B050"/>
                <w:sz w:val="24"/>
                <w:szCs w:val="24"/>
              </w:rPr>
              <w:t>. Au cours de l'inspection du site, il convient de vérifier si le personnel responsable a reçu les instructions, s'il comprend toutes les exigences de la procédure et si celles-ci sont pleinement appliquées. Un score positif ne doit être attribué à chacun des éléments que si la procédure est en place, comprise et pleinement mise en œuvre.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0F29C901"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6B1D5F3A" w14:textId="77777777" w:rsidTr="00EE7324">
        <w:trPr>
          <w:trHeight w:val="754"/>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11DF71A6"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.4.4.1.a</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179F35" w14:textId="298915B7" w:rsidR="00FA25E4" w:rsidRDefault="00FA25E4" w:rsidP="000A2978">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 un questionnaire</w:t>
            </w:r>
            <w:r w:rsidR="000A2978">
              <w:rPr>
                <w:rFonts w:ascii="Calibri" w:hAnsi="Calibri" w:cs="Calibri"/>
                <w:color w:val="00B050"/>
                <w:sz w:val="24"/>
                <w:szCs w:val="24"/>
                <w:lang w:val="fr-BE"/>
              </w:rPr>
              <w:t xml:space="preserve"> initial</w:t>
            </w:r>
            <w:r w:rsidRPr="008D16B0">
              <w:rPr>
                <w:rFonts w:ascii="Calibri" w:hAnsi="Calibri" w:cs="Calibri"/>
                <w:color w:val="00B050"/>
                <w:sz w:val="24"/>
                <w:szCs w:val="24"/>
                <w:lang w:val="fr-BE"/>
              </w:rPr>
              <w:t xml:space="preserve"> sur le produit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9438D0B" w14:textId="33371CE1" w:rsidR="00FA25E4" w:rsidRPr="0081460A" w:rsidRDefault="00FA25E4" w:rsidP="00FA25E4">
            <w:pPr>
              <w:spacing w:after="0" w:line="240" w:lineRule="auto"/>
              <w:rPr>
                <w:rFonts w:ascii="Calibri" w:eastAsia="Times New Roman" w:hAnsi="Calibri" w:cs="Calibri"/>
                <w:b/>
                <w:bCs/>
                <w:sz w:val="24"/>
                <w:szCs w:val="24"/>
              </w:rPr>
            </w:pPr>
            <w:r w:rsidRPr="008D16B0">
              <w:rPr>
                <w:rFonts w:ascii="Calibri" w:hAnsi="Calibri" w:cs="Calibri"/>
                <w:b/>
                <w:bCs/>
                <w:color w:val="00B050"/>
                <w:sz w:val="24"/>
                <w:szCs w:val="24"/>
                <w:lang w:val="fr-BE"/>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0F86C234" w14:textId="2E9027EC"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Y compris l'évaluation des dangers potentiels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3FD50B40"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761F7EFA" w14:textId="77777777" w:rsidTr="00EE7324">
        <w:trPr>
          <w:trHeight w:val="69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60DB3120"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.4.4.1.b</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F8789B" w14:textId="3640D04E"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rPr>
              <w:t>- la réception du produit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E37C64B" w14:textId="35B432A6" w:rsidR="00FA25E4" w:rsidRPr="0081460A" w:rsidRDefault="00FA25E4" w:rsidP="00FA25E4">
            <w:pPr>
              <w:spacing w:after="0" w:line="240" w:lineRule="auto"/>
              <w:rPr>
                <w:rFonts w:ascii="Calibri" w:eastAsia="Times New Roman" w:hAnsi="Calibri" w:cs="Calibri"/>
                <w:b/>
                <w:bCs/>
                <w:sz w:val="24"/>
                <w:szCs w:val="24"/>
              </w:rPr>
            </w:pPr>
            <w:r w:rsidRPr="008D16B0">
              <w:rPr>
                <w:rFonts w:ascii="Calibri" w:hAnsi="Calibri" w:cs="Calibri"/>
                <w:b/>
                <w:bCs/>
                <w:color w:val="00B050"/>
                <w:sz w:val="24"/>
                <w:szCs w:val="24"/>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3CBF3258" w14:textId="0F3BD9FC"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b/>
                <w:bCs/>
                <w:color w:val="00B050"/>
                <w:sz w:val="24"/>
                <w:szCs w:val="24"/>
              </w:rPr>
              <w:t>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0DFB20A1"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09FC3972" w14:textId="77777777" w:rsidTr="00EE7324">
        <w:trPr>
          <w:trHeight w:val="1130"/>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1572965"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.4.4.1.c</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DBC2CF" w14:textId="05DD9841"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 la compétence requise pour établir un nouveau système de chauffage ou de refroidissement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4CD651A" w14:textId="6120C0D2" w:rsidR="00FA25E4" w:rsidRPr="0081460A" w:rsidRDefault="00FA25E4" w:rsidP="00FA25E4">
            <w:pPr>
              <w:spacing w:after="0" w:line="240" w:lineRule="auto"/>
              <w:rPr>
                <w:rFonts w:ascii="Calibri" w:eastAsia="Times New Roman" w:hAnsi="Calibri" w:cs="Calibri"/>
                <w:b/>
                <w:bCs/>
                <w:sz w:val="24"/>
                <w:szCs w:val="24"/>
              </w:rPr>
            </w:pPr>
            <w:r w:rsidRPr="008D16B0">
              <w:rPr>
                <w:rFonts w:ascii="Calibri" w:hAnsi="Calibri" w:cs="Calibri"/>
                <w:b/>
                <w:bCs/>
                <w:color w:val="00B050"/>
                <w:sz w:val="24"/>
                <w:szCs w:val="24"/>
                <w:lang w:val="fr-BE"/>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16AC717C" w14:textId="4323DBBE"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b/>
                <w:bCs/>
                <w:color w:val="00B050"/>
                <w:sz w:val="24"/>
                <w:szCs w:val="24"/>
                <w:lang w:val="fr-BE"/>
              </w:rPr>
              <w:t>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08A701F"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4C1703E5" w14:textId="77777777" w:rsidTr="00EE7324">
        <w:trPr>
          <w:trHeight w:val="849"/>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C347859"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.4.4.1.d</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F9AF11" w14:textId="4A28EA9F"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 les contrôles des appareils de température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CBE1CFB" w14:textId="6CBBE77D" w:rsidR="00FA25E4" w:rsidRPr="0081460A" w:rsidRDefault="00FA25E4" w:rsidP="00FA25E4">
            <w:pPr>
              <w:spacing w:after="0" w:line="240" w:lineRule="auto"/>
              <w:rPr>
                <w:rFonts w:ascii="Calibri" w:eastAsia="Times New Roman" w:hAnsi="Calibri" w:cs="Calibri"/>
                <w:b/>
                <w:bCs/>
                <w:sz w:val="24"/>
                <w:szCs w:val="24"/>
              </w:rPr>
            </w:pPr>
            <w:r w:rsidRPr="008D16B0">
              <w:rPr>
                <w:rFonts w:ascii="Calibri" w:hAnsi="Calibri" w:cs="Calibri"/>
                <w:b/>
                <w:bCs/>
                <w:color w:val="00B050"/>
                <w:sz w:val="24"/>
                <w:szCs w:val="24"/>
                <w:lang w:val="fr-BE"/>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346AA220" w14:textId="3708DF8D" w:rsidR="00FA25E4" w:rsidRDefault="00FA25E4" w:rsidP="00C619EA">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 xml:space="preserve">Vérifier que ces dispositifs de température sont inclus dans le programme d'identification et d'étalonnage tel que défini dans </w:t>
            </w:r>
            <w:r>
              <w:rPr>
                <w:rFonts w:ascii="Calibri" w:hAnsi="Calibri" w:cs="Calibri"/>
                <w:color w:val="00B050"/>
                <w:sz w:val="24"/>
                <w:szCs w:val="24"/>
                <w:lang w:val="fr-BE"/>
              </w:rPr>
              <w:t>6.2.3</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9DA7066"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5810426B" w14:textId="77777777" w:rsidTr="00EE7324">
        <w:trPr>
          <w:trHeight w:val="832"/>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9FD585C"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.4.4.1.e</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339809" w14:textId="6B3843FC"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 une check-list utilisée pour assurer que la procédure est suivie?</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15C9093" w14:textId="38336BE6" w:rsidR="00FA25E4" w:rsidRPr="0081460A" w:rsidRDefault="00FA25E4" w:rsidP="00FA25E4">
            <w:pPr>
              <w:spacing w:after="0" w:line="240" w:lineRule="auto"/>
              <w:rPr>
                <w:rFonts w:ascii="Calibri" w:eastAsia="Times New Roman" w:hAnsi="Calibri" w:cs="Calibri"/>
                <w:b/>
                <w:bCs/>
                <w:sz w:val="24"/>
                <w:szCs w:val="24"/>
              </w:rPr>
            </w:pPr>
            <w:r w:rsidRPr="008D16B0">
              <w:rPr>
                <w:rFonts w:ascii="Calibri" w:hAnsi="Calibri" w:cs="Calibri"/>
                <w:color w:val="00B050"/>
                <w:sz w:val="24"/>
                <w:szCs w:val="24"/>
                <w:lang w:val="fr-BE"/>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27232242" w14:textId="6B37D54D"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Cela peut être sur papier ou sur un système électronique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09E60310"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1324815D"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02D0F943"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F73285" w14:textId="69EA0B28"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L’opérateur reçoit-il les instructions nécessaires avant de raccorder la citerne au système de chauffage ou de refroidissement, incluant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759CE1F" w14:textId="6AC4858B" w:rsidR="00FA25E4" w:rsidRPr="0081460A" w:rsidRDefault="00FA25E4" w:rsidP="00FA25E4">
            <w:pPr>
              <w:spacing w:after="0" w:line="240" w:lineRule="auto"/>
              <w:rPr>
                <w:rFonts w:ascii="Calibri" w:eastAsia="Times New Roman" w:hAnsi="Calibri" w:cs="Calibri"/>
                <w:b/>
                <w:bCs/>
                <w:sz w:val="24"/>
                <w:szCs w:val="24"/>
              </w:rPr>
            </w:pPr>
            <w:r w:rsidRPr="008D16B0">
              <w:rPr>
                <w:rFonts w:ascii="Calibri" w:hAnsi="Calibri" w:cs="Calibri"/>
                <w:b/>
                <w:bCs/>
                <w:color w:val="00B050"/>
                <w:sz w:val="24"/>
                <w:szCs w:val="24"/>
                <w:lang w:val="fr-BE"/>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B452F69" w14:textId="204A8281"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Vérifier un échantillon de documents sur le réchauffage ou le refroidissements des conteneurs-citernes.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838B92B"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4056C5D3"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7A837EFC"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.4.4.2.a</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AB7E36" w14:textId="586A5D12"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rPr>
              <w:t>- le mode de réchauffage</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B15B06A" w14:textId="15DA4336" w:rsidR="00FA25E4" w:rsidRPr="0081460A" w:rsidRDefault="00FA25E4" w:rsidP="00FA25E4">
            <w:pPr>
              <w:spacing w:after="0" w:line="240" w:lineRule="auto"/>
              <w:rPr>
                <w:rFonts w:ascii="Calibri" w:eastAsia="Times New Roman" w:hAnsi="Calibri" w:cs="Calibri"/>
                <w:b/>
                <w:bCs/>
                <w:sz w:val="24"/>
                <w:szCs w:val="24"/>
              </w:rPr>
            </w:pPr>
            <w:r w:rsidRPr="008D16B0">
              <w:rPr>
                <w:rFonts w:ascii="Calibri" w:eastAsia="Times New Roman" w:hAnsi="Calibri" w:cs="Calibri"/>
                <w:b/>
                <w:bCs/>
                <w:color w:val="00B050"/>
                <w:sz w:val="32"/>
                <w:szCs w:val="32"/>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1A1DA156" w14:textId="534A8539"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Le serpentin de chauffage peut être chauffé directement par la vapeur ou l'eau chaude. L'électricité peut également être utilisée.</w:t>
            </w:r>
            <w:r w:rsidRPr="008D16B0">
              <w:rPr>
                <w:rFonts w:ascii="Calibri" w:hAnsi="Calibri" w:cs="Calibri"/>
                <w:color w:val="00B050"/>
                <w:sz w:val="24"/>
                <w:szCs w:val="24"/>
                <w:lang w:val="fr-BE"/>
              </w:rPr>
              <w:br/>
              <w:t>Le mode de chauffage est défini par l'évaluation des risques: certains produits peuvent commencer à réagir ou à se polymériser lorsqu'ils sont en contact avec des températures élevées. Un monomère comme l'acide acrylique est un exemple connu où un chauffage incorrect a conduit à des explosions dans le passé. Avec ce produit, seulement de l'eau chaude peut être utilisée. D'autres produits peuvent être brûlés ou leur qualité peut être endommagée lorsqu'ils entrent en contact avec une température trop élevée. Une procédure doit être en place pour qu'une personne compétente décide pour chaque produit à chauffer du mode de chauffage à utiliser et la température maximale moyenne autorisée (pour l'acide acrylique, pas plus de 35 degrés d'eau chaude). Cette information doit toujours être disponible avant qu'une citerne/conteneur-citerne ne soit connecté au système de chauffage et clairement imprimé sur les instructions de chauffage.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DC31703"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2984D1EE" w14:textId="77777777" w:rsidTr="00EE7324">
        <w:trPr>
          <w:trHeight w:val="1579"/>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5BF013AE"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.4.4.2.b</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2FE6DC" w14:textId="440806CE"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 la température maximale de contact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CB847EF" w14:textId="4A69319F" w:rsidR="00FA25E4" w:rsidRPr="0081460A" w:rsidRDefault="00FA25E4" w:rsidP="00FA25E4">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24AC76A4" w14:textId="4D91BC03"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eastAsia="Times New Roman" w:hAnsi="Calibri" w:cs="Calibri"/>
                <w:color w:val="00B050"/>
                <w:sz w:val="24"/>
                <w:szCs w:val="24"/>
              </w:rPr>
              <w:t>La température maximale de contact doit être définie pour des raisons de sécurité et/ou de qualité. Il s'agit de la température que les serpentins peuvent atteindre et elle est définie par le milieu utilisé pour le chauffage. L'acide acrylique, men</w:t>
            </w:r>
            <w:r>
              <w:rPr>
                <w:rFonts w:ascii="Calibri" w:eastAsia="Times New Roman" w:hAnsi="Calibri" w:cs="Calibri"/>
                <w:color w:val="00B050"/>
                <w:sz w:val="24"/>
                <w:szCs w:val="24"/>
              </w:rPr>
              <w:t>tionné comme exemple au point 11.4</w:t>
            </w:r>
            <w:r w:rsidRPr="008D16B0">
              <w:rPr>
                <w:rFonts w:ascii="Calibri" w:eastAsia="Times New Roman" w:hAnsi="Calibri" w:cs="Calibri"/>
                <w:color w:val="00B050"/>
                <w:sz w:val="24"/>
                <w:szCs w:val="24"/>
              </w:rPr>
              <w:t>.4.4.2.a., doit être chauffé à une température maximale de 35 degrés.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07502AC1"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3C99DFB6" w14:textId="77777777" w:rsidTr="00EE7324">
        <w:trPr>
          <w:trHeight w:val="978"/>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67766A8E"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.4.4.2.c</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E2B449" w14:textId="6C3AE823"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 xml:space="preserve">  - la pression maximale dans les serpentins de vapeur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82B212C" w14:textId="31BE42E3" w:rsidR="00FA25E4" w:rsidRPr="0081460A" w:rsidRDefault="00FA25E4" w:rsidP="00FA25E4">
            <w:pPr>
              <w:spacing w:after="0" w:line="240" w:lineRule="auto"/>
              <w:rPr>
                <w:rFonts w:ascii="Calibri" w:eastAsia="Times New Roman" w:hAnsi="Calibri" w:cs="Calibri"/>
                <w:b/>
                <w:bCs/>
                <w:sz w:val="24"/>
                <w:szCs w:val="24"/>
              </w:rPr>
            </w:pPr>
            <w:r w:rsidRPr="008D16B0">
              <w:rPr>
                <w:rFonts w:ascii="Calibri" w:hAnsi="Calibri" w:cs="Calibri"/>
                <w:b/>
                <w:bCs/>
                <w:color w:val="00B050"/>
                <w:sz w:val="24"/>
                <w:szCs w:val="24"/>
                <w:lang w:val="fr-BE"/>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39A467DB" w14:textId="2FC24174"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Il doit être vérifié que la  pression autorisée des serpentins à vapeur du conteneur-citerne n'est pas inférieure à la pression de vapeur de l'installation fixe.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3311259"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1B710E39" w14:textId="77777777" w:rsidTr="00EE7324">
        <w:trPr>
          <w:trHeight w:val="979"/>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76281ADC"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.4.4.2.d</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9B70A4" w14:textId="5907B726"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 xml:space="preserve">  - la vérification périodique de la température du produit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53D3433" w14:textId="56B016F4" w:rsidR="00FA25E4" w:rsidRPr="0081460A" w:rsidRDefault="00FA25E4" w:rsidP="00FA25E4">
            <w:pPr>
              <w:spacing w:after="0" w:line="240" w:lineRule="auto"/>
              <w:rPr>
                <w:rFonts w:ascii="Calibri" w:eastAsia="Times New Roman" w:hAnsi="Calibri" w:cs="Calibri"/>
                <w:b/>
                <w:bCs/>
                <w:sz w:val="24"/>
                <w:szCs w:val="24"/>
              </w:rPr>
            </w:pPr>
            <w:r w:rsidRPr="008D16B0">
              <w:rPr>
                <w:rFonts w:ascii="Calibri" w:hAnsi="Calibri" w:cs="Calibri"/>
                <w:b/>
                <w:bCs/>
                <w:color w:val="00B050"/>
                <w:sz w:val="24"/>
                <w:szCs w:val="24"/>
                <w:lang w:val="fr-BE"/>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8083C4D" w14:textId="3C6D701F"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b/>
                <w:bCs/>
                <w:color w:val="00B050"/>
                <w:sz w:val="24"/>
                <w:szCs w:val="24"/>
                <w:lang w:val="fr-BE"/>
              </w:rPr>
              <w:t>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EFE4385"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2AA5F03F"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5B3B706E"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.4.4.2.e</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550FFE" w14:textId="5B1F1FAA"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rPr>
              <w:t xml:space="preserve">  - l'équipement de protection individuelle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453498E" w14:textId="4EF93A26" w:rsidR="00FA25E4" w:rsidRPr="0081460A" w:rsidRDefault="00FA25E4" w:rsidP="00FA25E4">
            <w:pPr>
              <w:spacing w:after="0" w:line="240" w:lineRule="auto"/>
              <w:rPr>
                <w:rFonts w:ascii="Calibri" w:eastAsia="Times New Roman" w:hAnsi="Calibri" w:cs="Calibri"/>
                <w:b/>
                <w:bCs/>
                <w:sz w:val="24"/>
                <w:szCs w:val="24"/>
              </w:rPr>
            </w:pPr>
            <w:r w:rsidRPr="008D16B0">
              <w:rPr>
                <w:rFonts w:ascii="Calibri" w:hAnsi="Calibri" w:cs="Calibri"/>
                <w:b/>
                <w:bCs/>
                <w:color w:val="00B050"/>
                <w:sz w:val="24"/>
                <w:szCs w:val="24"/>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A39B4F5" w14:textId="4A38AD61"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b/>
                <w:bCs/>
                <w:color w:val="00B050"/>
                <w:sz w:val="24"/>
                <w:szCs w:val="24"/>
              </w:rPr>
              <w:t>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2E01C2E"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66038BE7" w14:textId="77777777" w:rsidTr="00EE7324">
        <w:trPr>
          <w:trHeight w:val="1407"/>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AFE6B11"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.4.4.2.f</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5E3E45" w14:textId="35890177" w:rsidR="00FA25E4" w:rsidRDefault="00FA25E4" w:rsidP="00FA25E4">
            <w:pPr>
              <w:spacing w:after="0" w:line="240" w:lineRule="auto"/>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w:t>
            </w:r>
            <w:r w:rsidRPr="008D16B0">
              <w:rPr>
                <w:rFonts w:ascii="Calibri" w:eastAsia="Times New Roman" w:hAnsi="Calibri" w:cs="Calibri"/>
                <w:color w:val="00B050"/>
                <w:sz w:val="24"/>
                <w:szCs w:val="24"/>
              </w:rPr>
              <w:t xml:space="preserve">l'utilisation d'un thermomètre </w:t>
            </w:r>
            <w:r>
              <w:rPr>
                <w:rFonts w:ascii="Calibri" w:eastAsia="Times New Roman" w:hAnsi="Calibri" w:cs="Calibri"/>
                <w:color w:val="00B050"/>
                <w:sz w:val="24"/>
                <w:szCs w:val="24"/>
              </w:rPr>
              <w:t xml:space="preserve">plongeur </w:t>
            </w:r>
            <w:r w:rsidRPr="008D16B0">
              <w:rPr>
                <w:rFonts w:ascii="Calibri" w:eastAsia="Times New Roman" w:hAnsi="Calibri" w:cs="Calibri"/>
                <w:color w:val="00B050"/>
                <w:sz w:val="24"/>
                <w:szCs w:val="24"/>
              </w:rPr>
              <w:t xml:space="preserve"> pour vérifier la température du produit, si les propriétés du produit et l'expéditeur le permettent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387C7C4" w14:textId="6F0DF0C3" w:rsidR="00FA25E4" w:rsidRPr="0081460A" w:rsidRDefault="00FA25E4" w:rsidP="00FA25E4">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7B0776DA" w14:textId="487B6E13"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Une procédure de nettoyage doit être en place pour les thermomètres plongeurs après leur utilisation. Dans le cas où des thermomètres plongeur alimentaires sont utilisés, ceux-ci doivent être marqués, maintenus séparés et nettoyés.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867826D"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184C9B3C" w14:textId="77777777" w:rsidTr="00EE7324">
        <w:trPr>
          <w:trHeight w:val="1128"/>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11B03DF"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.4.4.3</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704B83" w14:textId="5CE74F89"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eastAsia="Times New Roman" w:hAnsi="Calibri" w:cs="Calibri"/>
                <w:color w:val="00B050"/>
                <w:sz w:val="24"/>
                <w:szCs w:val="24"/>
              </w:rPr>
              <w:t>Un</w:t>
            </w:r>
            <w:r>
              <w:rPr>
                <w:rFonts w:ascii="Calibri" w:eastAsia="Times New Roman" w:hAnsi="Calibri" w:cs="Calibri"/>
                <w:color w:val="00B050"/>
                <w:sz w:val="24"/>
                <w:szCs w:val="24"/>
              </w:rPr>
              <w:t xml:space="preserve"> dispositif appropriée est-il</w:t>
            </w:r>
            <w:r w:rsidRPr="008D16B0">
              <w:rPr>
                <w:rFonts w:ascii="Calibri" w:eastAsia="Times New Roman" w:hAnsi="Calibri" w:cs="Calibri"/>
                <w:color w:val="00B050"/>
                <w:sz w:val="24"/>
                <w:szCs w:val="24"/>
              </w:rPr>
              <w:t xml:space="preserve"> en place pour le travail en hauteur en cas d'utilisation de </w:t>
            </w:r>
            <w:r>
              <w:rPr>
                <w:rFonts w:ascii="Calibri" w:eastAsia="Times New Roman" w:hAnsi="Calibri" w:cs="Calibri"/>
                <w:color w:val="00B050"/>
                <w:sz w:val="24"/>
                <w:szCs w:val="24"/>
              </w:rPr>
              <w:t>thermometer plongeur</w:t>
            </w:r>
            <w:r w:rsidRPr="008D16B0">
              <w:rPr>
                <w:rFonts w:ascii="Calibri" w:eastAsia="Times New Roman" w:hAnsi="Calibri" w:cs="Calibri"/>
                <w:color w:val="00B050"/>
                <w:sz w:val="24"/>
                <w:szCs w:val="24"/>
              </w:rPr>
              <w:t xml:space="preserv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30DE810" w14:textId="12471A19" w:rsidR="00FA25E4" w:rsidRPr="0081460A" w:rsidRDefault="00FA25E4" w:rsidP="00FA25E4">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178C70E0" w14:textId="1FA56CC5"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Si on doit accéder en haut de citernes/conteneurs-citernes  des systèmes de retenue antichute appropriés doivent être en place (cages de sécurité, etc.).</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01D30AA9"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0A2978" w:rsidRPr="0081460A" w14:paraId="24C7E117" w14:textId="77777777" w:rsidTr="00EE7324">
        <w:trPr>
          <w:trHeight w:val="832"/>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4DEC1C39" w14:textId="77777777" w:rsidR="000A2978" w:rsidRDefault="000A2978" w:rsidP="000A297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.4.4.4</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0395DD" w14:textId="4FF8E5B0" w:rsidR="000A2978" w:rsidRDefault="000A2978" w:rsidP="000A2978">
            <w:pPr>
              <w:spacing w:after="0" w:line="240" w:lineRule="auto"/>
              <w:rPr>
                <w:rFonts w:ascii="Calibri" w:eastAsia="Times New Roman" w:hAnsi="Calibri" w:cs="Calibri"/>
                <w:b/>
                <w:bCs/>
                <w:color w:val="00B050"/>
                <w:sz w:val="32"/>
                <w:szCs w:val="32"/>
                <w:u w:val="single"/>
              </w:rPr>
            </w:pPr>
            <w:r>
              <w:rPr>
                <w:rFonts w:ascii="Calibri" w:hAnsi="Calibri" w:cs="Calibri"/>
                <w:color w:val="00B050"/>
                <w:sz w:val="24"/>
                <w:szCs w:val="24"/>
                <w:lang w:val="fr-BE"/>
              </w:rPr>
              <w:t xml:space="preserve">Le </w:t>
            </w:r>
            <w:r w:rsidRPr="008D16B0">
              <w:rPr>
                <w:rFonts w:ascii="Calibri" w:hAnsi="Calibri" w:cs="Calibri"/>
                <w:color w:val="00B050"/>
                <w:sz w:val="24"/>
                <w:szCs w:val="24"/>
                <w:lang w:val="fr-BE"/>
              </w:rPr>
              <w:t xml:space="preserve">dispositif de régulation de la température </w:t>
            </w:r>
            <w:r>
              <w:rPr>
                <w:rFonts w:ascii="Calibri" w:hAnsi="Calibri" w:cs="Calibri"/>
                <w:color w:val="00B050"/>
                <w:sz w:val="24"/>
                <w:szCs w:val="24"/>
                <w:lang w:val="fr-BE"/>
              </w:rPr>
              <w:t xml:space="preserve">est-il verrouillé </w:t>
            </w:r>
            <w:r w:rsidRPr="008D16B0">
              <w:rPr>
                <w:rFonts w:ascii="Calibri" w:hAnsi="Calibri" w:cs="Calibri"/>
                <w:color w:val="00B050"/>
                <w:sz w:val="24"/>
                <w:szCs w:val="24"/>
                <w:lang w:val="fr-BE"/>
              </w:rPr>
              <w:t>avec la source de chauffage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299335A" w14:textId="31012A1B" w:rsidR="000A2978" w:rsidRPr="0081460A" w:rsidRDefault="000A2978" w:rsidP="000A2978">
            <w:pPr>
              <w:spacing w:after="0" w:line="240" w:lineRule="auto"/>
              <w:rPr>
                <w:rFonts w:ascii="Calibri" w:eastAsia="Times New Roman" w:hAnsi="Calibri" w:cs="Calibri"/>
                <w:b/>
                <w:bCs/>
                <w:sz w:val="24"/>
                <w:szCs w:val="24"/>
              </w:rPr>
            </w:pPr>
            <w:r w:rsidRPr="009918BD">
              <w:rPr>
                <w:rFonts w:ascii="Calibri" w:hAnsi="Calibri" w:cs="Calibri"/>
                <w:b/>
                <w:bCs/>
                <w:sz w:val="24"/>
                <w:szCs w:val="24"/>
                <w:lang w:val="fr-BE"/>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4A53C51B" w14:textId="1AE5C300" w:rsidR="000A2978" w:rsidRDefault="000A2978" w:rsidP="000A2978">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Ce dispositif et son verrouillage doivent être testés.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0ABD8C9C" w14:textId="77777777" w:rsidR="000A2978" w:rsidRPr="0081460A" w:rsidRDefault="000A2978" w:rsidP="000A2978">
            <w:pPr>
              <w:spacing w:after="0" w:line="240" w:lineRule="auto"/>
              <w:jc w:val="center"/>
              <w:rPr>
                <w:rFonts w:ascii="Calibri" w:eastAsia="Times New Roman" w:hAnsi="Calibri" w:cs="Calibri"/>
                <w:sz w:val="24"/>
                <w:szCs w:val="24"/>
              </w:rPr>
            </w:pPr>
          </w:p>
        </w:tc>
      </w:tr>
      <w:tr w:rsidR="000A2978" w:rsidRPr="0081460A" w14:paraId="4B23D4FB"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312ED79" w14:textId="77777777" w:rsidR="000A2978" w:rsidRDefault="000A2978" w:rsidP="000A297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.4.4.5</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2D04B0" w14:textId="10F2963B" w:rsidR="000A2978" w:rsidRDefault="000A2978" w:rsidP="000A297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Si les conteneurs sont refroidis ou chauffés, une procédure d'urgence est-elle déclenchée en cas de dysfonctionnement du système de refroidissement/chauffage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219A396" w14:textId="77777777" w:rsidR="000A2978" w:rsidRPr="0081460A" w:rsidRDefault="000A2978" w:rsidP="000A2978">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794C7AEE" w14:textId="77777777" w:rsidR="000A2978" w:rsidRPr="00BB0B63" w:rsidRDefault="000A2978" w:rsidP="000A297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réchauffage peut provoquer des réactions d'emballement dans le cas de produits ayant une faible température de polymérisation par auto-accélération et/ou pourrait affecter négativement la qualité du produit.</w:t>
            </w:r>
          </w:p>
          <w:p w14:paraId="465AA7FD" w14:textId="0614EDD5" w:rsidR="000A2978" w:rsidRDefault="000A2978" w:rsidP="000A297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Les systèmes de contrôle automatiques sont préférables, mais les systèmes de surveillance manuels sont acceptés.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EEB7CEA" w14:textId="77777777" w:rsidR="000A2978" w:rsidRPr="0081460A" w:rsidRDefault="000A2978" w:rsidP="000A2978">
            <w:pPr>
              <w:spacing w:after="0" w:line="240" w:lineRule="auto"/>
              <w:jc w:val="center"/>
              <w:rPr>
                <w:rFonts w:ascii="Calibri" w:eastAsia="Times New Roman" w:hAnsi="Calibri" w:cs="Calibri"/>
                <w:sz w:val="24"/>
                <w:szCs w:val="24"/>
              </w:rPr>
            </w:pPr>
          </w:p>
        </w:tc>
      </w:tr>
      <w:tr w:rsidR="000A2978" w:rsidRPr="0081460A" w14:paraId="15002DA0" w14:textId="77777777" w:rsidTr="00EE7324">
        <w:trPr>
          <w:trHeight w:val="1210"/>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8AE6EF6" w14:textId="77777777" w:rsidR="000A2978" w:rsidRDefault="000A2978" w:rsidP="000A297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.4.4.6</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E39BAD" w14:textId="253B69DF" w:rsidR="000A2978" w:rsidRDefault="000A2978" w:rsidP="000A2978">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Une surveillance est-elle assurée lorsque le chauffage a lieu la nuit ou pendant les week-ends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4D7FA30" w14:textId="4644B8A1" w:rsidR="000A2978" w:rsidRPr="0081460A" w:rsidRDefault="000A2978" w:rsidP="000A2978">
            <w:pPr>
              <w:spacing w:after="0" w:line="240" w:lineRule="auto"/>
              <w:rPr>
                <w:rFonts w:ascii="Calibri" w:eastAsia="Times New Roman" w:hAnsi="Calibri" w:cs="Calibri"/>
                <w:b/>
                <w:bCs/>
                <w:sz w:val="24"/>
                <w:szCs w:val="24"/>
              </w:rPr>
            </w:pPr>
            <w:r w:rsidRPr="00BB0B63">
              <w:rPr>
                <w:rFonts w:ascii="Calibri" w:eastAsia="Times New Roman" w:hAnsi="Calibri" w:cs="Calibri"/>
                <w:b/>
                <w:bCs/>
                <w:color w:val="00B050"/>
                <w:sz w:val="32"/>
                <w:szCs w:val="32"/>
                <w:lang w:val="fr-BE"/>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CA5E212" w14:textId="23DB38EA" w:rsidR="000A2978" w:rsidRDefault="000A2978" w:rsidP="000A297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Des contrôles réguliers doivent être effectués et documentés. Des systèmes mobiles d’alarme, s</w:t>
            </w:r>
            <w:r>
              <w:rPr>
                <w:rFonts w:ascii="Calibri" w:eastAsia="Times New Roman" w:hAnsi="Calibri" w:cs="Calibri"/>
                <w:color w:val="00B050"/>
                <w:sz w:val="24"/>
                <w:szCs w:val="24"/>
                <w:lang w:val="fr-BE"/>
              </w:rPr>
              <w:t>‘</w:t>
            </w:r>
            <w:r w:rsidRPr="00BB0B63">
              <w:rPr>
                <w:rFonts w:ascii="Calibri" w:eastAsia="Times New Roman" w:hAnsi="Calibri" w:cs="Calibri"/>
                <w:color w:val="00B050"/>
                <w:sz w:val="24"/>
                <w:szCs w:val="24"/>
                <w:lang w:val="fr-BE"/>
              </w:rPr>
              <w:t>ils sont autorisés par la réglementation locale, sont acceptables.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2DEB630" w14:textId="77777777" w:rsidR="000A2978" w:rsidRPr="0081460A" w:rsidRDefault="000A2978" w:rsidP="000A2978">
            <w:pPr>
              <w:spacing w:after="0" w:line="240" w:lineRule="auto"/>
              <w:jc w:val="center"/>
              <w:rPr>
                <w:rFonts w:ascii="Calibri" w:eastAsia="Times New Roman" w:hAnsi="Calibri" w:cs="Calibri"/>
                <w:sz w:val="24"/>
                <w:szCs w:val="24"/>
              </w:rPr>
            </w:pPr>
          </w:p>
        </w:tc>
      </w:tr>
      <w:tr w:rsidR="00FA25E4" w:rsidRPr="0081460A" w14:paraId="42FA2902"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42E312F7"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.4.4.7</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5B5E48" w14:textId="0521EE48"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Garde t-on une trace écrite de chaque opération, y compris de l’évolution de la température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83CADBF" w14:textId="13BDF4BC" w:rsidR="00FA25E4" w:rsidRPr="0081460A" w:rsidRDefault="00FA25E4" w:rsidP="00FA25E4">
            <w:pPr>
              <w:spacing w:after="0" w:line="240" w:lineRule="auto"/>
              <w:rPr>
                <w:rFonts w:ascii="Calibri" w:eastAsia="Times New Roman" w:hAnsi="Calibri" w:cs="Calibri"/>
                <w:b/>
                <w:bCs/>
                <w:sz w:val="24"/>
                <w:szCs w:val="24"/>
              </w:rPr>
            </w:pPr>
            <w:r w:rsidRPr="008D16B0">
              <w:rPr>
                <w:rFonts w:ascii="Calibri" w:hAnsi="Calibri" w:cs="Calibri"/>
                <w:b/>
                <w:bCs/>
                <w:color w:val="00B050"/>
                <w:sz w:val="24"/>
                <w:szCs w:val="24"/>
                <w:lang w:val="fr-BE"/>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4AE25E10" w14:textId="56E14383"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hAnsi="Calibri" w:cs="Calibri"/>
                <w:color w:val="00B050"/>
                <w:sz w:val="24"/>
                <w:szCs w:val="24"/>
                <w:lang w:val="fr-BE"/>
              </w:rPr>
              <w:t>Vérifier un échantillon de documents sur les opérations de réchauffage/refroidissement.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93F7862"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777603E8" w14:textId="77777777" w:rsidTr="00EE7324">
        <w:trPr>
          <w:trHeight w:val="1407"/>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120410AA"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.4.4.8</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00028E" w14:textId="6C6A0D4B" w:rsidR="00FA25E4" w:rsidRDefault="000A2978" w:rsidP="00FA25E4">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 xml:space="preserve">Existe-t-il un système pour empêcher le mélange des produits </w:t>
            </w:r>
            <w:r>
              <w:rPr>
                <w:rFonts w:ascii="Calibri" w:eastAsia="Times New Roman" w:hAnsi="Calibri" w:cs="Calibri"/>
                <w:color w:val="00B050"/>
                <w:sz w:val="24"/>
                <w:szCs w:val="24"/>
                <w:lang w:val="fr-BE"/>
              </w:rPr>
              <w:t>de chauffage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86ECF4A" w14:textId="0EECF6CB" w:rsidR="00FA25E4" w:rsidRPr="0081460A" w:rsidRDefault="00FA25E4" w:rsidP="00FA25E4">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15F32F23" w14:textId="1C48EFED" w:rsidR="00FA25E4" w:rsidRPr="008D16B0" w:rsidRDefault="00FA25E4" w:rsidP="00FA25E4">
            <w:pPr>
              <w:spacing w:after="0"/>
              <w:rPr>
                <w:rFonts w:ascii="Calibri" w:eastAsia="Times New Roman" w:hAnsi="Calibri" w:cs="Calibri"/>
                <w:color w:val="00B050"/>
                <w:sz w:val="24"/>
                <w:szCs w:val="24"/>
              </w:rPr>
            </w:pPr>
            <w:r>
              <w:rPr>
                <w:rFonts w:ascii="Calibri" w:eastAsia="Times New Roman" w:hAnsi="Calibri" w:cs="Calibri"/>
                <w:color w:val="00B050"/>
                <w:sz w:val="24"/>
                <w:szCs w:val="24"/>
              </w:rPr>
              <w:t>C</w:t>
            </w:r>
            <w:r w:rsidRPr="008D16B0">
              <w:rPr>
                <w:rFonts w:ascii="Calibri" w:eastAsia="Times New Roman" w:hAnsi="Calibri" w:cs="Calibri"/>
                <w:color w:val="00B050"/>
                <w:sz w:val="24"/>
                <w:szCs w:val="24"/>
              </w:rPr>
              <w:t>ette exigence répond au risque d'un chauffage i</w:t>
            </w:r>
            <w:r>
              <w:rPr>
                <w:rFonts w:ascii="Calibri" w:eastAsia="Times New Roman" w:hAnsi="Calibri" w:cs="Calibri"/>
                <w:color w:val="00B050"/>
                <w:sz w:val="24"/>
                <w:szCs w:val="24"/>
              </w:rPr>
              <w:t>ncorrect mentionné au point 11.4</w:t>
            </w:r>
            <w:r w:rsidRPr="008D16B0">
              <w:rPr>
                <w:rFonts w:ascii="Calibri" w:eastAsia="Times New Roman" w:hAnsi="Calibri" w:cs="Calibri"/>
                <w:color w:val="00B050"/>
                <w:sz w:val="24"/>
                <w:szCs w:val="24"/>
              </w:rPr>
              <w:t xml:space="preserve">.4.4.2.a. </w:t>
            </w:r>
          </w:p>
          <w:p w14:paraId="0BA24C2C" w14:textId="2D6418D3" w:rsidR="00FA25E4" w:rsidRDefault="00FA25E4" w:rsidP="00FA25E4">
            <w:pPr>
              <w:spacing w:after="0" w:line="240" w:lineRule="auto"/>
              <w:rPr>
                <w:rFonts w:ascii="Calibri" w:eastAsia="Times New Roman" w:hAnsi="Calibri" w:cs="Calibri"/>
                <w:b/>
                <w:bCs/>
                <w:color w:val="00B050"/>
                <w:sz w:val="32"/>
                <w:szCs w:val="32"/>
                <w:u w:val="single"/>
              </w:rPr>
            </w:pPr>
            <w:r w:rsidRPr="008D16B0">
              <w:rPr>
                <w:rFonts w:ascii="Calibri" w:eastAsia="Times New Roman" w:hAnsi="Calibri" w:cs="Calibri"/>
                <w:color w:val="00B050"/>
                <w:sz w:val="24"/>
                <w:szCs w:val="24"/>
              </w:rPr>
              <w:t>Un exemple de système consiste à disposer de zones désignées pour le chauffage des conteneurs avec un mélange eau/glycol, séparées de la zone fournissant le chauffage à la vapeur.</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C50EBE1"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51F8CA5A"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0580CE26"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.4.4.9</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714CD0" w14:textId="22667E77" w:rsidR="00FA25E4" w:rsidRDefault="00FA25E4" w:rsidP="00FA25E4">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 xml:space="preserve">L'opération est-elle effectuée conformément aux exigences de la </w:t>
            </w:r>
            <w:r w:rsidRPr="00C619EA">
              <w:rPr>
                <w:rFonts w:ascii="Calibri" w:hAnsi="Calibri" w:cs="Calibri"/>
                <w:color w:val="00B050"/>
                <w:sz w:val="24"/>
                <w:szCs w:val="24"/>
                <w:lang w:val="fr-BE"/>
              </w:rPr>
              <w:t>question 11.4.</w:t>
            </w:r>
            <w:r w:rsidR="00C619EA" w:rsidRPr="00C619EA">
              <w:rPr>
                <w:rFonts w:ascii="Calibri" w:hAnsi="Calibri" w:cs="Calibri"/>
                <w:color w:val="00B050"/>
                <w:sz w:val="24"/>
                <w:szCs w:val="24"/>
                <w:lang w:val="fr-BE"/>
              </w:rPr>
              <w:t>2.</w:t>
            </w:r>
            <w:r w:rsidRPr="00C619EA">
              <w:rPr>
                <w:rFonts w:ascii="Calibri" w:hAnsi="Calibri" w:cs="Calibri"/>
                <w:color w:val="00B050"/>
                <w:sz w:val="24"/>
                <w:szCs w:val="24"/>
                <w:lang w:val="fr-BE"/>
              </w:rPr>
              <w:t>3.1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A9CAC91" w14:textId="16470035" w:rsidR="00FA25E4" w:rsidRPr="0081460A" w:rsidRDefault="00FA25E4" w:rsidP="00FA25E4">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D23B00E" w14:textId="77777777" w:rsidR="00FA25E4" w:rsidRPr="00746541" w:rsidRDefault="00FA25E4" w:rsidP="00FA25E4">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L'évaluateur vérifiera l’autorisation d’exploitation</w:t>
            </w:r>
            <w:r w:rsidRPr="00746541">
              <w:rPr>
                <w:rFonts w:ascii="Calibri" w:eastAsia="Times New Roman" w:hAnsi="Calibri" w:cs="Calibri"/>
                <w:color w:val="00B050"/>
                <w:sz w:val="24"/>
                <w:szCs w:val="24"/>
              </w:rPr>
              <w:t xml:space="preserve"> pour voir si d</w:t>
            </w:r>
            <w:r>
              <w:rPr>
                <w:rFonts w:ascii="Calibri" w:eastAsia="Times New Roman" w:hAnsi="Calibri" w:cs="Calibri"/>
                <w:color w:val="00B050"/>
                <w:sz w:val="24"/>
                <w:szCs w:val="24"/>
              </w:rPr>
              <w:t>es exigences spécifiques pour le revêtement du sol</w:t>
            </w:r>
            <w:r w:rsidRPr="00746541">
              <w:rPr>
                <w:rFonts w:ascii="Calibri" w:eastAsia="Times New Roman" w:hAnsi="Calibri" w:cs="Calibri"/>
                <w:color w:val="00B050"/>
                <w:sz w:val="24"/>
                <w:szCs w:val="24"/>
              </w:rPr>
              <w:t xml:space="preserve"> sont incluses.</w:t>
            </w:r>
          </w:p>
          <w:p w14:paraId="0D260D6A" w14:textId="77777777" w:rsidR="00FA25E4" w:rsidRPr="00746541" w:rsidRDefault="00FA25E4" w:rsidP="00FA25E4">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xml:space="preserve">Comme les conteneurs sont généralement stockés sur le sol, il est important que le sol soit adéquat. </w:t>
            </w:r>
          </w:p>
          <w:p w14:paraId="07DD4698" w14:textId="77777777" w:rsidR="00FA25E4" w:rsidRPr="00746541" w:rsidRDefault="00FA25E4" w:rsidP="00FA25E4">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xml:space="preserve">En cas de déversement de produit, la nappe phréatique pourrait être contaminée avec des effets négatifs pour l'environnement et les personnes. </w:t>
            </w:r>
          </w:p>
          <w:p w14:paraId="4EE9F9B4" w14:textId="77777777" w:rsidR="00FA25E4" w:rsidRPr="00746541" w:rsidRDefault="00FA25E4" w:rsidP="00FA25E4">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xml:space="preserve">La plupart des dépôts de conteneurs ont une surface faite de briques (environ 12 cm), puis une couche de gravier (10-30 cm) et enfin une ou plusieurs couches de béton comme fondation de base (20-60 cm). </w:t>
            </w:r>
          </w:p>
          <w:p w14:paraId="70A488F9" w14:textId="011D48FC" w:rsidR="00FA25E4" w:rsidRDefault="00FA25E4" w:rsidP="00FA25E4">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Au moins une des couches (généralement la couche de béton) doit être imperméable. L'évaluateur exigera des preuves documentaires de cette condition.</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3279E82"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FA25E4" w:rsidRPr="0081460A" w14:paraId="5DDF7F65" w14:textId="77777777" w:rsidTr="00EE7324">
        <w:trPr>
          <w:trHeight w:val="1387"/>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5077B28A" w14:textId="77777777" w:rsidR="00FA25E4" w:rsidRDefault="00FA25E4" w:rsidP="00FA25E4">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.4.4.10</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093BCA" w14:textId="2DEAF51B" w:rsidR="00FA25E4" w:rsidRDefault="00FA25E4" w:rsidP="00FA25E4">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 xml:space="preserve">Existe-t-il une procédure pour inspecter le réservoir après le </w:t>
            </w:r>
            <w:r>
              <w:rPr>
                <w:rFonts w:ascii="Calibri" w:eastAsia="Times New Roman" w:hAnsi="Calibri" w:cs="Calibri"/>
                <w:color w:val="00B050"/>
                <w:sz w:val="24"/>
                <w:szCs w:val="24"/>
              </w:rPr>
              <w:t>ré</w:t>
            </w:r>
            <w:r w:rsidRPr="00746541">
              <w:rPr>
                <w:rFonts w:ascii="Calibri" w:eastAsia="Times New Roman" w:hAnsi="Calibri" w:cs="Calibri"/>
                <w:color w:val="00B050"/>
                <w:sz w:val="24"/>
                <w:szCs w:val="24"/>
              </w:rPr>
              <w:t>chauffage/refroidissement et avant le départ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C477E30" w14:textId="422C39C5" w:rsidR="00FA25E4" w:rsidRPr="0081460A" w:rsidRDefault="00FA25E4" w:rsidP="00FA25E4">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DC0CE0D" w14:textId="548966CD" w:rsidR="00FA25E4" w:rsidRDefault="00FA25E4" w:rsidP="00FA25E4">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L'entreprise vérifiera la température, l'étanchéité, le retrait des équipements pour mesurer la température, la déconnexion des tuyaux/câbles électriques, etc. Ces contrôles doivent être enregistrés (ils pourraient faire partie de la lis</w:t>
            </w:r>
            <w:r>
              <w:rPr>
                <w:rFonts w:ascii="Calibri" w:eastAsia="Times New Roman" w:hAnsi="Calibri" w:cs="Calibri"/>
                <w:color w:val="00B050"/>
                <w:sz w:val="24"/>
                <w:szCs w:val="24"/>
              </w:rPr>
              <w:t>te de contrôle de la question 11.4</w:t>
            </w:r>
            <w:r w:rsidRPr="00746541">
              <w:rPr>
                <w:rFonts w:ascii="Calibri" w:eastAsia="Times New Roman" w:hAnsi="Calibri" w:cs="Calibri"/>
                <w:color w:val="00B050"/>
                <w:sz w:val="24"/>
                <w:szCs w:val="24"/>
              </w:rPr>
              <w:t>.4.4.1.e).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8ADC807" w14:textId="77777777" w:rsidR="00FA25E4" w:rsidRPr="0081460A" w:rsidRDefault="00FA25E4" w:rsidP="00FA25E4">
            <w:pPr>
              <w:spacing w:after="0" w:line="240" w:lineRule="auto"/>
              <w:jc w:val="center"/>
              <w:rPr>
                <w:rFonts w:ascii="Calibri" w:eastAsia="Times New Roman" w:hAnsi="Calibri" w:cs="Calibri"/>
                <w:sz w:val="24"/>
                <w:szCs w:val="24"/>
              </w:rPr>
            </w:pPr>
          </w:p>
        </w:tc>
      </w:tr>
      <w:tr w:rsidR="00D344F0" w:rsidRPr="0081460A" w14:paraId="48F800D3" w14:textId="77777777" w:rsidTr="00EE7324">
        <w:trPr>
          <w:trHeight w:val="2272"/>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62273123" w14:textId="77777777" w:rsidR="00D344F0" w:rsidRDefault="00D344F0" w:rsidP="00D344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94F7B1" w14:textId="621C5EA1"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 xml:space="preserve">En cas de changement d'équipement de l'unité de </w:t>
            </w:r>
            <w:r>
              <w:rPr>
                <w:rFonts w:ascii="Calibri" w:eastAsia="Times New Roman" w:hAnsi="Calibri" w:cs="Calibri"/>
                <w:color w:val="00B050"/>
                <w:sz w:val="24"/>
                <w:szCs w:val="24"/>
              </w:rPr>
              <w:t>ré</w:t>
            </w:r>
            <w:r w:rsidRPr="00746541">
              <w:rPr>
                <w:rFonts w:ascii="Calibri" w:eastAsia="Times New Roman" w:hAnsi="Calibri" w:cs="Calibri"/>
                <w:color w:val="00B050"/>
                <w:sz w:val="24"/>
                <w:szCs w:val="24"/>
              </w:rPr>
              <w:t>chauffage/refroidissement, une évaluation des risques liés à la gestion du changement</w:t>
            </w:r>
            <w:r>
              <w:rPr>
                <w:rFonts w:ascii="Calibri" w:eastAsia="Times New Roman" w:hAnsi="Calibri" w:cs="Calibri"/>
                <w:color w:val="00B050"/>
                <w:sz w:val="24"/>
                <w:szCs w:val="24"/>
              </w:rPr>
              <w:t xml:space="preserve"> (MOC)</w:t>
            </w:r>
            <w:r w:rsidRPr="00746541">
              <w:rPr>
                <w:rFonts w:ascii="Calibri" w:eastAsia="Times New Roman" w:hAnsi="Calibri" w:cs="Calibri"/>
                <w:color w:val="00B050"/>
                <w:sz w:val="24"/>
                <w:szCs w:val="24"/>
              </w:rPr>
              <w:t xml:space="preserve"> a-t-elle été réalisée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1EEEAF6" w14:textId="1491772D" w:rsidR="00D344F0" w:rsidRPr="0081460A" w:rsidRDefault="00D344F0" w:rsidP="00D344F0">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2B95B777" w14:textId="77777777" w:rsidR="00D344F0" w:rsidRPr="00746541" w:rsidRDefault="00D344F0" w:rsidP="00D344F0">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A partir des conversations avec les personnes auditées, identifiez les changements dans les pratiques de travail.</w:t>
            </w:r>
          </w:p>
          <w:p w14:paraId="29AC19F6" w14:textId="77777777" w:rsidR="00D344F0" w:rsidRPr="00746541" w:rsidRDefault="00D344F0" w:rsidP="00D344F0">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Reportez-vous aux directives sur la gestion du changement (MOC) : "Managing Change in a Chemicals Supply Chain" : https://cefic.org/library-item/guidelines-for-managing-change-in-a-chemicals-supply-chain/ ou équivalent .</w:t>
            </w:r>
          </w:p>
          <w:p w14:paraId="0A9A7872" w14:textId="4A6CC204"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Recherchez les enregistrements de l'évaluation des risques, c</w:t>
            </w:r>
            <w:r>
              <w:rPr>
                <w:rFonts w:ascii="Calibri" w:eastAsia="Times New Roman" w:hAnsi="Calibri" w:cs="Calibri"/>
                <w:color w:val="00B050"/>
                <w:sz w:val="24"/>
                <w:szCs w:val="24"/>
              </w:rPr>
              <w:t xml:space="preserve">omme indiqué dans la section 5 </w:t>
            </w:r>
            <w:r w:rsidRPr="00746541">
              <w:rPr>
                <w:rFonts w:ascii="Calibri" w:eastAsia="Times New Roman" w:hAnsi="Calibri" w:cs="Calibri"/>
                <w:color w:val="00B050"/>
                <w:sz w:val="24"/>
                <w:szCs w:val="24"/>
              </w:rPr>
              <w:t>du guide ou équivalent.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30B70EC"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26BF13F3"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6D44787D" w14:textId="77777777" w:rsidR="00D344F0" w:rsidRDefault="00D344F0" w:rsidP="00D344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.4.4.12</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CF4B71" w14:textId="54FB050F"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 xml:space="preserve">L'entreprise a-t-elle communiqué le résultat de l'évaluation du risque de </w:t>
            </w:r>
            <w:r>
              <w:rPr>
                <w:rFonts w:ascii="Calibri" w:eastAsia="Times New Roman" w:hAnsi="Calibri" w:cs="Calibri"/>
                <w:color w:val="00B050"/>
                <w:sz w:val="24"/>
                <w:szCs w:val="24"/>
              </w:rPr>
              <w:t>gestion du changement (</w:t>
            </w:r>
            <w:r w:rsidRPr="00746541">
              <w:rPr>
                <w:rFonts w:ascii="Calibri" w:eastAsia="Times New Roman" w:hAnsi="Calibri" w:cs="Calibri"/>
                <w:color w:val="00B050"/>
                <w:sz w:val="24"/>
                <w:szCs w:val="24"/>
              </w:rPr>
              <w:t>MOC</w:t>
            </w:r>
            <w:r>
              <w:rPr>
                <w:rFonts w:ascii="Calibri" w:eastAsia="Times New Roman" w:hAnsi="Calibri" w:cs="Calibri"/>
                <w:color w:val="00B050"/>
                <w:sz w:val="24"/>
                <w:szCs w:val="24"/>
              </w:rPr>
              <w:t>)</w:t>
            </w:r>
            <w:r w:rsidRPr="00746541">
              <w:rPr>
                <w:rFonts w:ascii="Calibri" w:eastAsia="Times New Roman" w:hAnsi="Calibri" w:cs="Calibri"/>
                <w:color w:val="00B050"/>
                <w:sz w:val="24"/>
                <w:szCs w:val="24"/>
              </w:rPr>
              <w:t xml:space="preserve"> aux personnes impliquées dans l'opération, au cas où le risque changerait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98E2DF5" w14:textId="74BE62CB" w:rsidR="00D344F0" w:rsidRPr="0081460A" w:rsidRDefault="00D344F0" w:rsidP="00D344F0">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2E85C5E1" w14:textId="77777777" w:rsidR="00D344F0" w:rsidRDefault="00D344F0" w:rsidP="00D344F0">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D051337"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50070A17" w14:textId="77777777" w:rsidTr="00EE7324">
        <w:trPr>
          <w:trHeight w:val="698"/>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0B6D2B7F" w14:textId="77777777" w:rsidR="00D344F0" w:rsidRDefault="00D344F0" w:rsidP="00D344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.4.5</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2A4EEC" w14:textId="3F0D6B49" w:rsidR="00D344F0" w:rsidRPr="0031281F" w:rsidRDefault="00D344F0" w:rsidP="00D344F0">
            <w:pPr>
              <w:spacing w:after="0" w:line="240" w:lineRule="auto"/>
              <w:rPr>
                <w:rFonts w:ascii="Calibri" w:eastAsia="Times New Roman" w:hAnsi="Calibri" w:cs="Calibri"/>
                <w:b/>
                <w:bCs/>
                <w:color w:val="00B050"/>
                <w:sz w:val="24"/>
                <w:szCs w:val="24"/>
                <w:u w:val="single"/>
              </w:rPr>
            </w:pPr>
            <w:r>
              <w:rPr>
                <w:color w:val="00B050"/>
                <w:sz w:val="24"/>
                <w:szCs w:val="24"/>
              </w:rPr>
              <w:t>Prise d’échantillon</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0229EE2" w14:textId="77777777" w:rsidR="00D344F0" w:rsidRPr="0081460A"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B361459" w14:textId="77777777" w:rsidR="00D344F0" w:rsidRDefault="00D344F0" w:rsidP="00D344F0">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4B788C7"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3C7AC156"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91AFF5B" w14:textId="77777777" w:rsidR="00D344F0" w:rsidRDefault="00D344F0" w:rsidP="00D344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.4.5.1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C30838" w14:textId="3B064BCA"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Si un échantillonnage est effectué, existe-t-il une procédure pour réaliser l'opération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41F3517" w14:textId="77777777" w:rsidR="00D344F0" w:rsidRPr="0081460A"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535EA5B2" w14:textId="77777777" w:rsidR="00D344F0" w:rsidRPr="00746541" w:rsidRDefault="00D344F0" w:rsidP="00D344F0">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xml:space="preserve">Tout d'abord, le site doit avoir pour politique d'éviter l'échantillonnage des conteneurs. Cependant, lorsque l'échantillonnage est encore fortement nécessaire, le site doit mettre en place une procédure. </w:t>
            </w:r>
          </w:p>
          <w:p w14:paraId="7107781A" w14:textId="77777777" w:rsidR="00D344F0" w:rsidRPr="00746541" w:rsidRDefault="00D344F0" w:rsidP="00D344F0">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Les risques qui peuvent survenir sont les suivants</w:t>
            </w:r>
            <w:r>
              <w:rPr>
                <w:rFonts w:ascii="Calibri" w:eastAsia="Times New Roman" w:hAnsi="Calibri" w:cs="Calibri"/>
                <w:color w:val="00B050"/>
                <w:sz w:val="24"/>
                <w:szCs w:val="24"/>
              </w:rPr>
              <w:t>:</w:t>
            </w:r>
          </w:p>
          <w:p w14:paraId="46976080" w14:textId="77777777" w:rsidR="00D344F0" w:rsidRPr="00746541" w:rsidRDefault="00D344F0" w:rsidP="00D344F0">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la contami</w:t>
            </w:r>
            <w:r>
              <w:rPr>
                <w:rFonts w:ascii="Calibri" w:eastAsia="Times New Roman" w:hAnsi="Calibri" w:cs="Calibri"/>
                <w:color w:val="00B050"/>
                <w:sz w:val="24"/>
                <w:szCs w:val="24"/>
              </w:rPr>
              <w:t>nation du personnel ou de tiers,</w:t>
            </w:r>
          </w:p>
          <w:p w14:paraId="385DED6F" w14:textId="77777777" w:rsidR="00D344F0" w:rsidRPr="00746541" w:rsidRDefault="00D344F0" w:rsidP="00D344F0">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la </w:t>
            </w:r>
            <w:r w:rsidRPr="00746541">
              <w:rPr>
                <w:rFonts w:ascii="Calibri" w:eastAsia="Times New Roman" w:hAnsi="Calibri" w:cs="Calibri"/>
                <w:color w:val="00B050"/>
                <w:sz w:val="24"/>
                <w:szCs w:val="24"/>
              </w:rPr>
              <w:t>pollution de l'environnement (air, eau, sol)</w:t>
            </w:r>
            <w:r>
              <w:rPr>
                <w:rFonts w:ascii="Calibri" w:eastAsia="Times New Roman" w:hAnsi="Calibri" w:cs="Calibri"/>
                <w:color w:val="00B050"/>
                <w:sz w:val="24"/>
                <w:szCs w:val="24"/>
              </w:rPr>
              <w:t>,</w:t>
            </w:r>
            <w:r w:rsidRPr="00746541">
              <w:rPr>
                <w:rFonts w:ascii="Calibri" w:eastAsia="Times New Roman" w:hAnsi="Calibri" w:cs="Calibri"/>
                <w:color w:val="00B050"/>
                <w:sz w:val="24"/>
                <w:szCs w:val="24"/>
              </w:rPr>
              <w:t xml:space="preserve"> </w:t>
            </w:r>
          </w:p>
          <w:p w14:paraId="066A9A7D" w14:textId="77777777" w:rsidR="00D344F0" w:rsidRPr="00746541" w:rsidRDefault="00D344F0" w:rsidP="00D344F0">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les </w:t>
            </w:r>
            <w:r w:rsidRPr="00746541">
              <w:rPr>
                <w:rFonts w:ascii="Calibri" w:eastAsia="Times New Roman" w:hAnsi="Calibri" w:cs="Calibri"/>
                <w:color w:val="00B050"/>
                <w:sz w:val="24"/>
                <w:szCs w:val="24"/>
              </w:rPr>
              <w:t>problèmes de sécurité et/ou de qualité du produit (impuretés, réaction avec l'humidité/oxy</w:t>
            </w:r>
            <w:r>
              <w:rPr>
                <w:rFonts w:ascii="Calibri" w:eastAsia="Times New Roman" w:hAnsi="Calibri" w:cs="Calibri"/>
                <w:color w:val="00B050"/>
                <w:sz w:val="24"/>
                <w:szCs w:val="24"/>
              </w:rPr>
              <w:t>dation</w:t>
            </w:r>
            <w:r w:rsidRPr="00746541">
              <w:rPr>
                <w:rFonts w:ascii="Calibri" w:eastAsia="Times New Roman" w:hAnsi="Calibri" w:cs="Calibri"/>
                <w:color w:val="00B050"/>
                <w:sz w:val="24"/>
                <w:szCs w:val="24"/>
              </w:rPr>
              <w:t xml:space="preserve">) </w:t>
            </w:r>
          </w:p>
          <w:p w14:paraId="42B554BF" w14:textId="77777777" w:rsidR="00D344F0" w:rsidRPr="00746541" w:rsidRDefault="00D344F0" w:rsidP="00D344F0">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le </w:t>
            </w:r>
            <w:r w:rsidRPr="00746541">
              <w:rPr>
                <w:rFonts w:ascii="Calibri" w:eastAsia="Times New Roman" w:hAnsi="Calibri" w:cs="Calibri"/>
                <w:color w:val="00B050"/>
                <w:sz w:val="24"/>
                <w:szCs w:val="24"/>
              </w:rPr>
              <w:t>travail en hauteur (transport du matériel d'échantillonnage et risque de chute).</w:t>
            </w:r>
          </w:p>
          <w:p w14:paraId="41810B16" w14:textId="77777777" w:rsidR="00D344F0" w:rsidRPr="00746541" w:rsidRDefault="00D344F0" w:rsidP="00D344F0">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Si l’autorisation</w:t>
            </w:r>
            <w:r w:rsidRPr="00746541">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d’exploitation </w:t>
            </w:r>
            <w:r w:rsidRPr="00746541">
              <w:rPr>
                <w:rFonts w:ascii="Calibri" w:eastAsia="Times New Roman" w:hAnsi="Calibri" w:cs="Calibri"/>
                <w:color w:val="00B050"/>
                <w:sz w:val="24"/>
                <w:szCs w:val="24"/>
              </w:rPr>
              <w:t>le permet, l'échantillonnage doit être effectué par des experts autorisés, en utilisant un équipement approprié pour le prélèvement et le transport des échantillons. Pour choisir l'équipement de protection individuelle approprié, la dernière version de la FDS doit être disponible.</w:t>
            </w:r>
          </w:p>
          <w:p w14:paraId="156711C1" w14:textId="0E9333D2"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 xml:space="preserve">Si </w:t>
            </w:r>
            <w:r>
              <w:rPr>
                <w:rFonts w:ascii="Calibri" w:eastAsia="Times New Roman" w:hAnsi="Calibri" w:cs="Calibri"/>
                <w:color w:val="00B050"/>
                <w:sz w:val="24"/>
                <w:szCs w:val="24"/>
              </w:rPr>
              <w:t>il n’y a pas de prise d’échantillon</w:t>
            </w:r>
            <w:r w:rsidRPr="00746541">
              <w:rPr>
                <w:rFonts w:ascii="Calibri" w:eastAsia="Times New Roman" w:hAnsi="Calibri" w:cs="Calibri"/>
                <w:color w:val="00B050"/>
                <w:sz w:val="24"/>
                <w:szCs w:val="24"/>
              </w:rPr>
              <w:t>, la question n'est pas applicable.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2E20D43C"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248274F3" w14:textId="77777777" w:rsidTr="00EE7324">
        <w:trPr>
          <w:trHeight w:val="969"/>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4C57DB48" w14:textId="77777777" w:rsidR="00D344F0" w:rsidRDefault="00D344F0" w:rsidP="00D344F0">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.5</w:t>
            </w:r>
            <w:r>
              <w:rPr>
                <w:rFonts w:ascii="Calibri" w:eastAsia="Times New Roman" w:hAnsi="Calibri" w:cs="Calibri"/>
                <w:b/>
                <w:bCs/>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84273B" w14:textId="5D0AC005"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b/>
                <w:bCs/>
                <w:color w:val="00B050"/>
                <w:sz w:val="24"/>
                <w:szCs w:val="24"/>
              </w:rPr>
              <w:t>Intervention d'urgence et préparation aux déversements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25E1E69D" w14:textId="77777777" w:rsidR="00D344F0" w:rsidRPr="0081460A"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658E941" w14:textId="339275F6"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b/>
                <w:bCs/>
                <w:color w:val="00B050"/>
                <w:sz w:val="24"/>
                <w:szCs w:val="24"/>
              </w:rPr>
              <w:t>Intervention d'urgence et préparation aux déversements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BF942BE"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6EFB3259" w14:textId="77777777" w:rsidTr="00EE7324">
        <w:trPr>
          <w:trHeight w:val="698"/>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BCD66EB" w14:textId="77777777" w:rsidR="00D344F0" w:rsidRDefault="00D344F0" w:rsidP="00D344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F21AA4" w14:textId="428B5605"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Confinement des déversements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FF4D42D" w14:textId="77777777" w:rsidR="00D344F0" w:rsidRPr="0081460A"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7E7CB0F0" w14:textId="77777777" w:rsidR="00D344F0" w:rsidRDefault="00D344F0" w:rsidP="00D344F0">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09CEB4A"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1FBC9381"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5C77093" w14:textId="77777777" w:rsidR="00D344F0" w:rsidRDefault="00D344F0" w:rsidP="00D344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.5.1.1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369523" w14:textId="3B1FF046"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 xml:space="preserve">Existe-t-il un système de confinement des fuites et des déversements, qui permet également d'isoler le </w:t>
            </w:r>
            <w:r>
              <w:rPr>
                <w:rFonts w:ascii="Calibri" w:eastAsia="Times New Roman" w:hAnsi="Calibri" w:cs="Calibri"/>
                <w:color w:val="00B050"/>
                <w:sz w:val="24"/>
                <w:szCs w:val="24"/>
              </w:rPr>
              <w:t xml:space="preserve">drainage du </w:t>
            </w:r>
            <w:r w:rsidRPr="00746541">
              <w:rPr>
                <w:rFonts w:ascii="Calibri" w:eastAsia="Times New Roman" w:hAnsi="Calibri" w:cs="Calibri"/>
                <w:color w:val="00B050"/>
                <w:sz w:val="24"/>
                <w:szCs w:val="24"/>
              </w:rPr>
              <w:t>site?</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2C044279" w14:textId="76EAD453" w:rsidR="00D344F0" w:rsidRPr="0081460A" w:rsidRDefault="00D344F0" w:rsidP="00D344F0">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3A76DEDE" w14:textId="2332D4ED"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La zone de chargement/déchargement doit idéalement être en pente, mais le produit déversé ne doit pas pouvoir s'écouler vers d'autres parties des locaux (où des sources d'inflammation peuvent être présentes). Vérifiez l'absence d'égouts non contrôlés.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D50CC5A"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4F43CFF7"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0738A9D" w14:textId="77777777" w:rsidR="00D344F0" w:rsidRPr="00EE49A5" w:rsidRDefault="00D344F0" w:rsidP="00D344F0">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.5.1.2</w:t>
            </w:r>
            <w:r>
              <w:rPr>
                <w:rFonts w:ascii="Calibri" w:eastAsia="Times New Roman" w:hAnsi="Calibri" w:cs="Calibri"/>
                <w:color w:val="00B050"/>
                <w:sz w:val="24"/>
                <w:szCs w:val="24"/>
              </w:rPr>
              <w:t>.</w:t>
            </w:r>
          </w:p>
          <w:p w14:paraId="0B997F35" w14:textId="77777777" w:rsidR="00D344F0" w:rsidRDefault="00D344F0" w:rsidP="00D344F0">
            <w:pPr>
              <w:spacing w:after="0" w:line="240" w:lineRule="auto"/>
              <w:rPr>
                <w:rFonts w:ascii="Calibri" w:eastAsia="Times New Roman" w:hAnsi="Calibri" w:cs="Calibri"/>
                <w:b/>
                <w:bCs/>
                <w:color w:val="00B050"/>
                <w:sz w:val="32"/>
                <w:szCs w:val="32"/>
              </w:rPr>
            </w:pP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B1C363" w14:textId="7EAF6959"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 xml:space="preserve">Le site </w:t>
            </w:r>
            <w:r>
              <w:rPr>
                <w:rFonts w:ascii="Calibri" w:eastAsia="Times New Roman" w:hAnsi="Calibri" w:cs="Calibri"/>
                <w:color w:val="00B050"/>
                <w:sz w:val="24"/>
                <w:szCs w:val="24"/>
              </w:rPr>
              <w:t xml:space="preserve">dispose-t-il d'un bac, </w:t>
            </w:r>
            <w:r w:rsidRPr="00746541">
              <w:rPr>
                <w:rFonts w:ascii="Calibri" w:eastAsia="Times New Roman" w:hAnsi="Calibri" w:cs="Calibri"/>
                <w:color w:val="00B050"/>
                <w:sz w:val="24"/>
                <w:szCs w:val="24"/>
              </w:rPr>
              <w:t>une unité mobile ou d'une zone séparée délimitée pour gérer les petits déversements qui ne peuvent être arrêtés ou contenus par des matériaux absorbants, etc.</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0A16A1C" w14:textId="2B140FC3" w:rsidR="00D344F0" w:rsidRPr="0081460A" w:rsidRDefault="00D344F0" w:rsidP="00D344F0">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3B70700A" w14:textId="063F8BD1"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 xml:space="preserve">Des exemples d'installations de confinement pourraient être un bac d'égouttage pour les conteneurs, ou une zone </w:t>
            </w:r>
            <w:r>
              <w:rPr>
                <w:rFonts w:ascii="Calibri" w:eastAsia="Times New Roman" w:hAnsi="Calibri" w:cs="Calibri"/>
                <w:color w:val="00B050"/>
                <w:sz w:val="24"/>
                <w:szCs w:val="24"/>
              </w:rPr>
              <w:t>rétention</w:t>
            </w:r>
            <w:r w:rsidRPr="00746541">
              <w:rPr>
                <w:rFonts w:ascii="Calibri" w:eastAsia="Times New Roman" w:hAnsi="Calibri" w:cs="Calibri"/>
                <w:color w:val="00B050"/>
                <w:sz w:val="24"/>
                <w:szCs w:val="24"/>
              </w:rPr>
              <w:t xml:space="preserve"> imperméable à bordures ou à faisceau. Se référer à la section 6.1.1. de la directive "Stockage et manutention en toute sécurité des conteneurs transportant des marchandises dangereuses et des substances dangereuses" et à SQAS Core, section 4. "Préparation et réponse aux situations d'urgence sur et hors site".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3870E7D"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75D6DD61"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778E088D" w14:textId="77777777" w:rsidR="00D344F0" w:rsidRDefault="00D344F0" w:rsidP="00D344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.5.1.3</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EAF08D" w14:textId="081C2373"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Pour les déversements importants et les pertes significatives, le site dispose-t-il d'un emplacement ou d'un équipement qui pourrait contenir le volume " total perdu " d'un conteneur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61B1748" w14:textId="26DD831B" w:rsidR="00D344F0" w:rsidRPr="0081460A" w:rsidRDefault="00D344F0" w:rsidP="00D344F0">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4858F8A0" w14:textId="3BE429BF" w:rsidR="00D344F0" w:rsidRDefault="00D344F0" w:rsidP="00D344F0">
            <w:pPr>
              <w:spacing w:after="0" w:line="240" w:lineRule="auto"/>
              <w:rPr>
                <w:rFonts w:ascii="Calibri" w:eastAsia="Times New Roman" w:hAnsi="Calibri" w:cs="Calibri"/>
                <w:b/>
                <w:bCs/>
                <w:color w:val="00B050"/>
                <w:sz w:val="32"/>
                <w:szCs w:val="32"/>
                <w:u w:val="single"/>
              </w:rPr>
            </w:pPr>
            <w:r w:rsidRPr="00746541">
              <w:rPr>
                <w:rFonts w:ascii="Calibri" w:eastAsia="Times New Roman" w:hAnsi="Calibri" w:cs="Calibri"/>
                <w:color w:val="00B050"/>
                <w:sz w:val="24"/>
                <w:szCs w:val="24"/>
              </w:rPr>
              <w:t>Se référer à la section 6.1.2. des directives "Stockage et manutention sûrs des conteneurs transportant des marchandises dangereuses et des substances dangereuses". Il doit s'agir d'un équipement ou d'un emplacement tel qu'un grand bac, un bassin de grand volume, une unité de dérapage ou un emplacement qui contient le volume total. Le site de réception doit avoir un sol étanche aux liquides, une surface basse et un mécanisme de drainage contrôlé. Se référer à SQAS Core, Section 4, Intervention d'urgence.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846F94E"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7C99D558" w14:textId="77777777" w:rsidTr="00EE7324">
        <w:trPr>
          <w:trHeight w:val="847"/>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4EF7CD58" w14:textId="77777777" w:rsidR="00D344F0" w:rsidRDefault="00D344F0" w:rsidP="00D344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.5.2</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8D9398" w14:textId="2F29D864" w:rsidR="00D344F0" w:rsidRPr="007179F9" w:rsidRDefault="00D344F0" w:rsidP="00D344F0">
            <w:pPr>
              <w:spacing w:after="0" w:line="240" w:lineRule="auto"/>
              <w:rPr>
                <w:rFonts w:ascii="Calibri" w:eastAsia="Times New Roman" w:hAnsi="Calibri" w:cs="Calibri"/>
                <w:b/>
                <w:bCs/>
                <w:color w:val="00B050"/>
                <w:sz w:val="24"/>
                <w:szCs w:val="24"/>
                <w:u w:val="single"/>
              </w:rPr>
            </w:pPr>
            <w:r w:rsidRPr="00746541">
              <w:rPr>
                <w:rFonts w:ascii="Calibri" w:eastAsia="Times New Roman" w:hAnsi="Calibri" w:cs="Calibri"/>
                <w:color w:val="00B050"/>
                <w:sz w:val="24"/>
                <w:szCs w:val="24"/>
              </w:rPr>
              <w:t>Catastrophes naturelles/ Risque climatique et géographique</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963F3E7" w14:textId="77777777" w:rsidR="00D344F0" w:rsidRPr="0081460A"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4A90BBE9" w14:textId="77777777" w:rsidR="00D344F0" w:rsidRDefault="00D344F0" w:rsidP="00D344F0">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2D85AF10"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2308DD13"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349A9DAF" w14:textId="77777777" w:rsidR="00D344F0" w:rsidRDefault="00D344F0" w:rsidP="00D344F0">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.5.2.1</w:t>
            </w:r>
            <w:r>
              <w:rPr>
                <w:rFonts w:ascii="Calibri" w:eastAsia="Times New Roman" w:hAnsi="Calibri" w:cs="Calibri"/>
                <w:color w:val="00B050"/>
                <w:sz w:val="24"/>
                <w:szCs w:val="24"/>
              </w:rPr>
              <w:t>.</w:t>
            </w: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02136" w14:textId="3385896C" w:rsidR="00D344F0" w:rsidRPr="007179F9" w:rsidRDefault="00D344F0" w:rsidP="00D344F0">
            <w:pPr>
              <w:spacing w:after="0" w:line="240" w:lineRule="auto"/>
              <w:rPr>
                <w:rFonts w:ascii="Calibri" w:eastAsia="Times New Roman" w:hAnsi="Calibri" w:cs="Calibri"/>
                <w:b/>
                <w:bCs/>
                <w:color w:val="00B050"/>
                <w:sz w:val="24"/>
                <w:szCs w:val="24"/>
                <w:u w:val="single"/>
              </w:rPr>
            </w:pPr>
            <w:r w:rsidRPr="00746541">
              <w:rPr>
                <w:rFonts w:ascii="Calibri" w:eastAsia="Times New Roman" w:hAnsi="Calibri" w:cs="Calibri"/>
                <w:color w:val="00B050"/>
                <w:sz w:val="24"/>
                <w:szCs w:val="24"/>
              </w:rPr>
              <w:t>Existe-t-il une évaluation des risques couvrant les catastrophes naturelles ou les risques climatiques et géographiques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C26D7E7" w14:textId="77777777" w:rsidR="00D344F0" w:rsidRPr="0081460A"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tcPr>
          <w:p w14:paraId="6A9824FB" w14:textId="77777777" w:rsidR="000A2978" w:rsidRPr="00BB0B63" w:rsidRDefault="000A2978" w:rsidP="000A297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En cas de fortes pluies, les collecteurs d'eaux pluviales peuvent être saturés et le site peut être inondé. Surtout après une longue période de sécheresse. La réduction du sol absorbant dans la zone de stockage y contribue.</w:t>
            </w:r>
          </w:p>
          <w:p w14:paraId="69CFAFF6" w14:textId="77777777" w:rsidR="000A2978" w:rsidRPr="00BB0B63" w:rsidRDefault="000A2978" w:rsidP="000A297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Les inondations peuvent avoir un pouvoir destructeur et avoir un impact sur le sol, l'infrastructure du site et entraîner le flottement des conteneurs, la perte de confinement et la contamination de l'eau. Dans le cas du stockage de conteneurs contenant des substances réactives à l'eau, le contact avec l'eau peut entraîner l'émission de gaz inflammables. Cela peut ensuite conduire à des mélanges explosifs avec l'air, avec toutes ses conséquences, et peut mettre en danger la santé humaine et l'environnement. </w:t>
            </w:r>
          </w:p>
          <w:p w14:paraId="5F9E5718" w14:textId="77777777" w:rsidR="000A2978" w:rsidRPr="00BB0B63" w:rsidRDefault="000A2978" w:rsidP="000A297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Les vents à grande vitesse peuvent constituer un risque sérieux. Voir la question 12.2.2.2. sur l</w:t>
            </w:r>
            <w:r>
              <w:rPr>
                <w:rFonts w:ascii="Calibri" w:eastAsia="Times New Roman" w:hAnsi="Calibri" w:cs="Calibri"/>
                <w:color w:val="00B050"/>
                <w:sz w:val="24"/>
                <w:szCs w:val="24"/>
                <w:lang w:val="fr-BE"/>
              </w:rPr>
              <w:t>e gerbage</w:t>
            </w:r>
            <w:r w:rsidRPr="00BB0B63">
              <w:rPr>
                <w:rFonts w:ascii="Calibri" w:eastAsia="Times New Roman" w:hAnsi="Calibri" w:cs="Calibri"/>
                <w:color w:val="00B050"/>
                <w:sz w:val="24"/>
                <w:szCs w:val="24"/>
                <w:lang w:val="fr-BE"/>
              </w:rPr>
              <w:t xml:space="preserve"> des conteneurs.</w:t>
            </w:r>
          </w:p>
          <w:p w14:paraId="3C10D53A" w14:textId="58800EAE" w:rsidR="00D344F0" w:rsidRDefault="000A2978" w:rsidP="000A297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Le site évalué doit disposer d'une procédure permettant à l'entreprise de recevoir des alertes avant l'apparition de conditions météorologiques à haut risque (par exemple, coups de vent, précipitations extrêmes, risque d'inondation, etc.), et l'entreprise doit avoir défini - dans le cadre de son plan d'intervention d'urgence - des mesures détaillées pour atténuer les risques et limiter les conséquences.</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CD0D85A"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46D1243D" w14:textId="77777777" w:rsidTr="00EE7324">
        <w:trPr>
          <w:trHeight w:val="698"/>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2615D66E"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b/>
                <w:bCs/>
                <w:color w:val="00B050"/>
                <w:sz w:val="24"/>
                <w:szCs w:val="24"/>
              </w:rPr>
              <w:t>11.4.6.</w:t>
            </w:r>
          </w:p>
        </w:tc>
        <w:tc>
          <w:tcPr>
            <w:tcW w:w="1245" w:type="pct"/>
            <w:gridSpan w:val="3"/>
            <w:tcBorders>
              <w:top w:val="single" w:sz="4" w:space="0" w:color="auto"/>
              <w:left w:val="nil"/>
              <w:bottom w:val="single" w:sz="4" w:space="0" w:color="auto"/>
              <w:right w:val="single" w:sz="4" w:space="0" w:color="auto"/>
            </w:tcBorders>
            <w:shd w:val="clear" w:color="auto" w:fill="auto"/>
          </w:tcPr>
          <w:p w14:paraId="2ECFFA1A" w14:textId="5998ED1C" w:rsidR="00D344F0" w:rsidRPr="0031281F" w:rsidRDefault="000A2978" w:rsidP="00D344F0">
            <w:pPr>
              <w:spacing w:after="0" w:line="240" w:lineRule="auto"/>
              <w:rPr>
                <w:rFonts w:ascii="Calibri" w:eastAsia="Times New Roman" w:hAnsi="Calibri" w:cs="Calibri"/>
                <w:b/>
                <w:bCs/>
                <w:color w:val="00B050"/>
                <w:sz w:val="24"/>
                <w:szCs w:val="24"/>
                <w:u w:val="single"/>
              </w:rPr>
            </w:pPr>
            <w:r>
              <w:rPr>
                <w:rFonts w:eastAsia="Times New Roman"/>
                <w:b/>
                <w:bCs/>
                <w:color w:val="00B050"/>
                <w:sz w:val="24"/>
                <w:szCs w:val="24"/>
              </w:rPr>
              <w:t>Contrôle de l</w:t>
            </w:r>
            <w:r w:rsidR="00D344F0">
              <w:rPr>
                <w:rFonts w:eastAsia="Times New Roman"/>
                <w:b/>
                <w:bCs/>
                <w:color w:val="00B050"/>
                <w:sz w:val="24"/>
                <w:szCs w:val="24"/>
              </w:rPr>
              <w:t>ibération des équipements</w:t>
            </w:r>
          </w:p>
        </w:tc>
        <w:tc>
          <w:tcPr>
            <w:tcW w:w="91" w:type="pct"/>
            <w:tcBorders>
              <w:top w:val="single" w:sz="4" w:space="0" w:color="auto"/>
              <w:left w:val="nil"/>
              <w:bottom w:val="single" w:sz="4" w:space="0" w:color="auto"/>
              <w:right w:val="single" w:sz="4" w:space="0" w:color="auto"/>
            </w:tcBorders>
          </w:tcPr>
          <w:p w14:paraId="7BBA7D80" w14:textId="77777777" w:rsidR="00D344F0" w:rsidRPr="0081460A"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C6D9155" w14:textId="77777777" w:rsidR="00D344F0" w:rsidRDefault="00D344F0" w:rsidP="00D344F0">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26D5134"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2F216B2B"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606804A9"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11.4.6.1.</w:t>
            </w:r>
          </w:p>
        </w:tc>
        <w:tc>
          <w:tcPr>
            <w:tcW w:w="1245" w:type="pct"/>
            <w:gridSpan w:val="3"/>
            <w:tcBorders>
              <w:top w:val="single" w:sz="4" w:space="0" w:color="auto"/>
              <w:left w:val="single" w:sz="4" w:space="0" w:color="auto"/>
              <w:bottom w:val="single" w:sz="4" w:space="0" w:color="auto"/>
              <w:right w:val="single" w:sz="4" w:space="0" w:color="auto"/>
            </w:tcBorders>
            <w:shd w:val="clear" w:color="auto" w:fill="auto"/>
          </w:tcPr>
          <w:p w14:paraId="1187B2B2" w14:textId="28E0EE23" w:rsidR="00D344F0" w:rsidRPr="0031281F" w:rsidRDefault="00D344F0" w:rsidP="00D344F0">
            <w:pPr>
              <w:spacing w:after="0" w:line="240" w:lineRule="auto"/>
              <w:rPr>
                <w:rFonts w:ascii="Calibri" w:eastAsia="Times New Roman" w:hAnsi="Calibri" w:cs="Calibri"/>
                <w:b/>
                <w:bCs/>
                <w:color w:val="00B050"/>
                <w:sz w:val="24"/>
                <w:szCs w:val="24"/>
                <w:u w:val="single"/>
              </w:rPr>
            </w:pPr>
            <w:r w:rsidRPr="007E4E2E">
              <w:rPr>
                <w:rFonts w:ascii="Calibri" w:eastAsia="Times New Roman" w:hAnsi="Calibri" w:cs="Calibri"/>
                <w:color w:val="00B050"/>
                <w:sz w:val="24"/>
                <w:szCs w:val="24"/>
              </w:rPr>
              <w:t xml:space="preserve">Existe-t-il un processus de validation de l'état de l'équipement tel qu'il est libéré par le site, lorsqu’il est pris en charge par la partie collectrice ?  </w:t>
            </w:r>
          </w:p>
        </w:tc>
        <w:tc>
          <w:tcPr>
            <w:tcW w:w="91" w:type="pct"/>
            <w:tcBorders>
              <w:top w:val="single" w:sz="4" w:space="0" w:color="auto"/>
              <w:left w:val="single" w:sz="4" w:space="0" w:color="auto"/>
              <w:bottom w:val="single" w:sz="4" w:space="0" w:color="auto"/>
              <w:right w:val="single" w:sz="4" w:space="0" w:color="auto"/>
            </w:tcBorders>
          </w:tcPr>
          <w:p w14:paraId="1DDF0E57" w14:textId="77777777" w:rsidR="00D344F0" w:rsidRPr="00E54568"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5842AA07" w14:textId="77777777" w:rsidR="00D344F0" w:rsidRPr="007E4E2E" w:rsidRDefault="00D344F0" w:rsidP="00D344F0">
            <w:pPr>
              <w:spacing w:after="0" w:line="240" w:lineRule="auto"/>
              <w:rPr>
                <w:rFonts w:ascii="Calibri" w:eastAsia="Times New Roman" w:hAnsi="Calibri" w:cs="Calibri"/>
                <w:color w:val="00B050"/>
                <w:sz w:val="24"/>
                <w:szCs w:val="24"/>
              </w:rPr>
            </w:pPr>
            <w:r w:rsidRPr="007E4E2E">
              <w:rPr>
                <w:rFonts w:ascii="Calibri" w:eastAsia="Times New Roman" w:hAnsi="Calibri" w:cs="Calibri"/>
                <w:color w:val="00B050"/>
                <w:sz w:val="24"/>
                <w:szCs w:val="24"/>
              </w:rPr>
              <w:t xml:space="preserve">Il doit exister un processus formel de vérification de l'état de l'équipement à sa sortie de l'établissement.  Il s'agit d'un "Bordereaeu d’interchange".  Il doit être rempli lorsqu'il y a des dommages à signaler et à enregistrer.  Ces dommages sont constatés lors du transfert du contrôle de l'équipement entre le site et la partie collectrice.  </w:t>
            </w:r>
          </w:p>
          <w:p w14:paraId="1081B101" w14:textId="77777777" w:rsidR="00D344F0" w:rsidRPr="007E4E2E" w:rsidRDefault="00D344F0" w:rsidP="00D344F0">
            <w:pPr>
              <w:spacing w:after="0" w:line="240" w:lineRule="auto"/>
              <w:rPr>
                <w:rFonts w:ascii="Calibri" w:eastAsia="Times New Roman" w:hAnsi="Calibri" w:cs="Calibri"/>
                <w:color w:val="00B050"/>
                <w:sz w:val="24"/>
                <w:szCs w:val="24"/>
              </w:rPr>
            </w:pPr>
            <w:r w:rsidRPr="007E4E2E">
              <w:rPr>
                <w:rFonts w:ascii="Calibri" w:eastAsia="Times New Roman" w:hAnsi="Calibri" w:cs="Calibri"/>
                <w:color w:val="00B050"/>
                <w:sz w:val="24"/>
                <w:szCs w:val="24"/>
              </w:rPr>
              <w:t xml:space="preserve">L'équipement qui n'est pas apte au transport ne doit pas être remis. </w:t>
            </w:r>
          </w:p>
          <w:p w14:paraId="6FD219A8" w14:textId="5A701A66" w:rsidR="00D344F0" w:rsidRPr="0031281F" w:rsidRDefault="00D344F0" w:rsidP="00D344F0">
            <w:pPr>
              <w:spacing w:after="0" w:line="240" w:lineRule="auto"/>
              <w:rPr>
                <w:rFonts w:ascii="Calibri" w:eastAsia="Times New Roman" w:hAnsi="Calibri" w:cs="Calibri"/>
                <w:b/>
                <w:bCs/>
                <w:color w:val="00B050"/>
                <w:sz w:val="24"/>
                <w:szCs w:val="24"/>
                <w:u w:val="single"/>
              </w:rPr>
            </w:pPr>
            <w:r w:rsidRPr="007E4E2E">
              <w:rPr>
                <w:rFonts w:ascii="Calibri" w:eastAsia="Times New Roman" w:hAnsi="Calibri" w:cs="Calibri"/>
                <w:color w:val="00B050"/>
                <w:sz w:val="24"/>
                <w:szCs w:val="24"/>
              </w:rPr>
              <w:t>Cela peut ne pas être applicable lorsque le site et la partie collectrice appartiennent à la même organisation/société.</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A2F2EC0"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1E6A407A" w14:textId="77777777" w:rsidTr="00EE7324">
        <w:trPr>
          <w:trHeight w:val="1234"/>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30192E48"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11.4.6.2.</w:t>
            </w:r>
          </w:p>
        </w:tc>
        <w:tc>
          <w:tcPr>
            <w:tcW w:w="1245" w:type="pct"/>
            <w:gridSpan w:val="3"/>
            <w:tcBorders>
              <w:top w:val="single" w:sz="4" w:space="0" w:color="auto"/>
              <w:left w:val="nil"/>
              <w:bottom w:val="single" w:sz="4" w:space="0" w:color="auto"/>
              <w:right w:val="single" w:sz="4" w:space="0" w:color="auto"/>
            </w:tcBorders>
            <w:shd w:val="clear" w:color="auto" w:fill="auto"/>
          </w:tcPr>
          <w:p w14:paraId="51115BF1" w14:textId="51339DC3" w:rsidR="00D344F0" w:rsidRPr="0031281F" w:rsidRDefault="00D344F0" w:rsidP="00D344F0">
            <w:pPr>
              <w:spacing w:after="0" w:line="240" w:lineRule="auto"/>
              <w:rPr>
                <w:rFonts w:ascii="Calibri" w:eastAsia="Times New Roman" w:hAnsi="Calibri" w:cs="Calibri"/>
                <w:b/>
                <w:bCs/>
                <w:color w:val="00B050"/>
                <w:sz w:val="24"/>
                <w:szCs w:val="24"/>
                <w:u w:val="single"/>
              </w:rPr>
            </w:pPr>
            <w:r w:rsidRPr="00746541">
              <w:rPr>
                <w:rFonts w:ascii="Calibri" w:eastAsia="Times New Roman" w:hAnsi="Calibri" w:cs="Calibri"/>
                <w:color w:val="00B050"/>
                <w:sz w:val="24"/>
                <w:szCs w:val="24"/>
              </w:rPr>
              <w:t xml:space="preserve">Dans le cadre du point </w:t>
            </w:r>
            <w:r>
              <w:rPr>
                <w:rFonts w:ascii="Calibri" w:eastAsia="Times New Roman" w:hAnsi="Calibri" w:cs="Calibri"/>
                <w:color w:val="00B050"/>
                <w:sz w:val="24"/>
                <w:szCs w:val="24"/>
              </w:rPr>
              <w:t>11.4.6.1</w:t>
            </w:r>
            <w:r w:rsidRPr="00746541">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le site prend-il</w:t>
            </w:r>
            <w:r w:rsidRPr="00746541">
              <w:rPr>
                <w:rFonts w:ascii="Calibri" w:eastAsia="Times New Roman" w:hAnsi="Calibri" w:cs="Calibri"/>
                <w:color w:val="00B050"/>
                <w:sz w:val="24"/>
                <w:szCs w:val="24"/>
              </w:rPr>
              <w:t xml:space="preserve"> des photos du conteneur au cours du processus de libération ?</w:t>
            </w:r>
          </w:p>
        </w:tc>
        <w:tc>
          <w:tcPr>
            <w:tcW w:w="91" w:type="pct"/>
            <w:tcBorders>
              <w:top w:val="single" w:sz="4" w:space="0" w:color="auto"/>
              <w:left w:val="nil"/>
              <w:bottom w:val="single" w:sz="4" w:space="0" w:color="auto"/>
              <w:right w:val="single" w:sz="4" w:space="0" w:color="auto"/>
            </w:tcBorders>
          </w:tcPr>
          <w:p w14:paraId="220119F3" w14:textId="77777777" w:rsidR="00D344F0" w:rsidRPr="00E54568"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F4D3A40" w14:textId="3798DDF9" w:rsidR="00D344F0" w:rsidRPr="0031281F" w:rsidRDefault="00D344F0" w:rsidP="00D344F0">
            <w:pPr>
              <w:spacing w:after="0" w:line="240" w:lineRule="auto"/>
              <w:rPr>
                <w:rFonts w:ascii="Calibri" w:eastAsia="Times New Roman" w:hAnsi="Calibri" w:cs="Calibri"/>
                <w:b/>
                <w:bCs/>
                <w:color w:val="00B050"/>
                <w:sz w:val="24"/>
                <w:szCs w:val="24"/>
                <w:u w:val="single"/>
              </w:rPr>
            </w:pPr>
            <w:r w:rsidRPr="00746541">
              <w:rPr>
                <w:rFonts w:ascii="Calibri" w:eastAsia="Times New Roman" w:hAnsi="Calibri" w:cs="Calibri"/>
                <w:color w:val="00B050"/>
                <w:sz w:val="24"/>
                <w:szCs w:val="24"/>
              </w:rPr>
              <w:t>Bien que le processus de libération se déroule physiquement entre le conducteur et l'opérateur, les preuves photographiques fournissent un enregistrement visuel de cette activité, si des problèmes surviennent par la suite. Elles fournissent la preuve du "bon état" des conteneurs lors de leur libération par le dépôt.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0C05ADA"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11338E7F" w14:textId="77777777" w:rsidTr="00EE7324">
        <w:trPr>
          <w:trHeight w:val="1266"/>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6D3855B8"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11.4.6.3.</w:t>
            </w:r>
          </w:p>
        </w:tc>
        <w:tc>
          <w:tcPr>
            <w:tcW w:w="1245" w:type="pct"/>
            <w:gridSpan w:val="3"/>
            <w:tcBorders>
              <w:top w:val="single" w:sz="4" w:space="0" w:color="auto"/>
              <w:left w:val="nil"/>
              <w:bottom w:val="single" w:sz="4" w:space="0" w:color="auto"/>
              <w:right w:val="single" w:sz="4" w:space="0" w:color="auto"/>
            </w:tcBorders>
            <w:shd w:val="clear" w:color="auto" w:fill="auto"/>
          </w:tcPr>
          <w:p w14:paraId="253D6609" w14:textId="25CB3372" w:rsidR="00D344F0" w:rsidRPr="0031281F" w:rsidRDefault="00D344F0" w:rsidP="00D344F0">
            <w:pPr>
              <w:spacing w:after="0" w:line="240" w:lineRule="auto"/>
              <w:rPr>
                <w:rFonts w:ascii="Calibri" w:eastAsia="Times New Roman" w:hAnsi="Calibri" w:cs="Calibri"/>
                <w:b/>
                <w:bCs/>
                <w:color w:val="00B050"/>
                <w:sz w:val="24"/>
                <w:szCs w:val="24"/>
                <w:u w:val="single"/>
              </w:rPr>
            </w:pPr>
            <w:r w:rsidRPr="00746541">
              <w:rPr>
                <w:rFonts w:ascii="Calibri" w:eastAsia="Times New Roman" w:hAnsi="Calibri" w:cs="Calibri"/>
                <w:color w:val="00B050"/>
                <w:sz w:val="24"/>
                <w:szCs w:val="24"/>
              </w:rPr>
              <w:t>Dans le cadre des inspections " en cours de traitement ", 1</w:t>
            </w:r>
            <w:r>
              <w:rPr>
                <w:rFonts w:ascii="Calibri" w:eastAsia="Times New Roman" w:hAnsi="Calibri" w:cs="Calibri"/>
                <w:color w:val="00B050"/>
                <w:sz w:val="24"/>
                <w:szCs w:val="24"/>
              </w:rPr>
              <w:t>1.4</w:t>
            </w:r>
            <w:r w:rsidRPr="00746541">
              <w:rPr>
                <w:rFonts w:ascii="Calibri" w:eastAsia="Times New Roman" w:hAnsi="Calibri" w:cs="Calibri"/>
                <w:color w:val="00B050"/>
                <w:sz w:val="24"/>
                <w:szCs w:val="24"/>
              </w:rPr>
              <w:t>.1.2.3.b., la validité de la plaque signalétique CSC a été vérifiée ; la plaque signalétique CSC est-elle vérifiée pour s'assurer qu'elle est " à jour et valide " avant la libération ?</w:t>
            </w:r>
          </w:p>
        </w:tc>
        <w:tc>
          <w:tcPr>
            <w:tcW w:w="91" w:type="pct"/>
            <w:tcBorders>
              <w:top w:val="single" w:sz="4" w:space="0" w:color="auto"/>
              <w:left w:val="nil"/>
              <w:bottom w:val="single" w:sz="4" w:space="0" w:color="auto"/>
              <w:right w:val="single" w:sz="4" w:space="0" w:color="auto"/>
            </w:tcBorders>
          </w:tcPr>
          <w:p w14:paraId="3F803A37" w14:textId="77777777" w:rsidR="00D344F0" w:rsidRPr="00E54568"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5462CBE" w14:textId="2CDD7712" w:rsidR="00D344F0" w:rsidRPr="0031281F" w:rsidRDefault="00D344F0" w:rsidP="00D344F0">
            <w:pPr>
              <w:spacing w:after="0" w:line="240" w:lineRule="auto"/>
              <w:rPr>
                <w:rFonts w:ascii="Calibri" w:eastAsia="Times New Roman" w:hAnsi="Calibri" w:cs="Calibri"/>
                <w:b/>
                <w:bCs/>
                <w:color w:val="00B050"/>
                <w:sz w:val="24"/>
                <w:szCs w:val="24"/>
                <w:u w:val="single"/>
              </w:rPr>
            </w:pPr>
            <w:r w:rsidRPr="00746541">
              <w:rPr>
                <w:rFonts w:ascii="Calibri" w:eastAsia="Times New Roman" w:hAnsi="Calibri" w:cs="Calibri"/>
                <w:color w:val="00B050"/>
                <w:sz w:val="24"/>
                <w:szCs w:val="24"/>
              </w:rPr>
              <w:t>Les conteneurs/unités de transport dont la " date de plaque CSC " a expiré au point de collecte ne doivent pas être autorisés à quitter l'installation. L'installation doit informer la partie contractante de l'expiration de la plaque CSC sur le conteneur.</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02F49EA"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0F111FEB" w14:textId="77777777" w:rsidTr="00EE7324">
        <w:trPr>
          <w:trHeight w:val="1256"/>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01EE549D"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11.4.6.4.</w:t>
            </w:r>
          </w:p>
        </w:tc>
        <w:tc>
          <w:tcPr>
            <w:tcW w:w="1245" w:type="pct"/>
            <w:gridSpan w:val="3"/>
            <w:tcBorders>
              <w:top w:val="single" w:sz="4" w:space="0" w:color="auto"/>
              <w:left w:val="nil"/>
              <w:bottom w:val="single" w:sz="4" w:space="0" w:color="auto"/>
              <w:right w:val="single" w:sz="4" w:space="0" w:color="auto"/>
            </w:tcBorders>
            <w:shd w:val="clear" w:color="auto" w:fill="auto"/>
          </w:tcPr>
          <w:p w14:paraId="2F30C089" w14:textId="01279EDF" w:rsidR="00D344F0" w:rsidRPr="0031281F" w:rsidRDefault="00D344F0" w:rsidP="00D344F0">
            <w:pPr>
              <w:spacing w:after="0" w:line="240" w:lineRule="auto"/>
              <w:rPr>
                <w:rFonts w:ascii="Calibri" w:eastAsia="Times New Roman" w:hAnsi="Calibri" w:cs="Calibri"/>
                <w:b/>
                <w:bCs/>
                <w:color w:val="00B050"/>
                <w:sz w:val="24"/>
                <w:szCs w:val="24"/>
                <w:u w:val="single"/>
              </w:rPr>
            </w:pPr>
            <w:r w:rsidRPr="00552CEB">
              <w:rPr>
                <w:rFonts w:ascii="Calibri" w:eastAsia="Times New Roman" w:hAnsi="Calibri" w:cs="Calibri"/>
                <w:color w:val="00B050"/>
                <w:sz w:val="24"/>
                <w:szCs w:val="24"/>
              </w:rPr>
              <w:t>L</w:t>
            </w:r>
            <w:r>
              <w:rPr>
                <w:rFonts w:ascii="Calibri" w:eastAsia="Times New Roman" w:hAnsi="Calibri" w:cs="Calibri"/>
                <w:color w:val="00B050"/>
                <w:sz w:val="24"/>
                <w:szCs w:val="24"/>
              </w:rPr>
              <w:t xml:space="preserve">e site </w:t>
            </w:r>
            <w:r w:rsidRPr="00552CEB">
              <w:rPr>
                <w:rFonts w:ascii="Calibri" w:eastAsia="Times New Roman" w:hAnsi="Calibri" w:cs="Calibri"/>
                <w:color w:val="00B050"/>
                <w:sz w:val="24"/>
                <w:szCs w:val="24"/>
              </w:rPr>
              <w:t>dispose-t-</w:t>
            </w:r>
            <w:r>
              <w:rPr>
                <w:rFonts w:ascii="Calibri" w:eastAsia="Times New Roman" w:hAnsi="Calibri" w:cs="Calibri"/>
                <w:color w:val="00B050"/>
                <w:sz w:val="24"/>
                <w:szCs w:val="24"/>
              </w:rPr>
              <w:t>il</w:t>
            </w:r>
            <w:r w:rsidRPr="00552CEB">
              <w:rPr>
                <w:rFonts w:ascii="Calibri" w:eastAsia="Times New Roman" w:hAnsi="Calibri" w:cs="Calibri"/>
                <w:color w:val="00B050"/>
                <w:sz w:val="24"/>
                <w:szCs w:val="24"/>
              </w:rPr>
              <w:t xml:space="preserve"> d'un processus pour gérer, par exemple, les inspections spéciales à la sortie, les contrôles de température, les contrôles de pression ou autres lors de la libération du conteneur ?</w:t>
            </w:r>
          </w:p>
        </w:tc>
        <w:tc>
          <w:tcPr>
            <w:tcW w:w="91" w:type="pct"/>
            <w:tcBorders>
              <w:top w:val="single" w:sz="4" w:space="0" w:color="auto"/>
              <w:left w:val="nil"/>
              <w:bottom w:val="single" w:sz="4" w:space="0" w:color="auto"/>
              <w:right w:val="single" w:sz="4" w:space="0" w:color="auto"/>
            </w:tcBorders>
          </w:tcPr>
          <w:p w14:paraId="7C5715C5" w14:textId="77777777" w:rsidR="00D344F0" w:rsidRPr="00232F71"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3EB1AC8" w14:textId="59D9A654" w:rsidR="00D344F0" w:rsidRPr="0031281F" w:rsidRDefault="00D344F0" w:rsidP="00D344F0">
            <w:pPr>
              <w:spacing w:after="0" w:line="240" w:lineRule="auto"/>
              <w:rPr>
                <w:rFonts w:ascii="Calibri" w:eastAsia="Times New Roman" w:hAnsi="Calibri" w:cs="Calibri"/>
                <w:b/>
                <w:bCs/>
                <w:color w:val="00B050"/>
                <w:sz w:val="24"/>
                <w:szCs w:val="24"/>
                <w:u w:val="single"/>
              </w:rPr>
            </w:pPr>
            <w:r w:rsidRPr="00552CEB">
              <w:rPr>
                <w:rFonts w:ascii="Calibri" w:eastAsia="Times New Roman" w:hAnsi="Calibri" w:cs="Calibri"/>
                <w:color w:val="00B050"/>
                <w:sz w:val="24"/>
                <w:szCs w:val="24"/>
              </w:rPr>
              <w:t>Il peut être nécessaire de confirmer, par exemple, la température ou la pres</w:t>
            </w:r>
            <w:r>
              <w:rPr>
                <w:rFonts w:ascii="Calibri" w:eastAsia="Times New Roman" w:hAnsi="Calibri" w:cs="Calibri"/>
                <w:color w:val="00B050"/>
                <w:sz w:val="24"/>
                <w:szCs w:val="24"/>
              </w:rPr>
              <w:t>sion du conteneur à la sortie du site</w:t>
            </w:r>
            <w:r w:rsidRPr="00552CEB">
              <w:rPr>
                <w:rFonts w:ascii="Calibri" w:eastAsia="Times New Roman" w:hAnsi="Calibri" w:cs="Calibri"/>
                <w:color w:val="00B050"/>
                <w:sz w:val="24"/>
                <w:szCs w:val="24"/>
              </w:rPr>
              <w:t xml:space="preserve">.  Il peut aussi s'agir d'une exigence des clients ou des autorités vétérinaires ou douanières.  </w:t>
            </w:r>
            <w:r>
              <w:rPr>
                <w:rFonts w:ascii="Calibri" w:eastAsia="Times New Roman" w:hAnsi="Calibri" w:cs="Calibri"/>
                <w:color w:val="00B050"/>
                <w:sz w:val="24"/>
                <w:szCs w:val="24"/>
              </w:rPr>
              <w:t xml:space="preserve">Le site </w:t>
            </w:r>
            <w:r w:rsidRPr="00552CEB">
              <w:rPr>
                <w:rFonts w:ascii="Calibri" w:eastAsia="Times New Roman" w:hAnsi="Calibri" w:cs="Calibri"/>
                <w:color w:val="00B050"/>
                <w:sz w:val="24"/>
                <w:szCs w:val="24"/>
              </w:rPr>
              <w:t xml:space="preserve">doit enregistrer les preuves. </w:t>
            </w:r>
            <w:r w:rsidRPr="00851A27">
              <w:rPr>
                <w:rFonts w:ascii="Calibri" w:eastAsia="Times New Roman" w:hAnsi="Calibri" w:cs="Calibri"/>
                <w:color w:val="00B050"/>
                <w:sz w:val="24"/>
                <w:szCs w:val="24"/>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3A01"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64216B96"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1F022EE6"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11.4.6.5.</w:t>
            </w:r>
          </w:p>
        </w:tc>
        <w:tc>
          <w:tcPr>
            <w:tcW w:w="1245" w:type="pct"/>
            <w:gridSpan w:val="3"/>
            <w:tcBorders>
              <w:top w:val="single" w:sz="4" w:space="0" w:color="auto"/>
              <w:left w:val="nil"/>
              <w:bottom w:val="single" w:sz="4" w:space="0" w:color="auto"/>
              <w:right w:val="single" w:sz="4" w:space="0" w:color="auto"/>
            </w:tcBorders>
            <w:shd w:val="clear" w:color="auto" w:fill="auto"/>
          </w:tcPr>
          <w:p w14:paraId="31CDEDB2" w14:textId="50B40BDB" w:rsidR="00D344F0" w:rsidRPr="0031281F" w:rsidRDefault="00D344F0" w:rsidP="00D344F0">
            <w:pPr>
              <w:spacing w:after="0" w:line="240" w:lineRule="auto"/>
              <w:rPr>
                <w:rFonts w:ascii="Calibri" w:eastAsia="Times New Roman" w:hAnsi="Calibri" w:cs="Calibri"/>
                <w:b/>
                <w:bCs/>
                <w:color w:val="00B050"/>
                <w:sz w:val="24"/>
                <w:szCs w:val="24"/>
                <w:u w:val="single"/>
              </w:rPr>
            </w:pPr>
            <w:r w:rsidRPr="00552CEB">
              <w:rPr>
                <w:rFonts w:ascii="Calibri" w:eastAsia="Times New Roman" w:hAnsi="Calibri" w:cs="Calibri"/>
                <w:color w:val="00B050"/>
                <w:sz w:val="24"/>
                <w:szCs w:val="24"/>
              </w:rPr>
              <w:t>Conformité à la réglementation.</w:t>
            </w:r>
          </w:p>
        </w:tc>
        <w:tc>
          <w:tcPr>
            <w:tcW w:w="91" w:type="pct"/>
            <w:tcBorders>
              <w:top w:val="single" w:sz="4" w:space="0" w:color="auto"/>
              <w:left w:val="nil"/>
              <w:bottom w:val="single" w:sz="4" w:space="0" w:color="auto"/>
              <w:right w:val="single" w:sz="4" w:space="0" w:color="auto"/>
            </w:tcBorders>
          </w:tcPr>
          <w:p w14:paraId="44248BB9" w14:textId="77777777" w:rsidR="00D344F0" w:rsidRPr="00232F71"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49110BAD" w14:textId="443712B2" w:rsidR="00D344F0" w:rsidRPr="0031281F" w:rsidRDefault="00D344F0" w:rsidP="00D344F0">
            <w:pPr>
              <w:spacing w:after="0" w:line="240" w:lineRule="auto"/>
              <w:rPr>
                <w:rFonts w:ascii="Calibri" w:eastAsia="Times New Roman" w:hAnsi="Calibri" w:cs="Calibri"/>
                <w:b/>
                <w:bCs/>
                <w:color w:val="00B050"/>
                <w:sz w:val="24"/>
                <w:szCs w:val="24"/>
                <w:u w:val="single"/>
              </w:rPr>
            </w:pPr>
            <w:r w:rsidRPr="00552CEB">
              <w:rPr>
                <w:rFonts w:ascii="Calibri" w:eastAsia="Times New Roman" w:hAnsi="Calibri" w:cs="Calibri"/>
                <w:color w:val="00B050"/>
                <w:sz w:val="24"/>
                <w:szCs w:val="24"/>
              </w:rPr>
              <w:t xml:space="preserve">Lors de la manipulation ou du stockage de produits/de marchandises dangereuses </w:t>
            </w:r>
            <w:r>
              <w:rPr>
                <w:rFonts w:ascii="Calibri" w:eastAsia="Times New Roman" w:hAnsi="Calibri" w:cs="Calibri"/>
                <w:color w:val="00B050"/>
                <w:sz w:val="24"/>
                <w:szCs w:val="24"/>
              </w:rPr>
              <w:t xml:space="preserve">ADR, le site </w:t>
            </w:r>
            <w:r w:rsidRPr="00552CEB">
              <w:rPr>
                <w:rFonts w:ascii="Calibri" w:eastAsia="Times New Roman" w:hAnsi="Calibri" w:cs="Calibri"/>
                <w:color w:val="00B050"/>
                <w:sz w:val="24"/>
                <w:szCs w:val="24"/>
              </w:rPr>
              <w:t xml:space="preserve"> a un rôle défini </w:t>
            </w:r>
            <w:r>
              <w:rPr>
                <w:rFonts w:ascii="Calibri" w:eastAsia="Times New Roman" w:hAnsi="Calibri" w:cs="Calibri"/>
                <w:color w:val="00B050"/>
                <w:sz w:val="24"/>
                <w:szCs w:val="24"/>
              </w:rPr>
              <w:t>dans le cadre de</w:t>
            </w:r>
            <w:r w:rsidRPr="00552CEB">
              <w:rPr>
                <w:rFonts w:ascii="Calibri" w:eastAsia="Times New Roman" w:hAnsi="Calibri" w:cs="Calibri"/>
                <w:color w:val="00B050"/>
                <w:sz w:val="24"/>
                <w:szCs w:val="24"/>
              </w:rPr>
              <w:t xml:space="preserve"> l'ADR dans la libération du conteneur de transport à toute partie </w:t>
            </w:r>
            <w:r>
              <w:rPr>
                <w:rFonts w:ascii="Calibri" w:eastAsia="Times New Roman" w:hAnsi="Calibri" w:cs="Calibri"/>
                <w:color w:val="00B050"/>
                <w:sz w:val="24"/>
                <w:szCs w:val="24"/>
              </w:rPr>
              <w:t>récupérant le conteneur</w:t>
            </w:r>
            <w:r w:rsidRPr="00552CEB">
              <w:rPr>
                <w:rFonts w:ascii="Calibri" w:eastAsia="Times New Roman" w:hAnsi="Calibri" w:cs="Calibri"/>
                <w:color w:val="00B050"/>
                <w:sz w:val="24"/>
                <w:szCs w:val="24"/>
              </w:rPr>
              <w:t>. L</w:t>
            </w:r>
            <w:r>
              <w:rPr>
                <w:rFonts w:ascii="Calibri" w:eastAsia="Times New Roman" w:hAnsi="Calibri" w:cs="Calibri"/>
                <w:color w:val="00B050"/>
                <w:sz w:val="24"/>
                <w:szCs w:val="24"/>
              </w:rPr>
              <w:t>e site</w:t>
            </w:r>
            <w:r w:rsidRPr="00552CEB">
              <w:rPr>
                <w:rFonts w:ascii="Calibri" w:eastAsia="Times New Roman" w:hAnsi="Calibri" w:cs="Calibri"/>
                <w:color w:val="00B050"/>
                <w:sz w:val="24"/>
                <w:szCs w:val="24"/>
              </w:rPr>
              <w:t xml:space="preserve"> doit avoir un processus ou une procédure pour gérer les aspects suivants de l'ADR.</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2DF9D306"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72ED918F"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71295499"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11.4.6.5.1.</w:t>
            </w:r>
          </w:p>
        </w:tc>
        <w:tc>
          <w:tcPr>
            <w:tcW w:w="1245" w:type="pct"/>
            <w:gridSpan w:val="3"/>
            <w:tcBorders>
              <w:top w:val="single" w:sz="4" w:space="0" w:color="auto"/>
              <w:left w:val="nil"/>
              <w:bottom w:val="single" w:sz="4" w:space="0" w:color="auto"/>
              <w:right w:val="single" w:sz="4" w:space="0" w:color="auto"/>
            </w:tcBorders>
            <w:shd w:val="clear" w:color="auto" w:fill="auto"/>
          </w:tcPr>
          <w:p w14:paraId="599F5C21" w14:textId="7C57117D" w:rsidR="00D344F0" w:rsidRPr="0031281F" w:rsidRDefault="00D344F0" w:rsidP="00D344F0">
            <w:pPr>
              <w:spacing w:after="0" w:line="240" w:lineRule="auto"/>
              <w:rPr>
                <w:rFonts w:ascii="Calibri" w:eastAsia="Times New Roman" w:hAnsi="Calibri" w:cs="Calibri"/>
                <w:b/>
                <w:bCs/>
                <w:color w:val="00B050"/>
                <w:sz w:val="24"/>
                <w:szCs w:val="24"/>
                <w:u w:val="single"/>
              </w:rPr>
            </w:pPr>
            <w:r w:rsidRPr="00552CEB">
              <w:rPr>
                <w:rFonts w:ascii="Calibri" w:eastAsia="Times New Roman" w:hAnsi="Calibri" w:cs="Calibri"/>
                <w:color w:val="00B050"/>
                <w:sz w:val="24"/>
                <w:szCs w:val="24"/>
              </w:rPr>
              <w:t xml:space="preserve">L'installation dispose-t-elle d'un processus permettant de vérifier la date d'essai réglementaire du conteneur au point </w:t>
            </w:r>
            <w:r>
              <w:rPr>
                <w:rFonts w:ascii="Calibri" w:eastAsia="Times New Roman" w:hAnsi="Calibri" w:cs="Calibri"/>
                <w:color w:val="00B050"/>
                <w:sz w:val="24"/>
                <w:szCs w:val="24"/>
              </w:rPr>
              <w:t>de libération du conteneur par le site</w:t>
            </w:r>
            <w:r w:rsidRPr="00552CEB">
              <w:rPr>
                <w:rFonts w:ascii="Calibri" w:eastAsia="Times New Roman" w:hAnsi="Calibri" w:cs="Calibri"/>
                <w:color w:val="00B050"/>
                <w:sz w:val="24"/>
                <w:szCs w:val="24"/>
              </w:rPr>
              <w:t xml:space="preserve"> ?</w:t>
            </w:r>
          </w:p>
        </w:tc>
        <w:tc>
          <w:tcPr>
            <w:tcW w:w="91" w:type="pct"/>
            <w:tcBorders>
              <w:top w:val="single" w:sz="4" w:space="0" w:color="auto"/>
              <w:left w:val="nil"/>
              <w:bottom w:val="single" w:sz="4" w:space="0" w:color="auto"/>
              <w:right w:val="single" w:sz="4" w:space="0" w:color="auto"/>
            </w:tcBorders>
          </w:tcPr>
          <w:p w14:paraId="519E4337" w14:textId="77777777" w:rsidR="00D344F0" w:rsidRPr="00232F71"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F857E08" w14:textId="66063291" w:rsidR="00D344F0" w:rsidRPr="0031281F" w:rsidRDefault="000A2978" w:rsidP="00D344F0">
            <w:pPr>
              <w:spacing w:after="0" w:line="240" w:lineRule="auto"/>
              <w:rPr>
                <w:rFonts w:ascii="Calibri" w:eastAsia="Times New Roman" w:hAnsi="Calibri" w:cs="Calibri"/>
                <w:b/>
                <w:bCs/>
                <w:color w:val="00B050"/>
                <w:sz w:val="24"/>
                <w:szCs w:val="24"/>
                <w:u w:val="single"/>
              </w:rPr>
            </w:pPr>
            <w:r w:rsidRPr="00BB0B63">
              <w:rPr>
                <w:rFonts w:ascii="Calibri" w:eastAsia="Times New Roman" w:hAnsi="Calibri" w:cs="Calibri"/>
                <w:color w:val="00B050"/>
                <w:sz w:val="24"/>
                <w:szCs w:val="24"/>
                <w:lang w:val="fr-BE"/>
              </w:rPr>
              <w:t>Les conteneurs/unités de transport dont les " dates de test " ont expiré pendant le stockage doivent être notifiés à la partie collectrice avant la libération de l'unité.  Les règlements ADR autorisent le mouvement des conteneurs dont la date de test a expir</w:t>
            </w:r>
            <w:r>
              <w:rPr>
                <w:rFonts w:ascii="Calibri" w:eastAsia="Times New Roman" w:hAnsi="Calibri" w:cs="Calibri"/>
                <w:color w:val="00B050"/>
                <w:sz w:val="24"/>
                <w:szCs w:val="24"/>
                <w:lang w:val="fr-BE"/>
              </w:rPr>
              <w:t>é</w:t>
            </w:r>
            <w:r w:rsidRPr="00BB0B63">
              <w:rPr>
                <w:rFonts w:ascii="Calibri" w:eastAsia="Times New Roman" w:hAnsi="Calibri" w:cs="Calibri"/>
                <w:color w:val="00B050"/>
                <w:sz w:val="24"/>
                <w:szCs w:val="24"/>
                <w:lang w:val="fr-BE"/>
              </w:rPr>
              <w:t xml:space="preserve"> </w:t>
            </w:r>
            <w:r>
              <w:rPr>
                <w:rFonts w:ascii="Calibri" w:eastAsia="Times New Roman" w:hAnsi="Calibri" w:cs="Calibri"/>
                <w:color w:val="00B050"/>
                <w:sz w:val="24"/>
                <w:szCs w:val="24"/>
                <w:lang w:val="fr-BE"/>
              </w:rPr>
              <w:t>dans le cadre de</w:t>
            </w:r>
            <w:r w:rsidRPr="00BB0B63">
              <w:rPr>
                <w:rFonts w:ascii="Calibri" w:eastAsia="Times New Roman" w:hAnsi="Calibri" w:cs="Calibri"/>
                <w:color w:val="00B050"/>
                <w:sz w:val="24"/>
                <w:szCs w:val="24"/>
                <w:lang w:val="fr-BE"/>
              </w:rPr>
              <w:t xml:space="preserve"> contrôles spécifiques.  C'est à l'entreprise de transport ou à l'exploitant du conteneur qu'il incombe de gérer ces contrôles ; cependant, l'établissement a des obligations dans le cadre de l'ADR concernant cette exigence.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F40C5B4"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43C3B6D3"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1EF60EDE"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11.4.6.5.2.</w:t>
            </w:r>
          </w:p>
        </w:tc>
        <w:tc>
          <w:tcPr>
            <w:tcW w:w="1245" w:type="pct"/>
            <w:gridSpan w:val="3"/>
            <w:tcBorders>
              <w:top w:val="single" w:sz="4" w:space="0" w:color="auto"/>
              <w:left w:val="nil"/>
              <w:bottom w:val="single" w:sz="4" w:space="0" w:color="auto"/>
              <w:right w:val="single" w:sz="4" w:space="0" w:color="auto"/>
            </w:tcBorders>
            <w:shd w:val="clear" w:color="auto" w:fill="auto"/>
          </w:tcPr>
          <w:p w14:paraId="60A50E1F" w14:textId="7DFD29C7" w:rsidR="00D344F0" w:rsidRPr="0031281F" w:rsidRDefault="00D344F0" w:rsidP="00D344F0">
            <w:pPr>
              <w:spacing w:after="0" w:line="240" w:lineRule="auto"/>
              <w:rPr>
                <w:rFonts w:ascii="Calibri" w:eastAsia="Times New Roman" w:hAnsi="Calibri" w:cs="Calibri"/>
                <w:b/>
                <w:bCs/>
                <w:color w:val="00B050"/>
                <w:sz w:val="24"/>
                <w:szCs w:val="24"/>
                <w:u w:val="single"/>
              </w:rPr>
            </w:pPr>
            <w:r w:rsidRPr="007E4E2E">
              <w:rPr>
                <w:rFonts w:ascii="Calibri" w:eastAsia="Times New Roman" w:hAnsi="Calibri" w:cs="Calibri"/>
                <w:color w:val="00B050"/>
                <w:sz w:val="24"/>
                <w:szCs w:val="24"/>
              </w:rPr>
              <w:t>L</w:t>
            </w:r>
            <w:r>
              <w:rPr>
                <w:rFonts w:ascii="Calibri" w:eastAsia="Times New Roman" w:hAnsi="Calibri" w:cs="Calibri"/>
                <w:color w:val="00B050"/>
                <w:sz w:val="24"/>
                <w:szCs w:val="24"/>
              </w:rPr>
              <w:t xml:space="preserve">e site </w:t>
            </w:r>
            <w:r w:rsidRPr="007E4E2E">
              <w:rPr>
                <w:rFonts w:ascii="Calibri" w:eastAsia="Times New Roman" w:hAnsi="Calibri" w:cs="Calibri"/>
                <w:color w:val="00B050"/>
                <w:sz w:val="24"/>
                <w:szCs w:val="24"/>
              </w:rPr>
              <w:t>dispose-t-il d'un système permettant de vérifier que les documents de transport de marchandises dangereuses, les plaques et l'étiquetage sont conformes à la réglementation ?</w:t>
            </w:r>
          </w:p>
        </w:tc>
        <w:tc>
          <w:tcPr>
            <w:tcW w:w="91" w:type="pct"/>
            <w:tcBorders>
              <w:top w:val="single" w:sz="4" w:space="0" w:color="auto"/>
              <w:left w:val="nil"/>
              <w:bottom w:val="single" w:sz="4" w:space="0" w:color="auto"/>
              <w:right w:val="single" w:sz="4" w:space="0" w:color="auto"/>
            </w:tcBorders>
          </w:tcPr>
          <w:p w14:paraId="371BB34C" w14:textId="77777777" w:rsidR="00D344F0" w:rsidRPr="00232F71"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CBA4400" w14:textId="3F65AEFD" w:rsidR="00D344F0" w:rsidRPr="0031281F" w:rsidRDefault="00D344F0" w:rsidP="00D344F0">
            <w:pPr>
              <w:spacing w:after="0" w:line="240" w:lineRule="auto"/>
              <w:rPr>
                <w:rFonts w:ascii="Calibri" w:eastAsia="Times New Roman" w:hAnsi="Calibri" w:cs="Calibri"/>
                <w:b/>
                <w:bCs/>
                <w:color w:val="00B050"/>
                <w:sz w:val="24"/>
                <w:szCs w:val="24"/>
                <w:u w:val="single"/>
              </w:rPr>
            </w:pPr>
            <w:r w:rsidRPr="007E4E2E">
              <w:rPr>
                <w:rFonts w:ascii="Calibri" w:eastAsia="Times New Roman" w:hAnsi="Calibri" w:cs="Calibri"/>
                <w:color w:val="00B050"/>
                <w:sz w:val="24"/>
                <w:szCs w:val="24"/>
              </w:rPr>
              <w:t xml:space="preserve">Il doit exister un système permettant de s'assurer que le conteneur/l'unité de transport porte les plaques et les étiquettes correctes - y compris le type, le nombre et l'état - et correspond aux documents de transport, lorsque l'équipement est libéré.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0CF8239"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6FBE75F5" w14:textId="77777777" w:rsidTr="00EE7324">
        <w:trPr>
          <w:trHeight w:val="1272"/>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464988A1"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11.4.6.5.3.</w:t>
            </w:r>
          </w:p>
        </w:tc>
        <w:tc>
          <w:tcPr>
            <w:tcW w:w="1245" w:type="pct"/>
            <w:gridSpan w:val="3"/>
            <w:tcBorders>
              <w:top w:val="single" w:sz="4" w:space="0" w:color="auto"/>
              <w:left w:val="single" w:sz="4" w:space="0" w:color="auto"/>
              <w:bottom w:val="single" w:sz="4" w:space="0" w:color="auto"/>
              <w:right w:val="single" w:sz="4" w:space="0" w:color="auto"/>
            </w:tcBorders>
            <w:shd w:val="clear" w:color="auto" w:fill="auto"/>
          </w:tcPr>
          <w:p w14:paraId="0E0B6960" w14:textId="6211245A" w:rsidR="00D344F0" w:rsidRPr="0031281F" w:rsidRDefault="00D344F0" w:rsidP="00D344F0">
            <w:pPr>
              <w:spacing w:after="0" w:line="240" w:lineRule="auto"/>
              <w:rPr>
                <w:rFonts w:ascii="Calibri" w:eastAsia="Times New Roman" w:hAnsi="Calibri" w:cs="Calibri"/>
                <w:b/>
                <w:bCs/>
                <w:color w:val="00B050"/>
                <w:sz w:val="24"/>
                <w:szCs w:val="24"/>
                <w:u w:val="single"/>
              </w:rPr>
            </w:pPr>
            <w:r w:rsidRPr="007E4E2E">
              <w:rPr>
                <w:rFonts w:ascii="Calibri" w:eastAsia="Times New Roman" w:hAnsi="Calibri" w:cs="Calibri"/>
                <w:color w:val="00B050"/>
                <w:sz w:val="24"/>
                <w:szCs w:val="24"/>
              </w:rPr>
              <w:t>L</w:t>
            </w:r>
            <w:r>
              <w:rPr>
                <w:rFonts w:ascii="Calibri" w:eastAsia="Times New Roman" w:hAnsi="Calibri" w:cs="Calibri"/>
                <w:color w:val="00B050"/>
                <w:sz w:val="24"/>
                <w:szCs w:val="24"/>
              </w:rPr>
              <w:t xml:space="preserve">e site </w:t>
            </w:r>
            <w:r w:rsidRPr="007E4E2E">
              <w:rPr>
                <w:rFonts w:ascii="Calibri" w:eastAsia="Times New Roman" w:hAnsi="Calibri" w:cs="Calibri"/>
                <w:color w:val="00B050"/>
                <w:sz w:val="24"/>
                <w:szCs w:val="24"/>
              </w:rPr>
              <w:t>dispose-t-il</w:t>
            </w:r>
            <w:r>
              <w:rPr>
                <w:rFonts w:ascii="Calibri" w:eastAsia="Times New Roman" w:hAnsi="Calibri" w:cs="Calibri"/>
                <w:color w:val="00B050"/>
                <w:sz w:val="24"/>
                <w:szCs w:val="24"/>
              </w:rPr>
              <w:t xml:space="preserve"> d'un proces</w:t>
            </w:r>
            <w:r w:rsidR="000A2978">
              <w:rPr>
                <w:rFonts w:ascii="Calibri" w:eastAsia="Times New Roman" w:hAnsi="Calibri" w:cs="Calibri"/>
                <w:color w:val="00B050"/>
                <w:sz w:val="24"/>
                <w:szCs w:val="24"/>
              </w:rPr>
              <w:t>sus pour vérifier le certificat</w:t>
            </w:r>
            <w:r>
              <w:rPr>
                <w:rFonts w:ascii="Calibri" w:eastAsia="Times New Roman" w:hAnsi="Calibri" w:cs="Calibri"/>
                <w:color w:val="00B050"/>
                <w:sz w:val="24"/>
                <w:szCs w:val="24"/>
              </w:rPr>
              <w:t xml:space="preserve"> de formation ADR </w:t>
            </w:r>
            <w:r w:rsidRPr="007E4E2E">
              <w:rPr>
                <w:rFonts w:ascii="Calibri" w:eastAsia="Times New Roman" w:hAnsi="Calibri" w:cs="Calibri"/>
                <w:color w:val="00B050"/>
                <w:sz w:val="24"/>
                <w:szCs w:val="24"/>
              </w:rPr>
              <w:t>du conducteur chargé de la collecte en ce qui concerne l'ADR ?</w:t>
            </w:r>
          </w:p>
        </w:tc>
        <w:tc>
          <w:tcPr>
            <w:tcW w:w="91" w:type="pct"/>
            <w:tcBorders>
              <w:top w:val="single" w:sz="4" w:space="0" w:color="auto"/>
              <w:left w:val="single" w:sz="4" w:space="0" w:color="auto"/>
              <w:bottom w:val="single" w:sz="4" w:space="0" w:color="auto"/>
              <w:right w:val="single" w:sz="4" w:space="0" w:color="auto"/>
            </w:tcBorders>
          </w:tcPr>
          <w:p w14:paraId="66D63607" w14:textId="77777777" w:rsidR="00D344F0" w:rsidRPr="00232F71"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42E3A68D" w14:textId="51372C92" w:rsidR="00D344F0" w:rsidRPr="0031281F" w:rsidRDefault="00D344F0" w:rsidP="00D344F0">
            <w:pPr>
              <w:spacing w:after="0" w:line="240" w:lineRule="auto"/>
              <w:rPr>
                <w:rFonts w:ascii="Calibri" w:eastAsia="Times New Roman" w:hAnsi="Calibri" w:cs="Calibri"/>
                <w:b/>
                <w:bCs/>
                <w:color w:val="00B050"/>
                <w:sz w:val="24"/>
                <w:szCs w:val="24"/>
                <w:u w:val="single"/>
              </w:rPr>
            </w:pPr>
            <w:r w:rsidRPr="007E4E2E">
              <w:rPr>
                <w:rFonts w:ascii="Calibri" w:eastAsia="Times New Roman" w:hAnsi="Calibri" w:cs="Calibri"/>
                <w:color w:val="00B050"/>
                <w:sz w:val="24"/>
                <w:szCs w:val="24"/>
              </w:rPr>
              <w:t>Voir la section 12.2.6. pour les contrôles de sécurité généraux. L'établissement ne doit libérer une unité de transport que si le conducteur est titulaire du permis correct pour la classe ADR et le type ADR.</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32793A4D"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471DD25E" w14:textId="77777777" w:rsidTr="00EE7324">
        <w:trPr>
          <w:trHeight w:val="1134"/>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78C03DF9"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11.4.6.5.4.</w:t>
            </w:r>
          </w:p>
        </w:tc>
        <w:tc>
          <w:tcPr>
            <w:tcW w:w="1245" w:type="pct"/>
            <w:gridSpan w:val="3"/>
            <w:tcBorders>
              <w:top w:val="single" w:sz="4" w:space="0" w:color="auto"/>
              <w:left w:val="nil"/>
              <w:bottom w:val="single" w:sz="4" w:space="0" w:color="auto"/>
              <w:right w:val="single" w:sz="4" w:space="0" w:color="auto"/>
            </w:tcBorders>
            <w:shd w:val="clear" w:color="auto" w:fill="auto"/>
          </w:tcPr>
          <w:p w14:paraId="021670F9" w14:textId="73DF1444" w:rsidR="00D344F0" w:rsidRPr="0031281F" w:rsidRDefault="00D344F0" w:rsidP="00D344F0">
            <w:pPr>
              <w:spacing w:after="0" w:line="240" w:lineRule="auto"/>
              <w:rPr>
                <w:rFonts w:ascii="Calibri" w:eastAsia="Times New Roman" w:hAnsi="Calibri" w:cs="Calibri"/>
                <w:b/>
                <w:bCs/>
                <w:color w:val="00B050"/>
                <w:sz w:val="24"/>
                <w:szCs w:val="24"/>
                <w:u w:val="single"/>
              </w:rPr>
            </w:pPr>
            <w:r w:rsidRPr="007E4E2E">
              <w:rPr>
                <w:rFonts w:ascii="Calibri" w:eastAsia="Times New Roman" w:hAnsi="Calibri" w:cs="Calibri"/>
                <w:color w:val="00B050"/>
                <w:sz w:val="24"/>
                <w:szCs w:val="24"/>
              </w:rPr>
              <w:t>L</w:t>
            </w:r>
            <w:r>
              <w:rPr>
                <w:rFonts w:ascii="Calibri" w:eastAsia="Times New Roman" w:hAnsi="Calibri" w:cs="Calibri"/>
                <w:color w:val="00B050"/>
                <w:sz w:val="24"/>
                <w:szCs w:val="24"/>
              </w:rPr>
              <w:t>e site dispose-t-il</w:t>
            </w:r>
            <w:r w:rsidRPr="007E4E2E">
              <w:rPr>
                <w:rFonts w:ascii="Calibri" w:eastAsia="Times New Roman" w:hAnsi="Calibri" w:cs="Calibri"/>
                <w:color w:val="00B050"/>
                <w:sz w:val="24"/>
                <w:szCs w:val="24"/>
              </w:rPr>
              <w:t xml:space="preserve"> d'un processus permettant de vérifier </w:t>
            </w:r>
            <w:r>
              <w:rPr>
                <w:rFonts w:ascii="Calibri" w:eastAsia="Times New Roman" w:hAnsi="Calibri" w:cs="Calibri"/>
                <w:color w:val="00B050"/>
                <w:sz w:val="24"/>
                <w:szCs w:val="24"/>
              </w:rPr>
              <w:t xml:space="preserve">que l'équipement de transport </w:t>
            </w:r>
            <w:r w:rsidRPr="007E4E2E">
              <w:rPr>
                <w:rFonts w:ascii="Calibri" w:eastAsia="Times New Roman" w:hAnsi="Calibri" w:cs="Calibri"/>
                <w:color w:val="00B050"/>
                <w:sz w:val="24"/>
                <w:szCs w:val="24"/>
              </w:rPr>
              <w:t>est conforme à l'ADR ?</w:t>
            </w:r>
          </w:p>
        </w:tc>
        <w:tc>
          <w:tcPr>
            <w:tcW w:w="91" w:type="pct"/>
            <w:tcBorders>
              <w:top w:val="single" w:sz="4" w:space="0" w:color="auto"/>
              <w:left w:val="nil"/>
              <w:bottom w:val="single" w:sz="4" w:space="0" w:color="auto"/>
              <w:right w:val="single" w:sz="4" w:space="0" w:color="auto"/>
            </w:tcBorders>
          </w:tcPr>
          <w:p w14:paraId="31F8A925" w14:textId="77777777" w:rsidR="00D344F0" w:rsidRPr="00232F71"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vAlign w:val="bottom"/>
          </w:tcPr>
          <w:p w14:paraId="2B7DBC1F" w14:textId="77777777" w:rsidR="00D344F0" w:rsidRPr="0031281F" w:rsidRDefault="00D344F0" w:rsidP="00D344F0">
            <w:pPr>
              <w:spacing w:after="0" w:line="240" w:lineRule="auto"/>
              <w:rPr>
                <w:rFonts w:ascii="Calibri" w:eastAsia="Times New Roman" w:hAnsi="Calibri" w:cs="Calibri"/>
                <w:b/>
                <w:bCs/>
                <w:color w:val="00B050"/>
                <w:sz w:val="24"/>
                <w:szCs w:val="24"/>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1A6CD47"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7D12734E" w14:textId="77777777" w:rsidTr="00EE7324">
        <w:trPr>
          <w:trHeight w:val="683"/>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5E1C351E"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11.4.6.6.</w:t>
            </w:r>
          </w:p>
        </w:tc>
        <w:tc>
          <w:tcPr>
            <w:tcW w:w="1245" w:type="pct"/>
            <w:gridSpan w:val="3"/>
            <w:tcBorders>
              <w:top w:val="single" w:sz="4" w:space="0" w:color="auto"/>
              <w:left w:val="nil"/>
              <w:bottom w:val="single" w:sz="4" w:space="0" w:color="auto"/>
              <w:right w:val="single" w:sz="4" w:space="0" w:color="auto"/>
            </w:tcBorders>
            <w:shd w:val="clear" w:color="auto" w:fill="auto"/>
          </w:tcPr>
          <w:p w14:paraId="7B2E98FC" w14:textId="3A52DC8E" w:rsidR="00D344F0" w:rsidRPr="0031281F" w:rsidRDefault="00D344F0" w:rsidP="00D344F0">
            <w:pPr>
              <w:spacing w:after="0" w:line="240" w:lineRule="auto"/>
              <w:rPr>
                <w:rFonts w:ascii="Calibri" w:eastAsia="Times New Roman" w:hAnsi="Calibri" w:cs="Calibri"/>
                <w:b/>
                <w:bCs/>
                <w:color w:val="00B050"/>
                <w:sz w:val="24"/>
                <w:szCs w:val="24"/>
                <w:u w:val="single"/>
              </w:rPr>
            </w:pPr>
            <w:r w:rsidRPr="007E4E2E">
              <w:rPr>
                <w:rFonts w:ascii="Calibri" w:eastAsia="Times New Roman" w:hAnsi="Calibri" w:cs="Calibri"/>
                <w:color w:val="00B050"/>
                <w:sz w:val="24"/>
                <w:szCs w:val="24"/>
              </w:rPr>
              <w:t>Contrôles et procédures de libération.</w:t>
            </w:r>
          </w:p>
        </w:tc>
        <w:tc>
          <w:tcPr>
            <w:tcW w:w="91" w:type="pct"/>
            <w:tcBorders>
              <w:top w:val="single" w:sz="4" w:space="0" w:color="auto"/>
              <w:left w:val="nil"/>
              <w:bottom w:val="single" w:sz="4" w:space="0" w:color="auto"/>
              <w:right w:val="single" w:sz="4" w:space="0" w:color="auto"/>
            </w:tcBorders>
          </w:tcPr>
          <w:p w14:paraId="45AFFAA0" w14:textId="77777777" w:rsidR="00D344F0" w:rsidRPr="00232F71"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vAlign w:val="bottom"/>
          </w:tcPr>
          <w:p w14:paraId="0B2EA85E" w14:textId="205D1D5F" w:rsidR="00D344F0" w:rsidRPr="0031281F" w:rsidRDefault="00D344F0" w:rsidP="00D344F0">
            <w:pPr>
              <w:spacing w:after="0" w:line="240" w:lineRule="auto"/>
              <w:rPr>
                <w:rFonts w:ascii="Calibri" w:eastAsia="Times New Roman" w:hAnsi="Calibri" w:cs="Calibri"/>
                <w:b/>
                <w:bCs/>
                <w:color w:val="00B050"/>
                <w:sz w:val="24"/>
                <w:szCs w:val="24"/>
                <w:u w:val="single"/>
              </w:rPr>
            </w:pPr>
            <w:r w:rsidRPr="00851A27">
              <w:rPr>
                <w:rFonts w:ascii="Calibri" w:eastAsia="Times New Roman" w:hAnsi="Calibri" w:cs="Calibri"/>
                <w:color w:val="00B050"/>
                <w:sz w:val="24"/>
                <w:szCs w:val="24"/>
              </w:rPr>
              <w:t>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7FDC244"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3C61F27E"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47DE77EA"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11.4.6.6.1.</w:t>
            </w:r>
          </w:p>
        </w:tc>
        <w:tc>
          <w:tcPr>
            <w:tcW w:w="1245" w:type="pct"/>
            <w:gridSpan w:val="3"/>
            <w:tcBorders>
              <w:top w:val="single" w:sz="4" w:space="0" w:color="auto"/>
              <w:left w:val="nil"/>
              <w:bottom w:val="single" w:sz="4" w:space="0" w:color="auto"/>
              <w:right w:val="single" w:sz="4" w:space="0" w:color="auto"/>
            </w:tcBorders>
            <w:shd w:val="clear" w:color="auto" w:fill="auto"/>
          </w:tcPr>
          <w:p w14:paraId="3CAB1A29" w14:textId="3EE3291B" w:rsidR="00D344F0" w:rsidRPr="0031281F" w:rsidRDefault="00D344F0" w:rsidP="00D344F0">
            <w:pPr>
              <w:spacing w:after="0" w:line="240" w:lineRule="auto"/>
              <w:rPr>
                <w:rFonts w:ascii="Calibri" w:eastAsia="Times New Roman" w:hAnsi="Calibri" w:cs="Calibri"/>
                <w:b/>
                <w:bCs/>
                <w:color w:val="00B050"/>
                <w:sz w:val="24"/>
                <w:szCs w:val="24"/>
                <w:u w:val="single"/>
              </w:rPr>
            </w:pPr>
            <w:r>
              <w:rPr>
                <w:rFonts w:ascii="Calibri" w:eastAsia="Times New Roman" w:hAnsi="Calibri" w:cs="Calibri"/>
                <w:color w:val="00B050"/>
                <w:sz w:val="24"/>
                <w:szCs w:val="24"/>
              </w:rPr>
              <w:t>Le site dispose-t-il</w:t>
            </w:r>
            <w:r w:rsidRPr="007E4E2E">
              <w:rPr>
                <w:rFonts w:ascii="Calibri" w:eastAsia="Times New Roman" w:hAnsi="Calibri" w:cs="Calibri"/>
                <w:color w:val="00B050"/>
                <w:sz w:val="24"/>
                <w:szCs w:val="24"/>
              </w:rPr>
              <w:t xml:space="preserve"> d'un processus permettant de vérifier si la partie chargée de la collecte est autorisée à collecter et à retirer le conteneur d</w:t>
            </w:r>
            <w:r>
              <w:rPr>
                <w:rFonts w:ascii="Calibri" w:eastAsia="Times New Roman" w:hAnsi="Calibri" w:cs="Calibri"/>
                <w:color w:val="00B050"/>
                <w:sz w:val="24"/>
                <w:szCs w:val="24"/>
              </w:rPr>
              <w:t>u site</w:t>
            </w:r>
            <w:r w:rsidRPr="007E4E2E">
              <w:rPr>
                <w:rFonts w:ascii="Calibri" w:eastAsia="Times New Roman" w:hAnsi="Calibri" w:cs="Calibri"/>
                <w:color w:val="00B050"/>
                <w:sz w:val="24"/>
                <w:szCs w:val="24"/>
              </w:rPr>
              <w:t xml:space="preserve"> ?</w:t>
            </w:r>
          </w:p>
        </w:tc>
        <w:tc>
          <w:tcPr>
            <w:tcW w:w="91" w:type="pct"/>
            <w:tcBorders>
              <w:top w:val="single" w:sz="4" w:space="0" w:color="auto"/>
              <w:left w:val="nil"/>
              <w:bottom w:val="single" w:sz="4" w:space="0" w:color="auto"/>
              <w:right w:val="single" w:sz="4" w:space="0" w:color="auto"/>
            </w:tcBorders>
          </w:tcPr>
          <w:p w14:paraId="0B175BAF" w14:textId="77777777" w:rsidR="00D344F0" w:rsidRPr="00232F71"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vAlign w:val="bottom"/>
          </w:tcPr>
          <w:p w14:paraId="208DA0F8" w14:textId="77777777" w:rsidR="00D344F0" w:rsidRPr="007E4E2E" w:rsidRDefault="00D344F0" w:rsidP="00D344F0">
            <w:pPr>
              <w:spacing w:after="0" w:line="240" w:lineRule="auto"/>
              <w:rPr>
                <w:rFonts w:ascii="Calibri" w:eastAsia="Times New Roman" w:hAnsi="Calibri" w:cs="Calibri"/>
                <w:color w:val="00B050"/>
                <w:sz w:val="24"/>
                <w:szCs w:val="24"/>
              </w:rPr>
            </w:pPr>
            <w:r w:rsidRPr="007E4E2E">
              <w:rPr>
                <w:rFonts w:ascii="Calibri" w:eastAsia="Times New Roman" w:hAnsi="Calibri" w:cs="Calibri"/>
                <w:color w:val="00B050"/>
                <w:sz w:val="24"/>
                <w:szCs w:val="24"/>
              </w:rPr>
              <w:t>La partie collectrice est la société qui va récupérer le conteneur au dépôt.</w:t>
            </w:r>
          </w:p>
          <w:p w14:paraId="74650522" w14:textId="77777777" w:rsidR="00D344F0" w:rsidRPr="007E4E2E" w:rsidRDefault="00D344F0" w:rsidP="00D344F0">
            <w:pPr>
              <w:spacing w:after="0" w:line="240" w:lineRule="auto"/>
              <w:rPr>
                <w:rFonts w:ascii="Calibri" w:eastAsia="Times New Roman" w:hAnsi="Calibri" w:cs="Calibri"/>
                <w:color w:val="00B050"/>
                <w:sz w:val="24"/>
                <w:szCs w:val="24"/>
              </w:rPr>
            </w:pPr>
            <w:r w:rsidRPr="007E4E2E">
              <w:rPr>
                <w:rFonts w:ascii="Calibri" w:eastAsia="Times New Roman" w:hAnsi="Calibri" w:cs="Calibri"/>
                <w:color w:val="00B050"/>
                <w:sz w:val="24"/>
                <w:szCs w:val="24"/>
              </w:rPr>
              <w:t>L</w:t>
            </w:r>
            <w:r>
              <w:rPr>
                <w:rFonts w:ascii="Calibri" w:eastAsia="Times New Roman" w:hAnsi="Calibri" w:cs="Calibri"/>
                <w:color w:val="00B050"/>
                <w:sz w:val="24"/>
                <w:szCs w:val="24"/>
              </w:rPr>
              <w:t>e site</w:t>
            </w:r>
            <w:r w:rsidRPr="007E4E2E">
              <w:rPr>
                <w:rFonts w:ascii="Calibri" w:eastAsia="Times New Roman" w:hAnsi="Calibri" w:cs="Calibri"/>
                <w:color w:val="00B050"/>
                <w:sz w:val="24"/>
                <w:szCs w:val="24"/>
              </w:rPr>
              <w:t xml:space="preserve"> doit disposer d'un processus exigeant que la partie notifiante, c'est-à-dire les personnes sous contrat avec l</w:t>
            </w:r>
            <w:r>
              <w:rPr>
                <w:rFonts w:ascii="Calibri" w:eastAsia="Times New Roman" w:hAnsi="Calibri" w:cs="Calibri"/>
                <w:color w:val="00B050"/>
                <w:sz w:val="24"/>
                <w:szCs w:val="24"/>
              </w:rPr>
              <w:t>e site</w:t>
            </w:r>
            <w:r w:rsidRPr="007E4E2E">
              <w:rPr>
                <w:rFonts w:ascii="Calibri" w:eastAsia="Times New Roman" w:hAnsi="Calibri" w:cs="Calibri"/>
                <w:color w:val="00B050"/>
                <w:sz w:val="24"/>
                <w:szCs w:val="24"/>
              </w:rPr>
              <w:t xml:space="preserve"> pour la détention du conteneur, fournisse une référence de collecte (numéro de réservation/libération) ou un numéro similaire. Cette référence doit être comparée </w:t>
            </w:r>
            <w:r>
              <w:rPr>
                <w:rFonts w:ascii="Calibri" w:eastAsia="Times New Roman" w:hAnsi="Calibri" w:cs="Calibri"/>
                <w:color w:val="00B050"/>
                <w:sz w:val="24"/>
                <w:szCs w:val="24"/>
              </w:rPr>
              <w:t xml:space="preserve">avec </w:t>
            </w:r>
            <w:r w:rsidRPr="007E4E2E">
              <w:rPr>
                <w:rFonts w:ascii="Calibri" w:eastAsia="Times New Roman" w:hAnsi="Calibri" w:cs="Calibri"/>
                <w:color w:val="00B050"/>
                <w:sz w:val="24"/>
                <w:szCs w:val="24"/>
              </w:rPr>
              <w:t xml:space="preserve">celle </w:t>
            </w:r>
            <w:r>
              <w:rPr>
                <w:rFonts w:ascii="Calibri" w:eastAsia="Times New Roman" w:hAnsi="Calibri" w:cs="Calibri"/>
                <w:color w:val="00B050"/>
                <w:sz w:val="24"/>
                <w:szCs w:val="24"/>
              </w:rPr>
              <w:t>communiquée par le</w:t>
            </w:r>
            <w:r w:rsidRPr="007E4E2E">
              <w:rPr>
                <w:rFonts w:ascii="Calibri" w:eastAsia="Times New Roman" w:hAnsi="Calibri" w:cs="Calibri"/>
                <w:color w:val="00B050"/>
                <w:sz w:val="24"/>
                <w:szCs w:val="24"/>
              </w:rPr>
              <w:t xml:space="preserve"> conducteur chargé de la collecte, qui doit la présenter dans le cadre du processus de libération.  </w:t>
            </w:r>
          </w:p>
          <w:p w14:paraId="79E5464B" w14:textId="5739BE9E" w:rsidR="00D344F0" w:rsidRPr="0031281F" w:rsidRDefault="00C619EA" w:rsidP="00D344F0">
            <w:pPr>
              <w:spacing w:after="0" w:line="240" w:lineRule="auto"/>
              <w:rPr>
                <w:rFonts w:ascii="Calibri" w:eastAsia="Times New Roman" w:hAnsi="Calibri" w:cs="Calibri"/>
                <w:b/>
                <w:bCs/>
                <w:color w:val="00B050"/>
                <w:sz w:val="24"/>
                <w:szCs w:val="24"/>
                <w:u w:val="single"/>
              </w:rPr>
            </w:pPr>
            <w:r>
              <w:rPr>
                <w:rFonts w:ascii="Calibri" w:eastAsia="Times New Roman" w:hAnsi="Calibri" w:cs="Calibri"/>
                <w:color w:val="00B050"/>
                <w:sz w:val="24"/>
                <w:szCs w:val="24"/>
              </w:rPr>
              <w:t>Note</w:t>
            </w:r>
            <w:r w:rsidR="00D344F0" w:rsidRPr="007E4E2E">
              <w:rPr>
                <w:rFonts w:ascii="Calibri" w:eastAsia="Times New Roman" w:hAnsi="Calibri" w:cs="Calibri"/>
                <w:color w:val="00B050"/>
                <w:sz w:val="24"/>
                <w:szCs w:val="24"/>
              </w:rPr>
              <w:t>: lorsque la partie collectrice du transport communique à l'avance le " numéro de libération ", un processus doit être mis en place pour vérifier que le conducteur/unité de transport qui collecte le conteneur est autorisé à le faire.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6BC6957E"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12E9E0A8"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14A09F06"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11.4.6.6.2.</w:t>
            </w:r>
          </w:p>
        </w:tc>
        <w:tc>
          <w:tcPr>
            <w:tcW w:w="1245" w:type="pct"/>
            <w:gridSpan w:val="3"/>
            <w:tcBorders>
              <w:top w:val="single" w:sz="4" w:space="0" w:color="auto"/>
              <w:left w:val="nil"/>
              <w:bottom w:val="single" w:sz="4" w:space="0" w:color="auto"/>
              <w:right w:val="single" w:sz="4" w:space="0" w:color="auto"/>
            </w:tcBorders>
            <w:shd w:val="clear" w:color="auto" w:fill="auto"/>
          </w:tcPr>
          <w:p w14:paraId="71015516" w14:textId="26B4C3CE" w:rsidR="00D344F0" w:rsidRPr="0031281F" w:rsidRDefault="00D344F0" w:rsidP="00D344F0">
            <w:pPr>
              <w:spacing w:after="0" w:line="240" w:lineRule="auto"/>
              <w:rPr>
                <w:rFonts w:ascii="Calibri" w:eastAsia="Times New Roman" w:hAnsi="Calibri" w:cs="Calibri"/>
                <w:b/>
                <w:bCs/>
                <w:color w:val="00B050"/>
                <w:sz w:val="24"/>
                <w:szCs w:val="24"/>
                <w:u w:val="single"/>
              </w:rPr>
            </w:pPr>
            <w:r w:rsidRPr="00603500">
              <w:rPr>
                <w:rFonts w:ascii="Calibri" w:eastAsia="Times New Roman" w:hAnsi="Calibri" w:cs="Calibri"/>
                <w:color w:val="00B050"/>
                <w:sz w:val="24"/>
                <w:szCs w:val="24"/>
              </w:rPr>
              <w:t>Existe-t-il un processus permettant de vérifier visuellement ou physiquement que toutes</w:t>
            </w:r>
            <w:r>
              <w:rPr>
                <w:rFonts w:ascii="Calibri" w:eastAsia="Times New Roman" w:hAnsi="Calibri" w:cs="Calibri"/>
                <w:color w:val="00B050"/>
                <w:sz w:val="24"/>
                <w:szCs w:val="24"/>
              </w:rPr>
              <w:t xml:space="preserve"> les fermetures sont bien sécurisées</w:t>
            </w:r>
            <w:r w:rsidRPr="00603500">
              <w:rPr>
                <w:rFonts w:ascii="Calibri" w:eastAsia="Times New Roman" w:hAnsi="Calibri" w:cs="Calibri"/>
                <w:color w:val="00B050"/>
                <w:sz w:val="24"/>
                <w:szCs w:val="24"/>
              </w:rPr>
              <w:t xml:space="preserve"> afin d'éviter que le produit ne s'échappe de l'unité de transport ?  Y compris la vérification qu'il n'y a pas de résidus de produit sur l'extérieur du conteneur...</w:t>
            </w:r>
          </w:p>
        </w:tc>
        <w:tc>
          <w:tcPr>
            <w:tcW w:w="91" w:type="pct"/>
            <w:tcBorders>
              <w:top w:val="single" w:sz="4" w:space="0" w:color="auto"/>
              <w:left w:val="nil"/>
              <w:bottom w:val="single" w:sz="4" w:space="0" w:color="auto"/>
              <w:right w:val="single" w:sz="4" w:space="0" w:color="auto"/>
            </w:tcBorders>
          </w:tcPr>
          <w:p w14:paraId="5B2A17C4" w14:textId="77777777" w:rsidR="00D344F0" w:rsidRPr="00232F71"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vAlign w:val="bottom"/>
          </w:tcPr>
          <w:p w14:paraId="37D55335" w14:textId="77777777" w:rsidR="000A2978" w:rsidRPr="00BB0B63" w:rsidRDefault="000A2978" w:rsidP="000A297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 site peut effectuer les contrôles physiques par son propre personnel, faire appel à une tierce partie ou les faire effectuer par la partie collectrice. Des moyens et méthodes de travail sûrs doivent être mis en place pour effectuer ces contrôles. </w:t>
            </w:r>
          </w:p>
          <w:p w14:paraId="0DE5EBE1" w14:textId="77777777" w:rsidR="000A2978" w:rsidRPr="00BB0B63" w:rsidRDefault="000A2978" w:rsidP="000A297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Cette disposition s'applique aux conteneurs chargés et non nettoyés. </w:t>
            </w:r>
          </w:p>
          <w:p w14:paraId="4896BF20" w14:textId="77777777" w:rsidR="000A2978" w:rsidRPr="00BB0B63" w:rsidRDefault="000A2978" w:rsidP="000A297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Note : tout contrôle de l'unité doit tenir compte des limites des scellés douaniers, des scellés de sécurité ou d'autres plombage de ce type apposés sur le conteneur.</w:t>
            </w:r>
          </w:p>
          <w:p w14:paraId="5A2F04CB" w14:textId="77777777" w:rsidR="000A2978" w:rsidRPr="00BB0B63" w:rsidRDefault="000A2978" w:rsidP="000A297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L'utilisation </w:t>
            </w:r>
            <w:r>
              <w:rPr>
                <w:rFonts w:ascii="Calibri" w:eastAsia="Times New Roman" w:hAnsi="Calibri" w:cs="Calibri"/>
                <w:color w:val="00B050"/>
                <w:sz w:val="24"/>
                <w:szCs w:val="24"/>
                <w:lang w:val="fr-BE"/>
              </w:rPr>
              <w:t>d’un système de surveillance vidéo (CCTV)</w:t>
            </w:r>
            <w:r w:rsidRPr="00BB0B63">
              <w:rPr>
                <w:rFonts w:ascii="Calibri" w:eastAsia="Times New Roman" w:hAnsi="Calibri" w:cs="Calibri"/>
                <w:color w:val="00B050"/>
                <w:sz w:val="24"/>
                <w:szCs w:val="24"/>
                <w:lang w:val="fr-BE"/>
              </w:rPr>
              <w:t xml:space="preserve"> ou d'un système similaire est une méthode d'examen acceptable.</w:t>
            </w:r>
          </w:p>
          <w:p w14:paraId="4AF69C6C" w14:textId="7FC8730C" w:rsidR="00D344F0" w:rsidRPr="0031281F" w:rsidRDefault="00D344F0" w:rsidP="00D344F0">
            <w:pPr>
              <w:spacing w:after="0" w:line="240" w:lineRule="auto"/>
              <w:rPr>
                <w:rFonts w:ascii="Calibri" w:eastAsia="Times New Roman" w:hAnsi="Calibri" w:cs="Calibri"/>
                <w:b/>
                <w:bCs/>
                <w:color w:val="00B050"/>
                <w:sz w:val="24"/>
                <w:szCs w:val="24"/>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1DBA8DB"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6F5CEC46"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315C53B1"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11.4.6.6.3.</w:t>
            </w:r>
          </w:p>
        </w:tc>
        <w:tc>
          <w:tcPr>
            <w:tcW w:w="1245" w:type="pct"/>
            <w:gridSpan w:val="3"/>
            <w:tcBorders>
              <w:top w:val="single" w:sz="4" w:space="0" w:color="auto"/>
              <w:left w:val="single" w:sz="4" w:space="0" w:color="auto"/>
              <w:bottom w:val="single" w:sz="4" w:space="0" w:color="auto"/>
              <w:right w:val="single" w:sz="4" w:space="0" w:color="auto"/>
            </w:tcBorders>
            <w:shd w:val="clear" w:color="auto" w:fill="auto"/>
          </w:tcPr>
          <w:p w14:paraId="3E036BCB" w14:textId="730FE522" w:rsidR="00D344F0" w:rsidRPr="0031281F" w:rsidRDefault="00D344F0" w:rsidP="00D344F0">
            <w:pPr>
              <w:spacing w:after="0" w:line="240" w:lineRule="auto"/>
              <w:rPr>
                <w:rFonts w:ascii="Calibri" w:eastAsia="Times New Roman" w:hAnsi="Calibri" w:cs="Calibri"/>
                <w:b/>
                <w:bCs/>
                <w:color w:val="00B050"/>
                <w:sz w:val="24"/>
                <w:szCs w:val="24"/>
                <w:u w:val="single"/>
              </w:rPr>
            </w:pPr>
            <w:r w:rsidRPr="00603500">
              <w:rPr>
                <w:rFonts w:ascii="Calibri" w:eastAsia="Times New Roman" w:hAnsi="Calibri" w:cs="Calibri"/>
                <w:color w:val="00B050"/>
                <w:sz w:val="24"/>
                <w:szCs w:val="24"/>
              </w:rPr>
              <w:t>Lorsque des "</w:t>
            </w:r>
            <w:r>
              <w:rPr>
                <w:rFonts w:ascii="Calibri" w:eastAsia="Times New Roman" w:hAnsi="Calibri" w:cs="Calibri"/>
                <w:color w:val="00B050"/>
                <w:sz w:val="24"/>
                <w:szCs w:val="24"/>
              </w:rPr>
              <w:t>plombs</w:t>
            </w:r>
            <w:r w:rsidRPr="00603500">
              <w:rPr>
                <w:rFonts w:ascii="Calibri" w:eastAsia="Times New Roman" w:hAnsi="Calibri" w:cs="Calibri"/>
                <w:color w:val="00B050"/>
                <w:sz w:val="24"/>
                <w:szCs w:val="24"/>
              </w:rPr>
              <w:t xml:space="preserve"> ou des étiquettes de sécurité" sont apposés sur le conteneur, existe-t-il un processus permettant de vérifier qu'ils sont documentés, intacts et qu'ils correspondent au contrôle initial, ou qu'ils ont été acceptés par le client s'ils ont été retirés ou modifiés ?</w:t>
            </w:r>
          </w:p>
        </w:tc>
        <w:tc>
          <w:tcPr>
            <w:tcW w:w="91" w:type="pct"/>
            <w:tcBorders>
              <w:top w:val="single" w:sz="4" w:space="0" w:color="auto"/>
              <w:left w:val="single" w:sz="4" w:space="0" w:color="auto"/>
              <w:bottom w:val="single" w:sz="4" w:space="0" w:color="auto"/>
              <w:right w:val="single" w:sz="4" w:space="0" w:color="auto"/>
            </w:tcBorders>
          </w:tcPr>
          <w:p w14:paraId="244B10F5" w14:textId="77777777" w:rsidR="00D344F0" w:rsidRPr="00232F71"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vAlign w:val="bottom"/>
          </w:tcPr>
          <w:p w14:paraId="0FF01167" w14:textId="77777777" w:rsidR="00D344F0" w:rsidRPr="00603500" w:rsidRDefault="00D344F0" w:rsidP="00D344F0">
            <w:pPr>
              <w:spacing w:after="0" w:line="240" w:lineRule="auto"/>
              <w:rPr>
                <w:rFonts w:ascii="Calibri" w:eastAsia="Times New Roman" w:hAnsi="Calibri" w:cs="Calibri"/>
                <w:color w:val="00B050"/>
                <w:sz w:val="24"/>
                <w:szCs w:val="24"/>
              </w:rPr>
            </w:pPr>
            <w:r w:rsidRPr="00603500">
              <w:rPr>
                <w:rFonts w:ascii="Calibri" w:eastAsia="Times New Roman" w:hAnsi="Calibri" w:cs="Calibri"/>
                <w:color w:val="00B050"/>
                <w:sz w:val="24"/>
                <w:szCs w:val="24"/>
              </w:rPr>
              <w:t>L</w:t>
            </w:r>
            <w:r>
              <w:rPr>
                <w:rFonts w:ascii="Calibri" w:eastAsia="Times New Roman" w:hAnsi="Calibri" w:cs="Calibri"/>
                <w:color w:val="00B050"/>
                <w:sz w:val="24"/>
                <w:szCs w:val="24"/>
              </w:rPr>
              <w:t xml:space="preserve">e site </w:t>
            </w:r>
            <w:r w:rsidRPr="00603500">
              <w:rPr>
                <w:rFonts w:ascii="Calibri" w:eastAsia="Times New Roman" w:hAnsi="Calibri" w:cs="Calibri"/>
                <w:color w:val="00B050"/>
                <w:sz w:val="24"/>
                <w:szCs w:val="24"/>
              </w:rPr>
              <w:t xml:space="preserve">peut effectuer les contrôles physiques par son propre personnel, faire appel à une tierce partie ou les faire effectuer par la partie collectrice.  Des moyens et méthodes de travail sûrs doivent être mis en place pour effectuer ces contrôles. </w:t>
            </w:r>
          </w:p>
          <w:p w14:paraId="07D8604F" w14:textId="53BF110E" w:rsidR="00D344F0" w:rsidRPr="00603500" w:rsidRDefault="00C619EA" w:rsidP="00D344F0">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Note</w:t>
            </w:r>
            <w:r w:rsidR="00D344F0" w:rsidRPr="00603500">
              <w:rPr>
                <w:rFonts w:ascii="Calibri" w:eastAsia="Times New Roman" w:hAnsi="Calibri" w:cs="Calibri"/>
                <w:color w:val="00B050"/>
                <w:sz w:val="24"/>
                <w:szCs w:val="24"/>
              </w:rPr>
              <w:t xml:space="preserve"> : tout contrôle des </w:t>
            </w:r>
            <w:r w:rsidR="00D344F0">
              <w:rPr>
                <w:rFonts w:ascii="Calibri" w:eastAsia="Times New Roman" w:hAnsi="Calibri" w:cs="Calibri"/>
                <w:color w:val="00B050"/>
                <w:sz w:val="24"/>
                <w:szCs w:val="24"/>
              </w:rPr>
              <w:t>plombs</w:t>
            </w:r>
            <w:r w:rsidR="00D344F0" w:rsidRPr="00603500">
              <w:rPr>
                <w:rFonts w:ascii="Calibri" w:eastAsia="Times New Roman" w:hAnsi="Calibri" w:cs="Calibri"/>
                <w:color w:val="00B050"/>
                <w:sz w:val="24"/>
                <w:szCs w:val="24"/>
              </w:rPr>
              <w:t xml:space="preserve"> du conteneur doit prendre en compte les limit</w:t>
            </w:r>
            <w:r w:rsidR="00D344F0">
              <w:rPr>
                <w:rFonts w:ascii="Calibri" w:eastAsia="Times New Roman" w:hAnsi="Calibri" w:cs="Calibri"/>
                <w:color w:val="00B050"/>
                <w:sz w:val="24"/>
                <w:szCs w:val="24"/>
              </w:rPr>
              <w:t>ations de plombage</w:t>
            </w:r>
            <w:r w:rsidR="00D344F0" w:rsidRPr="00603500">
              <w:rPr>
                <w:rFonts w:ascii="Calibri" w:eastAsia="Times New Roman" w:hAnsi="Calibri" w:cs="Calibri"/>
                <w:color w:val="00B050"/>
                <w:sz w:val="24"/>
                <w:szCs w:val="24"/>
              </w:rPr>
              <w:t xml:space="preserve"> sur l'unité.  </w:t>
            </w:r>
          </w:p>
          <w:p w14:paraId="0FC20D7C" w14:textId="12F3598B" w:rsidR="00D344F0" w:rsidRPr="0031281F" w:rsidRDefault="00D344F0" w:rsidP="00D344F0">
            <w:pPr>
              <w:spacing w:after="0" w:line="240" w:lineRule="auto"/>
              <w:rPr>
                <w:rFonts w:ascii="Calibri" w:eastAsia="Times New Roman" w:hAnsi="Calibri" w:cs="Calibri"/>
                <w:b/>
                <w:bCs/>
                <w:color w:val="00B050"/>
                <w:sz w:val="24"/>
                <w:szCs w:val="24"/>
                <w:u w:val="single"/>
              </w:rPr>
            </w:pPr>
            <w:r w:rsidRPr="00603500">
              <w:rPr>
                <w:rFonts w:ascii="Calibri" w:eastAsia="Times New Roman" w:hAnsi="Calibri" w:cs="Calibri"/>
                <w:color w:val="00B050"/>
                <w:sz w:val="24"/>
                <w:szCs w:val="24"/>
              </w:rPr>
              <w:t xml:space="preserve">Lorsque le(s) </w:t>
            </w:r>
            <w:r>
              <w:rPr>
                <w:rFonts w:ascii="Calibri" w:eastAsia="Times New Roman" w:hAnsi="Calibri" w:cs="Calibri"/>
                <w:color w:val="00B050"/>
                <w:sz w:val="24"/>
                <w:szCs w:val="24"/>
              </w:rPr>
              <w:t>plomb</w:t>
            </w:r>
            <w:r w:rsidRPr="00603500">
              <w:rPr>
                <w:rFonts w:ascii="Calibri" w:eastAsia="Times New Roman" w:hAnsi="Calibri" w:cs="Calibri"/>
                <w:color w:val="00B050"/>
                <w:sz w:val="24"/>
                <w:szCs w:val="24"/>
              </w:rPr>
              <w:t>(s) a/ont été changé(s), le nouveau numéro de scellé doit être documenté.</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228BFC5B"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D344F0" w:rsidRPr="0081460A" w14:paraId="61AB0BB4"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5AE122A1" w14:textId="77777777" w:rsidR="00D344F0" w:rsidRPr="0031281F" w:rsidRDefault="00D344F0" w:rsidP="00D344F0">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11.4.6.6.4.</w:t>
            </w:r>
          </w:p>
        </w:tc>
        <w:tc>
          <w:tcPr>
            <w:tcW w:w="1245" w:type="pct"/>
            <w:gridSpan w:val="3"/>
            <w:tcBorders>
              <w:top w:val="single" w:sz="4" w:space="0" w:color="auto"/>
              <w:left w:val="nil"/>
              <w:bottom w:val="single" w:sz="4" w:space="0" w:color="auto"/>
              <w:right w:val="single" w:sz="4" w:space="0" w:color="auto"/>
            </w:tcBorders>
            <w:shd w:val="clear" w:color="auto" w:fill="auto"/>
          </w:tcPr>
          <w:p w14:paraId="09FA553B" w14:textId="63D94F7A" w:rsidR="00D344F0" w:rsidRPr="0031281F" w:rsidRDefault="00D344F0" w:rsidP="00D344F0">
            <w:pPr>
              <w:spacing w:after="0" w:line="240" w:lineRule="auto"/>
              <w:rPr>
                <w:rFonts w:ascii="Calibri" w:eastAsia="Times New Roman" w:hAnsi="Calibri" w:cs="Calibri"/>
                <w:b/>
                <w:bCs/>
                <w:color w:val="00B050"/>
                <w:sz w:val="24"/>
                <w:szCs w:val="24"/>
                <w:u w:val="single"/>
              </w:rPr>
            </w:pPr>
            <w:r w:rsidRPr="00603500">
              <w:rPr>
                <w:rFonts w:ascii="Calibri" w:eastAsia="Times New Roman" w:hAnsi="Calibri" w:cs="Calibri"/>
                <w:color w:val="00B050"/>
                <w:sz w:val="24"/>
                <w:szCs w:val="24"/>
              </w:rPr>
              <w:t>L'installation dispose-t-elle d'un système ou d'un processus pour enregistrer la libération des conteneurs de son installation ?</w:t>
            </w:r>
          </w:p>
        </w:tc>
        <w:tc>
          <w:tcPr>
            <w:tcW w:w="91" w:type="pct"/>
            <w:tcBorders>
              <w:top w:val="single" w:sz="4" w:space="0" w:color="auto"/>
              <w:left w:val="nil"/>
              <w:bottom w:val="single" w:sz="4" w:space="0" w:color="auto"/>
              <w:right w:val="single" w:sz="4" w:space="0" w:color="auto"/>
            </w:tcBorders>
          </w:tcPr>
          <w:p w14:paraId="63A46AA2" w14:textId="77777777" w:rsidR="00D344F0" w:rsidRPr="00232F71" w:rsidRDefault="00D344F0" w:rsidP="00D344F0">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59BBD84" w14:textId="7DDFF89D" w:rsidR="00D344F0" w:rsidRPr="0031281F" w:rsidRDefault="00D344F0" w:rsidP="000A2978">
            <w:pPr>
              <w:spacing w:after="0" w:line="240" w:lineRule="auto"/>
              <w:rPr>
                <w:rFonts w:ascii="Calibri" w:eastAsia="Times New Roman" w:hAnsi="Calibri" w:cs="Calibri"/>
                <w:b/>
                <w:bCs/>
                <w:color w:val="00B050"/>
                <w:sz w:val="24"/>
                <w:szCs w:val="24"/>
                <w:u w:val="single"/>
              </w:rPr>
            </w:pPr>
            <w:r w:rsidRPr="00603500">
              <w:rPr>
                <w:rFonts w:ascii="Calibri" w:eastAsia="Times New Roman" w:hAnsi="Calibri" w:cs="Calibri"/>
                <w:color w:val="00B050"/>
                <w:sz w:val="24"/>
                <w:szCs w:val="24"/>
              </w:rPr>
              <w:t>L</w:t>
            </w:r>
            <w:r>
              <w:rPr>
                <w:rFonts w:ascii="Calibri" w:eastAsia="Times New Roman" w:hAnsi="Calibri" w:cs="Calibri"/>
                <w:color w:val="00B050"/>
                <w:sz w:val="24"/>
                <w:szCs w:val="24"/>
              </w:rPr>
              <w:t>e site</w:t>
            </w:r>
            <w:r w:rsidRPr="00603500">
              <w:rPr>
                <w:rFonts w:ascii="Calibri" w:eastAsia="Times New Roman" w:hAnsi="Calibri" w:cs="Calibri"/>
                <w:color w:val="00B050"/>
                <w:sz w:val="24"/>
                <w:szCs w:val="24"/>
              </w:rPr>
              <w:t xml:space="preserve"> doit disposer d'un système permettant d'enregistrer la sortie du conteneur </w:t>
            </w:r>
            <w:r w:rsidR="000A2978">
              <w:rPr>
                <w:rFonts w:ascii="Calibri" w:eastAsia="Times New Roman" w:hAnsi="Calibri" w:cs="Calibri"/>
                <w:color w:val="00B050"/>
                <w:sz w:val="24"/>
                <w:szCs w:val="24"/>
              </w:rPr>
              <w:t>du</w:t>
            </w:r>
            <w:r>
              <w:rPr>
                <w:rFonts w:ascii="Calibri" w:eastAsia="Times New Roman" w:hAnsi="Calibri" w:cs="Calibri"/>
                <w:color w:val="00B050"/>
                <w:sz w:val="24"/>
                <w:szCs w:val="24"/>
              </w:rPr>
              <w:t xml:space="preserve"> site</w:t>
            </w:r>
            <w:r w:rsidRPr="00603500">
              <w:rPr>
                <w:rFonts w:ascii="Calibri" w:eastAsia="Times New Roman" w:hAnsi="Calibri" w:cs="Calibri"/>
                <w:color w:val="00B050"/>
                <w:sz w:val="24"/>
                <w:szCs w:val="24"/>
              </w:rPr>
              <w:t xml:space="preserve">; ce système peut inclure la date, l'heure et la personne à qui le conteneur a été </w:t>
            </w:r>
            <w:r>
              <w:rPr>
                <w:rFonts w:ascii="Calibri" w:eastAsia="Times New Roman" w:hAnsi="Calibri" w:cs="Calibri"/>
                <w:color w:val="00B050"/>
                <w:sz w:val="24"/>
                <w:szCs w:val="24"/>
              </w:rPr>
              <w:t>remis</w:t>
            </w:r>
            <w:r w:rsidRPr="00603500">
              <w:rPr>
                <w:rFonts w:ascii="Calibri" w:eastAsia="Times New Roman" w:hAnsi="Calibri" w:cs="Calibri"/>
                <w:color w:val="00B050"/>
                <w:sz w:val="24"/>
                <w:szCs w:val="24"/>
              </w:rPr>
              <w:t>. Remarque : ce système pourrait faire partie d'un " système de gestion des stocks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32C243AD" w14:textId="77777777" w:rsidR="00D344F0" w:rsidRPr="0081460A" w:rsidRDefault="00D344F0" w:rsidP="00D344F0">
            <w:pPr>
              <w:spacing w:after="0" w:line="240" w:lineRule="auto"/>
              <w:jc w:val="center"/>
              <w:rPr>
                <w:rFonts w:ascii="Calibri" w:eastAsia="Times New Roman" w:hAnsi="Calibri" w:cs="Calibri"/>
                <w:sz w:val="24"/>
                <w:szCs w:val="24"/>
              </w:rPr>
            </w:pPr>
          </w:p>
        </w:tc>
      </w:tr>
      <w:tr w:rsidR="00BC7038" w:rsidRPr="0081460A" w14:paraId="09F01992" w14:textId="77777777" w:rsidTr="00EE7324">
        <w:trPr>
          <w:trHeight w:val="781"/>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79ECD9A5" w14:textId="77777777" w:rsidR="00BC7038" w:rsidRPr="0031281F" w:rsidRDefault="00BC7038" w:rsidP="00BC7038">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b/>
                <w:bCs/>
                <w:color w:val="00B050"/>
                <w:sz w:val="24"/>
                <w:szCs w:val="24"/>
              </w:rPr>
              <w:t>11.4.6.7.</w:t>
            </w:r>
          </w:p>
        </w:tc>
        <w:tc>
          <w:tcPr>
            <w:tcW w:w="1245" w:type="pct"/>
            <w:gridSpan w:val="3"/>
            <w:tcBorders>
              <w:top w:val="single" w:sz="4" w:space="0" w:color="auto"/>
              <w:left w:val="nil"/>
              <w:bottom w:val="single" w:sz="4" w:space="0" w:color="auto"/>
              <w:right w:val="single" w:sz="4" w:space="0" w:color="auto"/>
            </w:tcBorders>
            <w:shd w:val="clear" w:color="auto" w:fill="auto"/>
          </w:tcPr>
          <w:p w14:paraId="0E66864E" w14:textId="163E4629" w:rsidR="00BC7038" w:rsidRPr="0031281F" w:rsidRDefault="00BC7038" w:rsidP="00BC7038">
            <w:pPr>
              <w:spacing w:after="0" w:line="240" w:lineRule="auto"/>
              <w:rPr>
                <w:rFonts w:ascii="Calibri" w:eastAsia="Times New Roman" w:hAnsi="Calibri" w:cs="Calibri"/>
                <w:b/>
                <w:bCs/>
                <w:color w:val="00B050"/>
                <w:sz w:val="24"/>
                <w:szCs w:val="24"/>
                <w:u w:val="single"/>
              </w:rPr>
            </w:pPr>
            <w:r>
              <w:rPr>
                <w:rFonts w:ascii="Calibri" w:eastAsia="Times New Roman" w:hAnsi="Calibri" w:cs="Calibri"/>
                <w:color w:val="00B050"/>
                <w:sz w:val="24"/>
                <w:szCs w:val="24"/>
              </w:rPr>
              <w:t>Documentation sur la marchandise</w:t>
            </w:r>
          </w:p>
        </w:tc>
        <w:tc>
          <w:tcPr>
            <w:tcW w:w="91" w:type="pct"/>
            <w:tcBorders>
              <w:top w:val="single" w:sz="4" w:space="0" w:color="auto"/>
              <w:left w:val="nil"/>
              <w:bottom w:val="single" w:sz="4" w:space="0" w:color="auto"/>
              <w:right w:val="single" w:sz="4" w:space="0" w:color="auto"/>
            </w:tcBorders>
          </w:tcPr>
          <w:p w14:paraId="0E3B1F74" w14:textId="77777777" w:rsidR="00BC7038" w:rsidRPr="00232F71"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vAlign w:val="bottom"/>
          </w:tcPr>
          <w:p w14:paraId="0D3252B3" w14:textId="68851173" w:rsidR="00BC7038" w:rsidRPr="0031281F" w:rsidRDefault="00BC7038" w:rsidP="00BC7038">
            <w:pPr>
              <w:spacing w:after="0" w:line="240" w:lineRule="auto"/>
              <w:rPr>
                <w:rFonts w:ascii="Calibri" w:eastAsia="Times New Roman" w:hAnsi="Calibri" w:cs="Calibri"/>
                <w:b/>
                <w:bCs/>
                <w:color w:val="00B050"/>
                <w:sz w:val="24"/>
                <w:szCs w:val="24"/>
                <w:u w:val="single"/>
              </w:rPr>
            </w:pPr>
            <w:r w:rsidRPr="00851A27">
              <w:rPr>
                <w:rFonts w:ascii="Calibri" w:eastAsia="Times New Roman" w:hAnsi="Calibri" w:cs="Calibri"/>
                <w:color w:val="00B050"/>
                <w:sz w:val="24"/>
                <w:szCs w:val="24"/>
              </w:rPr>
              <w:t>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E9B6149"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66C75044"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5B11A6AB" w14:textId="77777777" w:rsidR="00BC7038" w:rsidRPr="0031281F" w:rsidRDefault="00BC7038" w:rsidP="00BC7038">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11.4.6.7.1.</w:t>
            </w:r>
          </w:p>
        </w:tc>
        <w:tc>
          <w:tcPr>
            <w:tcW w:w="1245" w:type="pct"/>
            <w:gridSpan w:val="3"/>
            <w:tcBorders>
              <w:top w:val="single" w:sz="4" w:space="0" w:color="auto"/>
              <w:left w:val="nil"/>
              <w:bottom w:val="single" w:sz="4" w:space="0" w:color="auto"/>
              <w:right w:val="single" w:sz="4" w:space="0" w:color="auto"/>
            </w:tcBorders>
            <w:shd w:val="clear" w:color="auto" w:fill="auto"/>
          </w:tcPr>
          <w:p w14:paraId="4F33C38A" w14:textId="69A4B427" w:rsidR="00BC7038" w:rsidRPr="0031281F" w:rsidRDefault="00BC7038" w:rsidP="00BC7038">
            <w:pPr>
              <w:spacing w:after="0" w:line="240" w:lineRule="auto"/>
              <w:rPr>
                <w:rFonts w:ascii="Calibri" w:eastAsia="Times New Roman" w:hAnsi="Calibri" w:cs="Calibri"/>
                <w:b/>
                <w:bCs/>
                <w:color w:val="00B050"/>
                <w:sz w:val="24"/>
                <w:szCs w:val="24"/>
                <w:u w:val="single"/>
              </w:rPr>
            </w:pPr>
            <w:r w:rsidRPr="00BB0B63">
              <w:rPr>
                <w:rFonts w:ascii="Calibri" w:eastAsia="Times New Roman" w:hAnsi="Calibri" w:cs="Calibri"/>
                <w:color w:val="00B050"/>
                <w:sz w:val="24"/>
                <w:szCs w:val="24"/>
                <w:lang w:val="fr-BE"/>
              </w:rPr>
              <w:t>Existe-t-il un processus permettant de s'assurer que toute documentation présentée avec le conteneur à l'arrivée est retournée conformément aux exigences ou aux instructions au moment de la r</w:t>
            </w:r>
            <w:r>
              <w:rPr>
                <w:rFonts w:ascii="Calibri" w:eastAsia="Times New Roman" w:hAnsi="Calibri" w:cs="Calibri"/>
                <w:color w:val="00B050"/>
                <w:sz w:val="24"/>
                <w:szCs w:val="24"/>
                <w:lang w:val="fr-BE"/>
              </w:rPr>
              <w:t>é</w:t>
            </w:r>
            <w:r w:rsidRPr="00BB0B63">
              <w:rPr>
                <w:rFonts w:ascii="Calibri" w:eastAsia="Times New Roman" w:hAnsi="Calibri" w:cs="Calibri"/>
                <w:color w:val="00B050"/>
                <w:sz w:val="24"/>
                <w:szCs w:val="24"/>
                <w:lang w:val="fr-BE"/>
              </w:rPr>
              <w:t>cup</w:t>
            </w:r>
            <w:r>
              <w:rPr>
                <w:rFonts w:ascii="Calibri" w:eastAsia="Times New Roman" w:hAnsi="Calibri" w:cs="Calibri"/>
                <w:color w:val="00B050"/>
                <w:sz w:val="24"/>
                <w:szCs w:val="24"/>
                <w:lang w:val="fr-BE"/>
              </w:rPr>
              <w:t>é</w:t>
            </w:r>
            <w:r w:rsidRPr="00BB0B63">
              <w:rPr>
                <w:rFonts w:ascii="Calibri" w:eastAsia="Times New Roman" w:hAnsi="Calibri" w:cs="Calibri"/>
                <w:color w:val="00B050"/>
                <w:sz w:val="24"/>
                <w:szCs w:val="24"/>
                <w:lang w:val="fr-BE"/>
              </w:rPr>
              <w:t>ration du conteneur?</w:t>
            </w:r>
          </w:p>
        </w:tc>
        <w:tc>
          <w:tcPr>
            <w:tcW w:w="91" w:type="pct"/>
            <w:tcBorders>
              <w:top w:val="single" w:sz="4" w:space="0" w:color="auto"/>
              <w:left w:val="nil"/>
              <w:bottom w:val="single" w:sz="4" w:space="0" w:color="auto"/>
              <w:right w:val="single" w:sz="4" w:space="0" w:color="auto"/>
            </w:tcBorders>
          </w:tcPr>
          <w:p w14:paraId="0FE161AC" w14:textId="77777777" w:rsidR="00BC7038" w:rsidRPr="00232F71"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3AEE065" w14:textId="77777777" w:rsidR="00BC7038" w:rsidRPr="00BB0B63" w:rsidRDefault="00BC7038" w:rsidP="00BC703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Il peut s'agir, par exemple, de certificats d'analyse, de tickets originaux de pont-bascule, de registres de chauffage ou de refroidissement ou de toute autre documentation.</w:t>
            </w:r>
          </w:p>
          <w:p w14:paraId="6B93D770" w14:textId="36E33BDD" w:rsidR="00BC7038" w:rsidRPr="0031281F" w:rsidRDefault="00BC7038" w:rsidP="00BC7038">
            <w:pPr>
              <w:spacing w:after="0" w:line="240" w:lineRule="auto"/>
              <w:rPr>
                <w:rFonts w:ascii="Calibri" w:eastAsia="Times New Roman" w:hAnsi="Calibri" w:cs="Calibri"/>
                <w:b/>
                <w:bCs/>
                <w:color w:val="00B050"/>
                <w:sz w:val="24"/>
                <w:szCs w:val="24"/>
                <w:u w:val="single"/>
              </w:rPr>
            </w:pPr>
            <w:r w:rsidRPr="00BB0B63">
              <w:rPr>
                <w:rFonts w:ascii="Calibri" w:eastAsia="Times New Roman" w:hAnsi="Calibri" w:cs="Calibri"/>
                <w:color w:val="00B050"/>
                <w:sz w:val="24"/>
                <w:szCs w:val="24"/>
                <w:lang w:val="fr-BE"/>
              </w:rPr>
              <w:t xml:space="preserve">Les documents peuvent être différents des documents originaux. C'est ce qu'on appelle la "livraison neutre". </w:t>
            </w:r>
            <w:r w:rsidRPr="00746541">
              <w:rPr>
                <w:rFonts w:ascii="Calibri" w:eastAsia="Times New Roman" w:hAnsi="Calibri" w:cs="Calibri"/>
                <w:color w:val="00B050"/>
                <w:sz w:val="24"/>
                <w:szCs w:val="24"/>
              </w:rPr>
              <w:t>Par exemple, l'origine du conteneur n'est pas divulguée.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21BCE5C4"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48EBF2E4"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075F2629"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w:t>
            </w:r>
            <w:r w:rsidRPr="00040174">
              <w:rPr>
                <w:rFonts w:ascii="Calibri" w:eastAsia="Times New Roman" w:hAnsi="Calibri" w:cs="Calibri"/>
                <w:b/>
                <w:bCs/>
                <w:color w:val="00B050"/>
                <w:sz w:val="24"/>
                <w:szCs w:val="24"/>
              </w:rPr>
              <w:t>7</w:t>
            </w:r>
            <w:r w:rsidRPr="0031281F">
              <w:rPr>
                <w:rFonts w:ascii="Calibri" w:eastAsia="Times New Roman" w:hAnsi="Calibri" w:cs="Calibri"/>
                <w:color w:val="00B050"/>
                <w:u w:val="single"/>
              </w:rPr>
              <w:t>.</w:t>
            </w:r>
          </w:p>
        </w:tc>
        <w:tc>
          <w:tcPr>
            <w:tcW w:w="1245" w:type="pct"/>
            <w:gridSpan w:val="3"/>
            <w:tcBorders>
              <w:top w:val="single" w:sz="4" w:space="0" w:color="auto"/>
              <w:left w:val="nil"/>
              <w:bottom w:val="single" w:sz="4" w:space="0" w:color="auto"/>
              <w:right w:val="single" w:sz="4" w:space="0" w:color="auto"/>
            </w:tcBorders>
            <w:shd w:val="clear" w:color="auto" w:fill="auto"/>
          </w:tcPr>
          <w:p w14:paraId="6847A41F" w14:textId="2B344354" w:rsidR="00BC7038" w:rsidRPr="0031281F" w:rsidRDefault="00BC7038" w:rsidP="00BC7038">
            <w:pPr>
              <w:spacing w:after="0" w:line="240" w:lineRule="auto"/>
              <w:rPr>
                <w:rFonts w:ascii="Calibri" w:eastAsia="Times New Roman" w:hAnsi="Calibri" w:cs="Calibri"/>
                <w:b/>
                <w:bCs/>
                <w:color w:val="00B050"/>
                <w:sz w:val="24"/>
                <w:szCs w:val="24"/>
                <w:u w:val="single"/>
              </w:rPr>
            </w:pPr>
            <w:r w:rsidRPr="00E14C0F">
              <w:rPr>
                <w:rFonts w:ascii="Calibri" w:eastAsia="Times New Roman" w:hAnsi="Calibri" w:cs="Calibri"/>
                <w:b/>
                <w:bCs/>
                <w:color w:val="00B050"/>
                <w:sz w:val="24"/>
                <w:szCs w:val="24"/>
                <w:lang w:val="fr-BE"/>
              </w:rPr>
              <w:t>Mesure et gestion des émissions de gaz à effet de serre (GES)</w:t>
            </w:r>
          </w:p>
        </w:tc>
        <w:tc>
          <w:tcPr>
            <w:tcW w:w="91" w:type="pct"/>
            <w:tcBorders>
              <w:top w:val="single" w:sz="4" w:space="0" w:color="auto"/>
              <w:left w:val="nil"/>
              <w:bottom w:val="single" w:sz="4" w:space="0" w:color="auto"/>
              <w:right w:val="single" w:sz="4" w:space="0" w:color="auto"/>
            </w:tcBorders>
            <w:shd w:val="clear" w:color="auto" w:fill="auto"/>
          </w:tcPr>
          <w:p w14:paraId="1F702011" w14:textId="77777777" w:rsidR="00BC7038" w:rsidRPr="0081460A"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353EC4D9" w14:textId="77777777" w:rsidR="00BC7038" w:rsidRPr="00BB0B63" w:rsidRDefault="00BC7038" w:rsidP="00BC7038">
            <w:pPr>
              <w:spacing w:after="0" w:line="240" w:lineRule="auto"/>
              <w:rPr>
                <w:rFonts w:ascii="Calibri" w:eastAsia="Times New Roman" w:hAnsi="Calibri" w:cs="Calibri"/>
                <w:b/>
                <w:color w:val="00B050"/>
                <w:sz w:val="24"/>
                <w:szCs w:val="24"/>
                <w:lang w:val="fr-BE"/>
              </w:rPr>
            </w:pPr>
            <w:r w:rsidRPr="00BB0B63">
              <w:rPr>
                <w:rFonts w:ascii="Calibri" w:eastAsia="Times New Roman" w:hAnsi="Calibri" w:cs="Calibri"/>
                <w:b/>
                <w:color w:val="00B050"/>
                <w:sz w:val="24"/>
                <w:szCs w:val="24"/>
                <w:lang w:val="fr-BE"/>
              </w:rPr>
              <w:t>Mesure et gestion des émissions de gaz à effet de serre (GES).</w:t>
            </w:r>
          </w:p>
          <w:p w14:paraId="44128BB4" w14:textId="77777777" w:rsidR="00BC7038" w:rsidRPr="00BB0B63" w:rsidRDefault="00BC7038" w:rsidP="00BC703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 "Guide pour la comptabilisation des émissions de gaz à effet de serre pour les sites logistiques" publié par l'Institut Fraunhofer pour les flux de matériaux et la logistique IML (Jan 2019) a été utilisé comme base pour créer ce questionnaire.... </w:t>
            </w:r>
          </w:p>
          <w:p w14:paraId="334A1E30" w14:textId="16864E30" w:rsidR="00BC7038" w:rsidRDefault="00BC7038" w:rsidP="00BC703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http://publica.fraunhofer.de/eprints/urn_nbn_de_0011-n-532019-18.pdf</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3D74E7C3"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24C369C1"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1ED1E082"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.7.1</w:t>
            </w:r>
            <w:r>
              <w:rPr>
                <w:rFonts w:ascii="Calibri" w:eastAsia="Times New Roman" w:hAnsi="Calibri" w:cs="Calibri"/>
                <w:b/>
                <w:bCs/>
                <w:color w:val="00B050"/>
                <w:sz w:val="24"/>
                <w:szCs w:val="24"/>
              </w:rPr>
              <w:t>.</w:t>
            </w:r>
          </w:p>
        </w:tc>
        <w:tc>
          <w:tcPr>
            <w:tcW w:w="1245" w:type="pct"/>
            <w:gridSpan w:val="3"/>
            <w:tcBorders>
              <w:top w:val="single" w:sz="4" w:space="0" w:color="auto"/>
              <w:left w:val="nil"/>
              <w:bottom w:val="single" w:sz="4" w:space="0" w:color="auto"/>
              <w:right w:val="single" w:sz="4" w:space="0" w:color="auto"/>
            </w:tcBorders>
            <w:shd w:val="clear" w:color="auto" w:fill="auto"/>
          </w:tcPr>
          <w:p w14:paraId="749EA03C" w14:textId="6E2B561A" w:rsidR="00BC7038" w:rsidRPr="0031281F" w:rsidRDefault="00BC7038" w:rsidP="00BC7038">
            <w:pPr>
              <w:spacing w:after="0" w:line="240" w:lineRule="auto"/>
              <w:rPr>
                <w:rFonts w:ascii="Calibri" w:eastAsia="Times New Roman" w:hAnsi="Calibri" w:cs="Calibri"/>
                <w:b/>
                <w:bCs/>
                <w:color w:val="00B050"/>
                <w:sz w:val="24"/>
                <w:szCs w:val="24"/>
                <w:u w:val="single"/>
              </w:rPr>
            </w:pPr>
            <w:r w:rsidRPr="00BB0B63">
              <w:rPr>
                <w:rFonts w:eastAsia="Times New Roman"/>
                <w:color w:val="00B050"/>
                <w:sz w:val="24"/>
                <w:szCs w:val="24"/>
                <w:lang w:val="fr-BE"/>
              </w:rPr>
              <w:t xml:space="preserve">Champ d’application 1 : Mesure du </w:t>
            </w:r>
            <w:r>
              <w:rPr>
                <w:rFonts w:eastAsia="Times New Roman"/>
                <w:color w:val="00B050"/>
                <w:sz w:val="24"/>
                <w:szCs w:val="24"/>
                <w:lang w:val="fr-BE"/>
              </w:rPr>
              <w:t>carburant</w:t>
            </w:r>
            <w:r w:rsidRPr="00BB0B63">
              <w:rPr>
                <w:rFonts w:eastAsia="Times New Roman"/>
                <w:color w:val="00B050"/>
                <w:sz w:val="24"/>
                <w:szCs w:val="24"/>
                <w:lang w:val="fr-BE"/>
              </w:rPr>
              <w:t xml:space="preserve"> consommé</w:t>
            </w:r>
          </w:p>
        </w:tc>
        <w:tc>
          <w:tcPr>
            <w:tcW w:w="91" w:type="pct"/>
            <w:tcBorders>
              <w:top w:val="single" w:sz="4" w:space="0" w:color="auto"/>
              <w:left w:val="nil"/>
              <w:bottom w:val="single" w:sz="4" w:space="0" w:color="auto"/>
              <w:right w:val="single" w:sz="4" w:space="0" w:color="auto"/>
            </w:tcBorders>
            <w:shd w:val="clear" w:color="auto" w:fill="auto"/>
          </w:tcPr>
          <w:p w14:paraId="047602CE" w14:textId="77777777" w:rsidR="00BC7038" w:rsidRPr="0081460A"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0F9303CE" w14:textId="77777777" w:rsidR="00BC7038" w:rsidRPr="00BB0B63" w:rsidRDefault="00BC7038" w:rsidP="00BC7038">
            <w:pPr>
              <w:spacing w:after="0" w:line="240" w:lineRule="auto"/>
              <w:rPr>
                <w:rFonts w:ascii="Calibri" w:eastAsia="Times New Roman" w:hAnsi="Calibri" w:cs="Calibri"/>
                <w:color w:val="00B050"/>
                <w:sz w:val="24"/>
                <w:szCs w:val="24"/>
                <w:lang w:val="fr-BE"/>
              </w:rPr>
            </w:pPr>
            <w:r w:rsidRPr="00E02B85">
              <w:rPr>
                <w:rFonts w:ascii="Calibri" w:eastAsia="Times New Roman" w:hAnsi="Calibri" w:cs="Calibri"/>
                <w:color w:val="00B050"/>
                <w:sz w:val="24"/>
                <w:szCs w:val="24"/>
                <w:lang w:val="fr-BE"/>
              </w:rPr>
              <w:t>Les émissions du champ d'application 1 comprennent les émissions directes des actifs qui sont détenus ou contrôlés par l'entreprise évaluée et qui sont payés par l'entreprise. Cela comprend la combustion de c</w:t>
            </w:r>
            <w:r>
              <w:rPr>
                <w:rFonts w:ascii="Calibri" w:eastAsia="Times New Roman" w:hAnsi="Calibri" w:cs="Calibri"/>
                <w:color w:val="00B050"/>
                <w:sz w:val="24"/>
                <w:szCs w:val="24"/>
                <w:lang w:val="fr-BE"/>
              </w:rPr>
              <w:t>arburant</w:t>
            </w:r>
            <w:r w:rsidRPr="00E02B85">
              <w:rPr>
                <w:rFonts w:ascii="Calibri" w:eastAsia="Times New Roman" w:hAnsi="Calibri" w:cs="Calibri"/>
                <w:color w:val="00B050"/>
                <w:sz w:val="24"/>
                <w:szCs w:val="24"/>
                <w:lang w:val="fr-BE"/>
              </w:rPr>
              <w:t>s liquides ou gaz achetés pour produire de l'énergie, de la chaleur ou de la vapeur pour une utilisation dans des équipements fixes ou mobiles (par exemple, les chariots élévateurs à fourche, les équipements de levage et de manœuvre et les équipements de réchauffage et de refroidissement) et/ou des bâtiments associés.</w:t>
            </w:r>
          </w:p>
          <w:p w14:paraId="0EDFF491" w14:textId="77777777" w:rsidR="00BC7038" w:rsidRDefault="00BC7038" w:rsidP="00BC7038">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0B617FF"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10590404" w14:textId="77777777" w:rsidTr="00EE7324">
        <w:trPr>
          <w:trHeight w:val="738"/>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77BCDBF7"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.7.1.1</w:t>
            </w:r>
            <w:r>
              <w:rPr>
                <w:rFonts w:ascii="Calibri" w:eastAsia="Times New Roman" w:hAnsi="Calibri" w:cs="Calibri"/>
                <w:color w:val="00B050"/>
                <w:sz w:val="24"/>
                <w:szCs w:val="24"/>
              </w:rPr>
              <w:t>.</w:t>
            </w:r>
          </w:p>
        </w:tc>
        <w:tc>
          <w:tcPr>
            <w:tcW w:w="1245" w:type="pct"/>
            <w:gridSpan w:val="3"/>
            <w:tcBorders>
              <w:top w:val="single" w:sz="4" w:space="0" w:color="auto"/>
              <w:left w:val="nil"/>
              <w:bottom w:val="single" w:sz="4" w:space="0" w:color="auto"/>
              <w:right w:val="single" w:sz="4" w:space="0" w:color="auto"/>
            </w:tcBorders>
            <w:shd w:val="clear" w:color="auto" w:fill="auto"/>
          </w:tcPr>
          <w:p w14:paraId="234F7E2E" w14:textId="75A70C6B" w:rsidR="00BC7038" w:rsidRPr="0031281F" w:rsidRDefault="00BC7038" w:rsidP="00BC7038">
            <w:pPr>
              <w:spacing w:after="0" w:line="240" w:lineRule="auto"/>
              <w:rPr>
                <w:rFonts w:ascii="Calibri" w:eastAsia="Times New Roman" w:hAnsi="Calibri" w:cs="Calibri"/>
                <w:b/>
                <w:bCs/>
                <w:color w:val="00B050"/>
                <w:sz w:val="24"/>
                <w:szCs w:val="24"/>
                <w:u w:val="single"/>
              </w:rPr>
            </w:pPr>
            <w:r w:rsidRPr="00E14C0F">
              <w:rPr>
                <w:rFonts w:ascii="Calibri" w:eastAsia="Times New Roman" w:hAnsi="Calibri" w:cs="Calibri"/>
                <w:color w:val="00B050"/>
                <w:sz w:val="24"/>
                <w:szCs w:val="24"/>
                <w:lang w:val="fr-BE"/>
              </w:rPr>
              <w:t xml:space="preserve">L'entreprise connaît-elle le </w:t>
            </w:r>
            <w:r>
              <w:rPr>
                <w:rFonts w:ascii="Calibri" w:eastAsia="Times New Roman" w:hAnsi="Calibri" w:cs="Calibri"/>
                <w:color w:val="00B050"/>
                <w:sz w:val="24"/>
                <w:szCs w:val="24"/>
                <w:lang w:val="fr-BE"/>
              </w:rPr>
              <w:t>carburant</w:t>
            </w:r>
            <w:r w:rsidRPr="00E14C0F">
              <w:rPr>
                <w:rFonts w:ascii="Calibri" w:eastAsia="Times New Roman" w:hAnsi="Calibri" w:cs="Calibri"/>
                <w:color w:val="00B050"/>
                <w:sz w:val="24"/>
                <w:szCs w:val="24"/>
                <w:lang w:val="fr-BE"/>
              </w:rPr>
              <w:t xml:space="preserve"> consommé sur une base annuelle ?</w:t>
            </w:r>
          </w:p>
        </w:tc>
        <w:tc>
          <w:tcPr>
            <w:tcW w:w="91" w:type="pct"/>
            <w:tcBorders>
              <w:top w:val="single" w:sz="4" w:space="0" w:color="auto"/>
              <w:left w:val="nil"/>
              <w:bottom w:val="single" w:sz="4" w:space="0" w:color="auto"/>
              <w:right w:val="single" w:sz="4" w:space="0" w:color="auto"/>
            </w:tcBorders>
            <w:shd w:val="clear" w:color="auto" w:fill="auto"/>
          </w:tcPr>
          <w:p w14:paraId="3BA87078" w14:textId="77777777" w:rsidR="00BC7038" w:rsidRPr="0081460A"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47EF898E" w14:textId="1FDA74AA" w:rsidR="00BC7038" w:rsidRDefault="00BC7038" w:rsidP="00BC703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Se référer au gui</w:t>
            </w:r>
            <w:r>
              <w:rPr>
                <w:rFonts w:ascii="Calibri" w:eastAsia="Times New Roman" w:hAnsi="Calibri" w:cs="Calibri"/>
                <w:color w:val="00B050"/>
                <w:sz w:val="24"/>
                <w:szCs w:val="24"/>
                <w:lang w:val="fr-BE"/>
              </w:rPr>
              <w:t>de</w:t>
            </w:r>
            <w:r w:rsidRPr="00BB0B63">
              <w:rPr>
                <w:rFonts w:ascii="Calibri" w:eastAsia="Times New Roman" w:hAnsi="Calibri" w:cs="Calibri"/>
                <w:color w:val="00B050"/>
                <w:sz w:val="24"/>
                <w:szCs w:val="24"/>
                <w:lang w:val="fr-BE"/>
              </w:rPr>
              <w:t xml:space="preserve"> </w:t>
            </w:r>
            <w:r>
              <w:rPr>
                <w:rFonts w:ascii="Calibri" w:eastAsia="Times New Roman" w:hAnsi="Calibri" w:cs="Calibri"/>
                <w:color w:val="00B050"/>
                <w:sz w:val="24"/>
                <w:szCs w:val="24"/>
                <w:lang w:val="fr-BE"/>
              </w:rPr>
              <w:t>de lecture mentionné au point 11.4</w:t>
            </w:r>
            <w:r w:rsidRPr="00BB0B63">
              <w:rPr>
                <w:rFonts w:ascii="Calibri" w:eastAsia="Times New Roman" w:hAnsi="Calibri" w:cs="Calibri"/>
                <w:color w:val="00B050"/>
                <w:sz w:val="24"/>
                <w:szCs w:val="24"/>
                <w:lang w:val="fr-BE"/>
              </w:rPr>
              <w:t>.7.</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B7CDDE2"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256F7218"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41FBC9EC"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.7.1.2</w:t>
            </w:r>
            <w:r>
              <w:rPr>
                <w:rFonts w:ascii="Calibri" w:eastAsia="Times New Roman" w:hAnsi="Calibri" w:cs="Calibri"/>
                <w:color w:val="00B050"/>
                <w:sz w:val="24"/>
                <w:szCs w:val="24"/>
              </w:rPr>
              <w:t>.</w:t>
            </w:r>
          </w:p>
        </w:tc>
        <w:tc>
          <w:tcPr>
            <w:tcW w:w="1245" w:type="pct"/>
            <w:gridSpan w:val="3"/>
            <w:tcBorders>
              <w:top w:val="single" w:sz="4" w:space="0" w:color="auto"/>
              <w:left w:val="nil"/>
              <w:bottom w:val="single" w:sz="4" w:space="0" w:color="auto"/>
              <w:right w:val="single" w:sz="4" w:space="0" w:color="auto"/>
            </w:tcBorders>
            <w:shd w:val="clear" w:color="auto" w:fill="auto"/>
          </w:tcPr>
          <w:p w14:paraId="35065184" w14:textId="77777777" w:rsidR="00BC7038" w:rsidRPr="00E14C0F" w:rsidRDefault="00BC7038" w:rsidP="00BC7038">
            <w:pPr>
              <w:spacing w:after="0" w:line="240" w:lineRule="auto"/>
              <w:rPr>
                <w:rFonts w:ascii="Calibri" w:eastAsia="Times New Roman" w:hAnsi="Calibri" w:cs="Calibri"/>
                <w:color w:val="00B050"/>
                <w:sz w:val="24"/>
                <w:szCs w:val="24"/>
                <w:lang w:val="fr-BE"/>
              </w:rPr>
            </w:pPr>
            <w:r w:rsidRPr="00E14C0F">
              <w:rPr>
                <w:rFonts w:ascii="Calibri" w:eastAsia="Times New Roman" w:hAnsi="Calibri" w:cs="Calibri"/>
                <w:color w:val="00B050"/>
                <w:sz w:val="24"/>
                <w:szCs w:val="24"/>
                <w:lang w:val="fr-BE"/>
              </w:rPr>
              <w:t xml:space="preserve">L'entreprise a-t-elle calculé les émissions </w:t>
            </w:r>
            <w:r w:rsidRPr="00E14C0F">
              <w:rPr>
                <w:rFonts w:ascii="Calibri" w:eastAsia="Times New Roman" w:hAnsi="Calibri" w:cs="Calibri"/>
                <w:b/>
                <w:color w:val="00B050"/>
                <w:sz w:val="24"/>
                <w:szCs w:val="24"/>
                <w:lang w:val="fr-BE"/>
              </w:rPr>
              <w:t>TTW</w:t>
            </w:r>
            <w:r w:rsidRPr="00E14C0F">
              <w:rPr>
                <w:rFonts w:ascii="Calibri" w:eastAsia="Times New Roman" w:hAnsi="Calibri" w:cs="Calibri"/>
                <w:color w:val="00B050"/>
                <w:sz w:val="24"/>
                <w:szCs w:val="24"/>
                <w:lang w:val="fr-BE"/>
              </w:rPr>
              <w:t xml:space="preserve"> du carburant/combustible consommé au cours de la dernière année en utilisant la formule :</w:t>
            </w:r>
          </w:p>
          <w:p w14:paraId="737E2C9C" w14:textId="4E721037" w:rsidR="00BC7038" w:rsidRPr="0031281F" w:rsidRDefault="00BC7038" w:rsidP="00BC7038">
            <w:pPr>
              <w:spacing w:after="0" w:line="240" w:lineRule="auto"/>
              <w:rPr>
                <w:rFonts w:ascii="Calibri" w:eastAsia="Times New Roman" w:hAnsi="Calibri" w:cs="Calibri"/>
                <w:b/>
                <w:bCs/>
                <w:color w:val="00B050"/>
                <w:sz w:val="24"/>
                <w:szCs w:val="24"/>
                <w:u w:val="single"/>
              </w:rPr>
            </w:pPr>
            <w:r w:rsidRPr="00E14C0F">
              <w:rPr>
                <w:rFonts w:ascii="Calibri" w:eastAsia="Times New Roman" w:hAnsi="Calibri" w:cs="Calibri"/>
                <w:color w:val="00B050"/>
                <w:sz w:val="24"/>
                <w:szCs w:val="24"/>
                <w:lang w:val="fr-BE"/>
              </w:rPr>
              <w:t xml:space="preserve">kg CO2e = </w:t>
            </w:r>
            <w:r w:rsidRPr="00E14C0F">
              <w:rPr>
                <w:rFonts w:ascii="Calibri" w:eastAsia="Times New Roman" w:hAnsi="Calibri" w:cs="Calibri"/>
                <w:color w:val="00B050"/>
                <w:sz w:val="24"/>
                <w:szCs w:val="24"/>
              </w:rPr>
              <w:t>Σ</w:t>
            </w:r>
            <w:r w:rsidRPr="00E14C0F">
              <w:rPr>
                <w:rFonts w:ascii="Calibri" w:eastAsia="Times New Roman" w:hAnsi="Calibri" w:cs="Calibri"/>
                <w:color w:val="00B050"/>
                <w:sz w:val="24"/>
                <w:szCs w:val="24"/>
                <w:lang w:val="fr-BE"/>
              </w:rPr>
              <w:t xml:space="preserve"> (carburant (litres) × facteur d'émission TTW du carburant (kg CO2e/ litres de carburant)) ?</w:t>
            </w:r>
          </w:p>
        </w:tc>
        <w:tc>
          <w:tcPr>
            <w:tcW w:w="91" w:type="pct"/>
            <w:tcBorders>
              <w:top w:val="single" w:sz="4" w:space="0" w:color="auto"/>
              <w:left w:val="nil"/>
              <w:bottom w:val="single" w:sz="4" w:space="0" w:color="auto"/>
              <w:right w:val="single" w:sz="4" w:space="0" w:color="auto"/>
            </w:tcBorders>
            <w:shd w:val="clear" w:color="auto" w:fill="auto"/>
          </w:tcPr>
          <w:p w14:paraId="4A82609F" w14:textId="77777777" w:rsidR="00BC7038" w:rsidRPr="0081460A"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08E4F0F7" w14:textId="77777777" w:rsidR="00BC7038" w:rsidRPr="00E14C0F" w:rsidRDefault="00BC7038" w:rsidP="00BC7038">
            <w:pPr>
              <w:spacing w:after="0" w:line="240" w:lineRule="auto"/>
              <w:rPr>
                <w:rFonts w:ascii="Calibri" w:eastAsia="Times New Roman" w:hAnsi="Calibri" w:cs="Calibri"/>
                <w:b/>
                <w:bCs/>
                <w:color w:val="00B050"/>
                <w:sz w:val="24"/>
                <w:szCs w:val="24"/>
                <w:lang w:val="fr-BE"/>
              </w:rPr>
            </w:pPr>
            <w:r w:rsidRPr="00E14C0F">
              <w:rPr>
                <w:rFonts w:ascii="Calibri" w:eastAsia="Times New Roman" w:hAnsi="Calibri" w:cs="Calibri"/>
                <w:color w:val="00B050"/>
                <w:sz w:val="24"/>
                <w:szCs w:val="24"/>
                <w:lang w:val="fr-BE"/>
              </w:rPr>
              <w:t xml:space="preserve">L'entreprise utilisera les composantes d'émission de carburant voir les </w:t>
            </w:r>
            <w:r w:rsidRPr="00E14C0F">
              <w:rPr>
                <w:rFonts w:ascii="Calibri" w:eastAsia="Times New Roman" w:hAnsi="Calibri" w:cs="Calibri"/>
                <w:b/>
                <w:color w:val="00B050"/>
                <w:sz w:val="24"/>
                <w:szCs w:val="24"/>
                <w:lang w:val="fr-BE"/>
              </w:rPr>
              <w:t>lignes directrices du cadre de référence du GLEC Framework</w:t>
            </w:r>
            <w:r w:rsidRPr="00E14C0F">
              <w:rPr>
                <w:rFonts w:ascii="Calibri" w:eastAsia="Times New Roman" w:hAnsi="Calibri" w:cs="Calibri"/>
                <w:b/>
                <w:bCs/>
                <w:color w:val="00B050"/>
                <w:sz w:val="24"/>
                <w:szCs w:val="24"/>
                <w:lang w:val="fr-BE"/>
              </w:rPr>
              <w:t>: "Global Logistics Emissions Council Framework for Logistics Emissions Accounting and Reporting" version 2.0, Module 1</w:t>
            </w:r>
            <w:r w:rsidRPr="00E14C0F">
              <w:rPr>
                <w:rFonts w:ascii="Calibri" w:eastAsia="Times New Roman" w:hAnsi="Calibri" w:cs="Calibri"/>
                <w:color w:val="00B050"/>
                <w:sz w:val="24"/>
                <w:szCs w:val="24"/>
                <w:lang w:val="fr-BE"/>
              </w:rPr>
              <w:t>. Le document peut être téléchargé à partir du lien suivant:</w:t>
            </w:r>
            <w:r w:rsidRPr="00E14C0F">
              <w:rPr>
                <w:rFonts w:ascii="Calibri" w:eastAsia="Times New Roman" w:hAnsi="Calibri" w:cs="Calibri"/>
                <w:i/>
                <w:iCs/>
                <w:color w:val="00B050"/>
                <w:sz w:val="24"/>
                <w:szCs w:val="24"/>
                <w:lang w:val="fr-BE"/>
              </w:rPr>
              <w:t xml:space="preserve"> </w:t>
            </w:r>
            <w:hyperlink r:id="rId22" w:history="1">
              <w:r w:rsidRPr="00BB0B63">
                <w:rPr>
                  <w:rStyle w:val="Lienhypertexte"/>
                  <w:rFonts w:ascii="Calibri" w:eastAsia="Times New Roman" w:hAnsi="Calibri" w:cs="Calibri"/>
                  <w:color w:val="00B050"/>
                  <w:sz w:val="24"/>
                  <w:szCs w:val="24"/>
                  <w:lang w:val="fr-BE"/>
                </w:rPr>
                <w:t>https://www.flexmail.eu/f-844a1f54174eb51e</w:t>
              </w:r>
            </w:hyperlink>
            <w:r w:rsidRPr="00BB0B63">
              <w:rPr>
                <w:rFonts w:ascii="Calibri" w:eastAsia="Times New Roman" w:hAnsi="Calibri" w:cs="Calibri"/>
                <w:i/>
                <w:iCs/>
                <w:color w:val="00B050"/>
                <w:sz w:val="24"/>
                <w:szCs w:val="24"/>
                <w:lang w:val="fr-BE"/>
              </w:rPr>
              <w:t xml:space="preserve">   </w:t>
            </w:r>
            <w:r w:rsidRPr="00E14C0F">
              <w:rPr>
                <w:rFonts w:ascii="Calibri" w:eastAsia="Times New Roman" w:hAnsi="Calibri" w:cs="Calibri"/>
                <w:color w:val="00B050"/>
                <w:sz w:val="24"/>
                <w:szCs w:val="24"/>
                <w:lang w:val="fr-BE"/>
              </w:rPr>
              <w:br/>
              <w:t xml:space="preserve">Pour chaque type de carburant trois composantes peuvent être utilisées: </w:t>
            </w:r>
            <w:r w:rsidRPr="00E14C0F">
              <w:rPr>
                <w:rFonts w:ascii="Calibri" w:eastAsia="Times New Roman" w:hAnsi="Calibri" w:cs="Calibri"/>
                <w:b/>
                <w:bCs/>
                <w:color w:val="00B050"/>
                <w:sz w:val="24"/>
                <w:szCs w:val="24"/>
                <w:lang w:val="fr-BE"/>
              </w:rPr>
              <w:t xml:space="preserve">WTT, TTW and WTW. </w:t>
            </w:r>
            <w:r w:rsidRPr="00E14C0F">
              <w:rPr>
                <w:rFonts w:ascii="Calibri" w:eastAsia="Times New Roman" w:hAnsi="Calibri" w:cs="Calibri"/>
                <w:color w:val="00B050"/>
                <w:sz w:val="24"/>
                <w:szCs w:val="24"/>
                <w:lang w:val="fr-BE"/>
              </w:rPr>
              <w:br/>
              <w:t xml:space="preserve">- </w:t>
            </w:r>
            <w:r w:rsidRPr="00E14C0F">
              <w:rPr>
                <w:rFonts w:ascii="Calibri" w:eastAsia="Times New Roman" w:hAnsi="Calibri" w:cs="Calibri"/>
                <w:b/>
                <w:bCs/>
                <w:color w:val="00B050"/>
                <w:sz w:val="24"/>
                <w:szCs w:val="24"/>
                <w:lang w:val="fr-BE"/>
              </w:rPr>
              <w:t>Du puits au réservoir</w:t>
            </w:r>
            <w:r w:rsidRPr="00E14C0F">
              <w:rPr>
                <w:rFonts w:ascii="Calibri" w:eastAsia="Times New Roman" w:hAnsi="Calibri" w:cs="Calibri"/>
                <w:color w:val="00B050"/>
                <w:sz w:val="24"/>
                <w:szCs w:val="24"/>
                <w:lang w:val="fr-BE"/>
              </w:rPr>
              <w:t xml:space="preserve"> </w:t>
            </w:r>
            <w:r w:rsidRPr="00E14C0F">
              <w:rPr>
                <w:rFonts w:ascii="Calibri" w:eastAsia="Times New Roman" w:hAnsi="Calibri" w:cs="Calibri"/>
                <w:b/>
                <w:bCs/>
                <w:color w:val="00B050"/>
                <w:sz w:val="24"/>
                <w:szCs w:val="24"/>
                <w:lang w:val="fr-BE"/>
              </w:rPr>
              <w:t xml:space="preserve">(WTT): </w:t>
            </w:r>
            <w:r w:rsidRPr="00E14C0F">
              <w:rPr>
                <w:rFonts w:ascii="Calibri" w:eastAsia="Times New Roman" w:hAnsi="Calibri" w:cs="Calibri"/>
                <w:bCs/>
                <w:color w:val="00B050"/>
                <w:sz w:val="24"/>
                <w:szCs w:val="24"/>
                <w:lang w:val="fr-BE"/>
              </w:rPr>
              <w:t>Les émissions WTT comprennent tous les processus entre la source d'énergie (le puits), les phases d'extraction, de traitement, de stockage et de livraison de l'énergie jusqu'au point d'utilisation (le réservoir)</w:t>
            </w:r>
            <w:r w:rsidRPr="00E14C0F">
              <w:rPr>
                <w:rFonts w:ascii="Calibri" w:eastAsia="Times New Roman" w:hAnsi="Calibri" w:cs="Calibri"/>
                <w:b/>
                <w:bCs/>
                <w:color w:val="00B050"/>
                <w:sz w:val="24"/>
                <w:szCs w:val="24"/>
                <w:lang w:val="fr-BE"/>
              </w:rPr>
              <w:t>.</w:t>
            </w:r>
          </w:p>
          <w:p w14:paraId="51FCE52F" w14:textId="77777777" w:rsidR="00BC7038" w:rsidRPr="00E14C0F" w:rsidRDefault="00BC7038" w:rsidP="00BC7038">
            <w:pPr>
              <w:spacing w:after="0" w:line="240" w:lineRule="auto"/>
              <w:rPr>
                <w:rFonts w:ascii="Calibri" w:eastAsia="Times New Roman" w:hAnsi="Calibri" w:cs="Calibri"/>
                <w:color w:val="00B050"/>
                <w:sz w:val="24"/>
                <w:szCs w:val="24"/>
                <w:lang w:val="fr-BE"/>
              </w:rPr>
            </w:pPr>
            <w:r w:rsidRPr="00E14C0F">
              <w:rPr>
                <w:rFonts w:ascii="Calibri" w:eastAsia="Times New Roman" w:hAnsi="Calibri" w:cs="Calibri"/>
                <w:color w:val="00B050"/>
                <w:sz w:val="24"/>
                <w:szCs w:val="24"/>
                <w:lang w:val="fr-BE"/>
              </w:rPr>
              <w:t xml:space="preserve"> - </w:t>
            </w:r>
            <w:r w:rsidRPr="00E14C0F">
              <w:rPr>
                <w:rFonts w:ascii="Calibri" w:eastAsia="Times New Roman" w:hAnsi="Calibri" w:cs="Calibri"/>
                <w:b/>
                <w:color w:val="00B050"/>
                <w:sz w:val="24"/>
                <w:szCs w:val="24"/>
                <w:lang w:val="fr-BE"/>
              </w:rPr>
              <w:t>Du réservoir à la roue</w:t>
            </w:r>
            <w:r w:rsidRPr="00E14C0F">
              <w:rPr>
                <w:rFonts w:ascii="Calibri" w:eastAsia="Times New Roman" w:hAnsi="Calibri" w:cs="Calibri"/>
                <w:b/>
                <w:bCs/>
                <w:color w:val="00B050"/>
                <w:sz w:val="24"/>
                <w:szCs w:val="24"/>
                <w:lang w:val="fr-BE"/>
              </w:rPr>
              <w:t xml:space="preserve"> (TTW): </w:t>
            </w:r>
            <w:r w:rsidRPr="00E14C0F">
              <w:rPr>
                <w:rFonts w:ascii="Calibri" w:eastAsia="Times New Roman" w:hAnsi="Calibri" w:cs="Calibri"/>
                <w:bCs/>
                <w:color w:val="00B050"/>
                <w:sz w:val="24"/>
                <w:szCs w:val="24"/>
                <w:lang w:val="fr-BE"/>
              </w:rPr>
              <w:t>I</w:t>
            </w:r>
            <w:r w:rsidRPr="00E14C0F">
              <w:rPr>
                <w:rFonts w:ascii="Calibri" w:eastAsia="Times New Roman" w:hAnsi="Calibri" w:cs="Calibri"/>
                <w:color w:val="00B050"/>
                <w:sz w:val="24"/>
                <w:szCs w:val="24"/>
                <w:lang w:val="fr-BE"/>
              </w:rPr>
              <w:t>l s'agit des émissions provenant des carburants brûlés pour alimenter les activités (la roue).</w:t>
            </w:r>
            <w:r w:rsidRPr="00E14C0F">
              <w:rPr>
                <w:rFonts w:ascii="Calibri" w:eastAsia="Times New Roman" w:hAnsi="Calibri" w:cs="Calibri"/>
                <w:color w:val="00B050"/>
                <w:sz w:val="24"/>
                <w:szCs w:val="24"/>
                <w:lang w:val="fr-BE"/>
              </w:rPr>
              <w:br/>
              <w:t xml:space="preserve">- </w:t>
            </w:r>
            <w:r w:rsidRPr="00E14C0F">
              <w:rPr>
                <w:rFonts w:ascii="Calibri" w:eastAsia="Times New Roman" w:hAnsi="Calibri" w:cs="Calibri"/>
                <w:b/>
                <w:color w:val="00B050"/>
                <w:sz w:val="24"/>
                <w:szCs w:val="24"/>
                <w:lang w:val="fr-BE"/>
              </w:rPr>
              <w:t>Du puits à la roue</w:t>
            </w:r>
            <w:r w:rsidRPr="00E14C0F">
              <w:rPr>
                <w:rFonts w:ascii="Calibri" w:eastAsia="Times New Roman" w:hAnsi="Calibri" w:cs="Calibri"/>
                <w:b/>
                <w:bCs/>
                <w:color w:val="00B050"/>
                <w:sz w:val="24"/>
                <w:szCs w:val="24"/>
                <w:lang w:val="fr-BE"/>
              </w:rPr>
              <w:t xml:space="preserve"> (WTW):</w:t>
            </w:r>
            <w:r w:rsidRPr="00E14C0F">
              <w:rPr>
                <w:rFonts w:ascii="Calibri" w:eastAsia="Times New Roman" w:hAnsi="Calibri" w:cs="Calibri"/>
                <w:color w:val="00B050"/>
                <w:sz w:val="24"/>
                <w:szCs w:val="24"/>
                <w:lang w:val="fr-BE"/>
              </w:rPr>
              <w:t xml:space="preserve"> Il s'agit des émissions provenant du cycle de vie complet du carburant et elles devraient être équivalentes à la somme des émissions WTT et TTW.</w:t>
            </w:r>
          </w:p>
          <w:p w14:paraId="6DF1116A" w14:textId="77777777" w:rsidR="00BC7038" w:rsidRPr="00BB0B63" w:rsidRDefault="00BC7038" w:rsidP="00BC7038">
            <w:pPr>
              <w:spacing w:after="0" w:line="240" w:lineRule="auto"/>
              <w:rPr>
                <w:rFonts w:ascii="Calibri" w:eastAsia="Times New Roman" w:hAnsi="Calibri" w:cs="Calibri"/>
                <w:b/>
                <w:bCs/>
                <w:color w:val="00B050"/>
                <w:sz w:val="24"/>
                <w:szCs w:val="24"/>
                <w:lang w:val="fr-BE"/>
              </w:rPr>
            </w:pPr>
            <w:r w:rsidRPr="00E14C0F">
              <w:rPr>
                <w:rFonts w:ascii="Calibri" w:eastAsia="Times New Roman" w:hAnsi="Calibri" w:cs="Calibri"/>
                <w:b/>
                <w:bCs/>
                <w:color w:val="00B050"/>
                <w:sz w:val="24"/>
                <w:szCs w:val="24"/>
                <w:lang w:val="fr-BE"/>
              </w:rPr>
              <w:t>Pour cette question, il faut utiliser le bilan TTW</w:t>
            </w:r>
            <w:r w:rsidRPr="00E14C0F">
              <w:rPr>
                <w:rFonts w:ascii="Calibri" w:eastAsia="Times New Roman" w:hAnsi="Calibri" w:cs="Calibri"/>
                <w:b/>
                <w:bCs/>
                <w:color w:val="00B050"/>
                <w:sz w:val="24"/>
                <w:szCs w:val="24"/>
                <w:lang w:val="fr-BE"/>
              </w:rPr>
              <w:br/>
            </w:r>
          </w:p>
          <w:p w14:paraId="3F1A5912" w14:textId="1DCFB010" w:rsidR="00BC7038" w:rsidRDefault="00BC7038" w:rsidP="00BC7038">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0D7E4BF"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6DDA41E2"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3F78BC30"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.7.2</w:t>
            </w:r>
            <w:r>
              <w:rPr>
                <w:rFonts w:ascii="Calibri" w:eastAsia="Times New Roman" w:hAnsi="Calibri" w:cs="Calibri"/>
                <w:b/>
                <w:bCs/>
                <w:color w:val="00B050"/>
                <w:sz w:val="24"/>
                <w:szCs w:val="24"/>
              </w:rPr>
              <w:t>.</w:t>
            </w:r>
          </w:p>
        </w:tc>
        <w:tc>
          <w:tcPr>
            <w:tcW w:w="1245" w:type="pct"/>
            <w:gridSpan w:val="3"/>
            <w:tcBorders>
              <w:top w:val="single" w:sz="4" w:space="0" w:color="auto"/>
              <w:left w:val="nil"/>
              <w:bottom w:val="single" w:sz="4" w:space="0" w:color="auto"/>
              <w:right w:val="single" w:sz="4" w:space="0" w:color="auto"/>
            </w:tcBorders>
            <w:shd w:val="clear" w:color="auto" w:fill="auto"/>
          </w:tcPr>
          <w:p w14:paraId="15D8637E" w14:textId="3861B250" w:rsidR="00BC7038" w:rsidRPr="0031281F" w:rsidRDefault="00BC7038" w:rsidP="00BC7038">
            <w:pPr>
              <w:spacing w:after="0" w:line="240" w:lineRule="auto"/>
              <w:rPr>
                <w:rFonts w:ascii="Calibri" w:eastAsia="Times New Roman" w:hAnsi="Calibri" w:cs="Calibri"/>
                <w:b/>
                <w:bCs/>
                <w:color w:val="00B050"/>
                <w:sz w:val="24"/>
                <w:szCs w:val="24"/>
                <w:u w:val="single"/>
              </w:rPr>
            </w:pPr>
            <w:r w:rsidRPr="00E14C0F">
              <w:rPr>
                <w:rFonts w:ascii="Calibri" w:eastAsia="Times New Roman" w:hAnsi="Calibri" w:cs="Calibri"/>
                <w:bCs/>
                <w:color w:val="00B050"/>
                <w:sz w:val="24"/>
                <w:szCs w:val="24"/>
                <w:lang w:val="fr-BE"/>
              </w:rPr>
              <w:t>Champ d’application  2 : émissions provenant de l'électricité</w:t>
            </w:r>
          </w:p>
        </w:tc>
        <w:tc>
          <w:tcPr>
            <w:tcW w:w="91" w:type="pct"/>
            <w:tcBorders>
              <w:top w:val="single" w:sz="4" w:space="0" w:color="auto"/>
              <w:left w:val="nil"/>
              <w:bottom w:val="single" w:sz="4" w:space="0" w:color="auto"/>
              <w:right w:val="single" w:sz="4" w:space="0" w:color="auto"/>
            </w:tcBorders>
            <w:shd w:val="clear" w:color="auto" w:fill="auto"/>
          </w:tcPr>
          <w:p w14:paraId="296D9B63" w14:textId="77777777" w:rsidR="00BC7038" w:rsidRPr="0081460A"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5312B261" w14:textId="77777777" w:rsidR="00BC7038" w:rsidRPr="00BB0B63" w:rsidRDefault="00BC7038" w:rsidP="00BC703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b/>
                <w:color w:val="00B050"/>
                <w:sz w:val="24"/>
                <w:szCs w:val="24"/>
                <w:lang w:val="fr-BE"/>
              </w:rPr>
              <w:t>Les émissions du champ d'application 2</w:t>
            </w:r>
            <w:r w:rsidRPr="00BB0B63">
              <w:rPr>
                <w:rFonts w:ascii="Calibri" w:eastAsia="Times New Roman" w:hAnsi="Calibri" w:cs="Calibri"/>
                <w:color w:val="00B050"/>
                <w:sz w:val="24"/>
                <w:szCs w:val="24"/>
                <w:lang w:val="fr-BE"/>
              </w:rPr>
              <w:t xml:space="preserve"> sont des émissions indirectes provenant de la production et la distribution d'électricité, de chaleur et devapeur achetés par l'entreprise évaluée pour être utilisés dans</w:t>
            </w:r>
          </w:p>
          <w:p w14:paraId="0F5208A9" w14:textId="77777777" w:rsidR="00BC7038" w:rsidRPr="00BB0B63" w:rsidRDefault="00BC7038" w:rsidP="00BC703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ses propres sites logistiques, ses véhicules électriques ou d'autres</w:t>
            </w:r>
          </w:p>
          <w:p w14:paraId="6CEEEACC" w14:textId="5922F191" w:rsidR="00BC7038" w:rsidRDefault="00BC7038" w:rsidP="00BC703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de ses propres sites logistiques, de ses véhicules électriques ou d'autres actifs nécessitant de l'électricité.</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24B2790A"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3E6796DA" w14:textId="77777777" w:rsidTr="00EE7324">
        <w:trPr>
          <w:trHeight w:val="1332"/>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691E5F5A"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.7.2.1</w:t>
            </w:r>
            <w:r>
              <w:rPr>
                <w:rFonts w:ascii="Calibri" w:eastAsia="Times New Roman" w:hAnsi="Calibri" w:cs="Calibri"/>
                <w:color w:val="00B050"/>
                <w:sz w:val="24"/>
                <w:szCs w:val="24"/>
              </w:rPr>
              <w:t>.</w:t>
            </w:r>
          </w:p>
        </w:tc>
        <w:tc>
          <w:tcPr>
            <w:tcW w:w="1245" w:type="pct"/>
            <w:gridSpan w:val="3"/>
            <w:tcBorders>
              <w:top w:val="single" w:sz="4" w:space="0" w:color="auto"/>
              <w:left w:val="nil"/>
              <w:bottom w:val="single" w:sz="4" w:space="0" w:color="auto"/>
              <w:right w:val="single" w:sz="4" w:space="0" w:color="auto"/>
            </w:tcBorders>
            <w:shd w:val="clear" w:color="auto" w:fill="auto"/>
          </w:tcPr>
          <w:p w14:paraId="4D3D0165" w14:textId="31E4A107" w:rsidR="00BC7038" w:rsidRPr="0031281F" w:rsidRDefault="00BC7038" w:rsidP="00BC7038">
            <w:pPr>
              <w:spacing w:after="0" w:line="240" w:lineRule="auto"/>
              <w:rPr>
                <w:rFonts w:ascii="Calibri" w:eastAsia="Times New Roman" w:hAnsi="Calibri" w:cs="Calibri"/>
                <w:b/>
                <w:bCs/>
                <w:color w:val="00B050"/>
                <w:sz w:val="24"/>
                <w:szCs w:val="24"/>
                <w:u w:val="single"/>
              </w:rPr>
            </w:pPr>
            <w:r w:rsidRPr="00BB0B63">
              <w:rPr>
                <w:rFonts w:ascii="Calibri" w:eastAsia="Times New Roman" w:hAnsi="Calibri" w:cs="Calibri"/>
                <w:color w:val="00B050"/>
                <w:sz w:val="24"/>
                <w:szCs w:val="24"/>
                <w:lang w:val="fr-BE"/>
              </w:rPr>
              <w:t>L'entreprise a-t-elle mesuré l'électricité achetée pour être utilisée dans le, les véhicules électriques ou tout autre bien possédé (y compris les bureaux sur le site) nécessitant de l'électricité ?</w:t>
            </w:r>
          </w:p>
        </w:tc>
        <w:tc>
          <w:tcPr>
            <w:tcW w:w="91" w:type="pct"/>
            <w:tcBorders>
              <w:top w:val="single" w:sz="4" w:space="0" w:color="auto"/>
              <w:left w:val="nil"/>
              <w:bottom w:val="single" w:sz="4" w:space="0" w:color="auto"/>
              <w:right w:val="single" w:sz="4" w:space="0" w:color="auto"/>
            </w:tcBorders>
            <w:shd w:val="clear" w:color="auto" w:fill="auto"/>
          </w:tcPr>
          <w:p w14:paraId="386B69A4" w14:textId="77777777" w:rsidR="00BC7038" w:rsidRPr="0081460A"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0BC08C47" w14:textId="15F3550B" w:rsidR="00BC7038" w:rsidRDefault="00BC7038" w:rsidP="00BC703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En général, l'électricité est utilisée pour le déplacement des grues et l'éclairage.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4D22F25"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2CB19F5A"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2712FF24"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.7.2.2</w:t>
            </w:r>
            <w:r>
              <w:rPr>
                <w:rFonts w:ascii="Calibri" w:eastAsia="Times New Roman" w:hAnsi="Calibri" w:cs="Calibri"/>
                <w:color w:val="00B050"/>
                <w:sz w:val="24"/>
                <w:szCs w:val="24"/>
              </w:rPr>
              <w:t>.</w:t>
            </w:r>
          </w:p>
        </w:tc>
        <w:tc>
          <w:tcPr>
            <w:tcW w:w="1245" w:type="pct"/>
            <w:gridSpan w:val="3"/>
            <w:tcBorders>
              <w:top w:val="single" w:sz="4" w:space="0" w:color="auto"/>
              <w:left w:val="nil"/>
              <w:bottom w:val="single" w:sz="4" w:space="0" w:color="auto"/>
              <w:right w:val="single" w:sz="4" w:space="0" w:color="auto"/>
            </w:tcBorders>
            <w:shd w:val="clear" w:color="auto" w:fill="auto"/>
          </w:tcPr>
          <w:p w14:paraId="5F179195" w14:textId="0D5D8C32" w:rsidR="00BC7038" w:rsidRPr="009E72F3" w:rsidRDefault="00BC7038" w:rsidP="00BC7038">
            <w:pPr>
              <w:spacing w:after="0" w:line="240" w:lineRule="auto"/>
              <w:rPr>
                <w:rFonts w:ascii="Calibri" w:eastAsia="Times New Roman" w:hAnsi="Calibri" w:cs="Calibri"/>
                <w:bCs/>
                <w:color w:val="00B050"/>
                <w:sz w:val="24"/>
                <w:szCs w:val="24"/>
                <w:lang w:val="fr-BE"/>
              </w:rPr>
            </w:pPr>
            <w:r w:rsidRPr="009E72F3">
              <w:rPr>
                <w:rFonts w:ascii="Calibri" w:eastAsia="Times New Roman" w:hAnsi="Calibri" w:cs="Calibri"/>
                <w:bCs/>
                <w:color w:val="00B050"/>
                <w:sz w:val="24"/>
                <w:szCs w:val="24"/>
                <w:lang w:val="fr-BE"/>
              </w:rPr>
              <w:t xml:space="preserve">L'entreprise a-t-elle calculé </w:t>
            </w:r>
            <w:r w:rsidRPr="009E72F3">
              <w:rPr>
                <w:rFonts w:ascii="Calibri" w:eastAsia="Times New Roman" w:hAnsi="Calibri" w:cs="Calibri"/>
                <w:b/>
                <w:bCs/>
                <w:color w:val="00B050"/>
                <w:sz w:val="24"/>
                <w:szCs w:val="24"/>
                <w:lang w:val="fr-BE"/>
              </w:rPr>
              <w:t>les émissions du champ d’application 2 de l'électricité achetée WTT</w:t>
            </w:r>
            <w:r w:rsidRPr="009E72F3">
              <w:rPr>
                <w:rFonts w:ascii="Calibri" w:eastAsia="Times New Roman" w:hAnsi="Calibri" w:cs="Calibri"/>
                <w:bCs/>
                <w:color w:val="00B050"/>
                <w:sz w:val="24"/>
                <w:szCs w:val="24"/>
                <w:lang w:val="fr-BE"/>
              </w:rPr>
              <w:t xml:space="preserve"> mentionnée au </w:t>
            </w:r>
            <w:r>
              <w:rPr>
                <w:rFonts w:ascii="Calibri" w:eastAsia="Times New Roman" w:hAnsi="Calibri" w:cs="Calibri"/>
                <w:color w:val="00B050"/>
                <w:sz w:val="24"/>
                <w:szCs w:val="24"/>
                <w:lang w:val="fr-BE"/>
              </w:rPr>
              <w:t>11.4</w:t>
            </w:r>
            <w:r w:rsidRPr="00BB0B63">
              <w:rPr>
                <w:rFonts w:ascii="Calibri" w:eastAsia="Times New Roman" w:hAnsi="Calibri" w:cs="Calibri"/>
                <w:color w:val="00B050"/>
                <w:sz w:val="24"/>
                <w:szCs w:val="24"/>
                <w:lang w:val="fr-BE"/>
              </w:rPr>
              <w:t xml:space="preserve">.7.2.1. </w:t>
            </w:r>
            <w:r w:rsidRPr="009E72F3">
              <w:rPr>
                <w:rFonts w:ascii="Calibri" w:eastAsia="Times New Roman" w:hAnsi="Calibri" w:cs="Calibri"/>
                <w:bCs/>
                <w:color w:val="00B050"/>
                <w:sz w:val="24"/>
                <w:szCs w:val="24"/>
                <w:lang w:val="fr-BE"/>
              </w:rPr>
              <w:t>au cours de l'année dernière avec la formule:</w:t>
            </w:r>
          </w:p>
          <w:p w14:paraId="1ED2C8AB" w14:textId="2638E7EF" w:rsidR="00BC7038" w:rsidRPr="0031281F" w:rsidRDefault="00BC7038" w:rsidP="00BC7038">
            <w:pPr>
              <w:spacing w:after="0" w:line="240" w:lineRule="auto"/>
              <w:rPr>
                <w:rFonts w:ascii="Calibri" w:eastAsia="Times New Roman" w:hAnsi="Calibri" w:cs="Calibri"/>
                <w:b/>
                <w:bCs/>
                <w:color w:val="00B050"/>
                <w:sz w:val="24"/>
                <w:szCs w:val="24"/>
                <w:u w:val="single"/>
              </w:rPr>
            </w:pPr>
            <w:r w:rsidRPr="009E72F3">
              <w:rPr>
                <w:rFonts w:ascii="Calibri" w:eastAsia="Times New Roman" w:hAnsi="Calibri" w:cs="Calibri"/>
                <w:bCs/>
                <w:color w:val="00B050"/>
                <w:sz w:val="24"/>
                <w:szCs w:val="24"/>
                <w:lang w:val="fr-BE"/>
              </w:rPr>
              <w:t xml:space="preserve">kg CO2e = </w:t>
            </w:r>
            <w:r w:rsidRPr="009E72F3">
              <w:rPr>
                <w:rFonts w:ascii="Calibri" w:eastAsia="Times New Roman" w:hAnsi="Calibri" w:cs="Calibri"/>
                <w:bCs/>
                <w:color w:val="00B050"/>
                <w:sz w:val="24"/>
                <w:szCs w:val="24"/>
              </w:rPr>
              <w:t>Σ</w:t>
            </w:r>
            <w:r w:rsidRPr="009E72F3">
              <w:rPr>
                <w:rFonts w:ascii="Calibri" w:eastAsia="Times New Roman" w:hAnsi="Calibri" w:cs="Calibri"/>
                <w:bCs/>
                <w:color w:val="00B050"/>
                <w:sz w:val="24"/>
                <w:szCs w:val="24"/>
                <w:lang w:val="fr-BE"/>
              </w:rPr>
              <w:t xml:space="preserve"> (électricité (kWh)× facteur d'émission de l'électricité (kg CO2e/ kWh électricité)).</w:t>
            </w:r>
          </w:p>
        </w:tc>
        <w:tc>
          <w:tcPr>
            <w:tcW w:w="91" w:type="pct"/>
            <w:tcBorders>
              <w:top w:val="single" w:sz="4" w:space="0" w:color="auto"/>
              <w:left w:val="nil"/>
              <w:bottom w:val="single" w:sz="4" w:space="0" w:color="auto"/>
              <w:right w:val="single" w:sz="4" w:space="0" w:color="auto"/>
            </w:tcBorders>
            <w:shd w:val="clear" w:color="auto" w:fill="auto"/>
          </w:tcPr>
          <w:p w14:paraId="176911A1" w14:textId="77777777" w:rsidR="00BC7038" w:rsidRPr="0081460A"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0EBF20AE" w14:textId="77777777" w:rsidR="00BC7038" w:rsidRPr="009E72F3" w:rsidRDefault="00BC7038" w:rsidP="00BC7038">
            <w:pPr>
              <w:autoSpaceDE w:val="0"/>
              <w:autoSpaceDN w:val="0"/>
              <w:adjustRightInd w:val="0"/>
              <w:spacing w:after="0" w:line="240" w:lineRule="auto"/>
              <w:rPr>
                <w:rFonts w:cstheme="minorHAnsi"/>
                <w:color w:val="00B050"/>
                <w:sz w:val="24"/>
                <w:szCs w:val="24"/>
                <w:lang w:val="fr-BE"/>
              </w:rPr>
            </w:pPr>
            <w:r w:rsidRPr="009E72F3">
              <w:rPr>
                <w:rFonts w:cstheme="minorHAnsi"/>
                <w:b/>
                <w:color w:val="00B050"/>
                <w:sz w:val="24"/>
                <w:szCs w:val="24"/>
                <w:lang w:val="fr-BE"/>
              </w:rPr>
              <w:t>Le TTW</w:t>
            </w:r>
            <w:r w:rsidRPr="009E72F3">
              <w:rPr>
                <w:rFonts w:cstheme="minorHAnsi"/>
                <w:color w:val="00B050"/>
                <w:sz w:val="24"/>
                <w:szCs w:val="24"/>
                <w:lang w:val="fr-BE"/>
              </w:rPr>
              <w:t xml:space="preserve"> est considéré comme nul pour l'électricité, toutes les émissions sont dans les étapes du </w:t>
            </w:r>
            <w:r w:rsidRPr="009E72F3">
              <w:rPr>
                <w:rFonts w:cstheme="minorHAnsi"/>
                <w:b/>
                <w:color w:val="00B050"/>
                <w:sz w:val="24"/>
                <w:szCs w:val="24"/>
                <w:lang w:val="fr-BE"/>
              </w:rPr>
              <w:t xml:space="preserve">WTT </w:t>
            </w:r>
            <w:r w:rsidRPr="009E72F3">
              <w:rPr>
                <w:rFonts w:cstheme="minorHAnsi"/>
                <w:color w:val="00B050"/>
                <w:sz w:val="24"/>
                <w:szCs w:val="24"/>
                <w:lang w:val="fr-BE"/>
              </w:rPr>
              <w:t>au point d'utilisation.</w:t>
            </w:r>
          </w:p>
          <w:p w14:paraId="555575AC" w14:textId="77777777" w:rsidR="00BC7038" w:rsidRPr="009E72F3" w:rsidRDefault="00BC7038" w:rsidP="00BC7038">
            <w:pPr>
              <w:autoSpaceDE w:val="0"/>
              <w:autoSpaceDN w:val="0"/>
              <w:adjustRightInd w:val="0"/>
              <w:spacing w:after="0" w:line="240" w:lineRule="auto"/>
              <w:rPr>
                <w:rFonts w:cstheme="minorHAnsi"/>
                <w:color w:val="00B050"/>
                <w:sz w:val="24"/>
                <w:szCs w:val="24"/>
                <w:lang w:val="fr-BE"/>
              </w:rPr>
            </w:pPr>
            <w:r w:rsidRPr="009E72F3">
              <w:rPr>
                <w:rFonts w:cstheme="minorHAnsi"/>
                <w:color w:val="00B050"/>
                <w:sz w:val="24"/>
                <w:szCs w:val="24"/>
                <w:lang w:val="fr-BE"/>
              </w:rPr>
              <w:t xml:space="preserve">Les facteurs d'émission à utiliser dépendent de l'origine de l'électricité. </w:t>
            </w:r>
            <w:r w:rsidRPr="009E72F3">
              <w:rPr>
                <w:rFonts w:cstheme="minorHAnsi"/>
                <w:b/>
                <w:color w:val="00B050"/>
                <w:sz w:val="24"/>
                <w:szCs w:val="24"/>
                <w:lang w:val="fr-BE"/>
              </w:rPr>
              <w:t>Les entreprises doivent rassembler les facteurs d'émission de l'électricité pour les pays ou régions où sont situés les sites logistiques.</w:t>
            </w:r>
          </w:p>
          <w:p w14:paraId="4A9025BE" w14:textId="77777777" w:rsidR="00BC7038" w:rsidRPr="009E72F3" w:rsidRDefault="00BC7038" w:rsidP="00BC7038">
            <w:pPr>
              <w:autoSpaceDE w:val="0"/>
              <w:autoSpaceDN w:val="0"/>
              <w:adjustRightInd w:val="0"/>
              <w:spacing w:after="0" w:line="240" w:lineRule="auto"/>
              <w:rPr>
                <w:color w:val="00B050"/>
                <w:lang w:val="fr-BE"/>
              </w:rPr>
            </w:pPr>
          </w:p>
          <w:p w14:paraId="1704D732" w14:textId="77777777" w:rsidR="00BC7038" w:rsidRPr="009E72F3" w:rsidRDefault="00BC7038" w:rsidP="00BC7038">
            <w:pPr>
              <w:spacing w:after="0" w:line="240" w:lineRule="auto"/>
              <w:rPr>
                <w:rFonts w:ascii="Calibri" w:eastAsia="Times New Roman" w:hAnsi="Calibri" w:cs="Calibri"/>
                <w:color w:val="00B050"/>
                <w:sz w:val="24"/>
                <w:szCs w:val="24"/>
                <w:lang w:val="fr-BE"/>
              </w:rPr>
            </w:pPr>
            <w:r w:rsidRPr="009E72F3">
              <w:rPr>
                <w:rFonts w:ascii="Calibri" w:eastAsia="Times New Roman" w:hAnsi="Calibri" w:cs="Calibri"/>
                <w:color w:val="00B050"/>
                <w:sz w:val="24"/>
                <w:szCs w:val="24"/>
                <w:lang w:val="fr-BE"/>
              </w:rPr>
              <w:t xml:space="preserve">Les facteurs d'émission d'électricité par pays peuvent également être obtenus auprès de l'Agence internationale de l'énergie (AIE) : </w:t>
            </w:r>
            <w:hyperlink r:id="rId23" w:anchor="emissions-factors" w:history="1">
              <w:r w:rsidRPr="009E72F3">
                <w:rPr>
                  <w:rStyle w:val="Lienhypertexte"/>
                  <w:rFonts w:cstheme="minorHAnsi"/>
                  <w:color w:val="00B050"/>
                  <w:sz w:val="24"/>
                  <w:szCs w:val="24"/>
                  <w:lang w:val="fr-BE"/>
                </w:rPr>
                <w:t>https://www.iea.org/data-and-statistics/data-product/emissions-factors-2020#emissions-factors</w:t>
              </w:r>
            </w:hyperlink>
            <w:r w:rsidRPr="009E72F3">
              <w:rPr>
                <w:rFonts w:cstheme="minorHAnsi"/>
                <w:color w:val="00B050"/>
                <w:sz w:val="24"/>
                <w:szCs w:val="24"/>
                <w:lang w:val="fr-BE"/>
              </w:rPr>
              <w:t xml:space="preserve">  </w:t>
            </w:r>
            <w:r w:rsidRPr="009E72F3">
              <w:rPr>
                <w:rFonts w:ascii="Calibri" w:eastAsia="Times New Roman" w:hAnsi="Calibri" w:cs="Calibri"/>
                <w:color w:val="00B050"/>
                <w:sz w:val="24"/>
                <w:szCs w:val="24"/>
                <w:lang w:val="fr-BE"/>
              </w:rPr>
              <w:t>(frais à payer).</w:t>
            </w:r>
          </w:p>
          <w:p w14:paraId="22C01425" w14:textId="2FC06598" w:rsidR="00BC7038" w:rsidRPr="0031281F" w:rsidRDefault="00BC7038" w:rsidP="00BC7038">
            <w:pPr>
              <w:spacing w:after="0" w:line="240" w:lineRule="auto"/>
              <w:rPr>
                <w:rFonts w:ascii="Calibri" w:eastAsia="Times New Roman" w:hAnsi="Calibri" w:cs="Calibri"/>
                <w:b/>
                <w:bCs/>
                <w:color w:val="00B050"/>
                <w:sz w:val="24"/>
                <w:szCs w:val="24"/>
                <w:u w:val="single"/>
              </w:rPr>
            </w:pPr>
            <w:r w:rsidRPr="009E72F3">
              <w:rPr>
                <w:rFonts w:ascii="Calibri" w:eastAsia="Times New Roman" w:hAnsi="Calibri" w:cs="Calibri"/>
                <w:color w:val="00B050"/>
                <w:sz w:val="24"/>
                <w:szCs w:val="24"/>
                <w:lang w:val="fr-BE"/>
              </w:rPr>
              <w:t>En l'absence d'autres données, on peut supposer que le facteur électricité moyen de l'UE est de 420 g de CO2e/kWh (source : directive-cadre du GLEC).  L'utilisation du mix de chaque pays peut donner des valeurs sensiblement différentes, notamment dans les pays dont l'approvisionnement en électricité est fortement décarboné.</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3DD19799"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0F783CA3"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353B0036"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.7.3</w:t>
            </w:r>
            <w:r>
              <w:rPr>
                <w:rFonts w:ascii="Calibri" w:eastAsia="Times New Roman" w:hAnsi="Calibri" w:cs="Calibri"/>
                <w:b/>
                <w:bCs/>
                <w:color w:val="00B050"/>
                <w:sz w:val="24"/>
                <w:szCs w:val="24"/>
              </w:rPr>
              <w:t>.</w:t>
            </w:r>
          </w:p>
        </w:tc>
        <w:tc>
          <w:tcPr>
            <w:tcW w:w="1245" w:type="pct"/>
            <w:gridSpan w:val="3"/>
            <w:tcBorders>
              <w:top w:val="single" w:sz="4" w:space="0" w:color="auto"/>
              <w:left w:val="nil"/>
              <w:bottom w:val="single" w:sz="4" w:space="0" w:color="auto"/>
              <w:right w:val="single" w:sz="4" w:space="0" w:color="auto"/>
            </w:tcBorders>
            <w:shd w:val="clear" w:color="auto" w:fill="auto"/>
          </w:tcPr>
          <w:p w14:paraId="3383DA28" w14:textId="20598B3C" w:rsidR="00BC7038" w:rsidRPr="0031281F" w:rsidRDefault="00BC7038" w:rsidP="00BC7038">
            <w:pPr>
              <w:spacing w:after="0" w:line="240" w:lineRule="auto"/>
              <w:rPr>
                <w:rFonts w:ascii="Calibri" w:eastAsia="Times New Roman" w:hAnsi="Calibri" w:cs="Calibri"/>
                <w:b/>
                <w:bCs/>
                <w:color w:val="00B050"/>
                <w:sz w:val="24"/>
                <w:szCs w:val="24"/>
                <w:u w:val="single"/>
              </w:rPr>
            </w:pPr>
            <w:r w:rsidRPr="009E72F3">
              <w:rPr>
                <w:rFonts w:ascii="Calibri" w:eastAsia="Times New Roman" w:hAnsi="Calibri" w:cs="Calibri"/>
                <w:bCs/>
                <w:color w:val="00B050"/>
                <w:sz w:val="24"/>
                <w:szCs w:val="24"/>
              </w:rPr>
              <w:t>Champ d’application 3</w:t>
            </w:r>
          </w:p>
        </w:tc>
        <w:tc>
          <w:tcPr>
            <w:tcW w:w="91" w:type="pct"/>
            <w:tcBorders>
              <w:top w:val="single" w:sz="4" w:space="0" w:color="auto"/>
              <w:left w:val="nil"/>
              <w:bottom w:val="single" w:sz="4" w:space="0" w:color="auto"/>
              <w:right w:val="single" w:sz="4" w:space="0" w:color="auto"/>
            </w:tcBorders>
            <w:shd w:val="clear" w:color="auto" w:fill="auto"/>
          </w:tcPr>
          <w:p w14:paraId="6454EF65" w14:textId="77777777" w:rsidR="00BC7038" w:rsidRPr="0081460A"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60E11977" w14:textId="77777777" w:rsidR="00BC7038" w:rsidRPr="007E6B72" w:rsidRDefault="00BC7038" w:rsidP="00BC7038">
            <w:pPr>
              <w:autoSpaceDE w:val="0"/>
              <w:autoSpaceDN w:val="0"/>
              <w:adjustRightInd w:val="0"/>
              <w:spacing w:after="0" w:line="240" w:lineRule="auto"/>
              <w:rPr>
                <w:rFonts w:ascii="Calibri" w:eastAsia="Times New Roman" w:hAnsi="Calibri" w:cs="Calibri"/>
                <w:color w:val="00B050"/>
                <w:sz w:val="24"/>
                <w:szCs w:val="24"/>
                <w:lang w:val="fr-BE"/>
              </w:rPr>
            </w:pPr>
            <w:r w:rsidRPr="007E6B72">
              <w:rPr>
                <w:rFonts w:ascii="Calibri" w:eastAsia="Times New Roman" w:hAnsi="Calibri" w:cs="Calibri"/>
                <w:b/>
                <w:color w:val="00B050"/>
                <w:sz w:val="24"/>
                <w:szCs w:val="24"/>
                <w:lang w:val="fr-BE"/>
              </w:rPr>
              <w:t>Les émissions du champ d’application 3</w:t>
            </w:r>
            <w:r w:rsidRPr="007E6B72">
              <w:rPr>
                <w:rFonts w:ascii="Calibri" w:eastAsia="Times New Roman" w:hAnsi="Calibri" w:cs="Calibri"/>
                <w:color w:val="00B050"/>
                <w:sz w:val="24"/>
                <w:szCs w:val="24"/>
                <w:lang w:val="fr-BE"/>
              </w:rPr>
              <w:t xml:space="preserve"> sont des émissions indirectes provenant de la chaine d'approvisionnement de l'entreprise évaluée.</w:t>
            </w:r>
          </w:p>
          <w:p w14:paraId="369AD8FA" w14:textId="77777777" w:rsidR="00BC7038" w:rsidRPr="007E6B72" w:rsidRDefault="00BC7038" w:rsidP="00BC7038">
            <w:pPr>
              <w:spacing w:after="0" w:line="240" w:lineRule="auto"/>
              <w:rPr>
                <w:rFonts w:ascii="Calibri" w:eastAsia="Times New Roman" w:hAnsi="Calibri" w:cs="Calibri"/>
                <w:color w:val="00B050"/>
                <w:sz w:val="24"/>
                <w:szCs w:val="24"/>
                <w:lang w:val="fr-BE"/>
              </w:rPr>
            </w:pPr>
            <w:r w:rsidRPr="007E6B72">
              <w:rPr>
                <w:rFonts w:ascii="Calibri" w:eastAsia="Times New Roman" w:hAnsi="Calibri" w:cs="Calibri"/>
                <w:color w:val="00B050"/>
                <w:sz w:val="24"/>
                <w:szCs w:val="24"/>
                <w:lang w:val="fr-BE"/>
              </w:rPr>
              <w:t>Le champ d'application 3 couvre la production et la distribution des carburants brûlés dans le champ d'application 1 (WTT), les émissions du transport intégrées dans les biens et services achetés, l'utilisation des produits et leur fin de vie.</w:t>
            </w:r>
          </w:p>
          <w:p w14:paraId="18ECDE76" w14:textId="6D82B420" w:rsidR="00BC7038" w:rsidRDefault="00BC7038" w:rsidP="00BC703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Le champ d'application 3 comprend également, par exemple, la sous-traitance de chariots élévateurs ou de reach-stackers pour déplacer les conteneurs dans le dépôt.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21F226B"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6F79A569"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12BB03EC"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.7.3.1</w:t>
            </w:r>
            <w:r>
              <w:rPr>
                <w:rFonts w:ascii="Calibri" w:eastAsia="Times New Roman" w:hAnsi="Calibri" w:cs="Calibri"/>
                <w:color w:val="00B050"/>
                <w:sz w:val="24"/>
                <w:szCs w:val="24"/>
              </w:rPr>
              <w:t>.</w:t>
            </w:r>
          </w:p>
        </w:tc>
        <w:tc>
          <w:tcPr>
            <w:tcW w:w="1245" w:type="pct"/>
            <w:gridSpan w:val="3"/>
            <w:tcBorders>
              <w:top w:val="single" w:sz="4" w:space="0" w:color="auto"/>
              <w:left w:val="nil"/>
              <w:bottom w:val="single" w:sz="4" w:space="0" w:color="auto"/>
              <w:right w:val="single" w:sz="4" w:space="0" w:color="auto"/>
            </w:tcBorders>
            <w:shd w:val="clear" w:color="auto" w:fill="auto"/>
          </w:tcPr>
          <w:p w14:paraId="5B628886" w14:textId="77777777" w:rsidR="00BC7038" w:rsidRPr="007E6B72" w:rsidRDefault="00BC7038" w:rsidP="00BC7038">
            <w:pPr>
              <w:autoSpaceDE w:val="0"/>
              <w:autoSpaceDN w:val="0"/>
              <w:adjustRightInd w:val="0"/>
              <w:spacing w:after="0" w:line="240" w:lineRule="auto"/>
              <w:rPr>
                <w:rFonts w:ascii="Calibri" w:eastAsia="Times New Roman" w:hAnsi="Calibri" w:cs="Calibri"/>
                <w:bCs/>
                <w:color w:val="00B050"/>
                <w:sz w:val="24"/>
                <w:szCs w:val="24"/>
                <w:lang w:val="fr-BE"/>
              </w:rPr>
            </w:pPr>
            <w:r w:rsidRPr="007E6B72">
              <w:rPr>
                <w:rFonts w:ascii="Calibri" w:eastAsia="Times New Roman" w:hAnsi="Calibri" w:cs="Calibri"/>
                <w:bCs/>
                <w:color w:val="00B050"/>
                <w:sz w:val="24"/>
                <w:szCs w:val="24"/>
                <w:lang w:val="fr-BE"/>
              </w:rPr>
              <w:t>L'entreprise a-t-elle calculé les émissions absolues WTT du carburant consommé au cours de la dernière année en utilisant la formule suivante?</w:t>
            </w:r>
          </w:p>
          <w:p w14:paraId="21AA4AF4" w14:textId="6E1C5757" w:rsidR="00BC7038" w:rsidRDefault="00BC7038" w:rsidP="00BC7038">
            <w:pPr>
              <w:spacing w:after="0" w:line="240" w:lineRule="auto"/>
              <w:rPr>
                <w:rFonts w:ascii="Calibri" w:eastAsia="Times New Roman" w:hAnsi="Calibri" w:cs="Calibri"/>
                <w:b/>
                <w:bCs/>
                <w:color w:val="00B050"/>
                <w:sz w:val="32"/>
                <w:szCs w:val="32"/>
                <w:u w:val="single"/>
              </w:rPr>
            </w:pPr>
            <w:r w:rsidRPr="007E6B72">
              <w:rPr>
                <w:rFonts w:ascii="Calibri" w:eastAsia="Times New Roman" w:hAnsi="Calibri" w:cs="Calibri"/>
                <w:bCs/>
                <w:color w:val="00B050"/>
                <w:sz w:val="24"/>
                <w:szCs w:val="24"/>
                <w:lang w:val="fr-BE"/>
              </w:rPr>
              <w:t xml:space="preserve">kg CO2e = </w:t>
            </w:r>
            <w:r w:rsidRPr="007E6B72">
              <w:rPr>
                <w:rFonts w:ascii="Calibri" w:eastAsia="Times New Roman" w:hAnsi="Calibri" w:cs="Calibri"/>
                <w:bCs/>
                <w:color w:val="00B050"/>
                <w:sz w:val="24"/>
                <w:szCs w:val="24"/>
              </w:rPr>
              <w:t>Σ</w:t>
            </w:r>
            <w:r w:rsidRPr="007E6B72">
              <w:rPr>
                <w:rFonts w:ascii="Calibri" w:eastAsia="Times New Roman" w:hAnsi="Calibri" w:cs="Calibri"/>
                <w:bCs/>
                <w:color w:val="00B050"/>
                <w:sz w:val="24"/>
                <w:szCs w:val="24"/>
                <w:lang w:val="fr-BE"/>
              </w:rPr>
              <w:t xml:space="preserve"> (carburant (litres) × facteur d'émission du carburant WTT (kg CO2e/ litres de carburant)) ?</w:t>
            </w:r>
          </w:p>
        </w:tc>
        <w:tc>
          <w:tcPr>
            <w:tcW w:w="91" w:type="pct"/>
            <w:tcBorders>
              <w:top w:val="single" w:sz="4" w:space="0" w:color="auto"/>
              <w:left w:val="nil"/>
              <w:bottom w:val="single" w:sz="4" w:space="0" w:color="auto"/>
              <w:right w:val="single" w:sz="4" w:space="0" w:color="auto"/>
            </w:tcBorders>
            <w:shd w:val="clear" w:color="auto" w:fill="auto"/>
          </w:tcPr>
          <w:p w14:paraId="1D0A41EB" w14:textId="77777777" w:rsidR="00BC7038" w:rsidRPr="0081460A"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2D8F8E98" w14:textId="1936392D" w:rsidR="00BC7038" w:rsidRDefault="00BC7038" w:rsidP="00BC7038">
            <w:pPr>
              <w:spacing w:after="0" w:line="240" w:lineRule="auto"/>
              <w:rPr>
                <w:rFonts w:ascii="Calibri" w:eastAsia="Times New Roman" w:hAnsi="Calibri" w:cs="Calibri"/>
                <w:b/>
                <w:bCs/>
                <w:color w:val="00B050"/>
                <w:sz w:val="32"/>
                <w:szCs w:val="32"/>
                <w:u w:val="single"/>
              </w:rPr>
            </w:pPr>
            <w:r w:rsidRPr="007E6B72">
              <w:rPr>
                <w:rFonts w:cstheme="minorHAnsi"/>
                <w:color w:val="00B050"/>
                <w:sz w:val="24"/>
                <w:szCs w:val="24"/>
                <w:lang w:val="fr-BE"/>
              </w:rPr>
              <w:t xml:space="preserve">Le facteur doit être obtenu à partir des lignes directrices du cadre de référence du GLEC Framework "Global Logistics Emissions Council Framework for Logistics Emissions Accounting and Reporting" version 2.0. </w:t>
            </w:r>
            <w:r w:rsidRPr="007E6B72">
              <w:rPr>
                <w:rFonts w:cstheme="minorHAnsi"/>
                <w:color w:val="00B050"/>
                <w:sz w:val="24"/>
                <w:szCs w:val="24"/>
              </w:rPr>
              <w:t xml:space="preserve">Module 1: </w:t>
            </w:r>
            <w:hyperlink r:id="rId24" w:history="1">
              <w:r w:rsidRPr="007E6B72">
                <w:rPr>
                  <w:rStyle w:val="Lienhypertexte"/>
                  <w:rFonts w:ascii="Calibri" w:eastAsia="Times New Roman" w:hAnsi="Calibri" w:cs="Calibri"/>
                  <w:i/>
                  <w:iCs/>
                  <w:color w:val="00B050"/>
                  <w:sz w:val="24"/>
                  <w:szCs w:val="24"/>
                </w:rPr>
                <w:t>https://www.flexmail.eu/f-844a1f54174eb51e</w:t>
              </w:r>
            </w:hyperlink>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75E15DD"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110F2FFB" w14:textId="77777777" w:rsidTr="00EE7324">
        <w:trPr>
          <w:trHeight w:val="1048"/>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28CB9D2A"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.7.4</w:t>
            </w:r>
            <w:r>
              <w:rPr>
                <w:rFonts w:ascii="Calibri" w:eastAsia="Times New Roman" w:hAnsi="Calibri" w:cs="Calibri"/>
                <w:b/>
                <w:bCs/>
                <w:color w:val="00B050"/>
                <w:sz w:val="24"/>
                <w:szCs w:val="24"/>
              </w:rPr>
              <w:t>.</w:t>
            </w:r>
          </w:p>
        </w:tc>
        <w:tc>
          <w:tcPr>
            <w:tcW w:w="1245" w:type="pct"/>
            <w:gridSpan w:val="3"/>
            <w:tcBorders>
              <w:top w:val="single" w:sz="4" w:space="0" w:color="auto"/>
              <w:left w:val="nil"/>
              <w:bottom w:val="single" w:sz="4" w:space="0" w:color="auto"/>
              <w:right w:val="single" w:sz="4" w:space="0" w:color="auto"/>
            </w:tcBorders>
            <w:shd w:val="clear" w:color="auto" w:fill="auto"/>
          </w:tcPr>
          <w:p w14:paraId="26591D04" w14:textId="2E961F3B" w:rsidR="00BC7038" w:rsidRPr="0031281F" w:rsidRDefault="00BC7038" w:rsidP="00BC7038">
            <w:pPr>
              <w:spacing w:after="0" w:line="240" w:lineRule="auto"/>
              <w:rPr>
                <w:rFonts w:ascii="Calibri" w:eastAsia="Times New Roman" w:hAnsi="Calibri" w:cs="Calibri"/>
                <w:b/>
                <w:bCs/>
                <w:color w:val="00B050"/>
                <w:sz w:val="24"/>
                <w:szCs w:val="24"/>
                <w:u w:val="single"/>
              </w:rPr>
            </w:pPr>
            <w:r w:rsidRPr="00BB0B63">
              <w:rPr>
                <w:rFonts w:ascii="Calibri" w:eastAsia="Times New Roman" w:hAnsi="Calibri" w:cs="Calibri"/>
                <w:bCs/>
                <w:color w:val="00B050"/>
                <w:sz w:val="24"/>
                <w:szCs w:val="24"/>
                <w:lang w:val="fr-BE"/>
              </w:rPr>
              <w:t>Calcul des émissions totales (champ d’application 1, 2 et 3)</w:t>
            </w:r>
          </w:p>
        </w:tc>
        <w:tc>
          <w:tcPr>
            <w:tcW w:w="91" w:type="pct"/>
            <w:tcBorders>
              <w:top w:val="single" w:sz="4" w:space="0" w:color="auto"/>
              <w:left w:val="nil"/>
              <w:bottom w:val="single" w:sz="4" w:space="0" w:color="auto"/>
              <w:right w:val="single" w:sz="4" w:space="0" w:color="auto"/>
            </w:tcBorders>
            <w:shd w:val="clear" w:color="auto" w:fill="auto"/>
          </w:tcPr>
          <w:p w14:paraId="43BAE43E" w14:textId="77777777" w:rsidR="00BC7038" w:rsidRPr="0081460A"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73D2E46E" w14:textId="3281A44E" w:rsidR="00BC7038" w:rsidRDefault="00BC7038" w:rsidP="00BC7038">
            <w:pPr>
              <w:spacing w:after="0" w:line="240" w:lineRule="auto"/>
              <w:rPr>
                <w:rFonts w:ascii="Calibri" w:eastAsia="Times New Roman" w:hAnsi="Calibri" w:cs="Calibri"/>
                <w:b/>
                <w:bCs/>
                <w:color w:val="00B050"/>
                <w:sz w:val="32"/>
                <w:szCs w:val="32"/>
                <w:u w:val="single"/>
              </w:rPr>
            </w:pPr>
            <w:r w:rsidRPr="007E6B72">
              <w:rPr>
                <w:rFonts w:ascii="Calibri" w:eastAsia="Times New Roman" w:hAnsi="Calibri" w:cs="Calibri"/>
                <w:bCs/>
                <w:color w:val="00B050"/>
                <w:sz w:val="24"/>
                <w:szCs w:val="24"/>
                <w:lang w:val="fr-BE"/>
              </w:rPr>
              <w:t>La mesure des émissions totales est nécessaire car elle a un impact direct sur le réchauffement climatique.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7C923BDB"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5A7BEB98" w14:textId="77777777" w:rsidTr="00EE7324">
        <w:trPr>
          <w:trHeight w:val="1134"/>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0EB0678F"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.7.4.1</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w:t>
            </w:r>
          </w:p>
        </w:tc>
        <w:tc>
          <w:tcPr>
            <w:tcW w:w="1245" w:type="pct"/>
            <w:gridSpan w:val="3"/>
            <w:tcBorders>
              <w:top w:val="single" w:sz="4" w:space="0" w:color="auto"/>
              <w:left w:val="nil"/>
              <w:bottom w:val="single" w:sz="4" w:space="0" w:color="auto"/>
              <w:right w:val="single" w:sz="4" w:space="0" w:color="auto"/>
            </w:tcBorders>
            <w:shd w:val="clear" w:color="auto" w:fill="auto"/>
          </w:tcPr>
          <w:p w14:paraId="32890261" w14:textId="77777777" w:rsidR="00BC7038" w:rsidRPr="007E6B72" w:rsidRDefault="00BC7038" w:rsidP="00BC7038">
            <w:pPr>
              <w:spacing w:after="0" w:line="240" w:lineRule="auto"/>
              <w:rPr>
                <w:rFonts w:ascii="Calibri" w:eastAsia="Times New Roman" w:hAnsi="Calibri" w:cs="Calibri"/>
                <w:bCs/>
                <w:color w:val="00B050"/>
                <w:sz w:val="24"/>
                <w:szCs w:val="24"/>
                <w:lang w:val="fr-BE"/>
              </w:rPr>
            </w:pPr>
            <w:r w:rsidRPr="007E6B72">
              <w:rPr>
                <w:rFonts w:ascii="Calibri" w:eastAsia="Times New Roman" w:hAnsi="Calibri" w:cs="Calibri"/>
                <w:bCs/>
                <w:color w:val="00B050"/>
                <w:sz w:val="24"/>
                <w:szCs w:val="24"/>
                <w:lang w:val="fr-BE"/>
              </w:rPr>
              <w:t xml:space="preserve">L'entreprise a-t-elle calculé les </w:t>
            </w:r>
            <w:r w:rsidRPr="007E6B72">
              <w:rPr>
                <w:rFonts w:ascii="Calibri" w:eastAsia="Times New Roman" w:hAnsi="Calibri" w:cs="Calibri"/>
                <w:b/>
                <w:bCs/>
                <w:color w:val="00B050"/>
                <w:sz w:val="24"/>
                <w:szCs w:val="24"/>
                <w:lang w:val="fr-BE"/>
              </w:rPr>
              <w:t>émissions totales</w:t>
            </w:r>
            <w:r w:rsidRPr="007E6B72">
              <w:rPr>
                <w:rFonts w:ascii="Calibri" w:eastAsia="Times New Roman" w:hAnsi="Calibri" w:cs="Calibri"/>
                <w:bCs/>
                <w:color w:val="00B050"/>
                <w:sz w:val="24"/>
                <w:szCs w:val="24"/>
                <w:lang w:val="fr-BE"/>
              </w:rPr>
              <w:t xml:space="preserve"> de l'année dernière en additionnant les émissions des champs d’application 1, 2, 3 ?</w:t>
            </w:r>
          </w:p>
          <w:p w14:paraId="20819558" w14:textId="24C4FC89" w:rsidR="00BC7038" w:rsidRPr="0031281F" w:rsidRDefault="00BC7038" w:rsidP="00BC7038">
            <w:pPr>
              <w:spacing w:after="0" w:line="240" w:lineRule="auto"/>
              <w:rPr>
                <w:rFonts w:ascii="Calibri" w:eastAsia="Times New Roman" w:hAnsi="Calibri" w:cs="Calibri"/>
                <w:b/>
                <w:bCs/>
                <w:color w:val="00B050"/>
                <w:sz w:val="24"/>
                <w:szCs w:val="24"/>
                <w:u w:val="single"/>
              </w:rPr>
            </w:pPr>
          </w:p>
        </w:tc>
        <w:tc>
          <w:tcPr>
            <w:tcW w:w="91" w:type="pct"/>
            <w:tcBorders>
              <w:top w:val="single" w:sz="4" w:space="0" w:color="auto"/>
              <w:left w:val="nil"/>
              <w:bottom w:val="single" w:sz="4" w:space="0" w:color="auto"/>
              <w:right w:val="single" w:sz="4" w:space="0" w:color="auto"/>
            </w:tcBorders>
            <w:shd w:val="clear" w:color="auto" w:fill="auto"/>
          </w:tcPr>
          <w:p w14:paraId="264B13E2" w14:textId="77777777" w:rsidR="00BC7038" w:rsidRPr="0081460A"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29468072" w14:textId="00F4D506" w:rsidR="00BC7038" w:rsidRDefault="00BC7038" w:rsidP="001C3877">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 xml:space="preserve">Les questions suivantes doivent être additionnées : </w:t>
            </w:r>
            <w:r w:rsidR="001C3877">
              <w:rPr>
                <w:rFonts w:ascii="Calibri" w:eastAsia="Times New Roman" w:hAnsi="Calibri" w:cs="Calibri"/>
                <w:color w:val="00B050"/>
                <w:sz w:val="24"/>
                <w:szCs w:val="24"/>
                <w:lang w:val="fr-BE"/>
              </w:rPr>
              <w:t>11.4.</w:t>
            </w:r>
            <w:r w:rsidRPr="00BB0B63">
              <w:rPr>
                <w:rFonts w:ascii="Calibri" w:eastAsia="Times New Roman" w:hAnsi="Calibri" w:cs="Calibri"/>
                <w:color w:val="00B050"/>
                <w:sz w:val="24"/>
                <w:szCs w:val="24"/>
                <w:lang w:val="fr-BE"/>
              </w:rPr>
              <w:t xml:space="preserve">7.1.2. </w:t>
            </w:r>
            <w:r w:rsidRPr="007E6B72">
              <w:rPr>
                <w:rFonts w:ascii="Calibri" w:eastAsia="Times New Roman" w:hAnsi="Calibri" w:cs="Calibri"/>
                <w:color w:val="00B050"/>
                <w:sz w:val="24"/>
                <w:szCs w:val="24"/>
              </w:rPr>
              <w:t xml:space="preserve">+ </w:t>
            </w:r>
            <w:r w:rsidR="001C3877">
              <w:rPr>
                <w:rFonts w:ascii="Calibri" w:eastAsia="Times New Roman" w:hAnsi="Calibri" w:cs="Calibri"/>
                <w:color w:val="00B050"/>
                <w:sz w:val="24"/>
                <w:szCs w:val="24"/>
              </w:rPr>
              <w:t>11.4.</w:t>
            </w:r>
            <w:r w:rsidRPr="007E6B72">
              <w:rPr>
                <w:rFonts w:ascii="Calibri" w:eastAsia="Times New Roman" w:hAnsi="Calibri" w:cs="Calibri"/>
                <w:color w:val="00B050"/>
                <w:sz w:val="24"/>
                <w:szCs w:val="24"/>
              </w:rPr>
              <w:t>7.2.2. + 1</w:t>
            </w:r>
            <w:r w:rsidR="001C3877">
              <w:rPr>
                <w:rFonts w:ascii="Calibri" w:eastAsia="Times New Roman" w:hAnsi="Calibri" w:cs="Calibri"/>
                <w:color w:val="00B050"/>
                <w:sz w:val="24"/>
                <w:szCs w:val="24"/>
              </w:rPr>
              <w:t>1.4</w:t>
            </w:r>
            <w:r w:rsidRPr="007E6B72">
              <w:rPr>
                <w:rFonts w:ascii="Calibri" w:eastAsia="Times New Roman" w:hAnsi="Calibri" w:cs="Calibri"/>
                <w:color w:val="00B050"/>
                <w:sz w:val="24"/>
                <w:szCs w:val="24"/>
              </w:rPr>
              <w:t>.7.3.1.</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0BA69DD"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2EA7BA47" w14:textId="77777777" w:rsidTr="00EE7324">
        <w:trPr>
          <w:trHeight w:val="911"/>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5F0A1BC8"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.7.</w:t>
            </w:r>
            <w:r>
              <w:rPr>
                <w:rFonts w:ascii="Calibri" w:eastAsia="Times New Roman" w:hAnsi="Calibri" w:cs="Calibri"/>
                <w:b/>
                <w:bCs/>
                <w:color w:val="00B050"/>
                <w:sz w:val="24"/>
                <w:szCs w:val="24"/>
              </w:rPr>
              <w:t>5.</w:t>
            </w:r>
          </w:p>
        </w:tc>
        <w:tc>
          <w:tcPr>
            <w:tcW w:w="1245" w:type="pct"/>
            <w:gridSpan w:val="3"/>
            <w:tcBorders>
              <w:top w:val="single" w:sz="4" w:space="0" w:color="auto"/>
              <w:left w:val="nil"/>
              <w:bottom w:val="single" w:sz="4" w:space="0" w:color="auto"/>
              <w:right w:val="single" w:sz="4" w:space="0" w:color="auto"/>
            </w:tcBorders>
            <w:shd w:val="clear" w:color="auto" w:fill="auto"/>
          </w:tcPr>
          <w:p w14:paraId="21D8A146" w14:textId="0671EE8B" w:rsidR="00BC7038" w:rsidRPr="0031281F" w:rsidRDefault="00BC7038" w:rsidP="00BC7038">
            <w:pPr>
              <w:spacing w:after="0" w:line="240" w:lineRule="auto"/>
              <w:rPr>
                <w:rFonts w:ascii="Calibri" w:eastAsia="Times New Roman" w:hAnsi="Calibri" w:cs="Calibri"/>
                <w:b/>
                <w:bCs/>
                <w:color w:val="00B050"/>
                <w:sz w:val="24"/>
                <w:szCs w:val="24"/>
                <w:u w:val="single"/>
              </w:rPr>
            </w:pPr>
            <w:r w:rsidRPr="00BB0B63">
              <w:rPr>
                <w:rFonts w:eastAsia="Times New Roman"/>
                <w:color w:val="00B050"/>
                <w:sz w:val="24"/>
                <w:szCs w:val="24"/>
                <w:lang w:val="fr-BE"/>
              </w:rPr>
              <w:t>Consolidation et déclaration des émissions</w:t>
            </w:r>
          </w:p>
        </w:tc>
        <w:tc>
          <w:tcPr>
            <w:tcW w:w="91" w:type="pct"/>
            <w:tcBorders>
              <w:top w:val="single" w:sz="4" w:space="0" w:color="auto"/>
              <w:left w:val="nil"/>
              <w:bottom w:val="single" w:sz="4" w:space="0" w:color="auto"/>
              <w:right w:val="single" w:sz="4" w:space="0" w:color="auto"/>
            </w:tcBorders>
            <w:shd w:val="clear" w:color="auto" w:fill="auto"/>
          </w:tcPr>
          <w:p w14:paraId="0EAFB733" w14:textId="77777777" w:rsidR="00BC7038" w:rsidRPr="0081460A"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auto"/>
          </w:tcPr>
          <w:p w14:paraId="0613DEEC" w14:textId="77777777" w:rsidR="00BC7038" w:rsidRDefault="00BC7038" w:rsidP="00BC7038">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435BAA79"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4C02F3" w14:paraId="216ACA11"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73A1F2DB" w14:textId="77777777" w:rsidR="00BC7038" w:rsidRDefault="00BC7038" w:rsidP="00BC7038">
            <w:pPr>
              <w:spacing w:after="0" w:line="240" w:lineRule="auto"/>
              <w:rPr>
                <w:rFonts w:ascii="Calibri" w:eastAsia="Times New Roman" w:hAnsi="Calibri" w:cs="Calibri"/>
                <w:b/>
                <w:bCs/>
                <w:color w:val="00B050"/>
                <w:sz w:val="32"/>
                <w:szCs w:val="32"/>
              </w:rPr>
            </w:pPr>
          </w:p>
        </w:tc>
        <w:tc>
          <w:tcPr>
            <w:tcW w:w="1245" w:type="pct"/>
            <w:gridSpan w:val="3"/>
            <w:tcBorders>
              <w:top w:val="single" w:sz="4" w:space="0" w:color="auto"/>
              <w:left w:val="nil"/>
              <w:bottom w:val="single" w:sz="4" w:space="0" w:color="auto"/>
              <w:right w:val="single" w:sz="4" w:space="0" w:color="auto"/>
            </w:tcBorders>
            <w:shd w:val="clear" w:color="auto" w:fill="auto"/>
          </w:tcPr>
          <w:p w14:paraId="5BD8FA60" w14:textId="77777777" w:rsidR="00BC7038" w:rsidRPr="007E6B72" w:rsidRDefault="00BC7038" w:rsidP="00BC7038">
            <w:pPr>
              <w:spacing w:after="0" w:line="240" w:lineRule="auto"/>
              <w:rPr>
                <w:rFonts w:ascii="Calibri" w:eastAsia="Times New Roman" w:hAnsi="Calibri" w:cs="Calibri"/>
                <w:color w:val="00B050"/>
                <w:sz w:val="24"/>
                <w:szCs w:val="24"/>
                <w:lang w:val="fr-BE"/>
              </w:rPr>
            </w:pPr>
            <w:r w:rsidRPr="007E6B72">
              <w:rPr>
                <w:rFonts w:ascii="Calibri" w:eastAsia="Times New Roman" w:hAnsi="Calibri" w:cs="Calibri"/>
                <w:color w:val="00B050"/>
                <w:sz w:val="24"/>
                <w:szCs w:val="24"/>
                <w:lang w:val="fr-BE"/>
              </w:rPr>
              <w:t>L'entreprise consolide-t-elle dans un rapport les émissions annuelles totales sous la forme suivante ?</w:t>
            </w:r>
          </w:p>
          <w:p w14:paraId="2E0A1157" w14:textId="2087803B" w:rsidR="00BC7038" w:rsidRPr="007E6B72" w:rsidRDefault="00BC7038" w:rsidP="00BC7038">
            <w:pPr>
              <w:pStyle w:val="Paragraphedeliste"/>
              <w:numPr>
                <w:ilvl w:val="0"/>
                <w:numId w:val="2"/>
              </w:numPr>
              <w:spacing w:after="0" w:line="240" w:lineRule="auto"/>
              <w:ind w:left="720"/>
              <w:rPr>
                <w:rFonts w:eastAsia="Times New Roman"/>
                <w:color w:val="00B050"/>
                <w:sz w:val="24"/>
                <w:szCs w:val="24"/>
              </w:rPr>
            </w:pPr>
            <w:r w:rsidRPr="007E6B72">
              <w:rPr>
                <w:rFonts w:ascii="Calibri" w:eastAsia="Times New Roman" w:hAnsi="Calibri" w:cs="Calibri"/>
                <w:color w:val="00B050"/>
                <w:sz w:val="24"/>
                <w:szCs w:val="24"/>
                <w:lang w:val="en-US"/>
              </w:rPr>
              <w:t xml:space="preserve">Champ d'application 1 </w:t>
            </w:r>
            <w:r>
              <w:rPr>
                <w:rFonts w:eastAsia="Times New Roman"/>
                <w:color w:val="00B050"/>
                <w:sz w:val="24"/>
                <w:szCs w:val="24"/>
              </w:rPr>
              <w:t>(question 11.4</w:t>
            </w:r>
            <w:r w:rsidRPr="007E6B72">
              <w:rPr>
                <w:rFonts w:eastAsia="Times New Roman"/>
                <w:color w:val="00B050"/>
                <w:sz w:val="24"/>
                <w:szCs w:val="24"/>
              </w:rPr>
              <w:t>.7.1.2.)</w:t>
            </w:r>
          </w:p>
          <w:p w14:paraId="5347EFA0" w14:textId="559FD016" w:rsidR="00BC7038" w:rsidRPr="007E6B72" w:rsidRDefault="00BC7038" w:rsidP="00BC7038">
            <w:pPr>
              <w:pStyle w:val="Paragraphedeliste"/>
              <w:numPr>
                <w:ilvl w:val="0"/>
                <w:numId w:val="1"/>
              </w:numPr>
              <w:spacing w:after="0" w:line="240" w:lineRule="auto"/>
              <w:rPr>
                <w:rFonts w:ascii="Calibri" w:eastAsia="Times New Roman" w:hAnsi="Calibri" w:cs="Calibri"/>
                <w:color w:val="00B050"/>
                <w:sz w:val="24"/>
                <w:szCs w:val="24"/>
                <w:lang w:val="en-US"/>
              </w:rPr>
            </w:pPr>
            <w:r w:rsidRPr="007E6B72">
              <w:rPr>
                <w:rFonts w:ascii="Calibri" w:eastAsia="Times New Roman" w:hAnsi="Calibri" w:cs="Calibri"/>
                <w:color w:val="00B050"/>
                <w:sz w:val="24"/>
                <w:szCs w:val="24"/>
                <w:lang w:val="en-US"/>
              </w:rPr>
              <w:t xml:space="preserve">Champ d'application 2 </w:t>
            </w:r>
            <w:r>
              <w:rPr>
                <w:rFonts w:eastAsia="Times New Roman"/>
                <w:color w:val="00B050"/>
                <w:sz w:val="24"/>
                <w:szCs w:val="24"/>
              </w:rPr>
              <w:t>(question 11.4</w:t>
            </w:r>
            <w:r w:rsidRPr="007E6B72">
              <w:rPr>
                <w:rFonts w:eastAsia="Times New Roman"/>
                <w:color w:val="00B050"/>
                <w:sz w:val="24"/>
                <w:szCs w:val="24"/>
              </w:rPr>
              <w:t>.7.2.2.)</w:t>
            </w:r>
          </w:p>
          <w:p w14:paraId="09C0AFBC" w14:textId="48E03E36" w:rsidR="00BC7038" w:rsidRPr="007E6B72" w:rsidRDefault="00BC7038" w:rsidP="00BC7038">
            <w:pPr>
              <w:pStyle w:val="Paragraphedeliste"/>
              <w:numPr>
                <w:ilvl w:val="0"/>
                <w:numId w:val="1"/>
              </w:numPr>
              <w:spacing w:after="0" w:line="240" w:lineRule="auto"/>
              <w:rPr>
                <w:rFonts w:ascii="Calibri" w:eastAsia="Times New Roman" w:hAnsi="Calibri" w:cs="Calibri"/>
                <w:color w:val="00B050"/>
                <w:sz w:val="24"/>
                <w:szCs w:val="24"/>
                <w:lang w:val="en-US"/>
              </w:rPr>
            </w:pPr>
            <w:r w:rsidRPr="007E6B72">
              <w:rPr>
                <w:rFonts w:ascii="Calibri" w:eastAsia="Times New Roman" w:hAnsi="Calibri" w:cs="Calibri"/>
                <w:color w:val="00B050"/>
                <w:sz w:val="24"/>
                <w:szCs w:val="24"/>
                <w:lang w:val="en-US"/>
              </w:rPr>
              <w:t xml:space="preserve">Champ d'application 3 </w:t>
            </w:r>
            <w:r>
              <w:rPr>
                <w:rFonts w:eastAsia="Times New Roman"/>
                <w:color w:val="00B050"/>
                <w:sz w:val="24"/>
                <w:szCs w:val="24"/>
              </w:rPr>
              <w:t>(question 11.4</w:t>
            </w:r>
            <w:r w:rsidRPr="007E6B72">
              <w:rPr>
                <w:rFonts w:eastAsia="Times New Roman"/>
                <w:color w:val="00B050"/>
                <w:sz w:val="24"/>
                <w:szCs w:val="24"/>
              </w:rPr>
              <w:t>.7.3.1.)</w:t>
            </w:r>
          </w:p>
          <w:p w14:paraId="40227446" w14:textId="19E1346D" w:rsidR="00BC7038" w:rsidRPr="007E6B72" w:rsidRDefault="00BC7038" w:rsidP="00BC7038">
            <w:pPr>
              <w:spacing w:after="0" w:line="240" w:lineRule="auto"/>
              <w:rPr>
                <w:rFonts w:ascii="Calibri" w:eastAsia="Times New Roman" w:hAnsi="Calibri" w:cs="Calibri"/>
                <w:color w:val="00B050"/>
                <w:sz w:val="24"/>
                <w:szCs w:val="24"/>
              </w:rPr>
            </w:pPr>
            <w:r w:rsidRPr="007E6B72">
              <w:rPr>
                <w:rFonts w:ascii="Calibri" w:eastAsia="Times New Roman" w:hAnsi="Calibri" w:cs="Calibri"/>
                <w:color w:val="00B050"/>
                <w:sz w:val="24"/>
                <w:szCs w:val="24"/>
              </w:rPr>
              <w:t xml:space="preserve">Émissions totales </w:t>
            </w:r>
            <w:r>
              <w:rPr>
                <w:rFonts w:eastAsia="Times New Roman"/>
                <w:color w:val="00B050"/>
                <w:sz w:val="24"/>
                <w:szCs w:val="24"/>
              </w:rPr>
              <w:t xml:space="preserve"> (question 11.4</w:t>
            </w:r>
            <w:r w:rsidRPr="007E6B72">
              <w:rPr>
                <w:rFonts w:eastAsia="Times New Roman"/>
                <w:color w:val="00B050"/>
                <w:sz w:val="24"/>
                <w:szCs w:val="24"/>
              </w:rPr>
              <w:t>.7.4.1.)</w:t>
            </w:r>
          </w:p>
          <w:p w14:paraId="1D2FAA51" w14:textId="0F5D3369" w:rsidR="00BC7038" w:rsidRPr="004C02F3" w:rsidRDefault="00BC7038" w:rsidP="00BC7038">
            <w:pPr>
              <w:spacing w:after="0" w:line="240" w:lineRule="auto"/>
              <w:rPr>
                <w:rFonts w:ascii="Calibri" w:eastAsia="Times New Roman" w:hAnsi="Calibri" w:cs="Calibri"/>
                <w:b/>
                <w:bCs/>
                <w:color w:val="00B050"/>
                <w:sz w:val="32"/>
                <w:szCs w:val="32"/>
                <w:u w:val="single"/>
                <w:lang w:val="fr-BE"/>
              </w:rPr>
            </w:pPr>
          </w:p>
        </w:tc>
        <w:tc>
          <w:tcPr>
            <w:tcW w:w="91" w:type="pct"/>
            <w:tcBorders>
              <w:top w:val="single" w:sz="4" w:space="0" w:color="auto"/>
              <w:left w:val="nil"/>
              <w:bottom w:val="single" w:sz="4" w:space="0" w:color="auto"/>
              <w:right w:val="single" w:sz="4" w:space="0" w:color="auto"/>
            </w:tcBorders>
            <w:shd w:val="clear" w:color="auto" w:fill="auto"/>
          </w:tcPr>
          <w:p w14:paraId="48A5A27E" w14:textId="77777777" w:rsidR="00BC7038" w:rsidRPr="004C02F3" w:rsidRDefault="00BC7038" w:rsidP="00BC7038">
            <w:pPr>
              <w:spacing w:after="0" w:line="240" w:lineRule="auto"/>
              <w:rPr>
                <w:rFonts w:ascii="Calibri" w:eastAsia="Times New Roman" w:hAnsi="Calibri" w:cs="Calibri"/>
                <w:b/>
                <w:bCs/>
                <w:sz w:val="24"/>
                <w:szCs w:val="24"/>
                <w:lang w:val="fr-BE"/>
              </w:rPr>
            </w:pPr>
          </w:p>
        </w:tc>
        <w:tc>
          <w:tcPr>
            <w:tcW w:w="2916" w:type="pct"/>
            <w:tcBorders>
              <w:top w:val="single" w:sz="4" w:space="0" w:color="auto"/>
              <w:left w:val="nil"/>
              <w:bottom w:val="single" w:sz="4" w:space="0" w:color="auto"/>
              <w:right w:val="single" w:sz="4" w:space="0" w:color="auto"/>
            </w:tcBorders>
            <w:shd w:val="clear" w:color="auto" w:fill="auto"/>
          </w:tcPr>
          <w:p w14:paraId="1557970A" w14:textId="58B8C9E1" w:rsidR="00BC7038" w:rsidRPr="004C02F3" w:rsidRDefault="00BC7038" w:rsidP="00BC7038">
            <w:pPr>
              <w:spacing w:after="0" w:line="240" w:lineRule="auto"/>
              <w:rPr>
                <w:rFonts w:ascii="Calibri" w:eastAsia="Times New Roman" w:hAnsi="Calibri" w:cs="Calibri"/>
                <w:b/>
                <w:bCs/>
                <w:color w:val="00B050"/>
                <w:sz w:val="32"/>
                <w:szCs w:val="32"/>
                <w:u w:val="single"/>
                <w:lang w:val="fr-B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C4A1740" w14:textId="77777777" w:rsidR="00BC7038" w:rsidRPr="004C02F3" w:rsidRDefault="00BC7038" w:rsidP="00BC7038">
            <w:pPr>
              <w:spacing w:after="0" w:line="240" w:lineRule="auto"/>
              <w:jc w:val="center"/>
              <w:rPr>
                <w:rFonts w:ascii="Calibri" w:eastAsia="Times New Roman" w:hAnsi="Calibri" w:cs="Calibri"/>
                <w:sz w:val="24"/>
                <w:szCs w:val="24"/>
                <w:lang w:val="fr-BE"/>
              </w:rPr>
            </w:pPr>
          </w:p>
        </w:tc>
      </w:tr>
      <w:tr w:rsidR="00BC7038" w:rsidRPr="0081460A" w14:paraId="2E1F7899"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auto"/>
          </w:tcPr>
          <w:p w14:paraId="18D6C386" w14:textId="77777777" w:rsidR="00BC7038" w:rsidRPr="004C02F3" w:rsidRDefault="00BC7038" w:rsidP="00BC7038">
            <w:pPr>
              <w:spacing w:after="0" w:line="240" w:lineRule="auto"/>
              <w:rPr>
                <w:rFonts w:ascii="Calibri" w:eastAsia="Times New Roman" w:hAnsi="Calibri" w:cs="Calibri"/>
                <w:b/>
                <w:bCs/>
                <w:color w:val="00B050"/>
                <w:sz w:val="24"/>
                <w:szCs w:val="24"/>
              </w:rPr>
            </w:pPr>
            <w:r w:rsidRPr="004C02F3">
              <w:rPr>
                <w:rFonts w:ascii="Calibri" w:eastAsia="Times New Roman" w:hAnsi="Calibri" w:cs="Calibri"/>
                <w:b/>
                <w:bCs/>
                <w:color w:val="00B050"/>
                <w:sz w:val="24"/>
                <w:szCs w:val="24"/>
              </w:rPr>
              <w:t>11.4.7.6.</w:t>
            </w:r>
          </w:p>
        </w:tc>
        <w:tc>
          <w:tcPr>
            <w:tcW w:w="1245" w:type="pct"/>
            <w:gridSpan w:val="3"/>
            <w:tcBorders>
              <w:top w:val="single" w:sz="4" w:space="0" w:color="auto"/>
              <w:left w:val="nil"/>
              <w:bottom w:val="single" w:sz="4" w:space="0" w:color="auto"/>
              <w:right w:val="single" w:sz="4" w:space="0" w:color="auto"/>
            </w:tcBorders>
            <w:shd w:val="clear" w:color="auto" w:fill="auto"/>
          </w:tcPr>
          <w:p w14:paraId="04D36505" w14:textId="77777777" w:rsidR="00BC7038" w:rsidRPr="00251200" w:rsidRDefault="00BC7038" w:rsidP="00BC7038">
            <w:pPr>
              <w:spacing w:after="0" w:line="240" w:lineRule="auto"/>
              <w:rPr>
                <w:rFonts w:ascii="Calibri" w:eastAsia="Times New Roman" w:hAnsi="Calibri" w:cs="Calibri"/>
                <w:bCs/>
                <w:color w:val="00B050"/>
                <w:sz w:val="24"/>
                <w:szCs w:val="24"/>
                <w:lang w:val="fr-BE"/>
              </w:rPr>
            </w:pPr>
            <w:r w:rsidRPr="00251200">
              <w:rPr>
                <w:rFonts w:ascii="Calibri" w:eastAsia="Times New Roman" w:hAnsi="Calibri" w:cs="Calibri"/>
                <w:bCs/>
                <w:color w:val="00B050"/>
                <w:sz w:val="24"/>
                <w:szCs w:val="24"/>
                <w:lang w:val="fr-BE"/>
              </w:rPr>
              <w:t>Réduction des émissions</w:t>
            </w:r>
          </w:p>
          <w:p w14:paraId="3CD71E26" w14:textId="77777777" w:rsidR="00BC7038" w:rsidRPr="00851A27" w:rsidRDefault="00BC7038" w:rsidP="00BC7038">
            <w:pPr>
              <w:spacing w:after="0" w:line="240" w:lineRule="auto"/>
              <w:rPr>
                <w:rFonts w:ascii="Calibri" w:eastAsia="Times New Roman" w:hAnsi="Calibri" w:cs="Calibri"/>
                <w:b/>
                <w:bCs/>
                <w:color w:val="00B050"/>
                <w:sz w:val="24"/>
                <w:szCs w:val="24"/>
              </w:rPr>
            </w:pPr>
          </w:p>
          <w:p w14:paraId="5E9DBA93" w14:textId="77777777" w:rsidR="00BC7038" w:rsidRPr="004C02F3" w:rsidRDefault="00BC7038" w:rsidP="00BC7038">
            <w:pPr>
              <w:spacing w:after="0" w:line="240" w:lineRule="auto"/>
              <w:rPr>
                <w:rFonts w:ascii="Calibri" w:eastAsia="Times New Roman" w:hAnsi="Calibri" w:cs="Calibri"/>
                <w:b/>
                <w:bCs/>
                <w:color w:val="00B050"/>
                <w:sz w:val="24"/>
                <w:szCs w:val="24"/>
                <w:u w:val="single"/>
              </w:rPr>
            </w:pPr>
          </w:p>
        </w:tc>
        <w:tc>
          <w:tcPr>
            <w:tcW w:w="91" w:type="pct"/>
            <w:tcBorders>
              <w:top w:val="single" w:sz="4" w:space="0" w:color="auto"/>
              <w:left w:val="nil"/>
              <w:bottom w:val="single" w:sz="4" w:space="0" w:color="auto"/>
              <w:right w:val="single" w:sz="4" w:space="0" w:color="auto"/>
            </w:tcBorders>
            <w:shd w:val="clear" w:color="auto" w:fill="auto"/>
          </w:tcPr>
          <w:p w14:paraId="640B7783" w14:textId="28F27FBA" w:rsidR="00BC7038" w:rsidRPr="0081460A" w:rsidRDefault="00BC7038" w:rsidP="00BC7038">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8"/>
                <w:szCs w:val="28"/>
              </w:rPr>
              <w:t> </w:t>
            </w:r>
          </w:p>
        </w:tc>
        <w:tc>
          <w:tcPr>
            <w:tcW w:w="2916" w:type="pct"/>
            <w:tcBorders>
              <w:top w:val="single" w:sz="4" w:space="0" w:color="auto"/>
              <w:left w:val="nil"/>
              <w:bottom w:val="single" w:sz="4" w:space="0" w:color="auto"/>
              <w:right w:val="single" w:sz="4" w:space="0" w:color="auto"/>
            </w:tcBorders>
            <w:shd w:val="clear" w:color="auto" w:fill="auto"/>
          </w:tcPr>
          <w:p w14:paraId="72EE20AB" w14:textId="77777777" w:rsidR="00BC7038" w:rsidRPr="00BB0B63" w:rsidRDefault="00BC7038" w:rsidP="00BC703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Dans le cas où l'évaluation ne couvre qu'un dépôt, cette sous-section est applicable. Mais le dépôt peut faire partie d'une autre installation (par exemple, station de lavage de citerne ou un entrepôt).</w:t>
            </w:r>
          </w:p>
          <w:p w14:paraId="1948DA9F" w14:textId="34683430" w:rsidR="00BC7038" w:rsidRDefault="00BC7038" w:rsidP="00BC703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C'est à l'entreprise évaluée de décider si cette sous-section sera évaluée séparément ou intégrée dans les sections de réduction des émissions des autres modules. Dans le second cas, l'évaluateur notera cette section comme non applicable et enregistrera un commentaire précisant où la section est évaluée.</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1AF7C3CE"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0AC7B72D" w14:textId="77777777" w:rsidTr="00EE7324">
        <w:trPr>
          <w:trHeight w:val="1755"/>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0862595B"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w:t>
            </w:r>
          </w:p>
        </w:tc>
        <w:tc>
          <w:tcPr>
            <w:tcW w:w="1245" w:type="pct"/>
            <w:gridSpan w:val="3"/>
            <w:tcBorders>
              <w:top w:val="single" w:sz="4" w:space="0" w:color="auto"/>
              <w:left w:val="nil"/>
              <w:bottom w:val="single" w:sz="4" w:space="0" w:color="auto"/>
              <w:right w:val="single" w:sz="4" w:space="0" w:color="auto"/>
            </w:tcBorders>
            <w:shd w:val="clear" w:color="auto" w:fill="FFFFFF" w:themeFill="background1"/>
          </w:tcPr>
          <w:p w14:paraId="1CA6D6DA" w14:textId="77777777" w:rsidR="00BC7038" w:rsidRPr="00251200" w:rsidRDefault="00BC7038" w:rsidP="00BC7038">
            <w:pPr>
              <w:spacing w:after="0" w:line="240" w:lineRule="auto"/>
              <w:rPr>
                <w:rFonts w:ascii="Calibri" w:eastAsia="Times New Roman" w:hAnsi="Calibri" w:cs="Calibri"/>
                <w:bCs/>
                <w:color w:val="00B050"/>
                <w:sz w:val="24"/>
                <w:szCs w:val="24"/>
                <w:lang w:val="fr-BE"/>
              </w:rPr>
            </w:pPr>
            <w:r w:rsidRPr="00251200">
              <w:rPr>
                <w:rFonts w:ascii="Calibri" w:eastAsia="Times New Roman" w:hAnsi="Calibri" w:cs="Calibri"/>
                <w:bCs/>
                <w:color w:val="00B050"/>
                <w:sz w:val="24"/>
                <w:szCs w:val="24"/>
                <w:lang w:val="fr-BE"/>
              </w:rPr>
              <w:t>Définition de la stratégie, des objectifs et du programme</w:t>
            </w:r>
          </w:p>
          <w:p w14:paraId="478D32A0" w14:textId="77777777" w:rsidR="00BC7038" w:rsidRPr="00251200" w:rsidRDefault="00BC7038" w:rsidP="00BC7038">
            <w:pPr>
              <w:spacing w:after="0" w:line="240" w:lineRule="auto"/>
              <w:rPr>
                <w:rFonts w:ascii="Calibri" w:eastAsia="Times New Roman" w:hAnsi="Calibri" w:cs="Calibri"/>
                <w:b/>
                <w:color w:val="00B050"/>
                <w:sz w:val="24"/>
                <w:szCs w:val="24"/>
                <w:lang w:val="fr-BE"/>
              </w:rPr>
            </w:pPr>
            <w:r w:rsidRPr="00251200">
              <w:rPr>
                <w:rFonts w:ascii="Calibri" w:eastAsia="Times New Roman" w:hAnsi="Calibri" w:cs="Calibri"/>
                <w:b/>
                <w:color w:val="00B050"/>
                <w:sz w:val="24"/>
                <w:szCs w:val="24"/>
                <w:lang w:val="fr-BE"/>
              </w:rPr>
              <w:t>Les questions de cette section  suivent une hiérarchie : chaque question a un niveau d'exigence supérieur à la précédente.</w:t>
            </w:r>
          </w:p>
          <w:p w14:paraId="74D0B386" w14:textId="1294BB29" w:rsidR="00BC7038" w:rsidRDefault="00BC7038" w:rsidP="00BC7038">
            <w:pPr>
              <w:spacing w:after="0" w:line="240" w:lineRule="auto"/>
              <w:rPr>
                <w:rFonts w:ascii="Calibri" w:eastAsia="Times New Roman" w:hAnsi="Calibri" w:cs="Calibri"/>
                <w:b/>
                <w:bCs/>
                <w:color w:val="00B050"/>
                <w:sz w:val="32"/>
                <w:szCs w:val="32"/>
                <w:u w:val="single"/>
              </w:rPr>
            </w:pPr>
          </w:p>
        </w:tc>
        <w:tc>
          <w:tcPr>
            <w:tcW w:w="91" w:type="pct"/>
            <w:tcBorders>
              <w:top w:val="single" w:sz="4" w:space="0" w:color="auto"/>
              <w:left w:val="nil"/>
              <w:bottom w:val="single" w:sz="4" w:space="0" w:color="auto"/>
              <w:right w:val="single" w:sz="4" w:space="0" w:color="auto"/>
            </w:tcBorders>
            <w:shd w:val="clear" w:color="auto" w:fill="FFFFFF" w:themeFill="background1"/>
          </w:tcPr>
          <w:p w14:paraId="0584184A" w14:textId="28B63DE3" w:rsidR="00BC7038" w:rsidRPr="0081460A" w:rsidRDefault="00BC7038" w:rsidP="00BC7038">
            <w:pPr>
              <w:spacing w:after="0" w:line="240" w:lineRule="auto"/>
              <w:rPr>
                <w:rFonts w:ascii="Calibri" w:eastAsia="Times New Roman" w:hAnsi="Calibri" w:cs="Calibri"/>
                <w:b/>
                <w:bCs/>
                <w:sz w:val="24"/>
                <w:szCs w:val="24"/>
              </w:rPr>
            </w:pPr>
            <w:r w:rsidRPr="00BB0B63">
              <w:rPr>
                <w:rFonts w:ascii="Calibri" w:eastAsia="Times New Roman" w:hAnsi="Calibri" w:cs="Calibri"/>
                <w:b/>
                <w:bCs/>
                <w:color w:val="00B050"/>
                <w:sz w:val="28"/>
                <w:szCs w:val="28"/>
                <w:lang w:val="fr-BE"/>
              </w:rPr>
              <w:t> </w:t>
            </w:r>
          </w:p>
        </w:tc>
        <w:tc>
          <w:tcPr>
            <w:tcW w:w="2916" w:type="pct"/>
            <w:tcBorders>
              <w:top w:val="single" w:sz="4" w:space="0" w:color="auto"/>
              <w:left w:val="nil"/>
              <w:bottom w:val="single" w:sz="4" w:space="0" w:color="auto"/>
              <w:right w:val="single" w:sz="4" w:space="0" w:color="auto"/>
            </w:tcBorders>
            <w:shd w:val="clear" w:color="auto" w:fill="FFFFFF" w:themeFill="background1"/>
          </w:tcPr>
          <w:p w14:paraId="37A4850F" w14:textId="72A86A3C" w:rsidR="00BC7038" w:rsidRDefault="00BC7038" w:rsidP="00BC703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8"/>
                <w:szCs w:val="28"/>
                <w:lang w:val="fr-BE"/>
              </w:rPr>
              <w:t>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3D915070"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1D8AB102" w14:textId="77777777" w:rsidTr="00EE7324">
        <w:trPr>
          <w:trHeight w:val="1196"/>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2ACAEEB3"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1.</w:t>
            </w:r>
          </w:p>
        </w:tc>
        <w:tc>
          <w:tcPr>
            <w:tcW w:w="1245" w:type="pct"/>
            <w:gridSpan w:val="3"/>
            <w:tcBorders>
              <w:top w:val="single" w:sz="4" w:space="0" w:color="auto"/>
              <w:left w:val="nil"/>
              <w:bottom w:val="single" w:sz="4" w:space="0" w:color="auto"/>
              <w:right w:val="single" w:sz="4" w:space="0" w:color="auto"/>
            </w:tcBorders>
            <w:shd w:val="clear" w:color="auto" w:fill="FFFFFF" w:themeFill="background1"/>
          </w:tcPr>
          <w:p w14:paraId="46340917" w14:textId="5D569D78" w:rsidR="00BC7038" w:rsidRDefault="00BC7038" w:rsidP="00BC7038">
            <w:pPr>
              <w:spacing w:after="0" w:line="240" w:lineRule="auto"/>
              <w:rPr>
                <w:rFonts w:ascii="Calibri" w:eastAsia="Times New Roman" w:hAnsi="Calibri" w:cs="Calibri"/>
                <w:b/>
                <w:bCs/>
                <w:color w:val="00B050"/>
                <w:sz w:val="32"/>
                <w:szCs w:val="32"/>
                <w:u w:val="single"/>
              </w:rPr>
            </w:pPr>
            <w:r w:rsidRPr="00251200">
              <w:rPr>
                <w:rFonts w:ascii="Calibri" w:eastAsia="Times New Roman" w:hAnsi="Calibri" w:cs="Calibri"/>
                <w:color w:val="00B050"/>
                <w:sz w:val="24"/>
                <w:szCs w:val="24"/>
                <w:lang w:val="fr-BE"/>
              </w:rPr>
              <w:t xml:space="preserve">L'entreprise a-t-elle défini une </w:t>
            </w:r>
            <w:r w:rsidRPr="00251200">
              <w:rPr>
                <w:rFonts w:ascii="Calibri" w:eastAsia="Times New Roman" w:hAnsi="Calibri" w:cs="Calibri"/>
                <w:b/>
                <w:color w:val="00B050"/>
                <w:sz w:val="24"/>
                <w:szCs w:val="24"/>
                <w:lang w:val="fr-BE"/>
              </w:rPr>
              <w:t>stratégie</w:t>
            </w:r>
            <w:r w:rsidRPr="00251200">
              <w:rPr>
                <w:rFonts w:ascii="Calibri" w:eastAsia="Times New Roman" w:hAnsi="Calibri" w:cs="Calibri"/>
                <w:color w:val="00B050"/>
                <w:sz w:val="24"/>
                <w:szCs w:val="24"/>
                <w:lang w:val="fr-BE"/>
              </w:rPr>
              <w:t xml:space="preserve"> pour réduire ses émissions de GES, sur la base des mesures effectuées au point </w:t>
            </w:r>
            <w:r>
              <w:rPr>
                <w:rFonts w:ascii="Calibri" w:eastAsia="Times New Roman" w:hAnsi="Calibri" w:cs="Calibri"/>
                <w:color w:val="00B050"/>
                <w:sz w:val="24"/>
                <w:szCs w:val="24"/>
                <w:lang w:val="fr-BE"/>
              </w:rPr>
              <w:t>11.4</w:t>
            </w:r>
            <w:r w:rsidRPr="00BB0B63">
              <w:rPr>
                <w:rFonts w:ascii="Calibri" w:eastAsia="Times New Roman" w:hAnsi="Calibri" w:cs="Calibri"/>
                <w:color w:val="00B050"/>
                <w:sz w:val="24"/>
                <w:szCs w:val="24"/>
                <w:lang w:val="fr-BE"/>
              </w:rPr>
              <w:t xml:space="preserve">.7.4.1. </w:t>
            </w:r>
            <w:r w:rsidRPr="00251200">
              <w:rPr>
                <w:rFonts w:ascii="Calibri" w:eastAsia="Times New Roman" w:hAnsi="Calibri" w:cs="Calibri"/>
                <w:color w:val="00B050"/>
                <w:sz w:val="24"/>
                <w:szCs w:val="24"/>
              </w:rPr>
              <w:t>(émissions total</w:t>
            </w:r>
            <w:r>
              <w:rPr>
                <w:rFonts w:ascii="Calibri" w:eastAsia="Times New Roman" w:hAnsi="Calibri" w:cs="Calibri"/>
                <w:color w:val="00B050"/>
                <w:sz w:val="24"/>
                <w:szCs w:val="24"/>
              </w:rPr>
              <w:t>e</w:t>
            </w:r>
            <w:r w:rsidRPr="00251200">
              <w:rPr>
                <w:rFonts w:ascii="Calibri" w:eastAsia="Times New Roman" w:hAnsi="Calibri" w:cs="Calibri"/>
                <w:color w:val="00B050"/>
                <w:sz w:val="24"/>
                <w:szCs w:val="24"/>
              </w:rPr>
              <w:t>s)</w:t>
            </w:r>
            <w:r w:rsidRPr="00251200">
              <w:rPr>
                <w:rFonts w:ascii="Calibri" w:eastAsia="Times New Roman" w:hAnsi="Calibri" w:cs="Calibri"/>
                <w:color w:val="00B050"/>
                <w:sz w:val="24"/>
                <w:szCs w:val="24"/>
                <w:lang w:val="fr-BE"/>
              </w:rPr>
              <w:t>?</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554D9CCF" w14:textId="77777777" w:rsidR="00BC7038" w:rsidRPr="0081460A" w:rsidRDefault="00BC7038" w:rsidP="00BC7038">
            <w:pPr>
              <w:spacing w:after="0" w:line="240" w:lineRule="auto"/>
              <w:rPr>
                <w:rFonts w:ascii="Calibri" w:eastAsia="Times New Roman" w:hAnsi="Calibri" w:cs="Calibri"/>
                <w:b/>
                <w:bCs/>
                <w:sz w:val="24"/>
                <w:szCs w:val="24"/>
              </w:rPr>
            </w:pPr>
          </w:p>
        </w:tc>
        <w:tc>
          <w:tcPr>
            <w:tcW w:w="2916" w:type="pct"/>
            <w:tcBorders>
              <w:top w:val="single" w:sz="4" w:space="0" w:color="auto"/>
              <w:left w:val="nil"/>
              <w:bottom w:val="single" w:sz="4" w:space="0" w:color="auto"/>
              <w:right w:val="single" w:sz="4" w:space="0" w:color="auto"/>
            </w:tcBorders>
            <w:shd w:val="clear" w:color="auto" w:fill="FFFFFF" w:themeFill="background1"/>
          </w:tcPr>
          <w:p w14:paraId="1D8588CB" w14:textId="77777777" w:rsidR="00BC7038" w:rsidRDefault="00BC7038" w:rsidP="00BC7038">
            <w:pPr>
              <w:spacing w:after="0" w:line="240" w:lineRule="auto"/>
              <w:rPr>
                <w:rFonts w:ascii="Calibri" w:eastAsia="Times New Roman" w:hAnsi="Calibri" w:cs="Calibri"/>
                <w:b/>
                <w:bCs/>
                <w:color w:val="00B050"/>
                <w:sz w:val="32"/>
                <w:szCs w:val="32"/>
                <w:u w:val="single"/>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26DD9430"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1FB5A4AA" w14:textId="77777777" w:rsidTr="00EE7324">
        <w:trPr>
          <w:trHeight w:val="1411"/>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6CB55CB6"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2.</w:t>
            </w:r>
          </w:p>
        </w:tc>
        <w:tc>
          <w:tcPr>
            <w:tcW w:w="1245" w:type="pct"/>
            <w:gridSpan w:val="3"/>
            <w:tcBorders>
              <w:top w:val="single" w:sz="4" w:space="0" w:color="auto"/>
              <w:left w:val="nil"/>
              <w:bottom w:val="single" w:sz="4" w:space="0" w:color="auto"/>
              <w:right w:val="single" w:sz="4" w:space="0" w:color="auto"/>
            </w:tcBorders>
            <w:shd w:val="clear" w:color="auto" w:fill="FFFFFF" w:themeFill="background1"/>
          </w:tcPr>
          <w:p w14:paraId="04B29ACC" w14:textId="199B4D9E" w:rsidR="00BC7038" w:rsidRDefault="00BC7038" w:rsidP="00BC7038">
            <w:pPr>
              <w:spacing w:after="0" w:line="240" w:lineRule="auto"/>
              <w:rPr>
                <w:rFonts w:ascii="Calibri" w:eastAsia="Times New Roman" w:hAnsi="Calibri" w:cs="Calibri"/>
                <w:b/>
                <w:bCs/>
                <w:color w:val="00B050"/>
                <w:sz w:val="32"/>
                <w:szCs w:val="32"/>
                <w:u w:val="single"/>
              </w:rPr>
            </w:pPr>
            <w:r w:rsidRPr="008E242C">
              <w:rPr>
                <w:rFonts w:ascii="Calibri" w:eastAsia="Times New Roman" w:hAnsi="Calibri" w:cs="Calibri"/>
                <w:color w:val="00B050"/>
                <w:sz w:val="24"/>
                <w:szCs w:val="24"/>
                <w:lang w:val="fr-BE"/>
              </w:rPr>
              <w:t xml:space="preserve">L'entreprise a-t-elle défini les </w:t>
            </w:r>
            <w:r w:rsidRPr="008E242C">
              <w:rPr>
                <w:rFonts w:ascii="Calibri" w:eastAsia="Times New Roman" w:hAnsi="Calibri" w:cs="Calibri"/>
                <w:b/>
                <w:color w:val="00B050"/>
                <w:sz w:val="24"/>
                <w:szCs w:val="24"/>
                <w:lang w:val="fr-BE"/>
              </w:rPr>
              <w:t>objectifs</w:t>
            </w:r>
            <w:r w:rsidRPr="008E242C">
              <w:rPr>
                <w:rFonts w:ascii="Calibri" w:eastAsia="Times New Roman" w:hAnsi="Calibri" w:cs="Calibri"/>
                <w:color w:val="00B050"/>
                <w:sz w:val="24"/>
                <w:szCs w:val="24"/>
                <w:lang w:val="fr-BE"/>
              </w:rPr>
              <w:t xml:space="preserve"> de réduction </w:t>
            </w:r>
            <w:r w:rsidRPr="008E242C">
              <w:rPr>
                <w:rFonts w:ascii="Calibri" w:eastAsia="Times New Roman" w:hAnsi="Calibri" w:cs="Calibri"/>
                <w:b/>
                <w:color w:val="00B050"/>
                <w:sz w:val="24"/>
                <w:szCs w:val="24"/>
                <w:lang w:val="fr-BE"/>
              </w:rPr>
              <w:t>de l'intensité de ses émissions</w:t>
            </w:r>
            <w:r w:rsidRPr="008E242C">
              <w:rPr>
                <w:rFonts w:ascii="Calibri" w:eastAsia="Times New Roman" w:hAnsi="Calibri" w:cs="Calibri"/>
                <w:color w:val="00B050"/>
                <w:sz w:val="24"/>
                <w:szCs w:val="24"/>
                <w:lang w:val="fr-BE"/>
              </w:rPr>
              <w:t xml:space="preserve">, sur la base des mesures effectuées au point </w:t>
            </w:r>
            <w:r>
              <w:rPr>
                <w:rFonts w:ascii="Calibri" w:eastAsia="Times New Roman" w:hAnsi="Calibri" w:cs="Calibri"/>
                <w:color w:val="00B050"/>
                <w:sz w:val="24"/>
                <w:szCs w:val="24"/>
                <w:lang w:val="fr-BE"/>
              </w:rPr>
              <w:t>11.4</w:t>
            </w:r>
            <w:r w:rsidRPr="00BB0B63">
              <w:rPr>
                <w:rFonts w:ascii="Calibri" w:eastAsia="Times New Roman" w:hAnsi="Calibri" w:cs="Calibri"/>
                <w:color w:val="00B050"/>
                <w:sz w:val="24"/>
                <w:szCs w:val="24"/>
                <w:lang w:val="fr-BE"/>
              </w:rPr>
              <w:t>.7.4.1</w:t>
            </w:r>
            <w:r w:rsidRPr="008E242C">
              <w:rPr>
                <w:rFonts w:ascii="Calibri" w:eastAsia="Times New Roman" w:hAnsi="Calibri" w:cs="Calibri"/>
                <w:color w:val="00B050"/>
                <w:sz w:val="24"/>
                <w:szCs w:val="24"/>
                <w:lang w:val="fr-BE"/>
              </w:rPr>
              <w:t>, dans un programme pluriannuel ?</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52E92E25" w14:textId="0641078E" w:rsidR="00BC7038" w:rsidRPr="0081460A" w:rsidRDefault="00BC7038" w:rsidP="00BC7038">
            <w:pPr>
              <w:spacing w:after="0" w:line="240" w:lineRule="auto"/>
              <w:rPr>
                <w:rFonts w:ascii="Calibri" w:eastAsia="Times New Roman" w:hAnsi="Calibri" w:cs="Calibri"/>
                <w:b/>
                <w:bCs/>
                <w:sz w:val="24"/>
                <w:szCs w:val="24"/>
              </w:rPr>
            </w:pPr>
            <w:r w:rsidRPr="00BB0B63">
              <w:rPr>
                <w:rFonts w:ascii="Calibri" w:eastAsia="Times New Roman" w:hAnsi="Calibri" w:cs="Calibri"/>
                <w:b/>
                <w:bCs/>
                <w:color w:val="00B050"/>
                <w:sz w:val="32"/>
                <w:szCs w:val="32"/>
                <w:lang w:val="fr-BE"/>
              </w:rPr>
              <w:t> </w:t>
            </w:r>
          </w:p>
        </w:tc>
        <w:tc>
          <w:tcPr>
            <w:tcW w:w="2916" w:type="pct"/>
            <w:tcBorders>
              <w:top w:val="single" w:sz="4" w:space="0" w:color="auto"/>
              <w:left w:val="nil"/>
              <w:bottom w:val="single" w:sz="4" w:space="0" w:color="auto"/>
              <w:right w:val="single" w:sz="4" w:space="0" w:color="auto"/>
            </w:tcBorders>
            <w:shd w:val="clear" w:color="auto" w:fill="FFFFFF" w:themeFill="background1"/>
          </w:tcPr>
          <w:p w14:paraId="613B07FB" w14:textId="278C5259" w:rsidR="00BC7038" w:rsidRDefault="00BC7038" w:rsidP="00BC7038">
            <w:pPr>
              <w:spacing w:after="0" w:line="240" w:lineRule="auto"/>
              <w:rPr>
                <w:rFonts w:ascii="Calibri" w:eastAsia="Times New Roman" w:hAnsi="Calibri" w:cs="Calibri"/>
                <w:b/>
                <w:bCs/>
                <w:color w:val="00B050"/>
                <w:sz w:val="32"/>
                <w:szCs w:val="32"/>
                <w:u w:val="single"/>
              </w:rPr>
            </w:pPr>
            <w:r w:rsidRPr="008E242C">
              <w:rPr>
                <w:rFonts w:ascii="Calibri" w:eastAsia="Times New Roman" w:hAnsi="Calibri" w:cs="Calibri"/>
                <w:color w:val="00B050"/>
                <w:sz w:val="24"/>
                <w:szCs w:val="24"/>
                <w:lang w:val="fr-BE"/>
              </w:rPr>
              <w:t xml:space="preserve">L'évaluateur vérifiera que les objectifs sont conformes à l'objectif de réduction de 90 % des émissions de gaz à effet de serre dans le transport par rapport à 1990 d'ici 2050 requis par la stratégie de mobilité durable et intelligente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30AE09AB"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BC7038" w:rsidRPr="0081460A" w14:paraId="0394F9C8" w14:textId="77777777" w:rsidTr="00EE7324">
        <w:trPr>
          <w:trHeight w:val="1291"/>
          <w:jc w:val="center"/>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167AC26F" w14:textId="77777777" w:rsidR="00BC7038" w:rsidRDefault="00BC7038" w:rsidP="00BC7038">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3.</w:t>
            </w:r>
          </w:p>
        </w:tc>
        <w:tc>
          <w:tcPr>
            <w:tcW w:w="1245" w:type="pct"/>
            <w:gridSpan w:val="3"/>
            <w:tcBorders>
              <w:top w:val="single" w:sz="4" w:space="0" w:color="auto"/>
              <w:left w:val="nil"/>
              <w:bottom w:val="single" w:sz="4" w:space="0" w:color="auto"/>
              <w:right w:val="single" w:sz="4" w:space="0" w:color="auto"/>
            </w:tcBorders>
            <w:shd w:val="clear" w:color="auto" w:fill="FFFFFF" w:themeFill="background1"/>
          </w:tcPr>
          <w:p w14:paraId="7E81EA65" w14:textId="3DDF3439" w:rsidR="00BC7038" w:rsidRDefault="00BC7038" w:rsidP="00BC7038">
            <w:pPr>
              <w:spacing w:after="0" w:line="240" w:lineRule="auto"/>
              <w:rPr>
                <w:rFonts w:ascii="Calibri" w:eastAsia="Times New Roman" w:hAnsi="Calibri" w:cs="Calibri"/>
                <w:b/>
                <w:bCs/>
                <w:color w:val="00B050"/>
                <w:sz w:val="32"/>
                <w:szCs w:val="32"/>
                <w:u w:val="single"/>
              </w:rPr>
            </w:pPr>
            <w:r w:rsidRPr="008E242C">
              <w:rPr>
                <w:rFonts w:ascii="Calibri" w:eastAsia="Times New Roman" w:hAnsi="Calibri" w:cs="Calibri"/>
                <w:color w:val="00B050"/>
                <w:sz w:val="24"/>
                <w:szCs w:val="24"/>
                <w:lang w:val="fr-BE"/>
              </w:rPr>
              <w:t xml:space="preserve">L'entreprise évaluée dispose-t-elle </w:t>
            </w:r>
            <w:r w:rsidRPr="008E242C">
              <w:rPr>
                <w:rFonts w:ascii="Calibri" w:eastAsia="Times New Roman" w:hAnsi="Calibri" w:cs="Calibri"/>
                <w:b/>
                <w:color w:val="00B050"/>
                <w:sz w:val="24"/>
                <w:szCs w:val="24"/>
                <w:lang w:val="fr-BE"/>
              </w:rPr>
              <w:t xml:space="preserve">d'un programme </w:t>
            </w:r>
            <w:r w:rsidRPr="008E242C">
              <w:rPr>
                <w:rFonts w:ascii="Calibri" w:eastAsia="Times New Roman" w:hAnsi="Calibri" w:cs="Calibri"/>
                <w:color w:val="00B050"/>
                <w:sz w:val="24"/>
                <w:szCs w:val="24"/>
                <w:lang w:val="fr-BE"/>
              </w:rPr>
              <w:t xml:space="preserve">pour atteindre les objectifs mentionnés au </w:t>
            </w:r>
            <w:r>
              <w:rPr>
                <w:rFonts w:ascii="Calibri" w:eastAsia="Times New Roman" w:hAnsi="Calibri" w:cs="Calibri"/>
                <w:color w:val="00B050"/>
                <w:sz w:val="24"/>
                <w:szCs w:val="24"/>
                <w:lang w:val="fr-BE"/>
              </w:rPr>
              <w:t>11.4</w:t>
            </w:r>
            <w:r w:rsidRPr="00BB0B63">
              <w:rPr>
                <w:rFonts w:ascii="Calibri" w:eastAsia="Times New Roman" w:hAnsi="Calibri" w:cs="Calibri"/>
                <w:color w:val="00B050"/>
                <w:sz w:val="24"/>
                <w:szCs w:val="24"/>
                <w:lang w:val="fr-BE"/>
              </w:rPr>
              <w:t>.7.6.1.2</w:t>
            </w:r>
            <w:r w:rsidRPr="008E242C">
              <w:rPr>
                <w:rFonts w:ascii="Calibri" w:eastAsia="Times New Roman" w:hAnsi="Calibri" w:cs="Calibri"/>
                <w:color w:val="00B050"/>
                <w:sz w:val="24"/>
                <w:szCs w:val="24"/>
                <w:lang w:val="fr-BE"/>
              </w:rPr>
              <w:t>?</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590A2F3C" w14:textId="15397FF9" w:rsidR="00BC7038" w:rsidRPr="0081460A" w:rsidRDefault="00BC7038" w:rsidP="00BC7038">
            <w:pPr>
              <w:spacing w:after="0" w:line="240" w:lineRule="auto"/>
              <w:rPr>
                <w:rFonts w:ascii="Calibri" w:eastAsia="Times New Roman" w:hAnsi="Calibri" w:cs="Calibri"/>
                <w:b/>
                <w:bCs/>
                <w:sz w:val="24"/>
                <w:szCs w:val="24"/>
              </w:rPr>
            </w:pPr>
            <w:r w:rsidRPr="00BB0B63">
              <w:rPr>
                <w:rFonts w:ascii="Calibri" w:eastAsia="Times New Roman" w:hAnsi="Calibri" w:cs="Calibri"/>
                <w:b/>
                <w:bCs/>
                <w:color w:val="00B050"/>
                <w:sz w:val="24"/>
                <w:szCs w:val="24"/>
                <w:lang w:val="fr-BE"/>
              </w:rPr>
              <w:t> </w:t>
            </w:r>
          </w:p>
        </w:tc>
        <w:tc>
          <w:tcPr>
            <w:tcW w:w="2916" w:type="pct"/>
            <w:tcBorders>
              <w:top w:val="single" w:sz="4" w:space="0" w:color="auto"/>
              <w:left w:val="nil"/>
              <w:bottom w:val="single" w:sz="4" w:space="0" w:color="auto"/>
              <w:right w:val="single" w:sz="4" w:space="0" w:color="auto"/>
            </w:tcBorders>
            <w:shd w:val="clear" w:color="auto" w:fill="FFFFFF" w:themeFill="background1"/>
          </w:tcPr>
          <w:p w14:paraId="2DDB8A75" w14:textId="4916D514" w:rsidR="00BC7038" w:rsidRDefault="00BC7038" w:rsidP="00BC7038">
            <w:pPr>
              <w:spacing w:after="0" w:line="240" w:lineRule="auto"/>
              <w:rPr>
                <w:rFonts w:ascii="Calibri" w:eastAsia="Times New Roman" w:hAnsi="Calibri" w:cs="Calibri"/>
                <w:b/>
                <w:bCs/>
                <w:color w:val="00B050"/>
                <w:sz w:val="32"/>
                <w:szCs w:val="32"/>
                <w:u w:val="single"/>
              </w:rPr>
            </w:pPr>
            <w:r w:rsidRPr="00BB0B63">
              <w:rPr>
                <w:rFonts w:ascii="Calibri" w:eastAsia="Times New Roman" w:hAnsi="Calibri" w:cs="Calibri"/>
                <w:color w:val="00B050"/>
                <w:sz w:val="24"/>
                <w:szCs w:val="24"/>
                <w:lang w:val="fr-BE"/>
              </w:rPr>
              <w:t xml:space="preserve">Le programme pourrait se faire en partenariat avec les FIS ou avec les clients. </w:t>
            </w:r>
            <w:r w:rsidRPr="008E242C">
              <w:rPr>
                <w:rFonts w:ascii="Calibri" w:eastAsia="Times New Roman" w:hAnsi="Calibri" w:cs="Calibri"/>
                <w:color w:val="00B050"/>
                <w:sz w:val="24"/>
                <w:szCs w:val="24"/>
                <w:lang w:val="fr-BE"/>
              </w:rPr>
              <w:t>Pour mettre la note 1, l'évaluateur vérifiera qu'il existe un programme détaillé avec des personnes responsables et des dates d'échéance. Le programme comprendra des étapes intermédiaires et un suivi au moins annuel.</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5A5B81F2" w14:textId="77777777" w:rsidR="00BC7038" w:rsidRPr="0081460A" w:rsidRDefault="00BC7038" w:rsidP="00BC7038">
            <w:pPr>
              <w:spacing w:after="0" w:line="240" w:lineRule="auto"/>
              <w:jc w:val="center"/>
              <w:rPr>
                <w:rFonts w:ascii="Calibri" w:eastAsia="Times New Roman" w:hAnsi="Calibri" w:cs="Calibri"/>
                <w:sz w:val="24"/>
                <w:szCs w:val="24"/>
              </w:rPr>
            </w:pPr>
          </w:p>
        </w:tc>
      </w:tr>
      <w:tr w:rsidR="00C43A49" w:rsidRPr="0081460A" w14:paraId="6B0CF377" w14:textId="2723DB8D"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9166C17"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1C3DAD83" w14:textId="64D10D7F" w:rsidR="00C43A49" w:rsidRPr="00C74D51" w:rsidRDefault="00C43A49" w:rsidP="00C43A49">
            <w:pPr>
              <w:spacing w:after="0" w:line="240" w:lineRule="auto"/>
              <w:rPr>
                <w:rFonts w:eastAsia="Times New Roman" w:cstheme="minorHAnsi"/>
                <w:b/>
                <w:bCs/>
                <w:sz w:val="24"/>
                <w:szCs w:val="24"/>
                <w:u w:val="single"/>
              </w:rPr>
            </w:pPr>
            <w:r w:rsidRPr="00C74D51">
              <w:rPr>
                <w:rFonts w:cstheme="minorHAnsi"/>
                <w:b/>
                <w:bCs/>
                <w:sz w:val="24"/>
                <w:szCs w:val="24"/>
                <w:u w:val="single"/>
              </w:rPr>
              <w:t>Inspection d</w:t>
            </w:r>
            <w:r>
              <w:rPr>
                <w:rFonts w:cstheme="minorHAnsi"/>
                <w:b/>
                <w:bCs/>
                <w:sz w:val="24"/>
                <w:szCs w:val="24"/>
                <w:u w:val="single"/>
              </w:rPr>
              <w:t>u site</w:t>
            </w:r>
          </w:p>
        </w:tc>
        <w:tc>
          <w:tcPr>
            <w:tcW w:w="91" w:type="pct"/>
            <w:tcBorders>
              <w:top w:val="nil"/>
              <w:left w:val="nil"/>
              <w:bottom w:val="nil"/>
              <w:right w:val="single" w:sz="4" w:space="0" w:color="auto"/>
            </w:tcBorders>
            <w:shd w:val="clear" w:color="auto" w:fill="auto"/>
            <w:hideMark/>
          </w:tcPr>
          <w:p w14:paraId="0536376F" w14:textId="0E06ACF6" w:rsidR="00C43A49" w:rsidRPr="00C74D51" w:rsidRDefault="00C43A49" w:rsidP="00C43A49">
            <w:pPr>
              <w:spacing w:after="0" w:line="240" w:lineRule="auto"/>
              <w:rPr>
                <w:rFonts w:eastAsia="Times New Roman" w:cstheme="minorHAnsi"/>
                <w:sz w:val="24"/>
                <w:szCs w:val="24"/>
              </w:rPr>
            </w:pPr>
            <w:r w:rsidRPr="00C74D51">
              <w:rPr>
                <w:rFonts w:cstheme="minorHAnsi"/>
                <w:b/>
                <w:bCs/>
                <w:sz w:val="24"/>
                <w:szCs w:val="24"/>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0BF963AF" w14:textId="1EAA4AE8" w:rsidR="00C43A49" w:rsidRPr="00C74D51" w:rsidRDefault="00C43A49" w:rsidP="00C43A49">
            <w:pPr>
              <w:spacing w:after="0" w:line="240" w:lineRule="auto"/>
              <w:rPr>
                <w:rFonts w:eastAsia="Times New Roman" w:cstheme="minorHAnsi"/>
                <w:b/>
                <w:bCs/>
                <w:sz w:val="24"/>
                <w:szCs w:val="24"/>
                <w:u w:val="single"/>
              </w:rPr>
            </w:pPr>
            <w:r w:rsidRPr="00C74D51">
              <w:rPr>
                <w:rFonts w:cstheme="minorHAnsi"/>
                <w:b/>
                <w:bCs/>
                <w:sz w:val="24"/>
                <w:szCs w:val="24"/>
                <w:u w:val="single"/>
              </w:rPr>
              <w:t>Inspection du site</w:t>
            </w:r>
          </w:p>
        </w:tc>
        <w:tc>
          <w:tcPr>
            <w:tcW w:w="295" w:type="pct"/>
            <w:tcBorders>
              <w:top w:val="single" w:sz="4" w:space="0" w:color="auto"/>
              <w:left w:val="nil"/>
              <w:bottom w:val="single" w:sz="4" w:space="0" w:color="auto"/>
              <w:right w:val="single" w:sz="4" w:space="0" w:color="auto"/>
            </w:tcBorders>
            <w:shd w:val="clear" w:color="000000" w:fill="FFFFFF"/>
          </w:tcPr>
          <w:p w14:paraId="25AA856B" w14:textId="77777777" w:rsidR="00C43A49" w:rsidRPr="00C74D51" w:rsidRDefault="00C43A49" w:rsidP="00C43A49">
            <w:pPr>
              <w:spacing w:after="0" w:line="240" w:lineRule="auto"/>
              <w:rPr>
                <w:rFonts w:cstheme="minorHAnsi"/>
                <w:b/>
                <w:bCs/>
                <w:sz w:val="24"/>
                <w:szCs w:val="24"/>
                <w:u w:val="single"/>
              </w:rPr>
            </w:pPr>
          </w:p>
        </w:tc>
      </w:tr>
      <w:tr w:rsidR="00C43A49" w:rsidRPr="005C0764" w14:paraId="025FCE07" w14:textId="19CD2181" w:rsidTr="00EE7324">
        <w:tblPrEx>
          <w:jc w:val="left"/>
        </w:tblPrEx>
        <w:trPr>
          <w:trHeight w:val="155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AE50115"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1236" w:type="pct"/>
            <w:tcBorders>
              <w:top w:val="nil"/>
              <w:left w:val="single" w:sz="4" w:space="0" w:color="auto"/>
              <w:bottom w:val="single" w:sz="4" w:space="0" w:color="auto"/>
              <w:right w:val="single" w:sz="4" w:space="0" w:color="auto"/>
            </w:tcBorders>
            <w:shd w:val="clear" w:color="auto" w:fill="auto"/>
            <w:hideMark/>
          </w:tcPr>
          <w:p w14:paraId="6E676F59" w14:textId="0B98BFEF" w:rsidR="00C43A49" w:rsidRPr="00C74D51" w:rsidRDefault="00C43A49" w:rsidP="00C43A49">
            <w:pPr>
              <w:spacing w:after="0" w:line="240" w:lineRule="auto"/>
              <w:rPr>
                <w:rFonts w:eastAsia="Times New Roman" w:cstheme="minorHAnsi"/>
                <w:b/>
                <w:bCs/>
                <w:sz w:val="24"/>
                <w:szCs w:val="24"/>
                <w:u w:val="single"/>
              </w:rPr>
            </w:pPr>
            <w:r w:rsidRPr="00C74D51">
              <w:rPr>
                <w:rFonts w:cstheme="minorHAnsi"/>
                <w:sz w:val="24"/>
                <w:szCs w:val="24"/>
              </w:rPr>
              <w:t> </w:t>
            </w:r>
          </w:p>
        </w:tc>
        <w:tc>
          <w:tcPr>
            <w:tcW w:w="91" w:type="pct"/>
            <w:tcBorders>
              <w:top w:val="nil"/>
              <w:left w:val="nil"/>
              <w:bottom w:val="nil"/>
              <w:right w:val="single" w:sz="4" w:space="0" w:color="auto"/>
            </w:tcBorders>
            <w:shd w:val="clear" w:color="auto" w:fill="auto"/>
            <w:hideMark/>
          </w:tcPr>
          <w:p w14:paraId="112798C1" w14:textId="107DA3EF" w:rsidR="00C43A49" w:rsidRPr="00C74D51" w:rsidRDefault="00C43A49" w:rsidP="00C43A49">
            <w:pPr>
              <w:spacing w:after="0" w:line="240" w:lineRule="auto"/>
              <w:rPr>
                <w:rFonts w:eastAsia="Times New Roman" w:cstheme="minorHAnsi"/>
                <w:sz w:val="24"/>
                <w:szCs w:val="24"/>
              </w:rPr>
            </w:pPr>
            <w:r w:rsidRPr="00C74D51">
              <w:rPr>
                <w:rFonts w:cstheme="minorHAns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371BDB7C" w14:textId="7EC55C3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 site doit refléter un système de management efficace dans son contenu, son étendue et son mode de fonctionnement. L'inspection du site doit couvrir les bureaux (s'il y en a), les installations de lavage, les stockages de citernes, les stockages de déchets, l'activité de réchauffage des citernes et le stockage/manipulation des produits emballés et l'installation de traitement des eaux résiduaires.</w:t>
            </w:r>
          </w:p>
        </w:tc>
        <w:tc>
          <w:tcPr>
            <w:tcW w:w="295" w:type="pct"/>
            <w:tcBorders>
              <w:top w:val="nil"/>
              <w:left w:val="nil"/>
              <w:bottom w:val="single" w:sz="4" w:space="0" w:color="auto"/>
              <w:right w:val="single" w:sz="4" w:space="0" w:color="auto"/>
            </w:tcBorders>
            <w:shd w:val="clear" w:color="000000" w:fill="FFFFFF"/>
          </w:tcPr>
          <w:p w14:paraId="6D8B1E36" w14:textId="77777777" w:rsidR="00C43A49" w:rsidRPr="009918BD" w:rsidRDefault="00C43A49" w:rsidP="00C43A49">
            <w:pPr>
              <w:spacing w:after="0" w:line="240" w:lineRule="auto"/>
              <w:rPr>
                <w:rFonts w:cstheme="minorHAnsi"/>
                <w:sz w:val="24"/>
                <w:szCs w:val="24"/>
                <w:lang w:val="fr-BE"/>
              </w:rPr>
            </w:pPr>
          </w:p>
        </w:tc>
      </w:tr>
      <w:tr w:rsidR="00C43A49" w:rsidRPr="005C0764" w14:paraId="35BF7140" w14:textId="0D130158" w:rsidTr="00EE7324">
        <w:tblPrEx>
          <w:jc w:val="left"/>
        </w:tblPrEx>
        <w:trPr>
          <w:trHeight w:val="50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06F95CC"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12.1.</w:t>
            </w:r>
          </w:p>
        </w:tc>
        <w:tc>
          <w:tcPr>
            <w:tcW w:w="1236" w:type="pct"/>
            <w:tcBorders>
              <w:top w:val="nil"/>
              <w:left w:val="single" w:sz="4" w:space="0" w:color="auto"/>
              <w:bottom w:val="single" w:sz="4" w:space="0" w:color="auto"/>
              <w:right w:val="single" w:sz="4" w:space="0" w:color="auto"/>
            </w:tcBorders>
            <w:shd w:val="clear" w:color="000000" w:fill="FFFFFF"/>
            <w:hideMark/>
          </w:tcPr>
          <w:p w14:paraId="43D26FE1" w14:textId="0F8F709B" w:rsidR="00C43A49" w:rsidRPr="009918BD" w:rsidRDefault="00C43A49" w:rsidP="00C43A49">
            <w:pPr>
              <w:spacing w:after="0" w:line="240" w:lineRule="auto"/>
              <w:rPr>
                <w:rFonts w:eastAsia="Times New Roman" w:cstheme="minorHAnsi"/>
                <w:b/>
                <w:bCs/>
                <w:sz w:val="24"/>
                <w:szCs w:val="24"/>
                <w:u w:val="single"/>
                <w:lang w:val="fr-BE"/>
              </w:rPr>
            </w:pPr>
            <w:r w:rsidRPr="009918BD">
              <w:rPr>
                <w:rFonts w:cstheme="minorHAnsi"/>
                <w:b/>
                <w:bCs/>
                <w:sz w:val="24"/>
                <w:szCs w:val="24"/>
                <w:u w:val="single"/>
                <w:lang w:val="fr-BE"/>
              </w:rPr>
              <w:t>Bâtiments, terrains et installations fixes</w:t>
            </w:r>
          </w:p>
        </w:tc>
        <w:tc>
          <w:tcPr>
            <w:tcW w:w="91" w:type="pct"/>
            <w:tcBorders>
              <w:top w:val="nil"/>
              <w:left w:val="nil"/>
              <w:bottom w:val="nil"/>
              <w:right w:val="single" w:sz="4" w:space="0" w:color="auto"/>
            </w:tcBorders>
            <w:shd w:val="clear" w:color="auto" w:fill="auto"/>
            <w:hideMark/>
          </w:tcPr>
          <w:p w14:paraId="7B1AE121" w14:textId="7B6FA5C6"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513B9963" w14:textId="3E6397D4" w:rsidR="00C43A49" w:rsidRPr="009918BD" w:rsidRDefault="00C43A49" w:rsidP="00C43A49">
            <w:pPr>
              <w:spacing w:after="0" w:line="240" w:lineRule="auto"/>
              <w:rPr>
                <w:rFonts w:eastAsia="Times New Roman" w:cstheme="minorHAnsi"/>
                <w:b/>
                <w:bCs/>
                <w:sz w:val="24"/>
                <w:szCs w:val="24"/>
                <w:u w:val="single"/>
                <w:lang w:val="fr-BE"/>
              </w:rPr>
            </w:pPr>
            <w:r w:rsidRPr="009918BD">
              <w:rPr>
                <w:rFonts w:cstheme="minorHAnsi"/>
                <w:b/>
                <w:bCs/>
                <w:sz w:val="24"/>
                <w:szCs w:val="24"/>
                <w:u w:val="single"/>
                <w:lang w:val="fr-BE"/>
              </w:rPr>
              <w:t>Bâtiments, terrains et installations fixes</w:t>
            </w:r>
          </w:p>
        </w:tc>
        <w:tc>
          <w:tcPr>
            <w:tcW w:w="295" w:type="pct"/>
            <w:tcBorders>
              <w:top w:val="nil"/>
              <w:left w:val="nil"/>
              <w:bottom w:val="single" w:sz="4" w:space="0" w:color="auto"/>
              <w:right w:val="single" w:sz="4" w:space="0" w:color="auto"/>
            </w:tcBorders>
          </w:tcPr>
          <w:p w14:paraId="2D274D09" w14:textId="77777777" w:rsidR="00C43A49" w:rsidRPr="009918BD" w:rsidRDefault="00C43A49" w:rsidP="00C43A49">
            <w:pPr>
              <w:spacing w:after="0" w:line="240" w:lineRule="auto"/>
              <w:rPr>
                <w:rFonts w:cstheme="minorHAnsi"/>
                <w:b/>
                <w:bCs/>
                <w:sz w:val="24"/>
                <w:szCs w:val="24"/>
                <w:u w:val="single"/>
                <w:lang w:val="fr-BE"/>
              </w:rPr>
            </w:pPr>
          </w:p>
        </w:tc>
      </w:tr>
      <w:tr w:rsidR="00C43A49" w:rsidRPr="005C0764" w14:paraId="087F420B" w14:textId="57C3115C"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C6883C9"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w:t>
            </w:r>
          </w:p>
        </w:tc>
        <w:tc>
          <w:tcPr>
            <w:tcW w:w="1236" w:type="pct"/>
            <w:tcBorders>
              <w:top w:val="nil"/>
              <w:left w:val="single" w:sz="4" w:space="0" w:color="auto"/>
              <w:bottom w:val="single" w:sz="4" w:space="0" w:color="auto"/>
              <w:right w:val="single" w:sz="4" w:space="0" w:color="auto"/>
            </w:tcBorders>
            <w:shd w:val="clear" w:color="000000" w:fill="FFFFFF"/>
            <w:hideMark/>
          </w:tcPr>
          <w:p w14:paraId="20948033" w14:textId="43A94D92"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 bâtiment est-il en bon état ?</w:t>
            </w:r>
          </w:p>
        </w:tc>
        <w:tc>
          <w:tcPr>
            <w:tcW w:w="91" w:type="pct"/>
            <w:tcBorders>
              <w:top w:val="nil"/>
              <w:left w:val="nil"/>
              <w:bottom w:val="nil"/>
              <w:right w:val="single" w:sz="4" w:space="0" w:color="auto"/>
            </w:tcBorders>
            <w:shd w:val="clear" w:color="auto" w:fill="auto"/>
            <w:hideMark/>
          </w:tcPr>
          <w:p w14:paraId="7C06F79F" w14:textId="2D88036C"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2567976" w14:textId="489DC99F"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L'état des bâtiments donne une idée de la gestion du site en termes de qualité et de sécurité; ce n'est pas simplement un enjeu commercial. C'est important pour l'image de la société. Regarder par exemple s'il des dommages au niveau des bâtiments y a des vitres brisées.</w:t>
            </w:r>
          </w:p>
        </w:tc>
        <w:tc>
          <w:tcPr>
            <w:tcW w:w="295" w:type="pct"/>
            <w:tcBorders>
              <w:top w:val="nil"/>
              <w:left w:val="nil"/>
              <w:bottom w:val="single" w:sz="4" w:space="0" w:color="auto"/>
              <w:right w:val="single" w:sz="4" w:space="0" w:color="auto"/>
            </w:tcBorders>
            <w:shd w:val="clear" w:color="000000" w:fill="FFFFFF"/>
          </w:tcPr>
          <w:p w14:paraId="717DCE03" w14:textId="77777777" w:rsidR="00C43A49" w:rsidRPr="009918BD" w:rsidRDefault="00C43A49" w:rsidP="00C43A49">
            <w:pPr>
              <w:spacing w:after="0" w:line="240" w:lineRule="auto"/>
              <w:rPr>
                <w:rFonts w:cstheme="minorHAnsi"/>
                <w:sz w:val="24"/>
                <w:szCs w:val="24"/>
                <w:lang w:val="fr-BE"/>
              </w:rPr>
            </w:pPr>
          </w:p>
        </w:tc>
      </w:tr>
      <w:tr w:rsidR="00C43A49" w:rsidRPr="005C0764" w14:paraId="591E4347" w14:textId="02552FE5"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51543BD"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12.1.2</w:t>
            </w:r>
          </w:p>
        </w:tc>
        <w:tc>
          <w:tcPr>
            <w:tcW w:w="1236" w:type="pct"/>
            <w:tcBorders>
              <w:top w:val="nil"/>
              <w:left w:val="single" w:sz="4" w:space="0" w:color="auto"/>
              <w:bottom w:val="single" w:sz="4" w:space="0" w:color="auto"/>
              <w:right w:val="single" w:sz="4" w:space="0" w:color="auto"/>
            </w:tcBorders>
            <w:shd w:val="clear" w:color="000000" w:fill="FFFFFF"/>
            <w:hideMark/>
          </w:tcPr>
          <w:p w14:paraId="6BD475C9" w14:textId="3C0E4D0F" w:rsidR="00C43A49" w:rsidRPr="00C74D51" w:rsidRDefault="00C43A49" w:rsidP="00C43A49">
            <w:pPr>
              <w:spacing w:after="0" w:line="240" w:lineRule="auto"/>
              <w:rPr>
                <w:rFonts w:eastAsia="Times New Roman" w:cstheme="minorHAnsi"/>
                <w:sz w:val="24"/>
                <w:szCs w:val="24"/>
              </w:rPr>
            </w:pPr>
            <w:r w:rsidRPr="00C74D51">
              <w:rPr>
                <w:rFonts w:cstheme="minorHAnsi"/>
                <w:sz w:val="24"/>
                <w:szCs w:val="24"/>
              </w:rPr>
              <w:t>L’éclairage est-il suffisant ?</w:t>
            </w:r>
          </w:p>
        </w:tc>
        <w:tc>
          <w:tcPr>
            <w:tcW w:w="91" w:type="pct"/>
            <w:tcBorders>
              <w:top w:val="nil"/>
              <w:left w:val="nil"/>
              <w:bottom w:val="nil"/>
              <w:right w:val="single" w:sz="4" w:space="0" w:color="auto"/>
            </w:tcBorders>
            <w:shd w:val="clear" w:color="auto" w:fill="auto"/>
            <w:hideMark/>
          </w:tcPr>
          <w:p w14:paraId="50B78ED6" w14:textId="5666122A" w:rsidR="00C43A49" w:rsidRPr="00C74D51" w:rsidRDefault="00C43A49" w:rsidP="00C43A49">
            <w:pPr>
              <w:spacing w:after="0" w:line="240" w:lineRule="auto"/>
              <w:rPr>
                <w:rFonts w:eastAsia="Times New Roman" w:cstheme="minorHAnsi"/>
                <w:sz w:val="24"/>
                <w:szCs w:val="24"/>
              </w:rPr>
            </w:pPr>
            <w:r w:rsidRPr="00C74D51">
              <w:rPr>
                <w:rFonts w:cstheme="minorHAns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2CEF9A75" w14:textId="6BC557A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L'éclairage du site doit être fait de telle façon que tous les mouvements et opérations puissent être contrôlés sans restrictions ou danger. </w:t>
            </w:r>
          </w:p>
        </w:tc>
        <w:tc>
          <w:tcPr>
            <w:tcW w:w="295" w:type="pct"/>
            <w:tcBorders>
              <w:top w:val="nil"/>
              <w:left w:val="nil"/>
              <w:bottom w:val="single" w:sz="4" w:space="0" w:color="auto"/>
              <w:right w:val="single" w:sz="4" w:space="0" w:color="auto"/>
            </w:tcBorders>
            <w:shd w:val="clear" w:color="000000" w:fill="FFFFFF"/>
          </w:tcPr>
          <w:p w14:paraId="191B1FC3" w14:textId="77777777" w:rsidR="00C43A49" w:rsidRPr="009918BD" w:rsidRDefault="00C43A49" w:rsidP="00C43A49">
            <w:pPr>
              <w:spacing w:after="0" w:line="240" w:lineRule="auto"/>
              <w:rPr>
                <w:rFonts w:cstheme="minorHAnsi"/>
                <w:sz w:val="24"/>
                <w:szCs w:val="24"/>
                <w:lang w:val="fr-BE"/>
              </w:rPr>
            </w:pPr>
          </w:p>
        </w:tc>
      </w:tr>
      <w:tr w:rsidR="00C43A49" w:rsidRPr="005C0764" w14:paraId="57A77DE9" w14:textId="409E3ED4"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907E377"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12.1.3</w:t>
            </w:r>
          </w:p>
        </w:tc>
        <w:tc>
          <w:tcPr>
            <w:tcW w:w="1236" w:type="pct"/>
            <w:tcBorders>
              <w:top w:val="nil"/>
              <w:left w:val="single" w:sz="4" w:space="0" w:color="auto"/>
              <w:bottom w:val="single" w:sz="4" w:space="0" w:color="auto"/>
              <w:right w:val="single" w:sz="4" w:space="0" w:color="auto"/>
            </w:tcBorders>
            <w:shd w:val="clear" w:color="000000" w:fill="FFFFFF"/>
            <w:hideMark/>
          </w:tcPr>
          <w:p w14:paraId="3EAE42EB" w14:textId="515D0462" w:rsidR="00C43A49" w:rsidRPr="00C74D51" w:rsidRDefault="00C43A49" w:rsidP="00C43A49">
            <w:pPr>
              <w:spacing w:after="0" w:line="240" w:lineRule="auto"/>
              <w:rPr>
                <w:rFonts w:eastAsia="Times New Roman" w:cstheme="minorHAnsi"/>
                <w:sz w:val="24"/>
                <w:szCs w:val="24"/>
              </w:rPr>
            </w:pPr>
            <w:r w:rsidRPr="009918BD">
              <w:rPr>
                <w:rFonts w:cstheme="minorHAnsi"/>
                <w:sz w:val="24"/>
                <w:szCs w:val="24"/>
                <w:lang w:val="fr-BE"/>
              </w:rPr>
              <w:t>La tenue du site est-elle à un bon niveau ( entretien, propreté, peinture etc.) </w:t>
            </w:r>
            <w:r w:rsidRPr="00C74D51">
              <w:rPr>
                <w:rFonts w:cstheme="minorHAnsi"/>
                <w:sz w:val="24"/>
                <w:szCs w:val="24"/>
              </w:rPr>
              <w:t>?</w:t>
            </w:r>
          </w:p>
        </w:tc>
        <w:tc>
          <w:tcPr>
            <w:tcW w:w="91" w:type="pct"/>
            <w:tcBorders>
              <w:top w:val="nil"/>
              <w:left w:val="nil"/>
              <w:bottom w:val="nil"/>
              <w:right w:val="single" w:sz="4" w:space="0" w:color="auto"/>
            </w:tcBorders>
            <w:shd w:val="clear" w:color="auto" w:fill="auto"/>
            <w:hideMark/>
          </w:tcPr>
          <w:p w14:paraId="3E4A006C" w14:textId="12AD5E08" w:rsidR="00C43A49" w:rsidRPr="00C74D51" w:rsidRDefault="00C43A49" w:rsidP="00C43A49">
            <w:pPr>
              <w:spacing w:after="0" w:line="240" w:lineRule="auto"/>
              <w:rPr>
                <w:rFonts w:eastAsia="Times New Roman" w:cstheme="minorHAnsi"/>
                <w:sz w:val="24"/>
                <w:szCs w:val="24"/>
              </w:rPr>
            </w:pPr>
            <w:r w:rsidRPr="00C74D51">
              <w:rPr>
                <w:rFonts w:cstheme="minorHAns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37FEFAEA" w14:textId="48FC26D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L'entretien des bâtiments est une bonne indication de la tenue générale du site. Un entretien bien fait aide à prévenir les accidents. Vérifer que les sorties de secours ne sont pas obstruées et que les sols et les échelles sont exempts de graisse.</w:t>
            </w:r>
          </w:p>
        </w:tc>
        <w:tc>
          <w:tcPr>
            <w:tcW w:w="295" w:type="pct"/>
            <w:tcBorders>
              <w:top w:val="nil"/>
              <w:left w:val="nil"/>
              <w:bottom w:val="single" w:sz="4" w:space="0" w:color="auto"/>
              <w:right w:val="single" w:sz="4" w:space="0" w:color="auto"/>
            </w:tcBorders>
            <w:shd w:val="clear" w:color="000000" w:fill="FFFFFF"/>
          </w:tcPr>
          <w:p w14:paraId="11DD2455" w14:textId="77777777" w:rsidR="00C43A49" w:rsidRPr="009918BD" w:rsidRDefault="00C43A49" w:rsidP="00C43A49">
            <w:pPr>
              <w:spacing w:after="0" w:line="240" w:lineRule="auto"/>
              <w:rPr>
                <w:rFonts w:cstheme="minorHAnsi"/>
                <w:sz w:val="24"/>
                <w:szCs w:val="24"/>
                <w:lang w:val="fr-BE"/>
              </w:rPr>
            </w:pPr>
          </w:p>
        </w:tc>
      </w:tr>
      <w:tr w:rsidR="00C43A49" w:rsidRPr="005C0764" w14:paraId="0F4A0019" w14:textId="6BC79822"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F96357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12.1.4</w:t>
            </w:r>
          </w:p>
        </w:tc>
        <w:tc>
          <w:tcPr>
            <w:tcW w:w="1236" w:type="pct"/>
            <w:tcBorders>
              <w:top w:val="nil"/>
              <w:left w:val="single" w:sz="4" w:space="0" w:color="auto"/>
              <w:bottom w:val="single" w:sz="4" w:space="0" w:color="auto"/>
              <w:right w:val="single" w:sz="4" w:space="0" w:color="auto"/>
            </w:tcBorders>
            <w:shd w:val="clear" w:color="000000" w:fill="FFFFFF"/>
            <w:hideMark/>
          </w:tcPr>
          <w:p w14:paraId="508EF5DE" w14:textId="0081DA8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a-t-il une signalisation pour l’identification du site et la sécurité du public ?</w:t>
            </w:r>
          </w:p>
        </w:tc>
        <w:tc>
          <w:tcPr>
            <w:tcW w:w="91" w:type="pct"/>
            <w:tcBorders>
              <w:top w:val="nil"/>
              <w:left w:val="nil"/>
              <w:bottom w:val="nil"/>
              <w:right w:val="single" w:sz="4" w:space="0" w:color="auto"/>
            </w:tcBorders>
            <w:shd w:val="clear" w:color="auto" w:fill="auto"/>
            <w:hideMark/>
          </w:tcPr>
          <w:p w14:paraId="177B3059" w14:textId="2EC50CA8"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6BFA92FB" w14:textId="42B5AF49"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limites du site doivent être clairement définies et marquées. Des poteaux de signalisation à l'intention du public doivent être placés pour éviter l'accès involontaire de personnes non autorisées.</w:t>
            </w:r>
          </w:p>
        </w:tc>
        <w:tc>
          <w:tcPr>
            <w:tcW w:w="295" w:type="pct"/>
            <w:tcBorders>
              <w:top w:val="nil"/>
              <w:left w:val="nil"/>
              <w:bottom w:val="single" w:sz="4" w:space="0" w:color="auto"/>
              <w:right w:val="single" w:sz="4" w:space="0" w:color="auto"/>
            </w:tcBorders>
            <w:shd w:val="clear" w:color="000000" w:fill="FFFFFF"/>
          </w:tcPr>
          <w:p w14:paraId="63244696" w14:textId="77777777" w:rsidR="00C43A49" w:rsidRPr="009918BD" w:rsidRDefault="00C43A49" w:rsidP="00C43A49">
            <w:pPr>
              <w:spacing w:after="0" w:line="240" w:lineRule="auto"/>
              <w:rPr>
                <w:rFonts w:cstheme="minorHAnsi"/>
                <w:sz w:val="24"/>
                <w:szCs w:val="24"/>
                <w:lang w:val="fr-BE"/>
              </w:rPr>
            </w:pPr>
          </w:p>
        </w:tc>
      </w:tr>
      <w:tr w:rsidR="00C43A49" w:rsidRPr="005C0764" w14:paraId="6629DDC0" w14:textId="01B4DA9D"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4F2885D"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12.1.5</w:t>
            </w:r>
          </w:p>
        </w:tc>
        <w:tc>
          <w:tcPr>
            <w:tcW w:w="1236" w:type="pct"/>
            <w:tcBorders>
              <w:top w:val="nil"/>
              <w:left w:val="single" w:sz="4" w:space="0" w:color="auto"/>
              <w:bottom w:val="single" w:sz="4" w:space="0" w:color="auto"/>
              <w:right w:val="single" w:sz="4" w:space="0" w:color="auto"/>
            </w:tcBorders>
            <w:shd w:val="clear" w:color="000000" w:fill="FFFFFF"/>
            <w:hideMark/>
          </w:tcPr>
          <w:p w14:paraId="076623FE" w14:textId="0C751C8A"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a-t-il un système de communication / d’alarme pour l'évacuation du site avec un back up ?</w:t>
            </w:r>
          </w:p>
        </w:tc>
        <w:tc>
          <w:tcPr>
            <w:tcW w:w="91" w:type="pct"/>
            <w:tcBorders>
              <w:top w:val="nil"/>
              <w:left w:val="nil"/>
              <w:bottom w:val="nil"/>
              <w:right w:val="single" w:sz="4" w:space="0" w:color="auto"/>
            </w:tcBorders>
            <w:shd w:val="clear" w:color="auto" w:fill="auto"/>
            <w:hideMark/>
          </w:tcPr>
          <w:p w14:paraId="747F7055" w14:textId="0DF5B814"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58055B66" w14:textId="6AF48DD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communication sur le site est importante pour avertir tous les employés en cas d'urgence. Les instructions d'évacuation peuvent être vitales pour la sécurité du site.</w:t>
            </w:r>
          </w:p>
        </w:tc>
        <w:tc>
          <w:tcPr>
            <w:tcW w:w="295" w:type="pct"/>
            <w:tcBorders>
              <w:top w:val="nil"/>
              <w:left w:val="nil"/>
              <w:bottom w:val="single" w:sz="4" w:space="0" w:color="auto"/>
              <w:right w:val="single" w:sz="4" w:space="0" w:color="auto"/>
            </w:tcBorders>
            <w:shd w:val="clear" w:color="000000" w:fill="FFFFFF"/>
          </w:tcPr>
          <w:p w14:paraId="12335EA7" w14:textId="77777777" w:rsidR="00C43A49" w:rsidRPr="009918BD" w:rsidRDefault="00C43A49" w:rsidP="00C43A49">
            <w:pPr>
              <w:spacing w:after="0" w:line="240" w:lineRule="auto"/>
              <w:rPr>
                <w:rFonts w:cstheme="minorHAnsi"/>
                <w:sz w:val="24"/>
                <w:szCs w:val="24"/>
                <w:lang w:val="fr-BE"/>
              </w:rPr>
            </w:pPr>
          </w:p>
        </w:tc>
      </w:tr>
      <w:tr w:rsidR="00C43A49" w:rsidRPr="005C0764" w14:paraId="3732CE81" w14:textId="57C2E730"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F2CF16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12.1.6</w:t>
            </w:r>
          </w:p>
        </w:tc>
        <w:tc>
          <w:tcPr>
            <w:tcW w:w="1236" w:type="pct"/>
            <w:tcBorders>
              <w:top w:val="nil"/>
              <w:left w:val="single" w:sz="4" w:space="0" w:color="auto"/>
              <w:bottom w:val="single" w:sz="4" w:space="0" w:color="auto"/>
              <w:right w:val="single" w:sz="4" w:space="0" w:color="auto"/>
            </w:tcBorders>
            <w:shd w:val="clear" w:color="000000" w:fill="FFFFFF"/>
            <w:hideMark/>
          </w:tcPr>
          <w:p w14:paraId="2A36EB45" w14:textId="42FFA77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Les clôtures et portails sont-ils à un niveau de qualité normal? </w:t>
            </w:r>
          </w:p>
        </w:tc>
        <w:tc>
          <w:tcPr>
            <w:tcW w:w="91" w:type="pct"/>
            <w:tcBorders>
              <w:top w:val="nil"/>
              <w:left w:val="nil"/>
              <w:bottom w:val="nil"/>
              <w:right w:val="single" w:sz="4" w:space="0" w:color="auto"/>
            </w:tcBorders>
            <w:shd w:val="clear" w:color="auto" w:fill="auto"/>
            <w:hideMark/>
          </w:tcPr>
          <w:p w14:paraId="17EC7589" w14:textId="3C3294BF"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6565B679" w14:textId="2855E8E6"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L'état des clôtures et des portails est important pour la sûreté. Des trous dans les clôtures et les portails ou des clôtures et portails trop bas ne sont pas acceptables. Quand les clôtures sont si basses qu'on peut sauter par dessus, la réponse est "non".</w:t>
            </w:r>
          </w:p>
        </w:tc>
        <w:tc>
          <w:tcPr>
            <w:tcW w:w="295" w:type="pct"/>
            <w:tcBorders>
              <w:top w:val="nil"/>
              <w:left w:val="nil"/>
              <w:bottom w:val="single" w:sz="4" w:space="0" w:color="auto"/>
              <w:right w:val="single" w:sz="4" w:space="0" w:color="auto"/>
            </w:tcBorders>
            <w:shd w:val="clear" w:color="000000" w:fill="FFFFFF"/>
          </w:tcPr>
          <w:p w14:paraId="6B2C07F5" w14:textId="77777777" w:rsidR="00C43A49" w:rsidRPr="009918BD" w:rsidRDefault="00C43A49" w:rsidP="00C43A49">
            <w:pPr>
              <w:spacing w:after="0" w:line="240" w:lineRule="auto"/>
              <w:rPr>
                <w:rFonts w:cstheme="minorHAnsi"/>
                <w:sz w:val="24"/>
                <w:szCs w:val="24"/>
                <w:lang w:val="fr-BE"/>
              </w:rPr>
            </w:pPr>
          </w:p>
        </w:tc>
      </w:tr>
      <w:tr w:rsidR="00C43A49" w:rsidRPr="005C0764" w14:paraId="63F79202" w14:textId="133A34F2"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3290C7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12.1.7</w:t>
            </w:r>
          </w:p>
        </w:tc>
        <w:tc>
          <w:tcPr>
            <w:tcW w:w="1236" w:type="pct"/>
            <w:tcBorders>
              <w:top w:val="nil"/>
              <w:left w:val="single" w:sz="4" w:space="0" w:color="auto"/>
              <w:bottom w:val="single" w:sz="4" w:space="0" w:color="auto"/>
              <w:right w:val="single" w:sz="4" w:space="0" w:color="auto"/>
            </w:tcBorders>
            <w:shd w:val="clear" w:color="000000" w:fill="FFFFFF"/>
            <w:hideMark/>
          </w:tcPr>
          <w:p w14:paraId="48D1319D" w14:textId="2EE5A232"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 site est-il pavé, en fonction des exigences réglementaires et des activités qui y prennent place ?</w:t>
            </w:r>
          </w:p>
        </w:tc>
        <w:tc>
          <w:tcPr>
            <w:tcW w:w="91" w:type="pct"/>
            <w:tcBorders>
              <w:top w:val="nil"/>
              <w:left w:val="nil"/>
              <w:bottom w:val="nil"/>
              <w:right w:val="single" w:sz="4" w:space="0" w:color="auto"/>
            </w:tcBorders>
            <w:shd w:val="clear" w:color="auto" w:fill="auto"/>
            <w:hideMark/>
          </w:tcPr>
          <w:p w14:paraId="1C6926D5" w14:textId="2D2E12A5"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09038835" w14:textId="7638F1E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Examiner les sols dans les zones de travail. Un sol non pavé dans les zones de stockage des conteneurs, particulièrement s'ils sont empilés, n'est pas acceptable.</w:t>
            </w:r>
          </w:p>
        </w:tc>
        <w:tc>
          <w:tcPr>
            <w:tcW w:w="295" w:type="pct"/>
            <w:tcBorders>
              <w:top w:val="nil"/>
              <w:left w:val="nil"/>
              <w:bottom w:val="single" w:sz="4" w:space="0" w:color="auto"/>
              <w:right w:val="single" w:sz="4" w:space="0" w:color="auto"/>
            </w:tcBorders>
            <w:shd w:val="clear" w:color="000000" w:fill="FFFFFF"/>
          </w:tcPr>
          <w:p w14:paraId="3B0DF3F8" w14:textId="77777777" w:rsidR="00C43A49" w:rsidRPr="009918BD" w:rsidRDefault="00C43A49" w:rsidP="00C43A49">
            <w:pPr>
              <w:spacing w:after="0" w:line="240" w:lineRule="auto"/>
              <w:rPr>
                <w:rFonts w:cstheme="minorHAnsi"/>
                <w:sz w:val="24"/>
                <w:szCs w:val="24"/>
                <w:lang w:val="fr-BE"/>
              </w:rPr>
            </w:pPr>
          </w:p>
        </w:tc>
      </w:tr>
      <w:tr w:rsidR="00C43A49" w:rsidRPr="005C0764" w14:paraId="7EC85655" w14:textId="21553295"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BA93D4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12.1.8</w:t>
            </w:r>
          </w:p>
        </w:tc>
        <w:tc>
          <w:tcPr>
            <w:tcW w:w="1236" w:type="pct"/>
            <w:tcBorders>
              <w:top w:val="nil"/>
              <w:left w:val="single" w:sz="4" w:space="0" w:color="auto"/>
              <w:bottom w:val="single" w:sz="4" w:space="0" w:color="auto"/>
              <w:right w:val="single" w:sz="4" w:space="0" w:color="auto"/>
            </w:tcBorders>
            <w:shd w:val="clear" w:color="000000" w:fill="FFFFFF"/>
            <w:hideMark/>
          </w:tcPr>
          <w:p w14:paraId="16A1A65D" w14:textId="339C1A3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Les routes et aires de stationnement sont-elles en état correct et sûr? </w:t>
            </w:r>
          </w:p>
        </w:tc>
        <w:tc>
          <w:tcPr>
            <w:tcW w:w="91" w:type="pct"/>
            <w:tcBorders>
              <w:top w:val="nil"/>
              <w:left w:val="nil"/>
              <w:bottom w:val="nil"/>
              <w:right w:val="single" w:sz="4" w:space="0" w:color="auto"/>
            </w:tcBorders>
            <w:shd w:val="clear" w:color="auto" w:fill="auto"/>
            <w:hideMark/>
          </w:tcPr>
          <w:p w14:paraId="52780D22" w14:textId="20215299"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629CB8E7" w14:textId="458B0E3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Regarder par exemple s'il y a des trous laissés par des poteaux ou des flaques d'eau sur la zone de stationnement.</w:t>
            </w:r>
          </w:p>
        </w:tc>
        <w:tc>
          <w:tcPr>
            <w:tcW w:w="295" w:type="pct"/>
            <w:tcBorders>
              <w:top w:val="nil"/>
              <w:left w:val="nil"/>
              <w:bottom w:val="single" w:sz="4" w:space="0" w:color="auto"/>
              <w:right w:val="single" w:sz="4" w:space="0" w:color="auto"/>
            </w:tcBorders>
            <w:shd w:val="clear" w:color="000000" w:fill="FFFFFF"/>
          </w:tcPr>
          <w:p w14:paraId="5C824E87" w14:textId="77777777" w:rsidR="00C43A49" w:rsidRPr="009918BD" w:rsidRDefault="00C43A49" w:rsidP="00C43A49">
            <w:pPr>
              <w:spacing w:after="0" w:line="240" w:lineRule="auto"/>
              <w:rPr>
                <w:rFonts w:cstheme="minorHAnsi"/>
                <w:sz w:val="24"/>
                <w:szCs w:val="24"/>
                <w:lang w:val="fr-BE"/>
              </w:rPr>
            </w:pPr>
          </w:p>
        </w:tc>
      </w:tr>
      <w:tr w:rsidR="00C43A49" w:rsidRPr="005C0764" w14:paraId="3C23B2E8" w14:textId="0E0B6710"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6A5044C"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12.1.9</w:t>
            </w:r>
          </w:p>
        </w:tc>
        <w:tc>
          <w:tcPr>
            <w:tcW w:w="1236" w:type="pct"/>
            <w:tcBorders>
              <w:top w:val="nil"/>
              <w:left w:val="single" w:sz="4" w:space="0" w:color="auto"/>
              <w:bottom w:val="single" w:sz="4" w:space="0" w:color="auto"/>
              <w:right w:val="single" w:sz="4" w:space="0" w:color="auto"/>
            </w:tcBorders>
            <w:shd w:val="clear" w:color="000000" w:fill="FFFFFF"/>
            <w:hideMark/>
          </w:tcPr>
          <w:p w14:paraId="63A2B68B" w14:textId="6A5C200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L’implantation du site permet-elle un accès et une circulation faciles des camions aux abords de la plateforme  ?</w:t>
            </w:r>
          </w:p>
        </w:tc>
        <w:tc>
          <w:tcPr>
            <w:tcW w:w="91" w:type="pct"/>
            <w:tcBorders>
              <w:top w:val="nil"/>
              <w:left w:val="nil"/>
              <w:bottom w:val="nil"/>
              <w:right w:val="single" w:sz="4" w:space="0" w:color="auto"/>
            </w:tcBorders>
            <w:shd w:val="clear" w:color="auto" w:fill="auto"/>
            <w:hideMark/>
          </w:tcPr>
          <w:p w14:paraId="7441D1A7" w14:textId="575AA661"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C14E7BC" w14:textId="65B36CC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L'accès au site doit être aménagé de sorte qu'il ne présente aucun risque pour le reste de la circulation (bonne visibilité/pas de rues étroites). La circulation sur le site doit être logique, aisée et fluide</w:t>
            </w:r>
          </w:p>
        </w:tc>
        <w:tc>
          <w:tcPr>
            <w:tcW w:w="295" w:type="pct"/>
            <w:tcBorders>
              <w:top w:val="nil"/>
              <w:left w:val="nil"/>
              <w:bottom w:val="single" w:sz="4" w:space="0" w:color="auto"/>
              <w:right w:val="single" w:sz="4" w:space="0" w:color="auto"/>
            </w:tcBorders>
            <w:shd w:val="clear" w:color="000000" w:fill="FFFFFF"/>
          </w:tcPr>
          <w:p w14:paraId="667D985E" w14:textId="77777777" w:rsidR="00C43A49" w:rsidRPr="009918BD" w:rsidRDefault="00C43A49" w:rsidP="00C43A49">
            <w:pPr>
              <w:spacing w:after="0" w:line="240" w:lineRule="auto"/>
              <w:rPr>
                <w:rFonts w:cstheme="minorHAnsi"/>
                <w:sz w:val="24"/>
                <w:szCs w:val="24"/>
                <w:lang w:val="fr-BE"/>
              </w:rPr>
            </w:pPr>
          </w:p>
        </w:tc>
      </w:tr>
      <w:tr w:rsidR="00C43A49" w:rsidRPr="0081460A" w14:paraId="4849549F" w14:textId="7B4B39E4"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0935250"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12.1.10</w:t>
            </w:r>
          </w:p>
        </w:tc>
        <w:tc>
          <w:tcPr>
            <w:tcW w:w="1236" w:type="pct"/>
            <w:tcBorders>
              <w:top w:val="nil"/>
              <w:left w:val="single" w:sz="4" w:space="0" w:color="auto"/>
              <w:bottom w:val="single" w:sz="4" w:space="0" w:color="auto"/>
              <w:right w:val="single" w:sz="4" w:space="0" w:color="auto"/>
            </w:tcBorders>
            <w:shd w:val="clear" w:color="000000" w:fill="FFFFFF"/>
            <w:hideMark/>
          </w:tcPr>
          <w:p w14:paraId="6EC98D58" w14:textId="4BAC5E0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a-t-il des passages piétons balisés et éloignés de la circulation des camions?</w:t>
            </w:r>
          </w:p>
        </w:tc>
        <w:tc>
          <w:tcPr>
            <w:tcW w:w="91" w:type="pct"/>
            <w:tcBorders>
              <w:top w:val="nil"/>
              <w:left w:val="nil"/>
              <w:bottom w:val="nil"/>
              <w:right w:val="single" w:sz="4" w:space="0" w:color="auto"/>
            </w:tcBorders>
            <w:shd w:val="clear" w:color="auto" w:fill="auto"/>
            <w:hideMark/>
          </w:tcPr>
          <w:p w14:paraId="45405158" w14:textId="6296E4F7"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F7D77DB" w14:textId="52198ED3" w:rsidR="00C43A49" w:rsidRPr="00C74D51" w:rsidRDefault="00C43A49" w:rsidP="00C43A49">
            <w:pPr>
              <w:spacing w:after="0" w:line="240" w:lineRule="auto"/>
              <w:rPr>
                <w:rFonts w:eastAsia="Times New Roman" w:cstheme="minorHAnsi"/>
                <w:sz w:val="24"/>
                <w:szCs w:val="24"/>
              </w:rPr>
            </w:pPr>
            <w:r w:rsidRPr="009918BD">
              <w:rPr>
                <w:rFonts w:cstheme="minorHAnsi"/>
                <w:sz w:val="24"/>
                <w:szCs w:val="24"/>
                <w:lang w:val="fr-BE"/>
              </w:rPr>
              <w:t xml:space="preserve">Les passages pour piétons évitent les flux de circulation sauvages et protègent les piétons par une organisation de la circulation sur site. </w:t>
            </w:r>
            <w:r w:rsidRPr="00C74D51">
              <w:rPr>
                <w:rFonts w:cstheme="minorHAnsi"/>
                <w:sz w:val="24"/>
                <w:szCs w:val="24"/>
              </w:rPr>
              <w:t>Ils doivent faire l'objet d'une signalisation permanente.</w:t>
            </w:r>
          </w:p>
        </w:tc>
        <w:tc>
          <w:tcPr>
            <w:tcW w:w="295" w:type="pct"/>
            <w:tcBorders>
              <w:top w:val="nil"/>
              <w:left w:val="nil"/>
              <w:bottom w:val="single" w:sz="4" w:space="0" w:color="auto"/>
              <w:right w:val="single" w:sz="4" w:space="0" w:color="auto"/>
            </w:tcBorders>
            <w:shd w:val="clear" w:color="000000" w:fill="FFFFFF"/>
          </w:tcPr>
          <w:p w14:paraId="0FF8E7AD" w14:textId="77777777" w:rsidR="00C43A49" w:rsidRPr="009918BD" w:rsidRDefault="00C43A49" w:rsidP="00C43A49">
            <w:pPr>
              <w:spacing w:after="0" w:line="240" w:lineRule="auto"/>
              <w:rPr>
                <w:rFonts w:cstheme="minorHAnsi"/>
                <w:sz w:val="24"/>
                <w:szCs w:val="24"/>
                <w:lang w:val="fr-BE"/>
              </w:rPr>
            </w:pPr>
          </w:p>
        </w:tc>
      </w:tr>
      <w:tr w:rsidR="00C43A49" w:rsidRPr="0081460A" w14:paraId="067F1AE4" w14:textId="5ADC9776" w:rsidTr="00EE7324">
        <w:tblPrEx>
          <w:jc w:val="left"/>
        </w:tblPrEx>
        <w:trPr>
          <w:trHeight w:val="155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040424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12.1.11</w:t>
            </w:r>
          </w:p>
        </w:tc>
        <w:tc>
          <w:tcPr>
            <w:tcW w:w="1236" w:type="pct"/>
            <w:tcBorders>
              <w:top w:val="nil"/>
              <w:left w:val="single" w:sz="4" w:space="0" w:color="auto"/>
              <w:bottom w:val="single" w:sz="4" w:space="0" w:color="auto"/>
              <w:right w:val="single" w:sz="4" w:space="0" w:color="auto"/>
            </w:tcBorders>
            <w:shd w:val="clear" w:color="000000" w:fill="FFFFFF"/>
            <w:hideMark/>
          </w:tcPr>
          <w:p w14:paraId="7C3CB5C6" w14:textId="5C313019"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a-t-il une installation d’extinction incendie ?</w:t>
            </w:r>
          </w:p>
        </w:tc>
        <w:tc>
          <w:tcPr>
            <w:tcW w:w="91" w:type="pct"/>
            <w:tcBorders>
              <w:top w:val="nil"/>
              <w:left w:val="nil"/>
              <w:bottom w:val="nil"/>
              <w:right w:val="single" w:sz="4" w:space="0" w:color="auto"/>
            </w:tcBorders>
            <w:shd w:val="clear" w:color="auto" w:fill="auto"/>
            <w:hideMark/>
          </w:tcPr>
          <w:p w14:paraId="40166E68" w14:textId="69745BCD"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79660D3" w14:textId="0DD22152" w:rsidR="00C43A49" w:rsidRPr="00C74D51" w:rsidRDefault="00C43A49" w:rsidP="00C43A49">
            <w:pPr>
              <w:spacing w:after="0" w:line="240" w:lineRule="auto"/>
              <w:rPr>
                <w:rFonts w:eastAsia="Times New Roman" w:cstheme="minorHAnsi"/>
                <w:sz w:val="24"/>
                <w:szCs w:val="24"/>
              </w:rPr>
            </w:pPr>
            <w:r w:rsidRPr="009918BD">
              <w:rPr>
                <w:rFonts w:cstheme="minorHAnsi"/>
                <w:sz w:val="24"/>
                <w:szCs w:val="24"/>
                <w:lang w:val="fr-BE"/>
              </w:rPr>
              <w:t xml:space="preserve">Un système automatique de protection anti-incendie peut être exigé si de grandes quantités de produits inflammables sont stockées et que ces quantités dépassent les seuils définis par la législation en vigueur (regarder le permis d'exploitation et les instructions des pompiers). De plus, les solvants de lavage inflammables doivent être stockés séparément pour éviter toute incidence sur le site en cas d'incendie. </w:t>
            </w:r>
            <w:r w:rsidRPr="00C74D51">
              <w:rPr>
                <w:rFonts w:cstheme="minorHAnsi"/>
                <w:sz w:val="24"/>
                <w:szCs w:val="24"/>
              </w:rPr>
              <w:t>Voir aussi la présence et la validité d'extincteurs adaptés.</w:t>
            </w:r>
          </w:p>
        </w:tc>
        <w:tc>
          <w:tcPr>
            <w:tcW w:w="295" w:type="pct"/>
            <w:tcBorders>
              <w:top w:val="nil"/>
              <w:left w:val="nil"/>
              <w:bottom w:val="single" w:sz="4" w:space="0" w:color="auto"/>
              <w:right w:val="single" w:sz="4" w:space="0" w:color="auto"/>
            </w:tcBorders>
            <w:shd w:val="clear" w:color="000000" w:fill="FFFFFF"/>
          </w:tcPr>
          <w:p w14:paraId="5BAB6BDF" w14:textId="77777777" w:rsidR="00C43A49" w:rsidRPr="009918BD" w:rsidRDefault="00C43A49" w:rsidP="00C43A49">
            <w:pPr>
              <w:spacing w:after="0" w:line="240" w:lineRule="auto"/>
              <w:rPr>
                <w:rFonts w:cstheme="minorHAnsi"/>
                <w:sz w:val="24"/>
                <w:szCs w:val="24"/>
                <w:lang w:val="fr-BE"/>
              </w:rPr>
            </w:pPr>
          </w:p>
        </w:tc>
      </w:tr>
      <w:tr w:rsidR="00C43A49" w:rsidRPr="005C0764" w14:paraId="7D1C33EF" w14:textId="5A563A54"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537595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12.1.12</w:t>
            </w:r>
          </w:p>
        </w:tc>
        <w:tc>
          <w:tcPr>
            <w:tcW w:w="1236" w:type="pct"/>
            <w:tcBorders>
              <w:top w:val="nil"/>
              <w:left w:val="single" w:sz="4" w:space="0" w:color="auto"/>
              <w:bottom w:val="single" w:sz="4" w:space="0" w:color="auto"/>
              <w:right w:val="single" w:sz="4" w:space="0" w:color="auto"/>
            </w:tcBorders>
            <w:shd w:val="clear" w:color="000000" w:fill="FFFFFF"/>
            <w:hideMark/>
          </w:tcPr>
          <w:p w14:paraId="476C625C" w14:textId="42A7A4AC"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moyens de combattre le feu sont-ils suffisants en cas de présence sur le site de produits chimiques inflammables ?</w:t>
            </w:r>
          </w:p>
        </w:tc>
        <w:tc>
          <w:tcPr>
            <w:tcW w:w="91" w:type="pct"/>
            <w:tcBorders>
              <w:top w:val="nil"/>
              <w:left w:val="nil"/>
              <w:bottom w:val="nil"/>
              <w:right w:val="single" w:sz="4" w:space="0" w:color="auto"/>
            </w:tcBorders>
            <w:shd w:val="clear" w:color="auto" w:fill="auto"/>
            <w:hideMark/>
          </w:tcPr>
          <w:p w14:paraId="24063CE3" w14:textId="26D7C562"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E5AA5A9" w14:textId="4CB4A7BF"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Si des produits chimiques inflammables sont stockés ou stationnés sur le site, il peut être nécessaire de disposer de mousse pour combattre le feu, selon la réglementation locale. Il doit donc y avoir une installation de production et de distribution de mousse.</w:t>
            </w:r>
          </w:p>
        </w:tc>
        <w:tc>
          <w:tcPr>
            <w:tcW w:w="295" w:type="pct"/>
            <w:tcBorders>
              <w:top w:val="nil"/>
              <w:left w:val="nil"/>
              <w:bottom w:val="single" w:sz="4" w:space="0" w:color="auto"/>
              <w:right w:val="single" w:sz="4" w:space="0" w:color="auto"/>
            </w:tcBorders>
            <w:shd w:val="clear" w:color="000000" w:fill="FFFFFF"/>
          </w:tcPr>
          <w:p w14:paraId="39088D12" w14:textId="77777777" w:rsidR="00C43A49" w:rsidRPr="009918BD" w:rsidRDefault="00C43A49" w:rsidP="00C43A49">
            <w:pPr>
              <w:spacing w:after="0" w:line="240" w:lineRule="auto"/>
              <w:rPr>
                <w:rFonts w:cstheme="minorHAnsi"/>
                <w:sz w:val="24"/>
                <w:szCs w:val="24"/>
                <w:lang w:val="fr-BE"/>
              </w:rPr>
            </w:pPr>
          </w:p>
        </w:tc>
      </w:tr>
      <w:tr w:rsidR="00C43A49" w:rsidRPr="0081460A" w14:paraId="4A864CBA" w14:textId="1818BC3D"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E0160D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12.1.13</w:t>
            </w:r>
          </w:p>
        </w:tc>
        <w:tc>
          <w:tcPr>
            <w:tcW w:w="1236" w:type="pct"/>
            <w:tcBorders>
              <w:top w:val="nil"/>
              <w:left w:val="single" w:sz="4" w:space="0" w:color="auto"/>
              <w:bottom w:val="single" w:sz="4" w:space="0" w:color="auto"/>
              <w:right w:val="single" w:sz="4" w:space="0" w:color="auto"/>
            </w:tcBorders>
            <w:shd w:val="clear" w:color="000000" w:fill="FFFFFF"/>
            <w:hideMark/>
          </w:tcPr>
          <w:p w14:paraId="55EE0707" w14:textId="536C94AC"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inspections de tous les équipements de sécurité du site sont-elles marquées sur les équipements ?</w:t>
            </w:r>
          </w:p>
        </w:tc>
        <w:tc>
          <w:tcPr>
            <w:tcW w:w="91" w:type="pct"/>
            <w:tcBorders>
              <w:top w:val="nil"/>
              <w:left w:val="nil"/>
              <w:bottom w:val="nil"/>
              <w:right w:val="single" w:sz="4" w:space="0" w:color="auto"/>
            </w:tcBorders>
            <w:shd w:val="clear" w:color="auto" w:fill="auto"/>
            <w:hideMark/>
          </w:tcPr>
          <w:p w14:paraId="27908457" w14:textId="4AF243FA"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6E31CD8D" w14:textId="25EC4534" w:rsidR="00C43A49" w:rsidRPr="00C74D51" w:rsidRDefault="00C43A49" w:rsidP="00C43A49">
            <w:pPr>
              <w:spacing w:after="0" w:line="240" w:lineRule="auto"/>
              <w:rPr>
                <w:rFonts w:eastAsia="Times New Roman" w:cstheme="minorHAnsi"/>
                <w:sz w:val="24"/>
                <w:szCs w:val="24"/>
              </w:rPr>
            </w:pPr>
            <w:r w:rsidRPr="009918BD">
              <w:rPr>
                <w:rFonts w:cstheme="minorHAnsi"/>
                <w:sz w:val="24"/>
                <w:szCs w:val="24"/>
                <w:lang w:val="fr-BE"/>
              </w:rPr>
              <w:t xml:space="preserve">Pour s'assurer que les installations /équipements de sécurité fonctionneront bien en cas d'urgence, il est indispensable de les tester régulièrement, de noter les résultats et de marquer l'équipement. Il peut y avoir une combinaison de tests internes et externes. </w:t>
            </w:r>
            <w:r w:rsidRPr="00C74D51">
              <w:rPr>
                <w:rFonts w:cstheme="minorHAnsi"/>
                <w:sz w:val="24"/>
                <w:szCs w:val="24"/>
              </w:rPr>
              <w:t>Pointer les rapports et le marquage des équipements.</w:t>
            </w:r>
          </w:p>
        </w:tc>
        <w:tc>
          <w:tcPr>
            <w:tcW w:w="295" w:type="pct"/>
            <w:tcBorders>
              <w:top w:val="nil"/>
              <w:left w:val="nil"/>
              <w:bottom w:val="single" w:sz="4" w:space="0" w:color="auto"/>
              <w:right w:val="single" w:sz="4" w:space="0" w:color="auto"/>
            </w:tcBorders>
            <w:shd w:val="clear" w:color="000000" w:fill="FFFFFF"/>
          </w:tcPr>
          <w:p w14:paraId="07FA3BB1" w14:textId="77777777" w:rsidR="00C43A49" w:rsidRPr="009918BD" w:rsidRDefault="00C43A49" w:rsidP="00C43A49">
            <w:pPr>
              <w:spacing w:after="0" w:line="240" w:lineRule="auto"/>
              <w:rPr>
                <w:rFonts w:cstheme="minorHAnsi"/>
                <w:sz w:val="24"/>
                <w:szCs w:val="24"/>
                <w:lang w:val="fr-BE"/>
              </w:rPr>
            </w:pPr>
          </w:p>
        </w:tc>
      </w:tr>
      <w:tr w:rsidR="00C43A49" w:rsidRPr="005C0764" w14:paraId="7290EFBF" w14:textId="25D0AC60"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D3A63B9"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12.1.14</w:t>
            </w:r>
          </w:p>
        </w:tc>
        <w:tc>
          <w:tcPr>
            <w:tcW w:w="1236" w:type="pct"/>
            <w:tcBorders>
              <w:top w:val="nil"/>
              <w:left w:val="single" w:sz="4" w:space="0" w:color="auto"/>
              <w:bottom w:val="single" w:sz="4" w:space="0" w:color="auto"/>
              <w:right w:val="single" w:sz="4" w:space="0" w:color="auto"/>
            </w:tcBorders>
            <w:shd w:val="clear" w:color="000000" w:fill="FFFFFF"/>
            <w:hideMark/>
          </w:tcPr>
          <w:p w14:paraId="6410761D" w14:textId="323FDAEF"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pompe à incendie a t-elle un groupe de secours ?</w:t>
            </w:r>
          </w:p>
        </w:tc>
        <w:tc>
          <w:tcPr>
            <w:tcW w:w="91" w:type="pct"/>
            <w:tcBorders>
              <w:top w:val="nil"/>
              <w:left w:val="nil"/>
              <w:bottom w:val="nil"/>
              <w:right w:val="single" w:sz="4" w:space="0" w:color="auto"/>
            </w:tcBorders>
            <w:shd w:val="clear" w:color="auto" w:fill="auto"/>
            <w:hideMark/>
          </w:tcPr>
          <w:p w14:paraId="6690226E" w14:textId="72B13C9A"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285C561" w14:textId="787DD2E2"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Il doit y avoir un second réseau électrique ou les pompes électriques doivent être doublées par des pompes diesel.</w:t>
            </w:r>
          </w:p>
        </w:tc>
        <w:tc>
          <w:tcPr>
            <w:tcW w:w="295" w:type="pct"/>
            <w:tcBorders>
              <w:top w:val="nil"/>
              <w:left w:val="nil"/>
              <w:bottom w:val="single" w:sz="4" w:space="0" w:color="auto"/>
              <w:right w:val="single" w:sz="4" w:space="0" w:color="auto"/>
            </w:tcBorders>
            <w:shd w:val="clear" w:color="000000" w:fill="FFFFFF"/>
          </w:tcPr>
          <w:p w14:paraId="5171A5C2" w14:textId="77777777" w:rsidR="00C43A49" w:rsidRPr="009918BD" w:rsidRDefault="00C43A49" w:rsidP="00C43A49">
            <w:pPr>
              <w:spacing w:after="0" w:line="240" w:lineRule="auto"/>
              <w:rPr>
                <w:rFonts w:cstheme="minorHAnsi"/>
                <w:sz w:val="24"/>
                <w:szCs w:val="24"/>
                <w:lang w:val="fr-BE"/>
              </w:rPr>
            </w:pPr>
          </w:p>
        </w:tc>
      </w:tr>
      <w:tr w:rsidR="00C43A49" w:rsidRPr="005C0764" w14:paraId="3042CFEC" w14:textId="0FF0D6E0"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D4A6614"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12.1.15</w:t>
            </w:r>
          </w:p>
        </w:tc>
        <w:tc>
          <w:tcPr>
            <w:tcW w:w="1236" w:type="pct"/>
            <w:tcBorders>
              <w:top w:val="nil"/>
              <w:left w:val="single" w:sz="4" w:space="0" w:color="auto"/>
              <w:bottom w:val="single" w:sz="4" w:space="0" w:color="auto"/>
              <w:right w:val="single" w:sz="4" w:space="0" w:color="auto"/>
            </w:tcBorders>
            <w:shd w:val="clear" w:color="000000" w:fill="FFFFFF"/>
            <w:hideMark/>
          </w:tcPr>
          <w:p w14:paraId="6A3AD21F" w14:textId="6EA5D786"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L'accessibilité au site et aux bâtiments permet-elle le contrôle d'un feu? </w:t>
            </w:r>
          </w:p>
        </w:tc>
        <w:tc>
          <w:tcPr>
            <w:tcW w:w="91" w:type="pct"/>
            <w:tcBorders>
              <w:top w:val="nil"/>
              <w:left w:val="nil"/>
              <w:bottom w:val="nil"/>
              <w:right w:val="single" w:sz="4" w:space="0" w:color="auto"/>
            </w:tcBorders>
            <w:shd w:val="clear" w:color="auto" w:fill="auto"/>
            <w:hideMark/>
          </w:tcPr>
          <w:p w14:paraId="6D9BECB0" w14:textId="38DE8FCC"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1D41EB1" w14:textId="66C6AB4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Comment contrôler un feu pour minimiser les conséquences? L'accès Pompiers est-il clair et facile pour les hommes et leur équipement? Les bâtiments doivent être séparés pour éviter la propagation du feu et une destruction totale.</w:t>
            </w:r>
          </w:p>
        </w:tc>
        <w:tc>
          <w:tcPr>
            <w:tcW w:w="295" w:type="pct"/>
            <w:tcBorders>
              <w:top w:val="nil"/>
              <w:left w:val="nil"/>
              <w:bottom w:val="single" w:sz="4" w:space="0" w:color="auto"/>
              <w:right w:val="single" w:sz="4" w:space="0" w:color="auto"/>
            </w:tcBorders>
            <w:shd w:val="clear" w:color="000000" w:fill="FFFFFF"/>
          </w:tcPr>
          <w:p w14:paraId="25700939" w14:textId="77777777" w:rsidR="00C43A49" w:rsidRPr="009918BD" w:rsidRDefault="00C43A49" w:rsidP="00C43A49">
            <w:pPr>
              <w:spacing w:after="0" w:line="240" w:lineRule="auto"/>
              <w:rPr>
                <w:rFonts w:cstheme="minorHAnsi"/>
                <w:sz w:val="24"/>
                <w:szCs w:val="24"/>
                <w:lang w:val="fr-BE"/>
              </w:rPr>
            </w:pPr>
          </w:p>
        </w:tc>
      </w:tr>
      <w:tr w:rsidR="00C43A49" w:rsidRPr="005C0764" w14:paraId="2913AD5B" w14:textId="561E8BE0" w:rsidTr="00EE7324">
        <w:tblPrEx>
          <w:jc w:val="left"/>
        </w:tblPrEx>
        <w:trPr>
          <w:trHeight w:val="855"/>
        </w:trPr>
        <w:tc>
          <w:tcPr>
            <w:tcW w:w="462" w:type="pct"/>
            <w:gridSpan w:val="3"/>
            <w:tcBorders>
              <w:top w:val="nil"/>
              <w:left w:val="single" w:sz="4" w:space="0" w:color="auto"/>
              <w:bottom w:val="single" w:sz="4" w:space="0" w:color="auto"/>
              <w:right w:val="single" w:sz="4" w:space="0" w:color="auto"/>
            </w:tcBorders>
            <w:shd w:val="clear" w:color="auto" w:fill="auto"/>
            <w:hideMark/>
          </w:tcPr>
          <w:p w14:paraId="0E2F4FE7"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12.1.16</w:t>
            </w:r>
          </w:p>
        </w:tc>
        <w:tc>
          <w:tcPr>
            <w:tcW w:w="1236" w:type="pct"/>
            <w:tcBorders>
              <w:top w:val="nil"/>
              <w:left w:val="single" w:sz="4" w:space="0" w:color="auto"/>
              <w:bottom w:val="single" w:sz="4" w:space="0" w:color="auto"/>
              <w:right w:val="single" w:sz="4" w:space="0" w:color="auto"/>
            </w:tcBorders>
            <w:shd w:val="clear" w:color="000000" w:fill="FFFFFF"/>
            <w:hideMark/>
          </w:tcPr>
          <w:p w14:paraId="4819091D" w14:textId="0598E70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 site dispose-t-il de sorties de secours (pour les bâtiments fermés et sur chaque piste de lavage) ?</w:t>
            </w:r>
          </w:p>
        </w:tc>
        <w:tc>
          <w:tcPr>
            <w:tcW w:w="91" w:type="pct"/>
            <w:tcBorders>
              <w:top w:val="nil"/>
              <w:left w:val="nil"/>
              <w:bottom w:val="nil"/>
              <w:right w:val="single" w:sz="4" w:space="0" w:color="auto"/>
            </w:tcBorders>
            <w:shd w:val="clear" w:color="auto" w:fill="auto"/>
            <w:hideMark/>
          </w:tcPr>
          <w:p w14:paraId="037F8038" w14:textId="20FB41BB"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D66A049" w14:textId="3F2DEFD3"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gens peuvent-ils s'échapper facilement des bâtiments et des plate-formes de travail en cas d'urgence? Il est indispensable qu'il y ait deux sorties pour éviter qu'ils ne soient pris au piège.</w:t>
            </w:r>
          </w:p>
        </w:tc>
        <w:tc>
          <w:tcPr>
            <w:tcW w:w="295" w:type="pct"/>
            <w:tcBorders>
              <w:top w:val="nil"/>
              <w:left w:val="nil"/>
              <w:bottom w:val="single" w:sz="4" w:space="0" w:color="auto"/>
              <w:right w:val="single" w:sz="4" w:space="0" w:color="auto"/>
            </w:tcBorders>
            <w:shd w:val="clear" w:color="000000" w:fill="FFFFFF"/>
          </w:tcPr>
          <w:p w14:paraId="6CE8E4BE" w14:textId="77777777" w:rsidR="00C43A49" w:rsidRPr="009918BD" w:rsidRDefault="00C43A49" w:rsidP="00C43A49">
            <w:pPr>
              <w:spacing w:after="0" w:line="240" w:lineRule="auto"/>
              <w:rPr>
                <w:rFonts w:cstheme="minorHAnsi"/>
                <w:sz w:val="24"/>
                <w:szCs w:val="24"/>
                <w:lang w:val="fr-BE"/>
              </w:rPr>
            </w:pPr>
          </w:p>
        </w:tc>
      </w:tr>
      <w:tr w:rsidR="00C43A49" w:rsidRPr="005C0764" w14:paraId="48024C0C" w14:textId="3D9C3B18"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2EE4676"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12.1.17</w:t>
            </w:r>
          </w:p>
        </w:tc>
        <w:tc>
          <w:tcPr>
            <w:tcW w:w="1236" w:type="pct"/>
            <w:tcBorders>
              <w:top w:val="nil"/>
              <w:left w:val="single" w:sz="4" w:space="0" w:color="auto"/>
              <w:bottom w:val="single" w:sz="4" w:space="0" w:color="auto"/>
              <w:right w:val="single" w:sz="4" w:space="0" w:color="auto"/>
            </w:tcBorders>
            <w:shd w:val="clear" w:color="000000" w:fill="FFFFFF"/>
            <w:hideMark/>
          </w:tcPr>
          <w:p w14:paraId="3A1204DE" w14:textId="6B4A1EDF"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Est-ce que les issues de secours sont indiquées sur les bâtiments et accessibles en permanence? </w:t>
            </w:r>
          </w:p>
        </w:tc>
        <w:tc>
          <w:tcPr>
            <w:tcW w:w="91" w:type="pct"/>
            <w:tcBorders>
              <w:top w:val="nil"/>
              <w:left w:val="nil"/>
              <w:bottom w:val="nil"/>
              <w:right w:val="single" w:sz="4" w:space="0" w:color="auto"/>
            </w:tcBorders>
            <w:shd w:val="clear" w:color="auto" w:fill="auto"/>
            <w:hideMark/>
          </w:tcPr>
          <w:p w14:paraId="605196FB" w14:textId="0730FDDC"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51A0F53" w14:textId="56F88BD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Vérifier que les issues de secours sont bien indiquées.</w:t>
            </w:r>
          </w:p>
        </w:tc>
        <w:tc>
          <w:tcPr>
            <w:tcW w:w="295" w:type="pct"/>
            <w:tcBorders>
              <w:top w:val="nil"/>
              <w:left w:val="nil"/>
              <w:bottom w:val="single" w:sz="4" w:space="0" w:color="auto"/>
              <w:right w:val="single" w:sz="4" w:space="0" w:color="auto"/>
            </w:tcBorders>
            <w:shd w:val="clear" w:color="000000" w:fill="FFFFFF"/>
          </w:tcPr>
          <w:p w14:paraId="2D93DB1E" w14:textId="77777777" w:rsidR="00C43A49" w:rsidRPr="009918BD" w:rsidRDefault="00C43A49" w:rsidP="00C43A49">
            <w:pPr>
              <w:spacing w:after="0" w:line="240" w:lineRule="auto"/>
              <w:rPr>
                <w:rFonts w:cstheme="minorHAnsi"/>
                <w:sz w:val="24"/>
                <w:szCs w:val="24"/>
                <w:lang w:val="fr-BE"/>
              </w:rPr>
            </w:pPr>
          </w:p>
        </w:tc>
      </w:tr>
      <w:tr w:rsidR="00C43A49" w:rsidRPr="005C0764" w14:paraId="3502E4A1" w14:textId="1C49C7BF" w:rsidTr="00EE7324">
        <w:tblPrEx>
          <w:jc w:val="left"/>
        </w:tblPrEx>
        <w:trPr>
          <w:trHeight w:val="155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B2C38E9"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12.1.18</w:t>
            </w:r>
          </w:p>
        </w:tc>
        <w:tc>
          <w:tcPr>
            <w:tcW w:w="1236" w:type="pct"/>
            <w:tcBorders>
              <w:top w:val="nil"/>
              <w:left w:val="single" w:sz="4" w:space="0" w:color="auto"/>
              <w:bottom w:val="single" w:sz="4" w:space="0" w:color="auto"/>
              <w:right w:val="single" w:sz="4" w:space="0" w:color="auto"/>
            </w:tcBorders>
            <w:shd w:val="clear" w:color="000000" w:fill="FFFFFF"/>
            <w:hideMark/>
          </w:tcPr>
          <w:p w14:paraId="0A90003D" w14:textId="64C944E5"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En cas d'urgence, y a-t-il une procédure d'évacuation fiable pour toutes les personnes présentes sur le site et cette procédure est-elle affichée? </w:t>
            </w:r>
          </w:p>
        </w:tc>
        <w:tc>
          <w:tcPr>
            <w:tcW w:w="91" w:type="pct"/>
            <w:tcBorders>
              <w:top w:val="nil"/>
              <w:left w:val="nil"/>
              <w:bottom w:val="nil"/>
              <w:right w:val="single" w:sz="4" w:space="0" w:color="auto"/>
            </w:tcBorders>
            <w:shd w:val="clear" w:color="auto" w:fill="auto"/>
            <w:hideMark/>
          </w:tcPr>
          <w:p w14:paraId="5165E379" w14:textId="328167C7"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CD48574" w14:textId="54CB728C"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issues de secours doivent être indiquées sur le site et au périmètre du site. Il doit y avoir un point de rassemblement extérieur avec comptage. Le plan d'urgence (abrégé) doit être publié de telle sorte que le personnel, les visiteurs et les employés en aient connaissance dès leur arrivée dans les bureaux, les zones de lavage ou les ateliers.</w:t>
            </w:r>
          </w:p>
        </w:tc>
        <w:tc>
          <w:tcPr>
            <w:tcW w:w="295" w:type="pct"/>
            <w:tcBorders>
              <w:top w:val="nil"/>
              <w:left w:val="nil"/>
              <w:bottom w:val="single" w:sz="4" w:space="0" w:color="auto"/>
              <w:right w:val="single" w:sz="4" w:space="0" w:color="auto"/>
            </w:tcBorders>
            <w:shd w:val="clear" w:color="000000" w:fill="FFFFFF"/>
          </w:tcPr>
          <w:p w14:paraId="5580A68E" w14:textId="77777777" w:rsidR="00C43A49" w:rsidRPr="009918BD" w:rsidRDefault="00C43A49" w:rsidP="00C43A49">
            <w:pPr>
              <w:spacing w:after="0" w:line="240" w:lineRule="auto"/>
              <w:rPr>
                <w:rFonts w:cstheme="minorHAnsi"/>
                <w:sz w:val="24"/>
                <w:szCs w:val="24"/>
                <w:lang w:val="fr-BE"/>
              </w:rPr>
            </w:pPr>
          </w:p>
        </w:tc>
      </w:tr>
      <w:tr w:rsidR="00C43A49" w:rsidRPr="005C0764" w14:paraId="5A203DF1" w14:textId="438269F5"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B09BDF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12.1.19</w:t>
            </w:r>
          </w:p>
        </w:tc>
        <w:tc>
          <w:tcPr>
            <w:tcW w:w="1236" w:type="pct"/>
            <w:tcBorders>
              <w:top w:val="nil"/>
              <w:left w:val="single" w:sz="4" w:space="0" w:color="auto"/>
              <w:bottom w:val="single" w:sz="4" w:space="0" w:color="auto"/>
              <w:right w:val="single" w:sz="4" w:space="0" w:color="auto"/>
            </w:tcBorders>
            <w:shd w:val="clear" w:color="000000" w:fill="FFFFFF"/>
            <w:hideMark/>
          </w:tcPr>
          <w:p w14:paraId="4FCA9A61" w14:textId="4FAAF7E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équipements  sont-ils protégés contre le gel ?</w:t>
            </w:r>
          </w:p>
        </w:tc>
        <w:tc>
          <w:tcPr>
            <w:tcW w:w="91" w:type="pct"/>
            <w:tcBorders>
              <w:top w:val="nil"/>
              <w:left w:val="nil"/>
              <w:bottom w:val="nil"/>
              <w:right w:val="single" w:sz="4" w:space="0" w:color="auto"/>
            </w:tcBorders>
            <w:shd w:val="clear" w:color="auto" w:fill="auto"/>
            <w:hideMark/>
          </w:tcPr>
          <w:p w14:paraId="2A9164AA" w14:textId="0419586B"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26CF970A" w14:textId="4E508C01"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Tous les systèmes importants doivent être protégés contre le gel pour assurer sans interruption la sécurité des opérations de sauvetage. Ceci est valable également pour les douches de sécurité fixes et les systèmes de lavage oculaire sur le site.</w:t>
            </w:r>
          </w:p>
        </w:tc>
        <w:tc>
          <w:tcPr>
            <w:tcW w:w="295" w:type="pct"/>
            <w:tcBorders>
              <w:top w:val="nil"/>
              <w:left w:val="nil"/>
              <w:bottom w:val="single" w:sz="4" w:space="0" w:color="auto"/>
              <w:right w:val="single" w:sz="4" w:space="0" w:color="auto"/>
            </w:tcBorders>
            <w:shd w:val="clear" w:color="000000" w:fill="FFFFFF"/>
          </w:tcPr>
          <w:p w14:paraId="7D27A3B5" w14:textId="77777777" w:rsidR="00C43A49" w:rsidRPr="009918BD" w:rsidRDefault="00C43A49" w:rsidP="00C43A49">
            <w:pPr>
              <w:spacing w:after="0" w:line="240" w:lineRule="auto"/>
              <w:rPr>
                <w:rFonts w:cstheme="minorHAnsi"/>
                <w:sz w:val="24"/>
                <w:szCs w:val="24"/>
                <w:lang w:val="fr-BE"/>
              </w:rPr>
            </w:pPr>
          </w:p>
        </w:tc>
      </w:tr>
      <w:tr w:rsidR="00C43A49" w:rsidRPr="005C0764" w14:paraId="3F22EC25" w14:textId="74C0506F"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1F52C2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12.1.20</w:t>
            </w:r>
          </w:p>
        </w:tc>
        <w:tc>
          <w:tcPr>
            <w:tcW w:w="1236" w:type="pct"/>
            <w:tcBorders>
              <w:top w:val="nil"/>
              <w:left w:val="single" w:sz="4" w:space="0" w:color="auto"/>
              <w:bottom w:val="single" w:sz="4" w:space="0" w:color="auto"/>
              <w:right w:val="single" w:sz="4" w:space="0" w:color="auto"/>
            </w:tcBorders>
            <w:shd w:val="clear" w:color="000000" w:fill="FFFFFF"/>
            <w:hideMark/>
          </w:tcPr>
          <w:p w14:paraId="55ABB9B2" w14:textId="4556495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 t-il un équipement de déneigement pour les conditions hivernales?</w:t>
            </w:r>
          </w:p>
        </w:tc>
        <w:tc>
          <w:tcPr>
            <w:tcW w:w="91" w:type="pct"/>
            <w:tcBorders>
              <w:top w:val="nil"/>
              <w:left w:val="nil"/>
              <w:bottom w:val="nil"/>
              <w:right w:val="single" w:sz="4" w:space="0" w:color="auto"/>
            </w:tcBorders>
            <w:shd w:val="clear" w:color="auto" w:fill="auto"/>
            <w:hideMark/>
          </w:tcPr>
          <w:p w14:paraId="37FFC039" w14:textId="64BF5E66"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697E2D63" w14:textId="2B8C6C2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Vérifier que le site a un équipement de dénéigement.</w:t>
            </w:r>
          </w:p>
        </w:tc>
        <w:tc>
          <w:tcPr>
            <w:tcW w:w="295" w:type="pct"/>
            <w:tcBorders>
              <w:top w:val="nil"/>
              <w:left w:val="nil"/>
              <w:bottom w:val="single" w:sz="4" w:space="0" w:color="auto"/>
              <w:right w:val="single" w:sz="4" w:space="0" w:color="auto"/>
            </w:tcBorders>
            <w:shd w:val="clear" w:color="000000" w:fill="FFFFFF"/>
          </w:tcPr>
          <w:p w14:paraId="10DAB1EE" w14:textId="77777777" w:rsidR="00C43A49" w:rsidRPr="009918BD" w:rsidRDefault="00C43A49" w:rsidP="00C43A49">
            <w:pPr>
              <w:spacing w:after="0" w:line="240" w:lineRule="auto"/>
              <w:rPr>
                <w:rFonts w:cstheme="minorHAnsi"/>
                <w:sz w:val="24"/>
                <w:szCs w:val="24"/>
                <w:lang w:val="fr-BE"/>
              </w:rPr>
            </w:pPr>
          </w:p>
        </w:tc>
      </w:tr>
      <w:tr w:rsidR="00C43A49" w:rsidRPr="0081460A" w14:paraId="0B29EC93" w14:textId="30E8B7D3" w:rsidTr="00EE7324">
        <w:tblPrEx>
          <w:jc w:val="left"/>
        </w:tblPrEx>
        <w:trPr>
          <w:trHeight w:val="180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9CA15E4"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12.1.21</w:t>
            </w:r>
          </w:p>
        </w:tc>
        <w:tc>
          <w:tcPr>
            <w:tcW w:w="1236" w:type="pct"/>
            <w:tcBorders>
              <w:top w:val="nil"/>
              <w:left w:val="single" w:sz="4" w:space="0" w:color="auto"/>
              <w:bottom w:val="single" w:sz="4" w:space="0" w:color="auto"/>
              <w:right w:val="single" w:sz="4" w:space="0" w:color="auto"/>
            </w:tcBorders>
            <w:shd w:val="clear" w:color="000000" w:fill="FFFFFF"/>
            <w:hideMark/>
          </w:tcPr>
          <w:p w14:paraId="18B6AC7D" w14:textId="165D826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Des bouteilles de rince-œil/systèmes rince-oeil et des douches de sécurité sont-elles disponibles dans les zones concernées au sein de la zone de travail ?</w:t>
            </w:r>
          </w:p>
        </w:tc>
        <w:tc>
          <w:tcPr>
            <w:tcW w:w="91" w:type="pct"/>
            <w:tcBorders>
              <w:top w:val="nil"/>
              <w:left w:val="nil"/>
              <w:bottom w:val="nil"/>
              <w:right w:val="single" w:sz="4" w:space="0" w:color="auto"/>
            </w:tcBorders>
            <w:shd w:val="clear" w:color="auto" w:fill="auto"/>
            <w:hideMark/>
          </w:tcPr>
          <w:p w14:paraId="3303F707" w14:textId="4F7B5EA2"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A288330" w14:textId="17E06EE6"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Des douches de sécurité et des lavages oculaires doivent toujours être installés à proximité immédiate des zones de travail où il existe des risques potentiels de fuites. Les blessés ne seraient pas en état de trouver une installation éloignée. Vérifier que les douches fonctionnent, qu'elles sont examinées régulièrement et que la surface du sol n'y est pas glissante. Les flacons de produit rince-oeil, doivent être marqués avec des dates de préemption. L'évaluation doit s'assurer que la date de péremption n'est pas dépassée.</w:t>
            </w:r>
          </w:p>
        </w:tc>
        <w:tc>
          <w:tcPr>
            <w:tcW w:w="295" w:type="pct"/>
            <w:tcBorders>
              <w:top w:val="nil"/>
              <w:left w:val="nil"/>
              <w:bottom w:val="single" w:sz="4" w:space="0" w:color="auto"/>
              <w:right w:val="single" w:sz="4" w:space="0" w:color="auto"/>
            </w:tcBorders>
            <w:shd w:val="clear" w:color="000000" w:fill="FFFFFF"/>
          </w:tcPr>
          <w:p w14:paraId="6AE0F49D" w14:textId="77777777" w:rsidR="00C43A49" w:rsidRPr="009918BD" w:rsidRDefault="00C43A49" w:rsidP="00C43A49">
            <w:pPr>
              <w:spacing w:after="0" w:line="240" w:lineRule="auto"/>
              <w:rPr>
                <w:rFonts w:cstheme="minorHAnsi"/>
                <w:sz w:val="24"/>
                <w:szCs w:val="24"/>
                <w:lang w:val="fr-BE"/>
              </w:rPr>
            </w:pPr>
          </w:p>
        </w:tc>
      </w:tr>
      <w:tr w:rsidR="00C43A49" w:rsidRPr="005C0764" w14:paraId="53C06F4D" w14:textId="53151881"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265706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12.1.22</w:t>
            </w:r>
          </w:p>
        </w:tc>
        <w:tc>
          <w:tcPr>
            <w:tcW w:w="1236" w:type="pct"/>
            <w:tcBorders>
              <w:top w:val="nil"/>
              <w:left w:val="single" w:sz="4" w:space="0" w:color="auto"/>
              <w:bottom w:val="single" w:sz="4" w:space="0" w:color="auto"/>
              <w:right w:val="single" w:sz="4" w:space="0" w:color="auto"/>
            </w:tcBorders>
            <w:shd w:val="clear" w:color="000000" w:fill="FFFFFF"/>
            <w:hideMark/>
          </w:tcPr>
          <w:p w14:paraId="68973288" w14:textId="004C4712"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a-t-il des pictogrammes de danger (défense de fumer, protection oculaire nécessaire, port du casque obligatoire) ?</w:t>
            </w:r>
          </w:p>
        </w:tc>
        <w:tc>
          <w:tcPr>
            <w:tcW w:w="91" w:type="pct"/>
            <w:tcBorders>
              <w:top w:val="nil"/>
              <w:left w:val="nil"/>
              <w:bottom w:val="nil"/>
              <w:right w:val="single" w:sz="4" w:space="0" w:color="auto"/>
            </w:tcBorders>
            <w:shd w:val="clear" w:color="auto" w:fill="auto"/>
            <w:hideMark/>
          </w:tcPr>
          <w:p w14:paraId="0B7A6DF1" w14:textId="3DE75A53"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2D8648E" w14:textId="4366886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panneaux servent à rappeler les bonnes pratiques aux gens. Les pictogrammes sont plus efficaces qu'un texte long. Il faut montrer aux gens que l'utilisation des équipements de sécurité va dans leur propre intérêt.</w:t>
            </w:r>
          </w:p>
        </w:tc>
        <w:tc>
          <w:tcPr>
            <w:tcW w:w="295" w:type="pct"/>
            <w:tcBorders>
              <w:top w:val="nil"/>
              <w:left w:val="nil"/>
              <w:bottom w:val="single" w:sz="4" w:space="0" w:color="auto"/>
              <w:right w:val="single" w:sz="4" w:space="0" w:color="auto"/>
            </w:tcBorders>
            <w:shd w:val="clear" w:color="000000" w:fill="FFFFFF"/>
          </w:tcPr>
          <w:p w14:paraId="6B59F53C" w14:textId="77777777" w:rsidR="00C43A49" w:rsidRPr="009918BD" w:rsidRDefault="00C43A49" w:rsidP="00C43A49">
            <w:pPr>
              <w:spacing w:after="0" w:line="240" w:lineRule="auto"/>
              <w:rPr>
                <w:rFonts w:cstheme="minorHAnsi"/>
                <w:sz w:val="24"/>
                <w:szCs w:val="24"/>
                <w:lang w:val="fr-BE"/>
              </w:rPr>
            </w:pPr>
          </w:p>
        </w:tc>
      </w:tr>
      <w:tr w:rsidR="00C43A49" w:rsidRPr="005C0764" w14:paraId="4FB79BBA" w14:textId="7521FFF8"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87AB3B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12.1.23</w:t>
            </w:r>
          </w:p>
        </w:tc>
        <w:tc>
          <w:tcPr>
            <w:tcW w:w="1236" w:type="pct"/>
            <w:tcBorders>
              <w:top w:val="nil"/>
              <w:left w:val="single" w:sz="4" w:space="0" w:color="auto"/>
              <w:bottom w:val="single" w:sz="4" w:space="0" w:color="auto"/>
              <w:right w:val="single" w:sz="4" w:space="0" w:color="auto"/>
            </w:tcBorders>
            <w:shd w:val="clear" w:color="000000" w:fill="FFFFFF"/>
            <w:hideMark/>
          </w:tcPr>
          <w:p w14:paraId="364E408A" w14:textId="2913E95E"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surface de drainage et de confinement des eaux sur le site est-elle suffisante pour éviter toute interruption des opérations ?</w:t>
            </w:r>
          </w:p>
        </w:tc>
        <w:tc>
          <w:tcPr>
            <w:tcW w:w="91" w:type="pct"/>
            <w:tcBorders>
              <w:top w:val="nil"/>
              <w:left w:val="nil"/>
              <w:bottom w:val="nil"/>
              <w:right w:val="single" w:sz="4" w:space="0" w:color="auto"/>
            </w:tcBorders>
            <w:shd w:val="clear" w:color="auto" w:fill="auto"/>
            <w:hideMark/>
          </w:tcPr>
          <w:p w14:paraId="730EB0AB" w14:textId="3BFA5828"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59C755A" w14:textId="4C15460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En cas de fortes pluies, d'inondations ou de lutte contre un feu, le système de drainage des eaux et/ou le bassin de rétention doivent être assez grands pour supporter une longue période d'interruption de fonctionnement des installations.</w:t>
            </w:r>
          </w:p>
        </w:tc>
        <w:tc>
          <w:tcPr>
            <w:tcW w:w="295" w:type="pct"/>
            <w:tcBorders>
              <w:top w:val="nil"/>
              <w:left w:val="nil"/>
              <w:bottom w:val="single" w:sz="4" w:space="0" w:color="auto"/>
              <w:right w:val="single" w:sz="4" w:space="0" w:color="auto"/>
            </w:tcBorders>
            <w:shd w:val="clear" w:color="000000" w:fill="FFFFFF"/>
          </w:tcPr>
          <w:p w14:paraId="3465D2FE" w14:textId="77777777" w:rsidR="00C43A49" w:rsidRPr="009918BD" w:rsidRDefault="00C43A49" w:rsidP="00C43A49">
            <w:pPr>
              <w:spacing w:after="0" w:line="240" w:lineRule="auto"/>
              <w:rPr>
                <w:rFonts w:cstheme="minorHAnsi"/>
                <w:sz w:val="24"/>
                <w:szCs w:val="24"/>
                <w:lang w:val="fr-BE"/>
              </w:rPr>
            </w:pPr>
          </w:p>
        </w:tc>
      </w:tr>
      <w:tr w:rsidR="00C43A49" w:rsidRPr="005C0764" w14:paraId="6D2C2B56" w14:textId="415C2487"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1DE14EC"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12.1.24</w:t>
            </w:r>
          </w:p>
        </w:tc>
        <w:tc>
          <w:tcPr>
            <w:tcW w:w="1236" w:type="pct"/>
            <w:tcBorders>
              <w:top w:val="nil"/>
              <w:left w:val="single" w:sz="4" w:space="0" w:color="auto"/>
              <w:bottom w:val="single" w:sz="4" w:space="0" w:color="auto"/>
              <w:right w:val="single" w:sz="4" w:space="0" w:color="auto"/>
            </w:tcBorders>
            <w:shd w:val="clear" w:color="000000" w:fill="FFFFFF"/>
            <w:hideMark/>
          </w:tcPr>
          <w:p w14:paraId="4FD58038" w14:textId="19DC0702"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postes de premier secours sont-ils accessibles et pourvus du matériel nécessaire pour une intervention rapide ?</w:t>
            </w:r>
          </w:p>
        </w:tc>
        <w:tc>
          <w:tcPr>
            <w:tcW w:w="91" w:type="pct"/>
            <w:tcBorders>
              <w:top w:val="nil"/>
              <w:left w:val="nil"/>
              <w:bottom w:val="nil"/>
              <w:right w:val="single" w:sz="4" w:space="0" w:color="auto"/>
            </w:tcBorders>
            <w:shd w:val="clear" w:color="auto" w:fill="auto"/>
            <w:hideMark/>
          </w:tcPr>
          <w:p w14:paraId="4CA4C00E" w14:textId="543021C5"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6768BF83" w14:textId="059689E3"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L'évaluateur doit vérifier la conformité à la législation en vigueur. Il doit vérifier si le kit de secours est complet et les dates de péremption.</w:t>
            </w:r>
          </w:p>
        </w:tc>
        <w:tc>
          <w:tcPr>
            <w:tcW w:w="295" w:type="pct"/>
            <w:tcBorders>
              <w:top w:val="nil"/>
              <w:left w:val="nil"/>
              <w:bottom w:val="single" w:sz="4" w:space="0" w:color="auto"/>
              <w:right w:val="single" w:sz="4" w:space="0" w:color="auto"/>
            </w:tcBorders>
            <w:shd w:val="clear" w:color="000000" w:fill="FFFFFF"/>
          </w:tcPr>
          <w:p w14:paraId="06F2291C" w14:textId="77777777" w:rsidR="00C43A49" w:rsidRPr="009918BD" w:rsidRDefault="00C43A49" w:rsidP="00C43A49">
            <w:pPr>
              <w:spacing w:after="0" w:line="240" w:lineRule="auto"/>
              <w:rPr>
                <w:rFonts w:cstheme="minorHAnsi"/>
                <w:sz w:val="24"/>
                <w:szCs w:val="24"/>
                <w:lang w:val="fr-BE"/>
              </w:rPr>
            </w:pPr>
          </w:p>
        </w:tc>
      </w:tr>
      <w:tr w:rsidR="00C43A49" w:rsidRPr="005C0764" w14:paraId="69AB000E" w14:textId="131FD763" w:rsidTr="00EE7324">
        <w:tblPrEx>
          <w:jc w:val="left"/>
        </w:tblPrEx>
        <w:trPr>
          <w:trHeight w:val="50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28778EE" w14:textId="77777777" w:rsidR="00C43A49" w:rsidRPr="00C43A49" w:rsidRDefault="00C43A49" w:rsidP="00C43A49">
            <w:pPr>
              <w:spacing w:after="0" w:line="240" w:lineRule="auto"/>
              <w:rPr>
                <w:rFonts w:ascii="Calibri" w:eastAsia="Times New Roman" w:hAnsi="Calibri" w:cs="Calibri"/>
                <w:b/>
                <w:bCs/>
                <w:color w:val="00B050"/>
                <w:sz w:val="24"/>
                <w:szCs w:val="24"/>
              </w:rPr>
            </w:pPr>
            <w:r w:rsidRPr="00C43A49">
              <w:rPr>
                <w:rFonts w:ascii="Calibri" w:eastAsia="Times New Roman" w:hAnsi="Calibri" w:cs="Calibri"/>
                <w:b/>
                <w:bCs/>
                <w:color w:val="00B050"/>
                <w:sz w:val="24"/>
                <w:szCs w:val="24"/>
              </w:rPr>
              <w:t>12.2.</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32371183" w14:textId="740BD6BA" w:rsidR="00C43A49" w:rsidRPr="009918BD" w:rsidRDefault="00C43A49" w:rsidP="00C43A49">
            <w:pPr>
              <w:spacing w:after="0" w:line="240" w:lineRule="auto"/>
              <w:rPr>
                <w:rFonts w:ascii="Calibri" w:eastAsia="Times New Roman" w:hAnsi="Calibri" w:cs="Calibri"/>
                <w:b/>
                <w:bCs/>
                <w:sz w:val="24"/>
                <w:szCs w:val="24"/>
                <w:u w:val="single"/>
                <w:lang w:val="fr-BE"/>
              </w:rPr>
            </w:pPr>
            <w:r w:rsidRPr="009918BD">
              <w:rPr>
                <w:rFonts w:ascii="Calibri" w:hAnsi="Calibri" w:cs="Calibri"/>
                <w:b/>
                <w:bCs/>
                <w:sz w:val="24"/>
                <w:szCs w:val="24"/>
                <w:u w:val="single"/>
                <w:lang w:val="fr-BE"/>
              </w:rPr>
              <w:t>Lavage des citernes et décontamination</w:t>
            </w:r>
          </w:p>
        </w:tc>
        <w:tc>
          <w:tcPr>
            <w:tcW w:w="91" w:type="pct"/>
            <w:tcBorders>
              <w:top w:val="single" w:sz="4" w:space="0" w:color="auto"/>
              <w:left w:val="nil"/>
              <w:bottom w:val="single" w:sz="4" w:space="0" w:color="auto"/>
              <w:right w:val="single" w:sz="4" w:space="0" w:color="auto"/>
            </w:tcBorders>
            <w:shd w:val="clear" w:color="000000" w:fill="FFFFFF"/>
            <w:hideMark/>
          </w:tcPr>
          <w:p w14:paraId="05A79A45" w14:textId="0A44B646" w:rsidR="00C43A49" w:rsidRPr="009918BD" w:rsidRDefault="00C43A49" w:rsidP="00C43A49">
            <w:pPr>
              <w:spacing w:after="0" w:line="240" w:lineRule="auto"/>
              <w:rPr>
                <w:rFonts w:ascii="Calibri" w:eastAsia="Times New Roman" w:hAnsi="Calibri" w:cs="Calibri"/>
                <w:b/>
                <w:bCs/>
                <w:sz w:val="24"/>
                <w:szCs w:val="24"/>
                <w:lang w:val="fr-BE"/>
              </w:rPr>
            </w:pPr>
            <w:r w:rsidRPr="009918BD">
              <w:rPr>
                <w:rFonts w:ascii="Calibri" w:hAnsi="Calibri" w:cs="Calibri"/>
                <w:b/>
                <w:bCs/>
                <w:sz w:val="24"/>
                <w:szCs w:val="24"/>
                <w:u w:val="single"/>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09D60E14" w14:textId="76551FBD" w:rsidR="00C43A49" w:rsidRPr="009918BD" w:rsidRDefault="00C43A49" w:rsidP="00C43A49">
            <w:pPr>
              <w:spacing w:after="0" w:line="240" w:lineRule="auto"/>
              <w:rPr>
                <w:rFonts w:ascii="Calibri" w:eastAsia="Times New Roman" w:hAnsi="Calibri" w:cs="Calibri"/>
                <w:b/>
                <w:bCs/>
                <w:sz w:val="24"/>
                <w:szCs w:val="24"/>
                <w:u w:val="single"/>
                <w:lang w:val="fr-BE"/>
              </w:rPr>
            </w:pPr>
            <w:r w:rsidRPr="009918BD">
              <w:rPr>
                <w:rFonts w:ascii="Calibri" w:hAnsi="Calibri" w:cs="Calibri"/>
                <w:b/>
                <w:bCs/>
                <w:sz w:val="24"/>
                <w:szCs w:val="24"/>
                <w:u w:val="single"/>
                <w:lang w:val="fr-BE"/>
              </w:rPr>
              <w:t>Lavage des citernes et décontamination</w:t>
            </w:r>
          </w:p>
        </w:tc>
        <w:tc>
          <w:tcPr>
            <w:tcW w:w="295" w:type="pct"/>
            <w:tcBorders>
              <w:top w:val="single" w:sz="4" w:space="0" w:color="auto"/>
              <w:left w:val="nil"/>
              <w:bottom w:val="single" w:sz="4" w:space="0" w:color="auto"/>
              <w:right w:val="single" w:sz="4" w:space="0" w:color="auto"/>
            </w:tcBorders>
            <w:shd w:val="clear" w:color="000000" w:fill="FFFFFF"/>
          </w:tcPr>
          <w:p w14:paraId="4796BDFE" w14:textId="77777777" w:rsidR="00C43A49" w:rsidRPr="009918BD" w:rsidRDefault="00C43A49" w:rsidP="00C43A49">
            <w:pPr>
              <w:spacing w:after="0" w:line="240" w:lineRule="auto"/>
              <w:rPr>
                <w:rFonts w:ascii="Calibri" w:hAnsi="Calibri" w:cs="Calibri"/>
                <w:b/>
                <w:bCs/>
                <w:sz w:val="24"/>
                <w:szCs w:val="24"/>
                <w:u w:val="single"/>
                <w:lang w:val="fr-BE"/>
              </w:rPr>
            </w:pPr>
          </w:p>
        </w:tc>
      </w:tr>
      <w:tr w:rsidR="00C43A49" w:rsidRPr="005C0764" w14:paraId="5C6ED227" w14:textId="7D03889E"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02E0162"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12.2.1</w:t>
            </w:r>
          </w:p>
        </w:tc>
        <w:tc>
          <w:tcPr>
            <w:tcW w:w="1236" w:type="pct"/>
            <w:tcBorders>
              <w:top w:val="nil"/>
              <w:left w:val="single" w:sz="4" w:space="0" w:color="auto"/>
              <w:bottom w:val="single" w:sz="4" w:space="0" w:color="auto"/>
              <w:right w:val="single" w:sz="4" w:space="0" w:color="auto"/>
            </w:tcBorders>
            <w:shd w:val="clear" w:color="000000" w:fill="FFFFFF"/>
            <w:hideMark/>
          </w:tcPr>
          <w:p w14:paraId="5FF806CF" w14:textId="79C5171B"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Les systèmes chauds (vapeur) et les tuyauteries sont-ils convenablement isolés ?</w:t>
            </w:r>
          </w:p>
        </w:tc>
        <w:tc>
          <w:tcPr>
            <w:tcW w:w="91" w:type="pct"/>
            <w:tcBorders>
              <w:top w:val="nil"/>
              <w:left w:val="nil"/>
              <w:bottom w:val="nil"/>
              <w:right w:val="single" w:sz="4" w:space="0" w:color="auto"/>
            </w:tcBorders>
            <w:shd w:val="clear" w:color="auto" w:fill="auto"/>
            <w:hideMark/>
          </w:tcPr>
          <w:p w14:paraId="492A16DB" w14:textId="3CE66540"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6EBB995C" w14:textId="0BE3B8FD"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Vérifier que les systèmes chauds (chaudières) et les tuyauteries sont isolés pour protéger le personnel contre les brûlures</w:t>
            </w:r>
          </w:p>
        </w:tc>
        <w:tc>
          <w:tcPr>
            <w:tcW w:w="295" w:type="pct"/>
            <w:tcBorders>
              <w:top w:val="nil"/>
              <w:left w:val="nil"/>
              <w:bottom w:val="single" w:sz="4" w:space="0" w:color="auto"/>
              <w:right w:val="single" w:sz="4" w:space="0" w:color="auto"/>
            </w:tcBorders>
            <w:shd w:val="clear" w:color="000000" w:fill="FFFFFF"/>
          </w:tcPr>
          <w:p w14:paraId="0B9D2351"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5BCEA430" w14:textId="26608F1A"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280FF3B"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12.2.2</w:t>
            </w:r>
          </w:p>
        </w:tc>
        <w:tc>
          <w:tcPr>
            <w:tcW w:w="1236" w:type="pct"/>
            <w:tcBorders>
              <w:top w:val="nil"/>
              <w:left w:val="single" w:sz="4" w:space="0" w:color="auto"/>
              <w:bottom w:val="single" w:sz="4" w:space="0" w:color="auto"/>
              <w:right w:val="single" w:sz="4" w:space="0" w:color="auto"/>
            </w:tcBorders>
            <w:shd w:val="clear" w:color="000000" w:fill="FFFFFF"/>
            <w:hideMark/>
          </w:tcPr>
          <w:p w14:paraId="49CC44D6" w14:textId="3B4AF5D4"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Est-ce que l'ensemble du matériel de nettoyage (y compris la plate-forme, les systèmes chauds (vapeur) et les tuyauteries) est protégé de toute collision de camions / remorques ?</w:t>
            </w:r>
          </w:p>
        </w:tc>
        <w:tc>
          <w:tcPr>
            <w:tcW w:w="91" w:type="pct"/>
            <w:tcBorders>
              <w:top w:val="nil"/>
              <w:left w:val="nil"/>
              <w:bottom w:val="nil"/>
              <w:right w:val="single" w:sz="4" w:space="0" w:color="auto"/>
            </w:tcBorders>
            <w:shd w:val="clear" w:color="auto" w:fill="auto"/>
            <w:hideMark/>
          </w:tcPr>
          <w:p w14:paraId="3C79ADBE" w14:textId="4941E9DA"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230B305C" w14:textId="4114AD33"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Vérifier que les systèmes chauds (chaudières) et les tuyauteries sont isolés des mouvements de véhicules.</w:t>
            </w:r>
          </w:p>
        </w:tc>
        <w:tc>
          <w:tcPr>
            <w:tcW w:w="295" w:type="pct"/>
            <w:tcBorders>
              <w:top w:val="nil"/>
              <w:left w:val="nil"/>
              <w:bottom w:val="single" w:sz="4" w:space="0" w:color="auto"/>
              <w:right w:val="single" w:sz="4" w:space="0" w:color="auto"/>
            </w:tcBorders>
            <w:shd w:val="clear" w:color="000000" w:fill="FFFFFF"/>
          </w:tcPr>
          <w:p w14:paraId="615EA685" w14:textId="77777777" w:rsidR="00C43A49" w:rsidRPr="009918BD" w:rsidRDefault="00C43A49" w:rsidP="00C43A49">
            <w:pPr>
              <w:spacing w:after="0" w:line="240" w:lineRule="auto"/>
              <w:rPr>
                <w:rFonts w:ascii="Calibri" w:hAnsi="Calibri" w:cs="Calibri"/>
                <w:sz w:val="24"/>
                <w:szCs w:val="24"/>
                <w:lang w:val="fr-BE"/>
              </w:rPr>
            </w:pPr>
          </w:p>
        </w:tc>
      </w:tr>
      <w:tr w:rsidR="00C43A49" w:rsidRPr="005C0764" w14:paraId="75F260C3" w14:textId="07272080"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17DA87F"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12.2.3</w:t>
            </w:r>
          </w:p>
        </w:tc>
        <w:tc>
          <w:tcPr>
            <w:tcW w:w="1236" w:type="pct"/>
            <w:tcBorders>
              <w:top w:val="nil"/>
              <w:left w:val="single" w:sz="4" w:space="0" w:color="auto"/>
              <w:bottom w:val="single" w:sz="4" w:space="0" w:color="auto"/>
              <w:right w:val="single" w:sz="4" w:space="0" w:color="auto"/>
            </w:tcBorders>
            <w:shd w:val="clear" w:color="000000" w:fill="FFFFFF"/>
            <w:hideMark/>
          </w:tcPr>
          <w:p w14:paraId="6CB5C88E" w14:textId="6D6080D5"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Est-ce que les plates-formes de nettoyage et les escaliers ne présentent pas de risques de chutes et de fûts avec des produits chimiques qui pourraient couler vers les zones de travail inférieures ?</w:t>
            </w:r>
          </w:p>
        </w:tc>
        <w:tc>
          <w:tcPr>
            <w:tcW w:w="91" w:type="pct"/>
            <w:tcBorders>
              <w:top w:val="nil"/>
              <w:left w:val="nil"/>
              <w:bottom w:val="nil"/>
              <w:right w:val="single" w:sz="4" w:space="0" w:color="auto"/>
            </w:tcBorders>
            <w:shd w:val="clear" w:color="auto" w:fill="auto"/>
            <w:hideMark/>
          </w:tcPr>
          <w:p w14:paraId="14DBE72D" w14:textId="42593EF2"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534058ED" w14:textId="02D3988A"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Ces risques doivent être identifiés dans l'analyse des risques et des mesures adéquates doivent être prises, telles qu'une zone de stockage désignée sur les plate-formes de nettoyage, les fûts fermés, aucun matériau/bouteilles en vrac, …</w:t>
            </w:r>
          </w:p>
        </w:tc>
        <w:tc>
          <w:tcPr>
            <w:tcW w:w="295" w:type="pct"/>
            <w:tcBorders>
              <w:top w:val="nil"/>
              <w:left w:val="nil"/>
              <w:bottom w:val="single" w:sz="4" w:space="0" w:color="auto"/>
              <w:right w:val="single" w:sz="4" w:space="0" w:color="auto"/>
            </w:tcBorders>
            <w:shd w:val="clear" w:color="000000" w:fill="FFFFFF"/>
          </w:tcPr>
          <w:p w14:paraId="03167C5C" w14:textId="77777777" w:rsidR="00C43A49" w:rsidRPr="009918BD" w:rsidRDefault="00C43A49" w:rsidP="00C43A49">
            <w:pPr>
              <w:spacing w:after="0" w:line="240" w:lineRule="auto"/>
              <w:rPr>
                <w:rFonts w:ascii="Calibri" w:hAnsi="Calibri" w:cs="Calibri"/>
                <w:sz w:val="24"/>
                <w:szCs w:val="24"/>
                <w:lang w:val="fr-BE"/>
              </w:rPr>
            </w:pPr>
          </w:p>
        </w:tc>
      </w:tr>
      <w:tr w:rsidR="00C43A49" w:rsidRPr="00DD428A" w14:paraId="79EEE38C" w14:textId="10AD8F32"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E771179"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12.2.4</w:t>
            </w:r>
          </w:p>
        </w:tc>
        <w:tc>
          <w:tcPr>
            <w:tcW w:w="1236" w:type="pct"/>
            <w:tcBorders>
              <w:top w:val="nil"/>
              <w:left w:val="single" w:sz="4" w:space="0" w:color="auto"/>
              <w:bottom w:val="single" w:sz="4" w:space="0" w:color="auto"/>
              <w:right w:val="single" w:sz="4" w:space="0" w:color="auto"/>
            </w:tcBorders>
            <w:shd w:val="clear" w:color="000000" w:fill="FFFFFF"/>
            <w:hideMark/>
          </w:tcPr>
          <w:p w14:paraId="68E639E1" w14:textId="42A0005D"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Est-ce que l'éclairage pour l'entrée en citerne et pour les inspections est disponible en conformité avec le zonage ATEX ?</w:t>
            </w:r>
          </w:p>
        </w:tc>
        <w:tc>
          <w:tcPr>
            <w:tcW w:w="91" w:type="pct"/>
            <w:tcBorders>
              <w:top w:val="nil"/>
              <w:left w:val="nil"/>
              <w:bottom w:val="nil"/>
              <w:right w:val="single" w:sz="4" w:space="0" w:color="auto"/>
            </w:tcBorders>
            <w:shd w:val="clear" w:color="auto" w:fill="auto"/>
            <w:hideMark/>
          </w:tcPr>
          <w:p w14:paraId="63474E5E" w14:textId="5C1C22E1"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1965FFD" w14:textId="5D7613E3" w:rsidR="00C43A49" w:rsidRPr="00DD428A"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 xml:space="preserve">Après le lavage, la citerne fait l'objet d'un examen visuel, soit par le haut soit en entrant dans la citerne. Dans les deux cas, l'éclairage doit être bon et fiable, des concentrations de vapeur inflammable ne sont pas exclues. </w:t>
            </w:r>
            <w:r w:rsidRPr="00DD428A">
              <w:rPr>
                <w:rFonts w:ascii="Calibri" w:hAnsi="Calibri" w:cs="Calibri"/>
                <w:sz w:val="24"/>
                <w:szCs w:val="24"/>
                <w:lang w:val="fr-BE"/>
              </w:rPr>
              <w:t>Directive ATEX 94/9/CE et 99/92/CE</w:t>
            </w:r>
          </w:p>
        </w:tc>
        <w:tc>
          <w:tcPr>
            <w:tcW w:w="295" w:type="pct"/>
            <w:tcBorders>
              <w:top w:val="nil"/>
              <w:left w:val="nil"/>
              <w:bottom w:val="single" w:sz="4" w:space="0" w:color="auto"/>
              <w:right w:val="single" w:sz="4" w:space="0" w:color="auto"/>
            </w:tcBorders>
            <w:shd w:val="clear" w:color="000000" w:fill="FFFFFF"/>
          </w:tcPr>
          <w:p w14:paraId="6D5B265D"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38DBC9B6" w14:textId="5CDBAD47" w:rsidTr="00EE7324">
        <w:tblPrEx>
          <w:jc w:val="left"/>
        </w:tblPrEx>
        <w:trPr>
          <w:trHeight w:val="1245"/>
        </w:trPr>
        <w:tc>
          <w:tcPr>
            <w:tcW w:w="462" w:type="pct"/>
            <w:gridSpan w:val="3"/>
            <w:tcBorders>
              <w:top w:val="nil"/>
              <w:left w:val="single" w:sz="4" w:space="0" w:color="auto"/>
              <w:bottom w:val="single" w:sz="4" w:space="0" w:color="auto"/>
              <w:right w:val="single" w:sz="4" w:space="0" w:color="auto"/>
            </w:tcBorders>
            <w:shd w:val="clear" w:color="auto" w:fill="auto"/>
            <w:hideMark/>
          </w:tcPr>
          <w:p w14:paraId="5C9C627A"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12.2.5</w:t>
            </w:r>
          </w:p>
        </w:tc>
        <w:tc>
          <w:tcPr>
            <w:tcW w:w="1236" w:type="pct"/>
            <w:tcBorders>
              <w:top w:val="nil"/>
              <w:left w:val="single" w:sz="4" w:space="0" w:color="auto"/>
              <w:bottom w:val="single" w:sz="4" w:space="0" w:color="auto"/>
              <w:right w:val="single" w:sz="4" w:space="0" w:color="auto"/>
            </w:tcBorders>
            <w:shd w:val="clear" w:color="000000" w:fill="FFFFFF"/>
            <w:hideMark/>
          </w:tcPr>
          <w:p w14:paraId="767ABC75" w14:textId="2E868834"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sz w:val="24"/>
                <w:szCs w:val="24"/>
                <w:lang w:val="fr-BE"/>
              </w:rPr>
              <w:t>Y a t-il un équipement de sécurité et est-il utilisé pour monter sur les remorques à fins de nettoyage ?</w:t>
            </w:r>
          </w:p>
        </w:tc>
        <w:tc>
          <w:tcPr>
            <w:tcW w:w="91" w:type="pct"/>
            <w:tcBorders>
              <w:top w:val="nil"/>
              <w:left w:val="nil"/>
              <w:bottom w:val="nil"/>
              <w:right w:val="single" w:sz="4" w:space="0" w:color="auto"/>
            </w:tcBorders>
            <w:shd w:val="clear" w:color="auto" w:fill="auto"/>
            <w:hideMark/>
          </w:tcPr>
          <w:p w14:paraId="5D9CC20C" w14:textId="50C4B93D" w:rsidR="00C43A49" w:rsidRPr="009918BD" w:rsidRDefault="00C43A49" w:rsidP="00C43A49">
            <w:pPr>
              <w:spacing w:after="0" w:line="240" w:lineRule="auto"/>
              <w:rPr>
                <w:rFonts w:ascii="Calibri" w:eastAsia="Times New Roman" w:hAnsi="Calibri" w:cs="Calibri"/>
                <w:sz w:val="24"/>
                <w:szCs w:val="24"/>
                <w:lang w:val="fr-BE"/>
              </w:rPr>
            </w:pPr>
            <w:r w:rsidRPr="009918BD">
              <w:rPr>
                <w:rFonts w:ascii="Calibri" w:hAnsi="Calibri" w:cs="Calibr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61CD35C7" w14:textId="7CAFFE39" w:rsidR="00C43A49" w:rsidRPr="00C74D51" w:rsidRDefault="00C43A49" w:rsidP="00C43A49">
            <w:pPr>
              <w:spacing w:after="0" w:line="240" w:lineRule="auto"/>
              <w:rPr>
                <w:rFonts w:ascii="Calibri" w:eastAsia="Times New Roman" w:hAnsi="Calibri" w:cs="Calibri"/>
                <w:sz w:val="24"/>
                <w:szCs w:val="24"/>
              </w:rPr>
            </w:pPr>
            <w:r w:rsidRPr="009918BD">
              <w:rPr>
                <w:rFonts w:ascii="Calibri" w:hAnsi="Calibri" w:cs="Calibri"/>
                <w:sz w:val="24"/>
                <w:szCs w:val="24"/>
                <w:lang w:val="fr-BE"/>
              </w:rPr>
              <w:t xml:space="preserve">La chute du haut d'une remorque/citerne est une cause de blessure fréquente. Le personnel doit porter des ceintures de sécurité munies de harnais fixés sur un point haut pour prévenir les chutes. Il doit y avoir de bonnes échelles sûres. Ex : pour l'inspection, pour l'ouverture des trous d'homme, ... </w:t>
            </w:r>
            <w:r w:rsidRPr="00C74D51">
              <w:rPr>
                <w:rFonts w:ascii="Calibri" w:hAnsi="Calibri" w:cs="Calibri"/>
                <w:sz w:val="24"/>
                <w:szCs w:val="24"/>
              </w:rPr>
              <w:t>Directive 2009/104</w:t>
            </w:r>
            <w:r>
              <w:rPr>
                <w:rFonts w:ascii="Calibri" w:eastAsia="Times New Roman" w:hAnsi="Calibri" w:cs="Calibri"/>
                <w:sz w:val="24"/>
                <w:szCs w:val="24"/>
              </w:rPr>
              <w:t xml:space="preserve"> </w:t>
            </w:r>
            <w:r w:rsidRPr="0081460A">
              <w:rPr>
                <w:rFonts w:ascii="Calibri" w:eastAsia="Times New Roman" w:hAnsi="Calibri" w:cs="Calibri"/>
                <w:sz w:val="24"/>
                <w:szCs w:val="24"/>
              </w:rPr>
              <w:t xml:space="preserve"> </w:t>
            </w:r>
          </w:p>
        </w:tc>
        <w:tc>
          <w:tcPr>
            <w:tcW w:w="295" w:type="pct"/>
            <w:tcBorders>
              <w:top w:val="nil"/>
              <w:left w:val="nil"/>
              <w:bottom w:val="single" w:sz="4" w:space="0" w:color="auto"/>
              <w:right w:val="single" w:sz="4" w:space="0" w:color="auto"/>
            </w:tcBorders>
            <w:shd w:val="clear" w:color="000000" w:fill="FFFFFF"/>
          </w:tcPr>
          <w:p w14:paraId="7293616B" w14:textId="77777777" w:rsidR="00C43A49" w:rsidRPr="009918BD" w:rsidRDefault="00C43A49" w:rsidP="00C43A49">
            <w:pPr>
              <w:spacing w:after="0" w:line="240" w:lineRule="auto"/>
              <w:rPr>
                <w:rFonts w:ascii="Calibri" w:hAnsi="Calibri" w:cs="Calibri"/>
                <w:sz w:val="24"/>
                <w:szCs w:val="24"/>
                <w:lang w:val="fr-BE"/>
              </w:rPr>
            </w:pPr>
          </w:p>
        </w:tc>
      </w:tr>
      <w:tr w:rsidR="00C43A49" w:rsidRPr="0081460A" w14:paraId="55EAB7D1" w14:textId="1B0D43E7" w:rsidTr="00EE7324">
        <w:tblPrEx>
          <w:jc w:val="left"/>
        </w:tblPrEx>
        <w:trPr>
          <w:trHeight w:val="2385"/>
        </w:trPr>
        <w:tc>
          <w:tcPr>
            <w:tcW w:w="462" w:type="pct"/>
            <w:gridSpan w:val="3"/>
            <w:tcBorders>
              <w:top w:val="nil"/>
              <w:left w:val="single" w:sz="4" w:space="0" w:color="auto"/>
              <w:bottom w:val="single" w:sz="4" w:space="0" w:color="auto"/>
              <w:right w:val="single" w:sz="4" w:space="0" w:color="auto"/>
            </w:tcBorders>
            <w:shd w:val="clear" w:color="auto" w:fill="auto"/>
            <w:hideMark/>
          </w:tcPr>
          <w:p w14:paraId="62D61871"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12.2.6</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4A749246" w14:textId="3CCE47F9"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 t-il un équipement et est-il utilisé par les opérateurs de la station de lavage et les conducteurs pour monter en sécurité sur les remorques à l'extérieur des pistes de lavage?</w:t>
            </w:r>
          </w:p>
        </w:tc>
        <w:tc>
          <w:tcPr>
            <w:tcW w:w="91" w:type="pct"/>
            <w:tcBorders>
              <w:top w:val="nil"/>
              <w:left w:val="nil"/>
              <w:bottom w:val="nil"/>
              <w:right w:val="single" w:sz="4" w:space="0" w:color="auto"/>
            </w:tcBorders>
            <w:shd w:val="clear" w:color="auto" w:fill="auto"/>
            <w:hideMark/>
          </w:tcPr>
          <w:p w14:paraId="751C5E7E" w14:textId="718943C9"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5C620A86" w14:textId="78564D4B" w:rsidR="00C43A49" w:rsidRPr="00C74D51" w:rsidRDefault="00C43A49" w:rsidP="00C43A49">
            <w:pPr>
              <w:spacing w:after="0" w:line="240" w:lineRule="auto"/>
              <w:rPr>
                <w:rFonts w:eastAsia="Times New Roman" w:cstheme="minorHAnsi"/>
                <w:sz w:val="24"/>
                <w:szCs w:val="24"/>
              </w:rPr>
            </w:pPr>
            <w:r w:rsidRPr="009918BD">
              <w:rPr>
                <w:rFonts w:cstheme="minorHAnsi"/>
                <w:sz w:val="24"/>
                <w:szCs w:val="24"/>
                <w:lang w:val="fr-BE"/>
              </w:rPr>
              <w:t xml:space="preserve">La chute du haut d'une remorque/citerne est une cause de blessure fréquente. Le personnel doit porter des ceintures de sécurité munies de harnais fixés sur un point haut pour prévenir les chutes lorsque la protection collective appropriée n'est pas disponible. Reportez-vous à «Directives de meilleures pratiques pour le travail en hauteur en toute sécurité de la chaîne logistique d'approvisionnement" </w:t>
            </w:r>
            <w:hyperlink r:id="rId25" w:history="1">
              <w:r w:rsidRPr="009918BD">
                <w:rPr>
                  <w:rStyle w:val="Lienhypertexte"/>
                  <w:rFonts w:ascii="Calibri" w:eastAsia="Times New Roman" w:hAnsi="Calibri" w:cs="Calibri"/>
                  <w:sz w:val="24"/>
                  <w:szCs w:val="24"/>
                  <w:lang w:val="fr-BE"/>
                </w:rPr>
                <w:t>https://cefic.org/library-item/best-practice-guidelines-for-safe-working-at-height-in-the-logistics-supply-chain</w:t>
              </w:r>
            </w:hyperlink>
            <w:r w:rsidRPr="009918BD">
              <w:rPr>
                <w:rFonts w:cstheme="minorHAnsi"/>
                <w:sz w:val="24"/>
                <w:szCs w:val="24"/>
                <w:lang w:val="fr-BE"/>
              </w:rPr>
              <w:br/>
              <w:t xml:space="preserve">Il doit y avoir des escaliers ou échelles sûres. </w:t>
            </w:r>
            <w:r w:rsidRPr="00C74D51">
              <w:rPr>
                <w:rFonts w:cstheme="minorHAnsi"/>
                <w:sz w:val="24"/>
                <w:szCs w:val="24"/>
              </w:rPr>
              <w:t>Ex : pour l'inspection, pour l'ouverture des trous d'homme, ... Directive 2009/104</w:t>
            </w:r>
          </w:p>
        </w:tc>
        <w:tc>
          <w:tcPr>
            <w:tcW w:w="295" w:type="pct"/>
            <w:tcBorders>
              <w:top w:val="single" w:sz="4" w:space="0" w:color="auto"/>
              <w:left w:val="nil"/>
              <w:bottom w:val="single" w:sz="4" w:space="0" w:color="auto"/>
              <w:right w:val="single" w:sz="4" w:space="0" w:color="auto"/>
            </w:tcBorders>
            <w:shd w:val="clear" w:color="000000" w:fill="FFFFFF"/>
          </w:tcPr>
          <w:p w14:paraId="66F2BC79" w14:textId="77777777" w:rsidR="00C43A49" w:rsidRPr="009918BD" w:rsidRDefault="00C43A49" w:rsidP="00C43A49">
            <w:pPr>
              <w:spacing w:after="0" w:line="240" w:lineRule="auto"/>
              <w:rPr>
                <w:rFonts w:cstheme="minorHAnsi"/>
                <w:sz w:val="24"/>
                <w:szCs w:val="24"/>
                <w:lang w:val="fr-BE"/>
              </w:rPr>
            </w:pPr>
          </w:p>
        </w:tc>
      </w:tr>
      <w:tr w:rsidR="00C43A49" w:rsidRPr="0081460A" w14:paraId="1002BC9F" w14:textId="093559B5" w:rsidTr="00EE7324">
        <w:tblPrEx>
          <w:jc w:val="left"/>
        </w:tblPrEx>
        <w:trPr>
          <w:trHeight w:val="155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89AB275"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12.2.7</w:t>
            </w:r>
          </w:p>
        </w:tc>
        <w:tc>
          <w:tcPr>
            <w:tcW w:w="1236" w:type="pct"/>
            <w:tcBorders>
              <w:top w:val="nil"/>
              <w:left w:val="single" w:sz="4" w:space="0" w:color="auto"/>
              <w:bottom w:val="single" w:sz="4" w:space="0" w:color="auto"/>
              <w:right w:val="single" w:sz="4" w:space="0" w:color="auto"/>
            </w:tcBorders>
            <w:shd w:val="clear" w:color="000000" w:fill="FFFFFF"/>
            <w:hideMark/>
          </w:tcPr>
          <w:p w14:paraId="51BCEAB3" w14:textId="4B793BFC"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Des mesures de précaution pour entrer dans la citerne sont-elles disponibles et utilisées telles que définies dans le permis d'entrée de citerne?</w:t>
            </w:r>
          </w:p>
        </w:tc>
        <w:tc>
          <w:tcPr>
            <w:tcW w:w="91" w:type="pct"/>
            <w:tcBorders>
              <w:top w:val="nil"/>
              <w:left w:val="nil"/>
              <w:bottom w:val="nil"/>
              <w:right w:val="single" w:sz="4" w:space="0" w:color="auto"/>
            </w:tcBorders>
            <w:shd w:val="clear" w:color="auto" w:fill="auto"/>
            <w:hideMark/>
          </w:tcPr>
          <w:p w14:paraId="5784B7B5" w14:textId="487F58A5"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9887D10" w14:textId="22C572C5"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Il pourrait s'agir de dispositifs de mesure de l'oxygène, de détecteur de gaz inflammables, d' appareil respiratoire indépendant ... Cette question est toujours applicable, même si la société ne permet pas aux opérateurs d'entrer dans les citernes. Dans ce cas, la procédure doit mentionner explicitement l'interdiction et les mesures à prendre en cas de chutes accidentelles d'objets dans les citernes</w:t>
            </w:r>
          </w:p>
        </w:tc>
        <w:tc>
          <w:tcPr>
            <w:tcW w:w="295" w:type="pct"/>
            <w:tcBorders>
              <w:top w:val="nil"/>
              <w:left w:val="nil"/>
              <w:bottom w:val="single" w:sz="4" w:space="0" w:color="auto"/>
              <w:right w:val="single" w:sz="4" w:space="0" w:color="auto"/>
            </w:tcBorders>
            <w:shd w:val="clear" w:color="000000" w:fill="FFFFFF"/>
          </w:tcPr>
          <w:p w14:paraId="5EBF2FDF" w14:textId="77777777" w:rsidR="00C43A49" w:rsidRPr="009918BD" w:rsidRDefault="00C43A49" w:rsidP="00C43A49">
            <w:pPr>
              <w:spacing w:after="0" w:line="240" w:lineRule="auto"/>
              <w:rPr>
                <w:rFonts w:cstheme="minorHAnsi"/>
                <w:sz w:val="24"/>
                <w:szCs w:val="24"/>
                <w:lang w:val="fr-BE"/>
              </w:rPr>
            </w:pPr>
          </w:p>
        </w:tc>
      </w:tr>
      <w:tr w:rsidR="00C43A49" w:rsidRPr="00DD428A" w14:paraId="31BBF4A8" w14:textId="679C63E9" w:rsidTr="00EE7324">
        <w:tblPrEx>
          <w:jc w:val="left"/>
        </w:tblPrEx>
        <w:trPr>
          <w:trHeight w:val="1065"/>
        </w:trPr>
        <w:tc>
          <w:tcPr>
            <w:tcW w:w="462" w:type="pct"/>
            <w:gridSpan w:val="3"/>
            <w:tcBorders>
              <w:top w:val="nil"/>
              <w:left w:val="single" w:sz="4" w:space="0" w:color="auto"/>
              <w:bottom w:val="single" w:sz="4" w:space="0" w:color="auto"/>
              <w:right w:val="single" w:sz="4" w:space="0" w:color="auto"/>
            </w:tcBorders>
            <w:shd w:val="clear" w:color="auto" w:fill="auto"/>
            <w:hideMark/>
          </w:tcPr>
          <w:p w14:paraId="540ADA0F"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12.2.8</w:t>
            </w:r>
          </w:p>
        </w:tc>
        <w:tc>
          <w:tcPr>
            <w:tcW w:w="1236" w:type="pct"/>
            <w:tcBorders>
              <w:top w:val="nil"/>
              <w:left w:val="single" w:sz="4" w:space="0" w:color="auto"/>
              <w:bottom w:val="single" w:sz="4" w:space="0" w:color="auto"/>
              <w:right w:val="single" w:sz="4" w:space="0" w:color="auto"/>
            </w:tcBorders>
            <w:shd w:val="clear" w:color="000000" w:fill="FFFFFF"/>
            <w:hideMark/>
          </w:tcPr>
          <w:p w14:paraId="3F5C4811" w14:textId="62D157B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qualité de l’eau de rinçage est-elle contrôlée avant emploi ?</w:t>
            </w:r>
          </w:p>
        </w:tc>
        <w:tc>
          <w:tcPr>
            <w:tcW w:w="91" w:type="pct"/>
            <w:tcBorders>
              <w:top w:val="nil"/>
              <w:left w:val="nil"/>
              <w:bottom w:val="nil"/>
              <w:right w:val="single" w:sz="4" w:space="0" w:color="auto"/>
            </w:tcBorders>
            <w:shd w:val="clear" w:color="auto" w:fill="auto"/>
            <w:hideMark/>
          </w:tcPr>
          <w:p w14:paraId="52458D1D" w14:textId="706328FD"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514382AD" w14:textId="537E0D6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propriétés physico-chimiques de l'eau doivent être définies et des analyses de laboratoire périodiques doivent être réalisées</w:t>
            </w:r>
          </w:p>
        </w:tc>
        <w:tc>
          <w:tcPr>
            <w:tcW w:w="295" w:type="pct"/>
            <w:tcBorders>
              <w:top w:val="nil"/>
              <w:left w:val="nil"/>
              <w:bottom w:val="single" w:sz="4" w:space="0" w:color="auto"/>
              <w:right w:val="single" w:sz="4" w:space="0" w:color="auto"/>
            </w:tcBorders>
            <w:shd w:val="clear" w:color="000000" w:fill="FFFFFF"/>
          </w:tcPr>
          <w:p w14:paraId="75B1E30B" w14:textId="77777777" w:rsidR="00C43A49" w:rsidRPr="009918BD" w:rsidRDefault="00C43A49" w:rsidP="00C43A49">
            <w:pPr>
              <w:spacing w:after="0" w:line="240" w:lineRule="auto"/>
              <w:rPr>
                <w:rFonts w:cstheme="minorHAnsi"/>
                <w:sz w:val="24"/>
                <w:szCs w:val="24"/>
                <w:lang w:val="fr-BE"/>
              </w:rPr>
            </w:pPr>
          </w:p>
        </w:tc>
      </w:tr>
      <w:tr w:rsidR="00C43A49" w:rsidRPr="009918BD" w14:paraId="65918509" w14:textId="4460116F" w:rsidTr="00EE7324">
        <w:tblPrEx>
          <w:jc w:val="left"/>
        </w:tblPrEx>
        <w:trPr>
          <w:trHeight w:val="1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2A5AF5E"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12.2.9</w:t>
            </w:r>
          </w:p>
        </w:tc>
        <w:tc>
          <w:tcPr>
            <w:tcW w:w="1236" w:type="pct"/>
            <w:tcBorders>
              <w:top w:val="nil"/>
              <w:left w:val="single" w:sz="4" w:space="0" w:color="auto"/>
              <w:bottom w:val="single" w:sz="4" w:space="0" w:color="auto"/>
              <w:right w:val="single" w:sz="4" w:space="0" w:color="auto"/>
            </w:tcBorders>
            <w:shd w:val="clear" w:color="000000" w:fill="FFFFFF"/>
            <w:hideMark/>
          </w:tcPr>
          <w:p w14:paraId="794576EC" w14:textId="19E406A1"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circuits d’air critiques sont-ils filtrés et déshuilés?</w:t>
            </w:r>
          </w:p>
        </w:tc>
        <w:tc>
          <w:tcPr>
            <w:tcW w:w="91" w:type="pct"/>
            <w:tcBorders>
              <w:top w:val="nil"/>
              <w:left w:val="nil"/>
              <w:bottom w:val="nil"/>
              <w:right w:val="single" w:sz="4" w:space="0" w:color="auto"/>
            </w:tcBorders>
            <w:shd w:val="clear" w:color="auto" w:fill="auto"/>
            <w:hideMark/>
          </w:tcPr>
          <w:p w14:paraId="78F02A66" w14:textId="186BEF19"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0979633" w14:textId="1207C4C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Pour s'assurer que les citernes lavées sont restées propres, il est essentiel d'utiliser de l'air propre et non-gras. Des ventilateurs sont utilisés pour le séchage. L'air comprimé peut aussi être utilisé pour conduire les têtes de lavage et il faut bien s'assurer que l'air est non gras. Dans le cas d'utilisation d' appareils respiratoires, des exigences spécifiques de l'air doivent s'appliquer.</w:t>
            </w:r>
          </w:p>
        </w:tc>
        <w:tc>
          <w:tcPr>
            <w:tcW w:w="295" w:type="pct"/>
            <w:tcBorders>
              <w:top w:val="nil"/>
              <w:left w:val="nil"/>
              <w:bottom w:val="single" w:sz="4" w:space="0" w:color="auto"/>
              <w:right w:val="single" w:sz="4" w:space="0" w:color="auto"/>
            </w:tcBorders>
            <w:shd w:val="clear" w:color="000000" w:fill="FFFFFF"/>
          </w:tcPr>
          <w:p w14:paraId="3489B3A7" w14:textId="77777777" w:rsidR="00C43A49" w:rsidRPr="009918BD" w:rsidRDefault="00C43A49" w:rsidP="00C43A49">
            <w:pPr>
              <w:spacing w:after="0" w:line="240" w:lineRule="auto"/>
              <w:rPr>
                <w:rFonts w:cstheme="minorHAnsi"/>
                <w:sz w:val="24"/>
                <w:szCs w:val="24"/>
                <w:lang w:val="fr-BE"/>
              </w:rPr>
            </w:pPr>
          </w:p>
        </w:tc>
      </w:tr>
      <w:tr w:rsidR="00C43A49" w:rsidRPr="00DD428A" w14:paraId="7D320E75" w14:textId="21BDEFD4"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AA9A6F4"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12.2.10</w:t>
            </w:r>
          </w:p>
        </w:tc>
        <w:tc>
          <w:tcPr>
            <w:tcW w:w="1236" w:type="pct"/>
            <w:tcBorders>
              <w:top w:val="nil"/>
              <w:left w:val="single" w:sz="4" w:space="0" w:color="auto"/>
              <w:bottom w:val="single" w:sz="4" w:space="0" w:color="auto"/>
              <w:right w:val="single" w:sz="4" w:space="0" w:color="auto"/>
            </w:tcBorders>
            <w:shd w:val="clear" w:color="000000" w:fill="FFFFFF"/>
            <w:hideMark/>
          </w:tcPr>
          <w:p w14:paraId="79769BB4" w14:textId="72346400"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tuyaux et les vannes de l’installation et leur contenu sont-ils identifiés par des étiquettes ou des codes de couleurs ?</w:t>
            </w:r>
          </w:p>
        </w:tc>
        <w:tc>
          <w:tcPr>
            <w:tcW w:w="91" w:type="pct"/>
            <w:tcBorders>
              <w:top w:val="nil"/>
              <w:left w:val="nil"/>
              <w:bottom w:val="nil"/>
              <w:right w:val="single" w:sz="4" w:space="0" w:color="auto"/>
            </w:tcBorders>
            <w:shd w:val="clear" w:color="auto" w:fill="auto"/>
            <w:hideMark/>
          </w:tcPr>
          <w:p w14:paraId="56404A04" w14:textId="4E5A47F4"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B645E94" w14:textId="751BACD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Pour éviter les erreurs, il faut que les différents tuyaux et vannes soient bien identifiés (codes couleur, numéros et noms de produits).</w:t>
            </w:r>
          </w:p>
        </w:tc>
        <w:tc>
          <w:tcPr>
            <w:tcW w:w="295" w:type="pct"/>
            <w:tcBorders>
              <w:top w:val="nil"/>
              <w:left w:val="nil"/>
              <w:bottom w:val="single" w:sz="4" w:space="0" w:color="auto"/>
              <w:right w:val="single" w:sz="4" w:space="0" w:color="auto"/>
            </w:tcBorders>
            <w:shd w:val="clear" w:color="000000" w:fill="FFFFFF"/>
          </w:tcPr>
          <w:p w14:paraId="0EA6498C" w14:textId="77777777" w:rsidR="00C43A49" w:rsidRPr="009918BD" w:rsidRDefault="00C43A49" w:rsidP="00C43A49">
            <w:pPr>
              <w:spacing w:after="0" w:line="240" w:lineRule="auto"/>
              <w:rPr>
                <w:rFonts w:cstheme="minorHAnsi"/>
                <w:sz w:val="24"/>
                <w:szCs w:val="24"/>
                <w:lang w:val="fr-BE"/>
              </w:rPr>
            </w:pPr>
          </w:p>
        </w:tc>
      </w:tr>
      <w:tr w:rsidR="00C43A49" w:rsidRPr="009918BD" w14:paraId="03AABB2E" w14:textId="1C6035CF"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46199D7"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12.2.11</w:t>
            </w:r>
          </w:p>
        </w:tc>
        <w:tc>
          <w:tcPr>
            <w:tcW w:w="1236" w:type="pct"/>
            <w:tcBorders>
              <w:top w:val="nil"/>
              <w:left w:val="single" w:sz="4" w:space="0" w:color="auto"/>
              <w:bottom w:val="single" w:sz="4" w:space="0" w:color="auto"/>
              <w:right w:val="single" w:sz="4" w:space="0" w:color="auto"/>
            </w:tcBorders>
            <w:shd w:val="clear" w:color="000000" w:fill="FFFFFF"/>
            <w:hideMark/>
          </w:tcPr>
          <w:p w14:paraId="2F577FFC" w14:textId="05755CE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structure de l’installation de nettoyage est-elle suffisamment protégée et non corrodée pour garantir son utilisation en toute sécurité ?</w:t>
            </w:r>
          </w:p>
        </w:tc>
        <w:tc>
          <w:tcPr>
            <w:tcW w:w="91" w:type="pct"/>
            <w:tcBorders>
              <w:top w:val="nil"/>
              <w:left w:val="nil"/>
              <w:bottom w:val="nil"/>
              <w:right w:val="single" w:sz="4" w:space="0" w:color="auto"/>
            </w:tcBorders>
            <w:shd w:val="clear" w:color="auto" w:fill="auto"/>
            <w:hideMark/>
          </w:tcPr>
          <w:p w14:paraId="4AD5A6D6" w14:textId="186E434C"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016E33BE" w14:textId="1D9C989F"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Des structures peuvent montrer de la corrosion à l'intérieur. Leur rupture au cours de leur utilisation pourrait avoir de graves conséquences.</w:t>
            </w:r>
          </w:p>
        </w:tc>
        <w:tc>
          <w:tcPr>
            <w:tcW w:w="295" w:type="pct"/>
            <w:tcBorders>
              <w:top w:val="nil"/>
              <w:left w:val="nil"/>
              <w:bottom w:val="single" w:sz="4" w:space="0" w:color="auto"/>
              <w:right w:val="single" w:sz="4" w:space="0" w:color="auto"/>
            </w:tcBorders>
            <w:shd w:val="clear" w:color="000000" w:fill="FFFFFF"/>
          </w:tcPr>
          <w:p w14:paraId="31FD17A6" w14:textId="77777777" w:rsidR="00C43A49" w:rsidRPr="009918BD" w:rsidRDefault="00C43A49" w:rsidP="00C43A49">
            <w:pPr>
              <w:spacing w:after="0" w:line="240" w:lineRule="auto"/>
              <w:rPr>
                <w:rFonts w:cstheme="minorHAnsi"/>
                <w:sz w:val="24"/>
                <w:szCs w:val="24"/>
                <w:lang w:val="fr-BE"/>
              </w:rPr>
            </w:pPr>
          </w:p>
        </w:tc>
      </w:tr>
      <w:tr w:rsidR="00C43A49" w:rsidRPr="00DD428A" w14:paraId="0685928D" w14:textId="5580FFCA"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7DB97D2"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12.2.12</w:t>
            </w:r>
          </w:p>
        </w:tc>
        <w:tc>
          <w:tcPr>
            <w:tcW w:w="1236" w:type="pct"/>
            <w:tcBorders>
              <w:top w:val="nil"/>
              <w:left w:val="single" w:sz="4" w:space="0" w:color="auto"/>
              <w:bottom w:val="single" w:sz="4" w:space="0" w:color="auto"/>
              <w:right w:val="single" w:sz="4" w:space="0" w:color="auto"/>
            </w:tcBorders>
            <w:shd w:val="clear" w:color="000000" w:fill="FFFFFF"/>
            <w:hideMark/>
          </w:tcPr>
          <w:p w14:paraId="4E5C3166" w14:textId="2898CCF0"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installations électriques sont-elles en bon état ?</w:t>
            </w:r>
          </w:p>
        </w:tc>
        <w:tc>
          <w:tcPr>
            <w:tcW w:w="91" w:type="pct"/>
            <w:tcBorders>
              <w:top w:val="nil"/>
              <w:left w:val="nil"/>
              <w:bottom w:val="nil"/>
              <w:right w:val="single" w:sz="4" w:space="0" w:color="auto"/>
            </w:tcBorders>
            <w:shd w:val="clear" w:color="auto" w:fill="auto"/>
            <w:hideMark/>
          </w:tcPr>
          <w:p w14:paraId="41DFF54A" w14:textId="183F7273"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7D1EC8D" w14:textId="567ED7DE"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C'est essentiel, surtout s'il y a manipulation de produits inflammables.</w:t>
            </w:r>
          </w:p>
        </w:tc>
        <w:tc>
          <w:tcPr>
            <w:tcW w:w="295" w:type="pct"/>
            <w:tcBorders>
              <w:top w:val="nil"/>
              <w:left w:val="nil"/>
              <w:bottom w:val="single" w:sz="4" w:space="0" w:color="auto"/>
              <w:right w:val="single" w:sz="4" w:space="0" w:color="auto"/>
            </w:tcBorders>
            <w:shd w:val="clear" w:color="000000" w:fill="FFFFFF"/>
          </w:tcPr>
          <w:p w14:paraId="50E1C2F8" w14:textId="77777777" w:rsidR="00C43A49" w:rsidRPr="009918BD" w:rsidRDefault="00C43A49" w:rsidP="00C43A49">
            <w:pPr>
              <w:spacing w:after="0" w:line="240" w:lineRule="auto"/>
              <w:rPr>
                <w:rFonts w:cstheme="minorHAnsi"/>
                <w:sz w:val="24"/>
                <w:szCs w:val="24"/>
                <w:lang w:val="fr-BE"/>
              </w:rPr>
            </w:pPr>
          </w:p>
        </w:tc>
      </w:tr>
      <w:tr w:rsidR="00C43A49" w:rsidRPr="009918BD" w14:paraId="4478A65B" w14:textId="00019517"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D53CD17"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12.2.13</w:t>
            </w:r>
          </w:p>
        </w:tc>
        <w:tc>
          <w:tcPr>
            <w:tcW w:w="1236" w:type="pct"/>
            <w:tcBorders>
              <w:top w:val="nil"/>
              <w:left w:val="single" w:sz="4" w:space="0" w:color="auto"/>
              <w:bottom w:val="single" w:sz="4" w:space="0" w:color="auto"/>
              <w:right w:val="single" w:sz="4" w:space="0" w:color="auto"/>
            </w:tcBorders>
            <w:shd w:val="clear" w:color="000000" w:fill="FFFFFF"/>
            <w:hideMark/>
          </w:tcPr>
          <w:p w14:paraId="22EFC918" w14:textId="4E88D556"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pompes, les tuyauteries et les vannes sont-elles en bon état ?</w:t>
            </w:r>
          </w:p>
        </w:tc>
        <w:tc>
          <w:tcPr>
            <w:tcW w:w="91" w:type="pct"/>
            <w:tcBorders>
              <w:top w:val="nil"/>
              <w:left w:val="nil"/>
              <w:bottom w:val="nil"/>
              <w:right w:val="single" w:sz="4" w:space="0" w:color="auto"/>
            </w:tcBorders>
            <w:shd w:val="clear" w:color="auto" w:fill="auto"/>
            <w:hideMark/>
          </w:tcPr>
          <w:p w14:paraId="64025A1C" w14:textId="5E1F6932"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947CD72" w14:textId="69B7271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Voir s'il y a des fuites ou des émissions incontrôlées.</w:t>
            </w:r>
          </w:p>
        </w:tc>
        <w:tc>
          <w:tcPr>
            <w:tcW w:w="295" w:type="pct"/>
            <w:tcBorders>
              <w:top w:val="nil"/>
              <w:left w:val="nil"/>
              <w:bottom w:val="single" w:sz="4" w:space="0" w:color="auto"/>
              <w:right w:val="single" w:sz="4" w:space="0" w:color="auto"/>
            </w:tcBorders>
            <w:shd w:val="clear" w:color="000000" w:fill="FFFFFF"/>
          </w:tcPr>
          <w:p w14:paraId="57C14389" w14:textId="77777777" w:rsidR="00C43A49" w:rsidRPr="009918BD" w:rsidRDefault="00C43A49" w:rsidP="00C43A49">
            <w:pPr>
              <w:spacing w:after="0" w:line="240" w:lineRule="auto"/>
              <w:rPr>
                <w:rFonts w:cstheme="minorHAnsi"/>
                <w:sz w:val="24"/>
                <w:szCs w:val="24"/>
                <w:lang w:val="fr-BE"/>
              </w:rPr>
            </w:pPr>
          </w:p>
        </w:tc>
      </w:tr>
      <w:tr w:rsidR="00C43A49" w:rsidRPr="009918BD" w14:paraId="587646C6" w14:textId="2C48B0BE"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392D6CF"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12.2.14</w:t>
            </w:r>
          </w:p>
        </w:tc>
        <w:tc>
          <w:tcPr>
            <w:tcW w:w="1236" w:type="pct"/>
            <w:tcBorders>
              <w:top w:val="nil"/>
              <w:left w:val="single" w:sz="4" w:space="0" w:color="auto"/>
              <w:bottom w:val="single" w:sz="4" w:space="0" w:color="auto"/>
              <w:right w:val="single" w:sz="4" w:space="0" w:color="auto"/>
            </w:tcBorders>
            <w:shd w:val="clear" w:color="000000" w:fill="FFFFFF"/>
            <w:hideMark/>
          </w:tcPr>
          <w:p w14:paraId="1347B6AB" w14:textId="379C8F3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Est-ce que l' instruction de nettoyage est disponible sur le lieu de travail pour chaque produit chimique à nettoyer ?</w:t>
            </w:r>
          </w:p>
        </w:tc>
        <w:tc>
          <w:tcPr>
            <w:tcW w:w="91" w:type="pct"/>
            <w:tcBorders>
              <w:top w:val="nil"/>
              <w:left w:val="nil"/>
              <w:bottom w:val="nil"/>
              <w:right w:val="single" w:sz="4" w:space="0" w:color="auto"/>
            </w:tcBorders>
            <w:shd w:val="clear" w:color="auto" w:fill="auto"/>
            <w:hideMark/>
          </w:tcPr>
          <w:p w14:paraId="41376E13" w14:textId="6E6F216B"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0686B256" w14:textId="22D7E0EE"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Il est important d'avoir une procédure de lavage comportant une check-list pour chaque produit chimique.</w:t>
            </w:r>
          </w:p>
        </w:tc>
        <w:tc>
          <w:tcPr>
            <w:tcW w:w="295" w:type="pct"/>
            <w:tcBorders>
              <w:top w:val="nil"/>
              <w:left w:val="nil"/>
              <w:bottom w:val="single" w:sz="4" w:space="0" w:color="auto"/>
              <w:right w:val="single" w:sz="4" w:space="0" w:color="auto"/>
            </w:tcBorders>
            <w:shd w:val="clear" w:color="000000" w:fill="FFFFFF"/>
          </w:tcPr>
          <w:p w14:paraId="7BB145C8" w14:textId="77777777" w:rsidR="00C43A49" w:rsidRPr="009918BD" w:rsidRDefault="00C43A49" w:rsidP="00C43A49">
            <w:pPr>
              <w:spacing w:after="0" w:line="240" w:lineRule="auto"/>
              <w:rPr>
                <w:rFonts w:cstheme="minorHAnsi"/>
                <w:sz w:val="24"/>
                <w:szCs w:val="24"/>
                <w:lang w:val="fr-BE"/>
              </w:rPr>
            </w:pPr>
          </w:p>
        </w:tc>
      </w:tr>
      <w:tr w:rsidR="00C43A49" w:rsidRPr="00DD428A" w14:paraId="2516105D" w14:textId="5ACF04E9"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C85F484"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12.2.15</w:t>
            </w:r>
          </w:p>
        </w:tc>
        <w:tc>
          <w:tcPr>
            <w:tcW w:w="1236" w:type="pct"/>
            <w:tcBorders>
              <w:top w:val="nil"/>
              <w:left w:val="single" w:sz="4" w:space="0" w:color="auto"/>
              <w:bottom w:val="single" w:sz="4" w:space="0" w:color="auto"/>
              <w:right w:val="single" w:sz="4" w:space="0" w:color="auto"/>
            </w:tcBorders>
            <w:shd w:val="clear" w:color="000000" w:fill="FFFFFF"/>
            <w:hideMark/>
          </w:tcPr>
          <w:p w14:paraId="4A025CF2" w14:textId="05B18EE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Tous les conteneurs de produits chimiques sont-ils bien étiquetés ?</w:t>
            </w:r>
          </w:p>
        </w:tc>
        <w:tc>
          <w:tcPr>
            <w:tcW w:w="91" w:type="pct"/>
            <w:tcBorders>
              <w:top w:val="nil"/>
              <w:left w:val="nil"/>
              <w:bottom w:val="nil"/>
              <w:right w:val="single" w:sz="4" w:space="0" w:color="auto"/>
            </w:tcBorders>
            <w:shd w:val="clear" w:color="auto" w:fill="auto"/>
            <w:hideMark/>
          </w:tcPr>
          <w:p w14:paraId="57B48675" w14:textId="6D8BA5F3"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397087A" w14:textId="05840F32"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Pour éviter les erreurs, il faut étiqueter tous les contenants de substances chimiques quelle que soit leur taille.</w:t>
            </w:r>
          </w:p>
        </w:tc>
        <w:tc>
          <w:tcPr>
            <w:tcW w:w="295" w:type="pct"/>
            <w:tcBorders>
              <w:top w:val="nil"/>
              <w:left w:val="nil"/>
              <w:bottom w:val="single" w:sz="4" w:space="0" w:color="auto"/>
              <w:right w:val="single" w:sz="4" w:space="0" w:color="auto"/>
            </w:tcBorders>
            <w:shd w:val="clear" w:color="000000" w:fill="FFFFFF"/>
          </w:tcPr>
          <w:p w14:paraId="52FC5734" w14:textId="77777777" w:rsidR="00C43A49" w:rsidRPr="009918BD" w:rsidRDefault="00C43A49" w:rsidP="00C43A49">
            <w:pPr>
              <w:spacing w:after="0" w:line="240" w:lineRule="auto"/>
              <w:rPr>
                <w:rFonts w:cstheme="minorHAnsi"/>
                <w:sz w:val="24"/>
                <w:szCs w:val="24"/>
                <w:lang w:val="fr-BE"/>
              </w:rPr>
            </w:pPr>
          </w:p>
        </w:tc>
      </w:tr>
      <w:tr w:rsidR="00C43A49" w:rsidRPr="00DD428A" w14:paraId="6CE542B5" w14:textId="35AA49B2"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A7E937B"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12.2.16</w:t>
            </w:r>
          </w:p>
        </w:tc>
        <w:tc>
          <w:tcPr>
            <w:tcW w:w="1236" w:type="pct"/>
            <w:tcBorders>
              <w:top w:val="nil"/>
              <w:left w:val="single" w:sz="4" w:space="0" w:color="auto"/>
              <w:bottom w:val="single" w:sz="4" w:space="0" w:color="auto"/>
              <w:right w:val="single" w:sz="4" w:space="0" w:color="auto"/>
            </w:tcBorders>
            <w:shd w:val="clear" w:color="000000" w:fill="FFFFFF"/>
            <w:hideMark/>
          </w:tcPr>
          <w:p w14:paraId="44ECAB67" w14:textId="739E2F1A"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résidus dans la citerne sont-ils identifiés avant le démarrage du lavage ?</w:t>
            </w:r>
          </w:p>
        </w:tc>
        <w:tc>
          <w:tcPr>
            <w:tcW w:w="91" w:type="pct"/>
            <w:tcBorders>
              <w:top w:val="nil"/>
              <w:left w:val="nil"/>
              <w:bottom w:val="nil"/>
              <w:right w:val="single" w:sz="4" w:space="0" w:color="auto"/>
            </w:tcBorders>
            <w:shd w:val="clear" w:color="auto" w:fill="auto"/>
            <w:hideMark/>
          </w:tcPr>
          <w:p w14:paraId="46786077" w14:textId="13FEA08A"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3198B1A" w14:textId="7A8DA5A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Vérifiez la quantité et l'écart évident à partir des informations produit disponibles</w:t>
            </w:r>
          </w:p>
        </w:tc>
        <w:tc>
          <w:tcPr>
            <w:tcW w:w="295" w:type="pct"/>
            <w:tcBorders>
              <w:top w:val="nil"/>
              <w:left w:val="nil"/>
              <w:bottom w:val="single" w:sz="4" w:space="0" w:color="auto"/>
              <w:right w:val="single" w:sz="4" w:space="0" w:color="auto"/>
            </w:tcBorders>
            <w:shd w:val="clear" w:color="000000" w:fill="FFFFFF"/>
          </w:tcPr>
          <w:p w14:paraId="60DA0967" w14:textId="77777777" w:rsidR="00C43A49" w:rsidRPr="009918BD" w:rsidRDefault="00C43A49" w:rsidP="00C43A49">
            <w:pPr>
              <w:spacing w:after="0" w:line="240" w:lineRule="auto"/>
              <w:rPr>
                <w:rFonts w:cstheme="minorHAnsi"/>
                <w:sz w:val="24"/>
                <w:szCs w:val="24"/>
                <w:lang w:val="fr-BE"/>
              </w:rPr>
            </w:pPr>
          </w:p>
        </w:tc>
      </w:tr>
      <w:tr w:rsidR="00C43A49" w:rsidRPr="00DD428A" w14:paraId="562974D1" w14:textId="27A7A928" w:rsidTr="00EE7324">
        <w:tblPrEx>
          <w:jc w:val="left"/>
        </w:tblPrEx>
        <w:trPr>
          <w:trHeight w:val="22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23CFB29"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12.2.17</w:t>
            </w:r>
          </w:p>
        </w:tc>
        <w:tc>
          <w:tcPr>
            <w:tcW w:w="1236" w:type="pct"/>
            <w:tcBorders>
              <w:top w:val="nil"/>
              <w:left w:val="single" w:sz="4" w:space="0" w:color="auto"/>
              <w:bottom w:val="single" w:sz="4" w:space="0" w:color="auto"/>
              <w:right w:val="single" w:sz="4" w:space="0" w:color="auto"/>
            </w:tcBorders>
            <w:shd w:val="clear" w:color="000000" w:fill="FFFFFF"/>
            <w:hideMark/>
          </w:tcPr>
          <w:p w14:paraId="687C32D4" w14:textId="724622DA"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Des tests et des procédures ont-ils été mis en place pour s’assurer que les solutions de lavage ont bien été évacuées de la citerne ?</w:t>
            </w:r>
          </w:p>
        </w:tc>
        <w:tc>
          <w:tcPr>
            <w:tcW w:w="91" w:type="pct"/>
            <w:tcBorders>
              <w:top w:val="nil"/>
              <w:left w:val="nil"/>
              <w:bottom w:val="nil"/>
              <w:right w:val="single" w:sz="4" w:space="0" w:color="auto"/>
            </w:tcBorders>
            <w:shd w:val="clear" w:color="auto" w:fill="auto"/>
            <w:hideMark/>
          </w:tcPr>
          <w:p w14:paraId="7FB6CE2C" w14:textId="1ECD1C90"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2310620D" w14:textId="0F137038" w:rsidR="00C43A49" w:rsidRPr="009918BD" w:rsidRDefault="00C43A49" w:rsidP="00C43A49">
            <w:pPr>
              <w:spacing w:after="240" w:line="240" w:lineRule="auto"/>
              <w:rPr>
                <w:rFonts w:eastAsia="Times New Roman" w:cstheme="minorHAnsi"/>
                <w:sz w:val="24"/>
                <w:szCs w:val="24"/>
                <w:lang w:val="fr-BE"/>
              </w:rPr>
            </w:pPr>
            <w:r w:rsidRPr="009918BD">
              <w:rPr>
                <w:rFonts w:cstheme="minorHAnsi"/>
                <w:sz w:val="24"/>
                <w:szCs w:val="24"/>
                <w:lang w:val="fr-BE"/>
              </w:rPr>
              <w:t>La présence de solutions de lavage peut dégrader la qualité du chargement suivant, il faut donc avoir une procédure de contrôle. La procédure pour assurer que les solutions de nettoyage sont enlevées devraient être validées en utilisant des instruments (comme les pH-mètres, conductivimètre) ou des inspections visuelles. Dans le cas où les instruments sont utilisés une fréquence doit être définie. Une citerne doit être décrite comme propre quand il n'y a pas de traces visibles ou d'odeur du dernier produit ou d'agent de nettoyage après une inspection depuis les trous d'homme.</w:t>
            </w:r>
          </w:p>
        </w:tc>
        <w:tc>
          <w:tcPr>
            <w:tcW w:w="295" w:type="pct"/>
            <w:tcBorders>
              <w:top w:val="nil"/>
              <w:left w:val="nil"/>
              <w:bottom w:val="single" w:sz="4" w:space="0" w:color="auto"/>
              <w:right w:val="single" w:sz="4" w:space="0" w:color="auto"/>
            </w:tcBorders>
            <w:shd w:val="clear" w:color="000000" w:fill="FFFFFF"/>
          </w:tcPr>
          <w:p w14:paraId="66113D38" w14:textId="77777777" w:rsidR="00C43A49" w:rsidRPr="009918BD" w:rsidRDefault="00C43A49" w:rsidP="00C43A49">
            <w:pPr>
              <w:spacing w:after="240" w:line="240" w:lineRule="auto"/>
              <w:rPr>
                <w:rFonts w:cstheme="minorHAnsi"/>
                <w:sz w:val="24"/>
                <w:szCs w:val="24"/>
                <w:lang w:val="fr-BE"/>
              </w:rPr>
            </w:pPr>
          </w:p>
        </w:tc>
      </w:tr>
      <w:tr w:rsidR="00C43A49" w:rsidRPr="00DD428A" w14:paraId="21F94809" w14:textId="3E667771"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F7359F5"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12.2.18</w:t>
            </w:r>
          </w:p>
        </w:tc>
        <w:tc>
          <w:tcPr>
            <w:tcW w:w="1236" w:type="pct"/>
            <w:tcBorders>
              <w:top w:val="nil"/>
              <w:left w:val="single" w:sz="4" w:space="0" w:color="auto"/>
              <w:bottom w:val="single" w:sz="4" w:space="0" w:color="auto"/>
              <w:right w:val="single" w:sz="4" w:space="0" w:color="auto"/>
            </w:tcBorders>
            <w:shd w:val="clear" w:color="000000" w:fill="FFFFFF"/>
            <w:hideMark/>
          </w:tcPr>
          <w:p w14:paraId="574ED249" w14:textId="2E067499"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Est-ce que la classification à l'explosion du matériel électrique (y compris les téléphones mobiles) est compatible avec les produits chimiques inflammables nettoyés? </w:t>
            </w:r>
          </w:p>
        </w:tc>
        <w:tc>
          <w:tcPr>
            <w:tcW w:w="91" w:type="pct"/>
            <w:tcBorders>
              <w:top w:val="nil"/>
              <w:left w:val="nil"/>
              <w:bottom w:val="nil"/>
              <w:right w:val="single" w:sz="4" w:space="0" w:color="auto"/>
            </w:tcBorders>
            <w:shd w:val="clear" w:color="auto" w:fill="auto"/>
            <w:hideMark/>
          </w:tcPr>
          <w:p w14:paraId="05E622E6" w14:textId="35A555E0"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68D58601" w14:textId="745F99F3"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Vérifiez la réglementation ATEX. Cela inclut les produits inflammables et solides qui pourraient former des atmosphères explosives.</w:t>
            </w:r>
          </w:p>
        </w:tc>
        <w:tc>
          <w:tcPr>
            <w:tcW w:w="295" w:type="pct"/>
            <w:tcBorders>
              <w:top w:val="nil"/>
              <w:left w:val="nil"/>
              <w:bottom w:val="single" w:sz="4" w:space="0" w:color="auto"/>
              <w:right w:val="single" w:sz="4" w:space="0" w:color="auto"/>
            </w:tcBorders>
            <w:shd w:val="clear" w:color="000000" w:fill="FFFFFF"/>
          </w:tcPr>
          <w:p w14:paraId="7C010BAE" w14:textId="77777777" w:rsidR="00C43A49" w:rsidRPr="009918BD" w:rsidRDefault="00C43A49" w:rsidP="00C43A49">
            <w:pPr>
              <w:spacing w:after="0" w:line="240" w:lineRule="auto"/>
              <w:rPr>
                <w:rFonts w:cstheme="minorHAnsi"/>
                <w:sz w:val="24"/>
                <w:szCs w:val="24"/>
                <w:lang w:val="fr-BE"/>
              </w:rPr>
            </w:pPr>
          </w:p>
        </w:tc>
      </w:tr>
      <w:tr w:rsidR="00C43A49" w:rsidRPr="00DD428A" w14:paraId="4EEAEFB3" w14:textId="4F2A060D"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34D570F"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12.2.19</w:t>
            </w:r>
          </w:p>
        </w:tc>
        <w:tc>
          <w:tcPr>
            <w:tcW w:w="1236" w:type="pct"/>
            <w:tcBorders>
              <w:top w:val="nil"/>
              <w:left w:val="single" w:sz="4" w:space="0" w:color="auto"/>
              <w:bottom w:val="single" w:sz="4" w:space="0" w:color="auto"/>
              <w:right w:val="single" w:sz="4" w:space="0" w:color="auto"/>
            </w:tcBorders>
            <w:shd w:val="clear" w:color="000000" w:fill="FFFFFF"/>
            <w:hideMark/>
          </w:tcPr>
          <w:p w14:paraId="7911D9D3" w14:textId="68A2882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 système de mise à la terre est-il installé et utilisé ?</w:t>
            </w:r>
          </w:p>
        </w:tc>
        <w:tc>
          <w:tcPr>
            <w:tcW w:w="91" w:type="pct"/>
            <w:tcBorders>
              <w:top w:val="nil"/>
              <w:left w:val="nil"/>
              <w:bottom w:val="nil"/>
              <w:right w:val="single" w:sz="4" w:space="0" w:color="auto"/>
            </w:tcBorders>
            <w:shd w:val="clear" w:color="auto" w:fill="auto"/>
            <w:hideMark/>
          </w:tcPr>
          <w:p w14:paraId="3CDE6BC3" w14:textId="5EEDC14E"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BD8F846" w14:textId="2ABC6BD1"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mise à la terre est importante pour éviter les points d'ignition cause d'explosions ou de feu si les mélanges de produits chimiques "appropriés" sont présents. Vérifier que l'indicateur du système de mise à la terre est bon (lumière verte ou rouge).</w:t>
            </w:r>
          </w:p>
        </w:tc>
        <w:tc>
          <w:tcPr>
            <w:tcW w:w="295" w:type="pct"/>
            <w:tcBorders>
              <w:top w:val="nil"/>
              <w:left w:val="nil"/>
              <w:bottom w:val="single" w:sz="4" w:space="0" w:color="auto"/>
              <w:right w:val="single" w:sz="4" w:space="0" w:color="auto"/>
            </w:tcBorders>
            <w:shd w:val="clear" w:color="000000" w:fill="FFFFFF"/>
          </w:tcPr>
          <w:p w14:paraId="1A36F3AC" w14:textId="77777777" w:rsidR="00C43A49" w:rsidRPr="009918BD" w:rsidRDefault="00C43A49" w:rsidP="00C43A49">
            <w:pPr>
              <w:spacing w:after="0" w:line="240" w:lineRule="auto"/>
              <w:rPr>
                <w:rFonts w:cstheme="minorHAnsi"/>
                <w:sz w:val="24"/>
                <w:szCs w:val="24"/>
                <w:lang w:val="fr-BE"/>
              </w:rPr>
            </w:pPr>
          </w:p>
        </w:tc>
      </w:tr>
      <w:tr w:rsidR="00C43A49" w:rsidRPr="009918BD" w14:paraId="00FC689B" w14:textId="492EC3E2"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5FA8DF4"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12.2.20</w:t>
            </w:r>
          </w:p>
        </w:tc>
        <w:tc>
          <w:tcPr>
            <w:tcW w:w="1236" w:type="pct"/>
            <w:tcBorders>
              <w:top w:val="nil"/>
              <w:left w:val="single" w:sz="4" w:space="0" w:color="auto"/>
              <w:bottom w:val="single" w:sz="4" w:space="0" w:color="auto"/>
              <w:right w:val="single" w:sz="4" w:space="0" w:color="auto"/>
            </w:tcBorders>
            <w:shd w:val="clear" w:color="000000" w:fill="FFFFFF"/>
            <w:hideMark/>
          </w:tcPr>
          <w:p w14:paraId="1824A103" w14:textId="0542017E"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A t-on installé des systèmes pour empêcher le déplacement du camion (avant) sans une autorisation claire de la part du laveur?</w:t>
            </w:r>
          </w:p>
        </w:tc>
        <w:tc>
          <w:tcPr>
            <w:tcW w:w="91" w:type="pct"/>
            <w:tcBorders>
              <w:top w:val="nil"/>
              <w:left w:val="nil"/>
              <w:bottom w:val="nil"/>
              <w:right w:val="single" w:sz="4" w:space="0" w:color="auto"/>
            </w:tcBorders>
            <w:shd w:val="clear" w:color="auto" w:fill="auto"/>
            <w:hideMark/>
          </w:tcPr>
          <w:p w14:paraId="50419B9F" w14:textId="40F82A84"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FFC110D" w14:textId="5DCF540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Pour des raisons environnementales et de sécurité, des sabots (ou équivalents) doivent être utilisés pour bloquer les roues afin d'éviter tout mouvement incontrôlé du véhicule. Personne ne devrait rester dans la cabine lors de l'opération de nettoyage</w:t>
            </w:r>
          </w:p>
        </w:tc>
        <w:tc>
          <w:tcPr>
            <w:tcW w:w="295" w:type="pct"/>
            <w:tcBorders>
              <w:top w:val="nil"/>
              <w:left w:val="nil"/>
              <w:bottom w:val="single" w:sz="4" w:space="0" w:color="auto"/>
              <w:right w:val="single" w:sz="4" w:space="0" w:color="auto"/>
            </w:tcBorders>
            <w:shd w:val="clear" w:color="000000" w:fill="FFFFFF"/>
          </w:tcPr>
          <w:p w14:paraId="221D89FF" w14:textId="77777777" w:rsidR="00C43A49" w:rsidRPr="009918BD" w:rsidRDefault="00C43A49" w:rsidP="00C43A49">
            <w:pPr>
              <w:spacing w:after="0" w:line="240" w:lineRule="auto"/>
              <w:rPr>
                <w:rFonts w:cstheme="minorHAnsi"/>
                <w:sz w:val="24"/>
                <w:szCs w:val="24"/>
                <w:lang w:val="fr-BE"/>
              </w:rPr>
            </w:pPr>
          </w:p>
        </w:tc>
      </w:tr>
      <w:tr w:rsidR="00C43A49" w:rsidRPr="00DD428A" w14:paraId="3EED1075" w14:textId="6243CDC2"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E45B75B"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12.2.21</w:t>
            </w:r>
          </w:p>
        </w:tc>
        <w:tc>
          <w:tcPr>
            <w:tcW w:w="1236" w:type="pct"/>
            <w:tcBorders>
              <w:top w:val="nil"/>
              <w:left w:val="single" w:sz="4" w:space="0" w:color="auto"/>
              <w:bottom w:val="single" w:sz="4" w:space="0" w:color="auto"/>
              <w:right w:val="single" w:sz="4" w:space="0" w:color="auto"/>
            </w:tcBorders>
            <w:shd w:val="clear" w:color="000000" w:fill="FFFFFF"/>
            <w:hideMark/>
          </w:tcPr>
          <w:p w14:paraId="03980EFB" w14:textId="67ED372C"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zone de lavage a t-elle un système de drainage pour amener les eaux usées à la station de traitement ?</w:t>
            </w:r>
          </w:p>
        </w:tc>
        <w:tc>
          <w:tcPr>
            <w:tcW w:w="91" w:type="pct"/>
            <w:tcBorders>
              <w:top w:val="nil"/>
              <w:left w:val="nil"/>
              <w:bottom w:val="nil"/>
              <w:right w:val="single" w:sz="4" w:space="0" w:color="auto"/>
            </w:tcBorders>
            <w:shd w:val="clear" w:color="auto" w:fill="auto"/>
            <w:hideMark/>
          </w:tcPr>
          <w:p w14:paraId="7B836801" w14:textId="19EE9488"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B39F0BC" w14:textId="4C08D90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débords de la zone de lavage doivent être contrôlés grâce à l'utilisation d'un bassin de rétention et une dérivation sur l'unité de traitement de l'eau pour empêcher le déversement dans les eaux de surfaces ou dans l'adduction d'eau de la ville.</w:t>
            </w:r>
          </w:p>
        </w:tc>
        <w:tc>
          <w:tcPr>
            <w:tcW w:w="295" w:type="pct"/>
            <w:tcBorders>
              <w:top w:val="nil"/>
              <w:left w:val="nil"/>
              <w:bottom w:val="single" w:sz="4" w:space="0" w:color="auto"/>
              <w:right w:val="single" w:sz="4" w:space="0" w:color="auto"/>
            </w:tcBorders>
            <w:shd w:val="clear" w:color="000000" w:fill="FFFFFF"/>
          </w:tcPr>
          <w:p w14:paraId="5E396850" w14:textId="490B923F" w:rsidR="00C43A49" w:rsidRPr="009918BD" w:rsidRDefault="00E66CA2" w:rsidP="00C43A49">
            <w:pPr>
              <w:spacing w:after="0" w:line="240" w:lineRule="auto"/>
              <w:jc w:val="center"/>
              <w:rPr>
                <w:rFonts w:cstheme="minorHAnsi"/>
                <w:sz w:val="24"/>
                <w:szCs w:val="24"/>
                <w:lang w:val="fr-BE"/>
              </w:rPr>
            </w:pPr>
            <w:r w:rsidRPr="00E66CA2">
              <w:rPr>
                <w:rFonts w:ascii="Calibri" w:eastAsia="Times New Roman" w:hAnsi="Calibri" w:cs="Calibri"/>
                <w:b/>
                <w:color w:val="FF0000"/>
                <w:sz w:val="24"/>
                <w:szCs w:val="24"/>
              </w:rPr>
              <w:t>M</w:t>
            </w:r>
          </w:p>
        </w:tc>
      </w:tr>
      <w:tr w:rsidR="00C43A49" w:rsidRPr="00DD428A" w14:paraId="453436A1" w14:textId="5B63A0EC"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79D2F59"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12.2.22</w:t>
            </w:r>
          </w:p>
        </w:tc>
        <w:tc>
          <w:tcPr>
            <w:tcW w:w="1236" w:type="pct"/>
            <w:tcBorders>
              <w:top w:val="nil"/>
              <w:left w:val="single" w:sz="4" w:space="0" w:color="auto"/>
              <w:bottom w:val="single" w:sz="4" w:space="0" w:color="auto"/>
              <w:right w:val="single" w:sz="4" w:space="0" w:color="auto"/>
            </w:tcBorders>
            <w:shd w:val="clear" w:color="000000" w:fill="FFFFFF"/>
            <w:hideMark/>
          </w:tcPr>
          <w:p w14:paraId="542E30D0" w14:textId="25B7BF22"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protections des caniveaux de drainage sont-elles en place et en bon état ?</w:t>
            </w:r>
          </w:p>
        </w:tc>
        <w:tc>
          <w:tcPr>
            <w:tcW w:w="91" w:type="pct"/>
            <w:tcBorders>
              <w:top w:val="nil"/>
              <w:left w:val="nil"/>
              <w:bottom w:val="nil"/>
              <w:right w:val="single" w:sz="4" w:space="0" w:color="auto"/>
            </w:tcBorders>
            <w:shd w:val="clear" w:color="auto" w:fill="auto"/>
            <w:hideMark/>
          </w:tcPr>
          <w:p w14:paraId="0B138058" w14:textId="5C048190"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062F6F36" w14:textId="68FEB72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protections des caniveaux de drainage en bon état sont importants pour prévenir les risques de chute</w:t>
            </w:r>
          </w:p>
        </w:tc>
        <w:tc>
          <w:tcPr>
            <w:tcW w:w="295" w:type="pct"/>
            <w:tcBorders>
              <w:top w:val="nil"/>
              <w:left w:val="nil"/>
              <w:bottom w:val="single" w:sz="4" w:space="0" w:color="auto"/>
              <w:right w:val="single" w:sz="4" w:space="0" w:color="auto"/>
            </w:tcBorders>
            <w:shd w:val="clear" w:color="000000" w:fill="FFFFFF"/>
          </w:tcPr>
          <w:p w14:paraId="1821721A" w14:textId="77777777" w:rsidR="00C43A49" w:rsidRPr="009918BD" w:rsidRDefault="00C43A49" w:rsidP="00C43A49">
            <w:pPr>
              <w:spacing w:after="0" w:line="240" w:lineRule="auto"/>
              <w:jc w:val="center"/>
              <w:rPr>
                <w:rFonts w:cstheme="minorHAnsi"/>
                <w:sz w:val="24"/>
                <w:szCs w:val="24"/>
                <w:lang w:val="fr-BE"/>
              </w:rPr>
            </w:pPr>
          </w:p>
        </w:tc>
      </w:tr>
      <w:tr w:rsidR="00C43A49" w:rsidRPr="00DD428A" w14:paraId="5DE2BD37" w14:textId="5623064B" w:rsidTr="00EE7324">
        <w:tblPrEx>
          <w:jc w:val="left"/>
        </w:tblPrEx>
        <w:trPr>
          <w:trHeight w:val="186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F2090AE"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12.2.23</w:t>
            </w:r>
          </w:p>
        </w:tc>
        <w:tc>
          <w:tcPr>
            <w:tcW w:w="1236" w:type="pct"/>
            <w:tcBorders>
              <w:top w:val="nil"/>
              <w:left w:val="single" w:sz="4" w:space="0" w:color="auto"/>
              <w:bottom w:val="single" w:sz="4" w:space="0" w:color="auto"/>
              <w:right w:val="single" w:sz="4" w:space="0" w:color="auto"/>
            </w:tcBorders>
            <w:shd w:val="clear" w:color="000000" w:fill="FFFFFF"/>
            <w:hideMark/>
          </w:tcPr>
          <w:p w14:paraId="1F5B6D62" w14:textId="64197939"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Toute l'eau éventuellement contaminée est-elle collectée et évacuée vers le réseau d'égouts public via l'unité de traitement locale des eaux résiduaires?</w:t>
            </w:r>
          </w:p>
        </w:tc>
        <w:tc>
          <w:tcPr>
            <w:tcW w:w="91" w:type="pct"/>
            <w:tcBorders>
              <w:top w:val="nil"/>
              <w:left w:val="nil"/>
              <w:bottom w:val="nil"/>
              <w:right w:val="single" w:sz="4" w:space="0" w:color="auto"/>
            </w:tcBorders>
            <w:shd w:val="clear" w:color="auto" w:fill="auto"/>
            <w:hideMark/>
          </w:tcPr>
          <w:p w14:paraId="117FF9FC" w14:textId="4E47882F"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5A5E08E" w14:textId="2271C31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débords de la zone de lavage doivent être contrôlés grâce à l'utilisation d'un bassin de rétention et une dérivation sur l'unité de traitement de l'eau des eaux résiduaires pour empêcher le déversement dans les eaux de surface, dans le sol, ou dans l'adduction d'eau de la ville. Les drainages de la zone de stockage pour les produits emballés et les résidus ainsi que toutes les eaux de pluie éventuellement polluées doivent être traités de la même manière que les eaux résiduaires de lavage avant d'être rejetées dans les égouts ou les eaux de surface.</w:t>
            </w:r>
          </w:p>
        </w:tc>
        <w:tc>
          <w:tcPr>
            <w:tcW w:w="295" w:type="pct"/>
            <w:tcBorders>
              <w:top w:val="nil"/>
              <w:left w:val="nil"/>
              <w:bottom w:val="single" w:sz="4" w:space="0" w:color="auto"/>
              <w:right w:val="single" w:sz="4" w:space="0" w:color="auto"/>
            </w:tcBorders>
            <w:shd w:val="clear" w:color="000000" w:fill="FFFFFF"/>
          </w:tcPr>
          <w:p w14:paraId="18B54397" w14:textId="12908718" w:rsidR="00C43A49" w:rsidRPr="009918BD" w:rsidRDefault="00E66CA2" w:rsidP="00C43A49">
            <w:pPr>
              <w:spacing w:after="0" w:line="240" w:lineRule="auto"/>
              <w:jc w:val="center"/>
              <w:rPr>
                <w:rFonts w:cstheme="minorHAnsi"/>
                <w:sz w:val="24"/>
                <w:szCs w:val="24"/>
                <w:lang w:val="fr-BE"/>
              </w:rPr>
            </w:pPr>
            <w:r w:rsidRPr="00E66CA2">
              <w:rPr>
                <w:rFonts w:ascii="Calibri" w:eastAsia="Times New Roman" w:hAnsi="Calibri" w:cs="Calibri"/>
                <w:b/>
                <w:color w:val="FF0000"/>
                <w:sz w:val="24"/>
                <w:szCs w:val="24"/>
              </w:rPr>
              <w:t>M</w:t>
            </w:r>
          </w:p>
        </w:tc>
      </w:tr>
      <w:tr w:rsidR="00C43A49" w:rsidRPr="00DD428A" w14:paraId="2DEFAF06" w14:textId="7CEEB13F"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E81E11D" w14:textId="77777777" w:rsidR="00C43A49" w:rsidRPr="00C43A49" w:rsidRDefault="00C43A49" w:rsidP="00C43A49">
            <w:pPr>
              <w:spacing w:after="0" w:line="240" w:lineRule="auto"/>
              <w:rPr>
                <w:rFonts w:ascii="Calibri" w:eastAsia="Times New Roman" w:hAnsi="Calibri" w:cs="Calibri"/>
                <w:color w:val="00B050"/>
                <w:sz w:val="24"/>
                <w:szCs w:val="24"/>
              </w:rPr>
            </w:pPr>
            <w:r w:rsidRPr="00C43A49">
              <w:rPr>
                <w:rFonts w:ascii="Calibri" w:eastAsia="Times New Roman" w:hAnsi="Calibri" w:cs="Calibri"/>
                <w:color w:val="00B050"/>
                <w:sz w:val="24"/>
                <w:szCs w:val="24"/>
              </w:rPr>
              <w:t>12.2.24</w:t>
            </w:r>
          </w:p>
        </w:tc>
        <w:tc>
          <w:tcPr>
            <w:tcW w:w="1236" w:type="pct"/>
            <w:tcBorders>
              <w:top w:val="nil"/>
              <w:left w:val="single" w:sz="4" w:space="0" w:color="auto"/>
              <w:bottom w:val="single" w:sz="4" w:space="0" w:color="auto"/>
              <w:right w:val="single" w:sz="4" w:space="0" w:color="auto"/>
            </w:tcBorders>
            <w:shd w:val="clear" w:color="000000" w:fill="FFFFFF"/>
            <w:hideMark/>
          </w:tcPr>
          <w:p w14:paraId="37A5F239" w14:textId="4D40E54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sols et caniveaux étanches sont-ils en bon état ?</w:t>
            </w:r>
          </w:p>
        </w:tc>
        <w:tc>
          <w:tcPr>
            <w:tcW w:w="91" w:type="pct"/>
            <w:tcBorders>
              <w:top w:val="nil"/>
              <w:left w:val="nil"/>
              <w:bottom w:val="nil"/>
              <w:right w:val="nil"/>
            </w:tcBorders>
            <w:shd w:val="clear" w:color="000000" w:fill="FFFFFF"/>
            <w:hideMark/>
          </w:tcPr>
          <w:p w14:paraId="744A42A1" w14:textId="59D62A4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5FEB1718" w14:textId="72F3047C"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Pas de ruptures et fissures physiques, pas de détérioration chimique.</w:t>
            </w:r>
          </w:p>
        </w:tc>
        <w:tc>
          <w:tcPr>
            <w:tcW w:w="295" w:type="pct"/>
            <w:tcBorders>
              <w:top w:val="nil"/>
              <w:left w:val="single" w:sz="4" w:space="0" w:color="auto"/>
              <w:bottom w:val="single" w:sz="4" w:space="0" w:color="auto"/>
              <w:right w:val="single" w:sz="4" w:space="0" w:color="auto"/>
            </w:tcBorders>
            <w:shd w:val="clear" w:color="000000" w:fill="FFFFFF"/>
          </w:tcPr>
          <w:p w14:paraId="6C12C355" w14:textId="77777777" w:rsidR="00C43A49" w:rsidRPr="009918BD" w:rsidRDefault="00C43A49" w:rsidP="00C43A49">
            <w:pPr>
              <w:spacing w:after="0" w:line="240" w:lineRule="auto"/>
              <w:rPr>
                <w:rFonts w:cstheme="minorHAnsi"/>
                <w:sz w:val="24"/>
                <w:szCs w:val="24"/>
                <w:lang w:val="fr-BE"/>
              </w:rPr>
            </w:pPr>
          </w:p>
        </w:tc>
      </w:tr>
      <w:tr w:rsidR="00C43A49" w:rsidRPr="0081460A" w14:paraId="6BBF49BE" w14:textId="26DC810D" w:rsidTr="00EE7324">
        <w:tblPrEx>
          <w:jc w:val="left"/>
        </w:tblPrEx>
        <w:trPr>
          <w:trHeight w:val="50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F1A50C5"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12.3.</w:t>
            </w:r>
          </w:p>
        </w:tc>
        <w:tc>
          <w:tcPr>
            <w:tcW w:w="1236" w:type="pct"/>
            <w:tcBorders>
              <w:top w:val="single" w:sz="4" w:space="0" w:color="auto"/>
              <w:left w:val="single" w:sz="4" w:space="0" w:color="auto"/>
              <w:bottom w:val="single" w:sz="4" w:space="0" w:color="auto"/>
              <w:right w:val="single" w:sz="4" w:space="0" w:color="auto"/>
            </w:tcBorders>
            <w:shd w:val="clear" w:color="000000" w:fill="FFFFFF"/>
            <w:hideMark/>
          </w:tcPr>
          <w:p w14:paraId="0F997C5F" w14:textId="28620BEC" w:rsidR="00C43A49" w:rsidRPr="00C74D51" w:rsidRDefault="00C43A49" w:rsidP="00C43A49">
            <w:pPr>
              <w:spacing w:after="0" w:line="240" w:lineRule="auto"/>
              <w:rPr>
                <w:rFonts w:eastAsia="Times New Roman" w:cstheme="minorHAnsi"/>
                <w:b/>
                <w:bCs/>
                <w:sz w:val="24"/>
                <w:szCs w:val="24"/>
                <w:u w:val="single"/>
              </w:rPr>
            </w:pPr>
            <w:r>
              <w:rPr>
                <w:rFonts w:cstheme="minorHAnsi"/>
                <w:b/>
                <w:bCs/>
                <w:sz w:val="24"/>
                <w:szCs w:val="24"/>
                <w:u w:val="single"/>
              </w:rPr>
              <w:t>B</w:t>
            </w:r>
            <w:r w:rsidRPr="00C74D51">
              <w:rPr>
                <w:rFonts w:cstheme="minorHAnsi"/>
                <w:b/>
                <w:bCs/>
                <w:sz w:val="24"/>
                <w:szCs w:val="24"/>
                <w:u w:val="single"/>
              </w:rPr>
              <w:t xml:space="preserve">acs de stockage </w:t>
            </w:r>
          </w:p>
        </w:tc>
        <w:tc>
          <w:tcPr>
            <w:tcW w:w="91" w:type="pct"/>
            <w:tcBorders>
              <w:top w:val="single" w:sz="4" w:space="0" w:color="auto"/>
              <w:left w:val="nil"/>
              <w:bottom w:val="single" w:sz="4" w:space="0" w:color="auto"/>
              <w:right w:val="single" w:sz="4" w:space="0" w:color="auto"/>
            </w:tcBorders>
            <w:shd w:val="clear" w:color="000000" w:fill="FFFFFF"/>
            <w:hideMark/>
          </w:tcPr>
          <w:p w14:paraId="0E450415" w14:textId="1D0EAE37" w:rsidR="00C43A49" w:rsidRPr="00C74D51" w:rsidRDefault="00C43A49" w:rsidP="00C43A49">
            <w:pPr>
              <w:spacing w:after="0" w:line="240" w:lineRule="auto"/>
              <w:rPr>
                <w:rFonts w:eastAsia="Times New Roman" w:cstheme="minorHAnsi"/>
                <w:b/>
                <w:bCs/>
                <w:sz w:val="24"/>
                <w:szCs w:val="24"/>
              </w:rPr>
            </w:pPr>
            <w:r w:rsidRPr="00C74D51">
              <w:rPr>
                <w:rFonts w:cstheme="minorHAnsi"/>
                <w:b/>
                <w:bCs/>
                <w:sz w:val="24"/>
                <w:szCs w:val="24"/>
                <w:u w:val="single"/>
              </w:rPr>
              <w:t xml:space="preserve"> </w:t>
            </w:r>
          </w:p>
        </w:tc>
        <w:tc>
          <w:tcPr>
            <w:tcW w:w="2916" w:type="pct"/>
            <w:tcBorders>
              <w:top w:val="single" w:sz="4" w:space="0" w:color="auto"/>
              <w:left w:val="nil"/>
              <w:bottom w:val="single" w:sz="4" w:space="0" w:color="auto"/>
              <w:right w:val="single" w:sz="4" w:space="0" w:color="auto"/>
            </w:tcBorders>
            <w:shd w:val="clear" w:color="000000" w:fill="FFFFFF"/>
            <w:hideMark/>
          </w:tcPr>
          <w:p w14:paraId="08BA5C9E" w14:textId="1BA092B4" w:rsidR="00C43A49" w:rsidRPr="00C74D51" w:rsidRDefault="00C43A49" w:rsidP="00C43A49">
            <w:pPr>
              <w:spacing w:after="0" w:line="240" w:lineRule="auto"/>
              <w:rPr>
                <w:rFonts w:eastAsia="Times New Roman" w:cstheme="minorHAnsi"/>
                <w:b/>
                <w:bCs/>
                <w:sz w:val="24"/>
                <w:szCs w:val="24"/>
                <w:u w:val="single"/>
              </w:rPr>
            </w:pPr>
            <w:r>
              <w:rPr>
                <w:rFonts w:cstheme="minorHAnsi"/>
                <w:b/>
                <w:bCs/>
                <w:sz w:val="24"/>
                <w:szCs w:val="24"/>
                <w:u w:val="single"/>
              </w:rPr>
              <w:t>B</w:t>
            </w:r>
            <w:r w:rsidRPr="00C74D51">
              <w:rPr>
                <w:rFonts w:cstheme="minorHAnsi"/>
                <w:b/>
                <w:bCs/>
                <w:sz w:val="24"/>
                <w:szCs w:val="24"/>
                <w:u w:val="single"/>
              </w:rPr>
              <w:t xml:space="preserve">acs de stockage </w:t>
            </w:r>
          </w:p>
        </w:tc>
        <w:tc>
          <w:tcPr>
            <w:tcW w:w="295" w:type="pct"/>
            <w:tcBorders>
              <w:top w:val="single" w:sz="4" w:space="0" w:color="auto"/>
              <w:left w:val="nil"/>
              <w:bottom w:val="single" w:sz="4" w:space="0" w:color="auto"/>
              <w:right w:val="single" w:sz="4" w:space="0" w:color="auto"/>
            </w:tcBorders>
            <w:shd w:val="clear" w:color="000000" w:fill="FFFFFF"/>
          </w:tcPr>
          <w:p w14:paraId="744F9C39" w14:textId="77777777" w:rsidR="00C43A49" w:rsidRDefault="00C43A49" w:rsidP="00C43A49">
            <w:pPr>
              <w:spacing w:after="0" w:line="240" w:lineRule="auto"/>
              <w:rPr>
                <w:rFonts w:cstheme="minorHAnsi"/>
                <w:b/>
                <w:bCs/>
                <w:sz w:val="24"/>
                <w:szCs w:val="24"/>
                <w:u w:val="single"/>
              </w:rPr>
            </w:pPr>
          </w:p>
        </w:tc>
      </w:tr>
      <w:tr w:rsidR="00C43A49" w:rsidRPr="009918BD" w14:paraId="0E877427" w14:textId="2D292201" w:rsidTr="00EE7324">
        <w:tblPrEx>
          <w:jc w:val="left"/>
        </w:tblPrEx>
        <w:trPr>
          <w:trHeight w:val="1665"/>
        </w:trPr>
        <w:tc>
          <w:tcPr>
            <w:tcW w:w="462" w:type="pct"/>
            <w:gridSpan w:val="3"/>
            <w:tcBorders>
              <w:top w:val="nil"/>
              <w:left w:val="single" w:sz="4" w:space="0" w:color="auto"/>
              <w:bottom w:val="single" w:sz="4" w:space="0" w:color="auto"/>
              <w:right w:val="single" w:sz="4" w:space="0" w:color="auto"/>
            </w:tcBorders>
            <w:shd w:val="clear" w:color="auto" w:fill="auto"/>
            <w:hideMark/>
          </w:tcPr>
          <w:p w14:paraId="247CF8E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1236" w:type="pct"/>
            <w:tcBorders>
              <w:top w:val="nil"/>
              <w:left w:val="single" w:sz="4" w:space="0" w:color="auto"/>
              <w:bottom w:val="single" w:sz="4" w:space="0" w:color="auto"/>
              <w:right w:val="single" w:sz="4" w:space="0" w:color="auto"/>
            </w:tcBorders>
            <w:shd w:val="clear" w:color="auto" w:fill="auto"/>
            <w:hideMark/>
          </w:tcPr>
          <w:p w14:paraId="6965B1EC" w14:textId="319161A4" w:rsidR="00C43A49" w:rsidRPr="00C74D51" w:rsidRDefault="00C43A49" w:rsidP="00C43A49">
            <w:pPr>
              <w:spacing w:after="0" w:line="240" w:lineRule="auto"/>
              <w:rPr>
                <w:rFonts w:eastAsia="Times New Roman" w:cstheme="minorHAnsi"/>
                <w:i/>
                <w:iCs/>
                <w:sz w:val="24"/>
                <w:szCs w:val="24"/>
              </w:rPr>
            </w:pPr>
            <w:r w:rsidRPr="00C74D51">
              <w:rPr>
                <w:rFonts w:cstheme="minorHAnsi"/>
                <w:sz w:val="24"/>
                <w:szCs w:val="24"/>
              </w:rPr>
              <w:t> </w:t>
            </w:r>
          </w:p>
        </w:tc>
        <w:tc>
          <w:tcPr>
            <w:tcW w:w="91" w:type="pct"/>
            <w:tcBorders>
              <w:top w:val="nil"/>
              <w:left w:val="nil"/>
              <w:bottom w:val="nil"/>
              <w:right w:val="single" w:sz="4" w:space="0" w:color="auto"/>
            </w:tcBorders>
            <w:shd w:val="clear" w:color="auto" w:fill="auto"/>
            <w:hideMark/>
          </w:tcPr>
          <w:p w14:paraId="7D679C2C" w14:textId="25B0F084" w:rsidR="00C43A49" w:rsidRPr="00C74D51" w:rsidRDefault="00C43A49" w:rsidP="00C43A49">
            <w:pPr>
              <w:spacing w:after="0" w:line="240" w:lineRule="auto"/>
              <w:rPr>
                <w:rFonts w:eastAsia="Times New Roman" w:cstheme="minorHAnsi"/>
                <w:sz w:val="24"/>
                <w:szCs w:val="24"/>
              </w:rPr>
            </w:pPr>
            <w:r w:rsidRPr="00C74D51">
              <w:rPr>
                <w:rFonts w:cstheme="minorHAns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0ADF4457" w14:textId="17054A8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Cette section s'applique aux bacs de stockage de fuel et de produits chimiques utilisés pour l'activité industrielle de la société, elle ne s'applique pas aux stockages en vrac effectués pour le compte des clients ou pour être distribués. L'auditeur doit se livrer à une inspection physique et chercher des preuves écrites (par exemple croquis, spécifications d'achat,  brevets,  rapports, certificats etc.)</w:t>
            </w:r>
          </w:p>
        </w:tc>
        <w:tc>
          <w:tcPr>
            <w:tcW w:w="295" w:type="pct"/>
            <w:tcBorders>
              <w:top w:val="nil"/>
              <w:left w:val="nil"/>
              <w:bottom w:val="single" w:sz="4" w:space="0" w:color="auto"/>
              <w:right w:val="single" w:sz="4" w:space="0" w:color="auto"/>
            </w:tcBorders>
            <w:shd w:val="clear" w:color="000000" w:fill="FFFFFF"/>
          </w:tcPr>
          <w:p w14:paraId="1E0A5E67" w14:textId="77777777" w:rsidR="00C43A49" w:rsidRPr="009918BD" w:rsidRDefault="00C43A49" w:rsidP="00C43A49">
            <w:pPr>
              <w:spacing w:after="0" w:line="240" w:lineRule="auto"/>
              <w:rPr>
                <w:rFonts w:cstheme="minorHAnsi"/>
                <w:sz w:val="24"/>
                <w:szCs w:val="24"/>
                <w:lang w:val="fr-BE"/>
              </w:rPr>
            </w:pPr>
          </w:p>
        </w:tc>
      </w:tr>
      <w:tr w:rsidR="00C43A49" w:rsidRPr="00DD428A" w14:paraId="497BC9A6" w14:textId="0ED44753"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D7FAF57"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12.3.1</w:t>
            </w:r>
          </w:p>
        </w:tc>
        <w:tc>
          <w:tcPr>
            <w:tcW w:w="1236" w:type="pct"/>
            <w:tcBorders>
              <w:top w:val="nil"/>
              <w:left w:val="single" w:sz="4" w:space="0" w:color="auto"/>
              <w:bottom w:val="single" w:sz="4" w:space="0" w:color="auto"/>
              <w:right w:val="single" w:sz="4" w:space="0" w:color="auto"/>
            </w:tcBorders>
            <w:shd w:val="clear" w:color="000000" w:fill="FFFFFF"/>
            <w:hideMark/>
          </w:tcPr>
          <w:p w14:paraId="26769F22" w14:textId="2D3F9C5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tuyaux et les vannes sont-ils étiquetés ou affectés d’un code couleur et leur contenu identifié ?</w:t>
            </w:r>
          </w:p>
        </w:tc>
        <w:tc>
          <w:tcPr>
            <w:tcW w:w="91" w:type="pct"/>
            <w:tcBorders>
              <w:top w:val="nil"/>
              <w:left w:val="nil"/>
              <w:bottom w:val="nil"/>
              <w:right w:val="single" w:sz="4" w:space="0" w:color="auto"/>
            </w:tcBorders>
            <w:shd w:val="clear" w:color="auto" w:fill="auto"/>
            <w:hideMark/>
          </w:tcPr>
          <w:p w14:paraId="2FC39F03" w14:textId="4D3DFF08"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EB810C0" w14:textId="31C53B02"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 marquage des tuyaux et des vannes est essentiel pour éviter les erreurs</w:t>
            </w:r>
          </w:p>
        </w:tc>
        <w:tc>
          <w:tcPr>
            <w:tcW w:w="295" w:type="pct"/>
            <w:tcBorders>
              <w:top w:val="nil"/>
              <w:left w:val="nil"/>
              <w:bottom w:val="single" w:sz="4" w:space="0" w:color="auto"/>
              <w:right w:val="single" w:sz="4" w:space="0" w:color="auto"/>
            </w:tcBorders>
            <w:shd w:val="clear" w:color="000000" w:fill="FFFFFF"/>
          </w:tcPr>
          <w:p w14:paraId="00C0ED95" w14:textId="77777777" w:rsidR="00C43A49" w:rsidRPr="009918BD" w:rsidRDefault="00C43A49" w:rsidP="00C43A49">
            <w:pPr>
              <w:spacing w:after="0" w:line="240" w:lineRule="auto"/>
              <w:rPr>
                <w:rFonts w:cstheme="minorHAnsi"/>
                <w:sz w:val="24"/>
                <w:szCs w:val="24"/>
                <w:lang w:val="fr-BE"/>
              </w:rPr>
            </w:pPr>
          </w:p>
        </w:tc>
      </w:tr>
      <w:tr w:rsidR="00C43A49" w:rsidRPr="009918BD" w14:paraId="07FA94AF" w14:textId="046729FA"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CF3C690"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12.3.2</w:t>
            </w:r>
          </w:p>
        </w:tc>
        <w:tc>
          <w:tcPr>
            <w:tcW w:w="1236" w:type="pct"/>
            <w:tcBorders>
              <w:top w:val="nil"/>
              <w:left w:val="single" w:sz="4" w:space="0" w:color="auto"/>
              <w:bottom w:val="single" w:sz="4" w:space="0" w:color="auto"/>
              <w:right w:val="single" w:sz="4" w:space="0" w:color="auto"/>
            </w:tcBorders>
            <w:shd w:val="clear" w:color="000000" w:fill="FFFFFF"/>
            <w:hideMark/>
          </w:tcPr>
          <w:p w14:paraId="1F155350" w14:textId="14E9D08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Veille t-on à éviter, autant que faire se peut, les tuyaux souples bouchés de façon permanente, les joints flexibles et les fenêtres de surveillance en verre ?</w:t>
            </w:r>
          </w:p>
        </w:tc>
        <w:tc>
          <w:tcPr>
            <w:tcW w:w="91" w:type="pct"/>
            <w:tcBorders>
              <w:top w:val="nil"/>
              <w:left w:val="nil"/>
              <w:bottom w:val="nil"/>
              <w:right w:val="single" w:sz="4" w:space="0" w:color="auto"/>
            </w:tcBorders>
            <w:shd w:val="clear" w:color="auto" w:fill="auto"/>
            <w:hideMark/>
          </w:tcPr>
          <w:p w14:paraId="1029E51A" w14:textId="14C5F806"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246E366" w14:textId="758D721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Pour minimiser les risques de fuite, il faut éliminer les points faibles, raccords, flexibles, miroirs etc.</w:t>
            </w:r>
          </w:p>
        </w:tc>
        <w:tc>
          <w:tcPr>
            <w:tcW w:w="295" w:type="pct"/>
            <w:tcBorders>
              <w:top w:val="nil"/>
              <w:left w:val="nil"/>
              <w:bottom w:val="single" w:sz="4" w:space="0" w:color="auto"/>
              <w:right w:val="single" w:sz="4" w:space="0" w:color="auto"/>
            </w:tcBorders>
            <w:shd w:val="clear" w:color="000000" w:fill="FFFFFF"/>
          </w:tcPr>
          <w:p w14:paraId="04C1FBD2" w14:textId="77777777" w:rsidR="00C43A49" w:rsidRPr="009918BD" w:rsidRDefault="00C43A49" w:rsidP="00C43A49">
            <w:pPr>
              <w:spacing w:after="0" w:line="240" w:lineRule="auto"/>
              <w:rPr>
                <w:rFonts w:cstheme="minorHAnsi"/>
                <w:sz w:val="24"/>
                <w:szCs w:val="24"/>
                <w:lang w:val="fr-BE"/>
              </w:rPr>
            </w:pPr>
          </w:p>
        </w:tc>
      </w:tr>
      <w:tr w:rsidR="00C43A49" w:rsidRPr="00DD428A" w14:paraId="54501EE9" w14:textId="20E65568"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326A583"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12.3.3</w:t>
            </w:r>
          </w:p>
        </w:tc>
        <w:tc>
          <w:tcPr>
            <w:tcW w:w="1236" w:type="pct"/>
            <w:tcBorders>
              <w:top w:val="nil"/>
              <w:left w:val="single" w:sz="4" w:space="0" w:color="auto"/>
              <w:bottom w:val="single" w:sz="4" w:space="0" w:color="auto"/>
              <w:right w:val="single" w:sz="4" w:space="0" w:color="auto"/>
            </w:tcBorders>
            <w:shd w:val="clear" w:color="000000" w:fill="FFFFFF"/>
            <w:hideMark/>
          </w:tcPr>
          <w:p w14:paraId="6CA8654F" w14:textId="2C61FC1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vannes des citernes sont-elles fermées quand les opérations sont terminées ?</w:t>
            </w:r>
          </w:p>
        </w:tc>
        <w:tc>
          <w:tcPr>
            <w:tcW w:w="91" w:type="pct"/>
            <w:tcBorders>
              <w:top w:val="nil"/>
              <w:left w:val="nil"/>
              <w:bottom w:val="nil"/>
              <w:right w:val="single" w:sz="4" w:space="0" w:color="auto"/>
            </w:tcBorders>
            <w:shd w:val="clear" w:color="auto" w:fill="auto"/>
            <w:hideMark/>
          </w:tcPr>
          <w:p w14:paraId="134375EC" w14:textId="242DF6E7"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E0F99B5" w14:textId="66FA2E5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vannes peuvent fuir, c'est donc une bonne pratique de fermer les vannes en ligne, de sorte que si l'une vient à être défectueuse, le contenu de la citerne ne se répande pas.</w:t>
            </w:r>
          </w:p>
        </w:tc>
        <w:tc>
          <w:tcPr>
            <w:tcW w:w="295" w:type="pct"/>
            <w:tcBorders>
              <w:top w:val="nil"/>
              <w:left w:val="nil"/>
              <w:bottom w:val="single" w:sz="4" w:space="0" w:color="auto"/>
              <w:right w:val="single" w:sz="4" w:space="0" w:color="auto"/>
            </w:tcBorders>
            <w:shd w:val="clear" w:color="000000" w:fill="FFFFFF"/>
          </w:tcPr>
          <w:p w14:paraId="3F672E21" w14:textId="77777777" w:rsidR="00C43A49" w:rsidRPr="009918BD" w:rsidRDefault="00C43A49" w:rsidP="00C43A49">
            <w:pPr>
              <w:spacing w:after="0" w:line="240" w:lineRule="auto"/>
              <w:rPr>
                <w:rFonts w:cstheme="minorHAnsi"/>
                <w:sz w:val="24"/>
                <w:szCs w:val="24"/>
                <w:lang w:val="fr-BE"/>
              </w:rPr>
            </w:pPr>
          </w:p>
        </w:tc>
      </w:tr>
      <w:tr w:rsidR="00C43A49" w:rsidRPr="00DD428A" w14:paraId="79F12CBA" w14:textId="74618AF7"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0BEABFC"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12.3.4</w:t>
            </w:r>
          </w:p>
        </w:tc>
        <w:tc>
          <w:tcPr>
            <w:tcW w:w="1236" w:type="pct"/>
            <w:tcBorders>
              <w:top w:val="nil"/>
              <w:left w:val="single" w:sz="4" w:space="0" w:color="auto"/>
              <w:bottom w:val="single" w:sz="4" w:space="0" w:color="auto"/>
              <w:right w:val="single" w:sz="4" w:space="0" w:color="auto"/>
            </w:tcBorders>
            <w:shd w:val="clear" w:color="000000" w:fill="FFFFFF"/>
            <w:hideMark/>
          </w:tcPr>
          <w:p w14:paraId="4DD8A622" w14:textId="1DE5B9FF"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a-t-il un confinement des rejets pour chaque citerne ?</w:t>
            </w:r>
          </w:p>
        </w:tc>
        <w:tc>
          <w:tcPr>
            <w:tcW w:w="91" w:type="pct"/>
            <w:tcBorders>
              <w:top w:val="nil"/>
              <w:left w:val="nil"/>
              <w:bottom w:val="nil"/>
              <w:right w:val="single" w:sz="4" w:space="0" w:color="auto"/>
            </w:tcBorders>
            <w:shd w:val="clear" w:color="auto" w:fill="auto"/>
            <w:hideMark/>
          </w:tcPr>
          <w:p w14:paraId="0B6A3A0D" w14:textId="261CC340"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0541B415" w14:textId="6AE89EC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zone doit avoir une rétention  pour empêcher la pollution du sol ou de la nappe phréatique.</w:t>
            </w:r>
          </w:p>
        </w:tc>
        <w:tc>
          <w:tcPr>
            <w:tcW w:w="295" w:type="pct"/>
            <w:tcBorders>
              <w:top w:val="nil"/>
              <w:left w:val="nil"/>
              <w:bottom w:val="single" w:sz="4" w:space="0" w:color="auto"/>
              <w:right w:val="single" w:sz="4" w:space="0" w:color="auto"/>
            </w:tcBorders>
            <w:shd w:val="clear" w:color="000000" w:fill="FFFFFF"/>
          </w:tcPr>
          <w:p w14:paraId="5D1D23E9" w14:textId="77777777" w:rsidR="00C43A49" w:rsidRPr="009918BD" w:rsidRDefault="00C43A49" w:rsidP="00C43A49">
            <w:pPr>
              <w:spacing w:after="0" w:line="240" w:lineRule="auto"/>
              <w:rPr>
                <w:rFonts w:cstheme="minorHAnsi"/>
                <w:sz w:val="24"/>
                <w:szCs w:val="24"/>
                <w:lang w:val="fr-BE"/>
              </w:rPr>
            </w:pPr>
          </w:p>
        </w:tc>
      </w:tr>
      <w:tr w:rsidR="00C43A49" w:rsidRPr="009918BD" w14:paraId="465B1F23" w14:textId="41F776FD"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44DDFD2"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12.3.5</w:t>
            </w:r>
          </w:p>
        </w:tc>
        <w:tc>
          <w:tcPr>
            <w:tcW w:w="1236" w:type="pct"/>
            <w:tcBorders>
              <w:top w:val="nil"/>
              <w:left w:val="single" w:sz="4" w:space="0" w:color="auto"/>
              <w:bottom w:val="single" w:sz="4" w:space="0" w:color="auto"/>
              <w:right w:val="single" w:sz="4" w:space="0" w:color="auto"/>
            </w:tcBorders>
            <w:shd w:val="clear" w:color="000000" w:fill="FFFFFF"/>
            <w:hideMark/>
          </w:tcPr>
          <w:p w14:paraId="2A9045B2" w14:textId="61A32EA6"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a-t-il des alarmes de niveau haut sur les bacs de stockage ?</w:t>
            </w:r>
          </w:p>
        </w:tc>
        <w:tc>
          <w:tcPr>
            <w:tcW w:w="91" w:type="pct"/>
            <w:tcBorders>
              <w:top w:val="nil"/>
              <w:left w:val="nil"/>
              <w:bottom w:val="nil"/>
              <w:right w:val="single" w:sz="4" w:space="0" w:color="auto"/>
            </w:tcBorders>
            <w:shd w:val="clear" w:color="auto" w:fill="auto"/>
            <w:hideMark/>
          </w:tcPr>
          <w:p w14:paraId="7BCE7F4C" w14:textId="052790BD"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BF68B4F" w14:textId="41378EA5"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L'auditeur doit chercher un appareil de protection contre le trop-plein.</w:t>
            </w:r>
          </w:p>
        </w:tc>
        <w:tc>
          <w:tcPr>
            <w:tcW w:w="295" w:type="pct"/>
            <w:tcBorders>
              <w:top w:val="nil"/>
              <w:left w:val="nil"/>
              <w:bottom w:val="single" w:sz="4" w:space="0" w:color="auto"/>
              <w:right w:val="single" w:sz="4" w:space="0" w:color="auto"/>
            </w:tcBorders>
            <w:shd w:val="clear" w:color="000000" w:fill="FFFFFF"/>
          </w:tcPr>
          <w:p w14:paraId="4D9C9D7A" w14:textId="77777777" w:rsidR="00C43A49" w:rsidRPr="009918BD" w:rsidRDefault="00C43A49" w:rsidP="00C43A49">
            <w:pPr>
              <w:spacing w:after="0" w:line="240" w:lineRule="auto"/>
              <w:rPr>
                <w:rFonts w:cstheme="minorHAnsi"/>
                <w:sz w:val="24"/>
                <w:szCs w:val="24"/>
                <w:lang w:val="fr-BE"/>
              </w:rPr>
            </w:pPr>
          </w:p>
        </w:tc>
      </w:tr>
      <w:tr w:rsidR="00C43A49" w:rsidRPr="0081460A" w14:paraId="62412CE0" w14:textId="0C523BCC"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0C662C0"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12.3.6</w:t>
            </w:r>
          </w:p>
        </w:tc>
        <w:tc>
          <w:tcPr>
            <w:tcW w:w="1236" w:type="pct"/>
            <w:tcBorders>
              <w:top w:val="nil"/>
              <w:left w:val="single" w:sz="4" w:space="0" w:color="auto"/>
              <w:bottom w:val="single" w:sz="4" w:space="0" w:color="auto"/>
              <w:right w:val="single" w:sz="4" w:space="0" w:color="auto"/>
            </w:tcBorders>
            <w:shd w:val="clear" w:color="000000" w:fill="FFFFFF"/>
            <w:hideMark/>
          </w:tcPr>
          <w:p w14:paraId="45C71BD8" w14:textId="3742A1E1"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a-t-il un équipement à l’épreuve de l’explosion, dans le cas où des produits inflammables sont manipulés ?</w:t>
            </w:r>
          </w:p>
        </w:tc>
        <w:tc>
          <w:tcPr>
            <w:tcW w:w="91" w:type="pct"/>
            <w:tcBorders>
              <w:top w:val="nil"/>
              <w:left w:val="nil"/>
              <w:bottom w:val="nil"/>
              <w:right w:val="single" w:sz="4" w:space="0" w:color="auto"/>
            </w:tcBorders>
            <w:shd w:val="clear" w:color="auto" w:fill="auto"/>
            <w:hideMark/>
          </w:tcPr>
          <w:p w14:paraId="0283FAE0" w14:textId="16B2E199"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C3C08D7" w14:textId="02F4B16F" w:rsidR="00C43A49" w:rsidRPr="00C74D51" w:rsidRDefault="00C43A49" w:rsidP="00C43A49">
            <w:pPr>
              <w:spacing w:after="0" w:line="240" w:lineRule="auto"/>
              <w:rPr>
                <w:rFonts w:eastAsia="Times New Roman" w:cstheme="minorHAnsi"/>
                <w:sz w:val="24"/>
                <w:szCs w:val="24"/>
              </w:rPr>
            </w:pPr>
            <w:r w:rsidRPr="00C74D51">
              <w:rPr>
                <w:rFonts w:cstheme="minorHAnsi"/>
                <w:sz w:val="24"/>
                <w:szCs w:val="24"/>
              </w:rPr>
              <w:t>Se comprend de soi.</w:t>
            </w:r>
          </w:p>
        </w:tc>
        <w:tc>
          <w:tcPr>
            <w:tcW w:w="295" w:type="pct"/>
            <w:tcBorders>
              <w:top w:val="nil"/>
              <w:left w:val="nil"/>
              <w:bottom w:val="single" w:sz="4" w:space="0" w:color="auto"/>
              <w:right w:val="single" w:sz="4" w:space="0" w:color="auto"/>
            </w:tcBorders>
            <w:shd w:val="clear" w:color="000000" w:fill="FFFFFF"/>
          </w:tcPr>
          <w:p w14:paraId="49CCB8DB" w14:textId="77777777" w:rsidR="00C43A49" w:rsidRPr="00C74D51" w:rsidRDefault="00C43A49" w:rsidP="00C43A49">
            <w:pPr>
              <w:spacing w:after="0" w:line="240" w:lineRule="auto"/>
              <w:rPr>
                <w:rFonts w:cstheme="minorHAnsi"/>
                <w:sz w:val="24"/>
                <w:szCs w:val="24"/>
              </w:rPr>
            </w:pPr>
          </w:p>
        </w:tc>
      </w:tr>
      <w:tr w:rsidR="00C43A49" w:rsidRPr="0081460A" w14:paraId="737BD81D" w14:textId="4DDC88CB" w:rsidTr="00EE7324">
        <w:tblPrEx>
          <w:jc w:val="left"/>
        </w:tblPrEx>
        <w:trPr>
          <w:trHeight w:val="915"/>
        </w:trPr>
        <w:tc>
          <w:tcPr>
            <w:tcW w:w="462" w:type="pct"/>
            <w:gridSpan w:val="3"/>
            <w:tcBorders>
              <w:top w:val="nil"/>
              <w:left w:val="single" w:sz="4" w:space="0" w:color="auto"/>
              <w:bottom w:val="single" w:sz="4" w:space="0" w:color="auto"/>
              <w:right w:val="single" w:sz="4" w:space="0" w:color="auto"/>
            </w:tcBorders>
            <w:shd w:val="clear" w:color="auto" w:fill="auto"/>
            <w:hideMark/>
          </w:tcPr>
          <w:p w14:paraId="796388B4"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12.3.7</w:t>
            </w:r>
          </w:p>
        </w:tc>
        <w:tc>
          <w:tcPr>
            <w:tcW w:w="1236" w:type="pct"/>
            <w:tcBorders>
              <w:top w:val="nil"/>
              <w:left w:val="single" w:sz="4" w:space="0" w:color="auto"/>
              <w:bottom w:val="single" w:sz="4" w:space="0" w:color="auto"/>
              <w:right w:val="single" w:sz="4" w:space="0" w:color="auto"/>
            </w:tcBorders>
            <w:shd w:val="clear" w:color="000000" w:fill="FFFFFF"/>
            <w:hideMark/>
          </w:tcPr>
          <w:p w14:paraId="7A8060D7" w14:textId="58BE92D1"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matières dangereuses sont-elles traitées séparément (stockage, collecte) ?</w:t>
            </w:r>
          </w:p>
        </w:tc>
        <w:tc>
          <w:tcPr>
            <w:tcW w:w="91" w:type="pct"/>
            <w:tcBorders>
              <w:top w:val="nil"/>
              <w:left w:val="nil"/>
              <w:bottom w:val="nil"/>
              <w:right w:val="single" w:sz="4" w:space="0" w:color="auto"/>
            </w:tcBorders>
            <w:shd w:val="clear" w:color="auto" w:fill="auto"/>
            <w:hideMark/>
          </w:tcPr>
          <w:p w14:paraId="2A101743" w14:textId="571ECE73"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6592242" w14:textId="4319E235"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Pour éviter les réactions entre produits chimiques, il est important d'avoir une bonne séparation, (fondée sur la classification des matières dangereuses) pour le stockage, la manipulation, le traitement et la collecte.</w:t>
            </w:r>
          </w:p>
        </w:tc>
        <w:tc>
          <w:tcPr>
            <w:tcW w:w="295" w:type="pct"/>
            <w:tcBorders>
              <w:top w:val="nil"/>
              <w:left w:val="nil"/>
              <w:bottom w:val="single" w:sz="4" w:space="0" w:color="auto"/>
              <w:right w:val="single" w:sz="4" w:space="0" w:color="auto"/>
            </w:tcBorders>
            <w:shd w:val="clear" w:color="000000" w:fill="FFFFFF"/>
          </w:tcPr>
          <w:p w14:paraId="2078A86B" w14:textId="77777777" w:rsidR="00C43A49" w:rsidRPr="009918BD" w:rsidRDefault="00C43A49" w:rsidP="00C43A49">
            <w:pPr>
              <w:spacing w:after="0" w:line="240" w:lineRule="auto"/>
              <w:rPr>
                <w:rFonts w:cstheme="minorHAnsi"/>
                <w:sz w:val="24"/>
                <w:szCs w:val="24"/>
                <w:lang w:val="fr-BE"/>
              </w:rPr>
            </w:pPr>
          </w:p>
        </w:tc>
      </w:tr>
      <w:tr w:rsidR="00C43A49" w:rsidRPr="009918BD" w14:paraId="7222D349" w14:textId="4FE1CE16"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11ED1E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12.3.8</w:t>
            </w:r>
          </w:p>
        </w:tc>
        <w:tc>
          <w:tcPr>
            <w:tcW w:w="1236" w:type="pct"/>
            <w:tcBorders>
              <w:top w:val="nil"/>
              <w:left w:val="single" w:sz="4" w:space="0" w:color="auto"/>
              <w:bottom w:val="single" w:sz="4" w:space="0" w:color="auto"/>
              <w:right w:val="single" w:sz="4" w:space="0" w:color="auto"/>
            </w:tcBorders>
            <w:shd w:val="clear" w:color="000000" w:fill="FFFFFF"/>
            <w:hideMark/>
          </w:tcPr>
          <w:p w14:paraId="4668B256" w14:textId="735F3F32" w:rsidR="00C43A49" w:rsidRPr="00C74D51" w:rsidRDefault="00C43A49" w:rsidP="00C43A49">
            <w:pPr>
              <w:spacing w:after="0" w:line="240" w:lineRule="auto"/>
              <w:rPr>
                <w:rFonts w:eastAsia="Times New Roman" w:cstheme="minorHAnsi"/>
                <w:sz w:val="24"/>
                <w:szCs w:val="24"/>
              </w:rPr>
            </w:pPr>
            <w:r w:rsidRPr="009918BD">
              <w:rPr>
                <w:rFonts w:cstheme="minorHAnsi"/>
                <w:sz w:val="24"/>
                <w:szCs w:val="24"/>
                <w:lang w:val="fr-BE"/>
              </w:rPr>
              <w:t>Y a t-il absence de fuites ou d'épandages apparents (collets, pompes, bacs etc.) </w:t>
            </w:r>
            <w:r w:rsidRPr="00C74D51">
              <w:rPr>
                <w:rFonts w:cstheme="minorHAnsi"/>
                <w:sz w:val="24"/>
                <w:szCs w:val="24"/>
              </w:rPr>
              <w:t>?</w:t>
            </w:r>
          </w:p>
        </w:tc>
        <w:tc>
          <w:tcPr>
            <w:tcW w:w="91" w:type="pct"/>
            <w:tcBorders>
              <w:top w:val="nil"/>
              <w:left w:val="nil"/>
              <w:bottom w:val="nil"/>
              <w:right w:val="single" w:sz="4" w:space="0" w:color="auto"/>
            </w:tcBorders>
            <w:shd w:val="clear" w:color="auto" w:fill="auto"/>
            <w:hideMark/>
          </w:tcPr>
          <w:p w14:paraId="398E7877" w14:textId="6213C158" w:rsidR="00C43A49" w:rsidRPr="00C74D51" w:rsidRDefault="00C43A49" w:rsidP="00C43A49">
            <w:pPr>
              <w:spacing w:after="0" w:line="240" w:lineRule="auto"/>
              <w:rPr>
                <w:rFonts w:eastAsia="Times New Roman" w:cstheme="minorHAnsi"/>
                <w:sz w:val="24"/>
                <w:szCs w:val="24"/>
              </w:rPr>
            </w:pPr>
            <w:r w:rsidRPr="00C74D51">
              <w:rPr>
                <w:rFonts w:cstheme="minorHAns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29B0444D" w14:textId="6B940FB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fuites visibles sont une preuve de mauvaise exécution des opérations et d'entretien insuffisant, et par là même de la mauvaise gestion du site. Elles créent, à long terme, des problèmes environnementaux dont le traitement est coûteux</w:t>
            </w:r>
          </w:p>
        </w:tc>
        <w:tc>
          <w:tcPr>
            <w:tcW w:w="295" w:type="pct"/>
            <w:tcBorders>
              <w:top w:val="nil"/>
              <w:left w:val="nil"/>
              <w:bottom w:val="single" w:sz="4" w:space="0" w:color="auto"/>
              <w:right w:val="single" w:sz="4" w:space="0" w:color="auto"/>
            </w:tcBorders>
            <w:shd w:val="clear" w:color="000000" w:fill="FFFFFF"/>
          </w:tcPr>
          <w:p w14:paraId="24AC0B32" w14:textId="77777777" w:rsidR="00C43A49" w:rsidRPr="009918BD" w:rsidRDefault="00C43A49" w:rsidP="00C43A49">
            <w:pPr>
              <w:spacing w:after="0" w:line="240" w:lineRule="auto"/>
              <w:rPr>
                <w:rFonts w:cstheme="minorHAnsi"/>
                <w:sz w:val="24"/>
                <w:szCs w:val="24"/>
                <w:lang w:val="fr-BE"/>
              </w:rPr>
            </w:pPr>
          </w:p>
        </w:tc>
      </w:tr>
      <w:tr w:rsidR="00C43A49" w:rsidRPr="00DD428A" w14:paraId="3DAE41C6" w14:textId="77363189" w:rsidTr="00EE7324">
        <w:tblPrEx>
          <w:jc w:val="left"/>
        </w:tblPrEx>
        <w:trPr>
          <w:trHeight w:val="1575"/>
        </w:trPr>
        <w:tc>
          <w:tcPr>
            <w:tcW w:w="462" w:type="pct"/>
            <w:gridSpan w:val="3"/>
            <w:tcBorders>
              <w:top w:val="nil"/>
              <w:left w:val="single" w:sz="4" w:space="0" w:color="auto"/>
              <w:bottom w:val="single" w:sz="4" w:space="0" w:color="auto"/>
              <w:right w:val="single" w:sz="4" w:space="0" w:color="auto"/>
            </w:tcBorders>
            <w:shd w:val="clear" w:color="auto" w:fill="auto"/>
            <w:hideMark/>
          </w:tcPr>
          <w:p w14:paraId="3D1091BA"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12.3.9</w:t>
            </w:r>
          </w:p>
        </w:tc>
        <w:tc>
          <w:tcPr>
            <w:tcW w:w="1236" w:type="pct"/>
            <w:tcBorders>
              <w:top w:val="nil"/>
              <w:left w:val="single" w:sz="4" w:space="0" w:color="auto"/>
              <w:bottom w:val="single" w:sz="4" w:space="0" w:color="auto"/>
              <w:right w:val="single" w:sz="4" w:space="0" w:color="auto"/>
            </w:tcBorders>
            <w:shd w:val="clear" w:color="000000" w:fill="FFFFFF"/>
            <w:hideMark/>
          </w:tcPr>
          <w:p w14:paraId="3FB3704D" w14:textId="6F4278FA"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 confinement des rejets est-il conforme aux réglementations en vigueur et en bon état ?</w:t>
            </w:r>
          </w:p>
        </w:tc>
        <w:tc>
          <w:tcPr>
            <w:tcW w:w="91" w:type="pct"/>
            <w:tcBorders>
              <w:top w:val="nil"/>
              <w:left w:val="nil"/>
              <w:bottom w:val="nil"/>
              <w:right w:val="single" w:sz="4" w:space="0" w:color="auto"/>
            </w:tcBorders>
            <w:shd w:val="clear" w:color="auto" w:fill="auto"/>
            <w:hideMark/>
          </w:tcPr>
          <w:p w14:paraId="61E80ABE" w14:textId="6F485156"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DF113E3" w14:textId="7B95B0B6"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rétention des fuites doit être conforme à la législation en vigueur. Une norme possible serait que la cuve puisse contenir 100% du plus grand réservoir plus 10% pour les mousses d'extinction. Le bassin de rétention des fuites ne doit pas comporter de fissures. Les vannes doivent être fermées pour éviter un débordement incontrôlé.</w:t>
            </w:r>
          </w:p>
        </w:tc>
        <w:tc>
          <w:tcPr>
            <w:tcW w:w="295" w:type="pct"/>
            <w:tcBorders>
              <w:top w:val="nil"/>
              <w:left w:val="nil"/>
              <w:bottom w:val="single" w:sz="4" w:space="0" w:color="auto"/>
              <w:right w:val="single" w:sz="4" w:space="0" w:color="auto"/>
            </w:tcBorders>
            <w:shd w:val="clear" w:color="000000" w:fill="FFFFFF"/>
          </w:tcPr>
          <w:p w14:paraId="751753B2" w14:textId="77777777" w:rsidR="00C43A49" w:rsidRPr="009918BD" w:rsidRDefault="00C43A49" w:rsidP="00C43A49">
            <w:pPr>
              <w:spacing w:after="0" w:line="240" w:lineRule="auto"/>
              <w:rPr>
                <w:rFonts w:cstheme="minorHAnsi"/>
                <w:sz w:val="24"/>
                <w:szCs w:val="24"/>
                <w:lang w:val="fr-BE"/>
              </w:rPr>
            </w:pPr>
          </w:p>
        </w:tc>
      </w:tr>
      <w:tr w:rsidR="00C43A49" w:rsidRPr="009918BD" w14:paraId="1525945D" w14:textId="1AF2C87B"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11E1CB3"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12.3.10</w:t>
            </w:r>
          </w:p>
        </w:tc>
        <w:tc>
          <w:tcPr>
            <w:tcW w:w="1236" w:type="pct"/>
            <w:tcBorders>
              <w:top w:val="nil"/>
              <w:left w:val="single" w:sz="4" w:space="0" w:color="auto"/>
              <w:bottom w:val="single" w:sz="4" w:space="0" w:color="auto"/>
              <w:right w:val="single" w:sz="4" w:space="0" w:color="auto"/>
            </w:tcBorders>
            <w:shd w:val="clear" w:color="000000" w:fill="FFFFFF"/>
            <w:hideMark/>
          </w:tcPr>
          <w:p w14:paraId="5B3FDBB6" w14:textId="4BC9F9D0"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Chaque réservoir est-il correctement étiqueté ?</w:t>
            </w:r>
          </w:p>
        </w:tc>
        <w:tc>
          <w:tcPr>
            <w:tcW w:w="91" w:type="pct"/>
            <w:tcBorders>
              <w:top w:val="nil"/>
              <w:left w:val="nil"/>
              <w:bottom w:val="nil"/>
              <w:right w:val="single" w:sz="4" w:space="0" w:color="auto"/>
            </w:tcBorders>
            <w:shd w:val="clear" w:color="auto" w:fill="auto"/>
            <w:hideMark/>
          </w:tcPr>
          <w:p w14:paraId="3BDCC968" w14:textId="68D42C7E"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20277107" w14:textId="756E11F3"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Pas de guide de lecture nécessaire. Se reporter aux informations sur le produit et aux exigences d'étiquetage GES</w:t>
            </w:r>
          </w:p>
        </w:tc>
        <w:tc>
          <w:tcPr>
            <w:tcW w:w="295" w:type="pct"/>
            <w:tcBorders>
              <w:top w:val="nil"/>
              <w:left w:val="nil"/>
              <w:bottom w:val="single" w:sz="4" w:space="0" w:color="auto"/>
              <w:right w:val="single" w:sz="4" w:space="0" w:color="auto"/>
            </w:tcBorders>
            <w:shd w:val="clear" w:color="000000" w:fill="FFFFFF"/>
          </w:tcPr>
          <w:p w14:paraId="6F01D10D" w14:textId="77777777" w:rsidR="00C43A49" w:rsidRPr="009918BD" w:rsidRDefault="00C43A49" w:rsidP="00C43A49">
            <w:pPr>
              <w:spacing w:after="0" w:line="240" w:lineRule="auto"/>
              <w:rPr>
                <w:rFonts w:cstheme="minorHAnsi"/>
                <w:sz w:val="24"/>
                <w:szCs w:val="24"/>
                <w:lang w:val="fr-BE"/>
              </w:rPr>
            </w:pPr>
          </w:p>
        </w:tc>
      </w:tr>
      <w:tr w:rsidR="00C43A49" w:rsidRPr="0081460A" w14:paraId="568D26E9" w14:textId="33BDCCAB" w:rsidTr="00EE7324">
        <w:tblPrEx>
          <w:jc w:val="left"/>
        </w:tblPrEx>
        <w:trPr>
          <w:trHeight w:val="735"/>
        </w:trPr>
        <w:tc>
          <w:tcPr>
            <w:tcW w:w="462" w:type="pct"/>
            <w:gridSpan w:val="3"/>
            <w:tcBorders>
              <w:top w:val="nil"/>
              <w:left w:val="single" w:sz="4" w:space="0" w:color="auto"/>
              <w:bottom w:val="single" w:sz="4" w:space="0" w:color="auto"/>
              <w:right w:val="single" w:sz="4" w:space="0" w:color="auto"/>
            </w:tcBorders>
            <w:shd w:val="clear" w:color="auto" w:fill="auto"/>
            <w:hideMark/>
          </w:tcPr>
          <w:p w14:paraId="5DB96323"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12.3.11</w:t>
            </w:r>
          </w:p>
        </w:tc>
        <w:tc>
          <w:tcPr>
            <w:tcW w:w="1236" w:type="pct"/>
            <w:tcBorders>
              <w:top w:val="nil"/>
              <w:left w:val="single" w:sz="4" w:space="0" w:color="auto"/>
              <w:bottom w:val="single" w:sz="4" w:space="0" w:color="auto"/>
              <w:right w:val="single" w:sz="4" w:space="0" w:color="auto"/>
            </w:tcBorders>
            <w:shd w:val="clear" w:color="000000" w:fill="FFFFFF"/>
            <w:hideMark/>
          </w:tcPr>
          <w:p w14:paraId="2C1D2E20" w14:textId="767F3EBC"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réservoirs de stockage sont-ils correctement mis à la terre  ?</w:t>
            </w:r>
          </w:p>
        </w:tc>
        <w:tc>
          <w:tcPr>
            <w:tcW w:w="91" w:type="pct"/>
            <w:tcBorders>
              <w:top w:val="nil"/>
              <w:left w:val="nil"/>
              <w:bottom w:val="nil"/>
              <w:right w:val="single" w:sz="4" w:space="0" w:color="auto"/>
            </w:tcBorders>
            <w:shd w:val="clear" w:color="auto" w:fill="auto"/>
            <w:hideMark/>
          </w:tcPr>
          <w:p w14:paraId="767F577D" w14:textId="528147DD"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0E4C5CC3" w14:textId="01497FBD" w:rsidR="00C43A49" w:rsidRPr="00C74D51" w:rsidRDefault="00C43A49" w:rsidP="00C43A49">
            <w:pPr>
              <w:spacing w:after="0" w:line="240" w:lineRule="auto"/>
              <w:rPr>
                <w:rFonts w:eastAsia="Times New Roman" w:cstheme="minorHAnsi"/>
                <w:sz w:val="24"/>
                <w:szCs w:val="24"/>
              </w:rPr>
            </w:pPr>
            <w:r w:rsidRPr="00C74D51">
              <w:rPr>
                <w:rFonts w:cstheme="minorHAnsi"/>
                <w:sz w:val="24"/>
                <w:szCs w:val="24"/>
              </w:rPr>
              <w:t>Se référer à 6.2.1.2p</w:t>
            </w:r>
          </w:p>
        </w:tc>
        <w:tc>
          <w:tcPr>
            <w:tcW w:w="295" w:type="pct"/>
            <w:tcBorders>
              <w:top w:val="nil"/>
              <w:left w:val="nil"/>
              <w:bottom w:val="single" w:sz="4" w:space="0" w:color="auto"/>
              <w:right w:val="single" w:sz="4" w:space="0" w:color="auto"/>
            </w:tcBorders>
            <w:shd w:val="clear" w:color="000000" w:fill="FFFFFF"/>
          </w:tcPr>
          <w:p w14:paraId="13619A29" w14:textId="77777777" w:rsidR="00C43A49" w:rsidRPr="00C74D51" w:rsidRDefault="00C43A49" w:rsidP="00C43A49">
            <w:pPr>
              <w:spacing w:after="0" w:line="240" w:lineRule="auto"/>
              <w:rPr>
                <w:rFonts w:cstheme="minorHAnsi"/>
                <w:sz w:val="24"/>
                <w:szCs w:val="24"/>
              </w:rPr>
            </w:pPr>
          </w:p>
        </w:tc>
      </w:tr>
      <w:tr w:rsidR="00C43A49" w:rsidRPr="0081460A" w14:paraId="31096A3B" w14:textId="2263C8CD" w:rsidTr="00EE7324">
        <w:tblPrEx>
          <w:jc w:val="left"/>
        </w:tblPrEx>
        <w:trPr>
          <w:trHeight w:val="50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01AA4BC"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12.4.</w:t>
            </w:r>
          </w:p>
        </w:tc>
        <w:tc>
          <w:tcPr>
            <w:tcW w:w="1236" w:type="pct"/>
            <w:tcBorders>
              <w:top w:val="nil"/>
              <w:left w:val="single" w:sz="4" w:space="0" w:color="auto"/>
              <w:bottom w:val="single" w:sz="4" w:space="0" w:color="auto"/>
              <w:right w:val="single" w:sz="4" w:space="0" w:color="auto"/>
            </w:tcBorders>
            <w:shd w:val="clear" w:color="000000" w:fill="FFFFFF"/>
            <w:hideMark/>
          </w:tcPr>
          <w:p w14:paraId="192E6145" w14:textId="57B6BA13" w:rsidR="00C43A49" w:rsidRPr="00C74D51" w:rsidRDefault="00C43A49" w:rsidP="00C43A49">
            <w:pPr>
              <w:spacing w:after="0" w:line="240" w:lineRule="auto"/>
              <w:rPr>
                <w:rFonts w:eastAsia="Times New Roman" w:cstheme="minorHAnsi"/>
                <w:b/>
                <w:bCs/>
                <w:sz w:val="24"/>
                <w:szCs w:val="24"/>
                <w:u w:val="single"/>
              </w:rPr>
            </w:pPr>
            <w:r>
              <w:rPr>
                <w:rFonts w:cstheme="minorHAnsi"/>
                <w:b/>
                <w:bCs/>
                <w:sz w:val="24"/>
                <w:szCs w:val="24"/>
                <w:u w:val="single"/>
              </w:rPr>
              <w:t>D</w:t>
            </w:r>
            <w:r w:rsidRPr="00C74D51">
              <w:rPr>
                <w:rFonts w:cstheme="minorHAnsi"/>
                <w:b/>
                <w:bCs/>
                <w:sz w:val="24"/>
                <w:szCs w:val="24"/>
                <w:u w:val="single"/>
              </w:rPr>
              <w:t>échets</w:t>
            </w:r>
          </w:p>
        </w:tc>
        <w:tc>
          <w:tcPr>
            <w:tcW w:w="91" w:type="pct"/>
            <w:tcBorders>
              <w:top w:val="single" w:sz="4" w:space="0" w:color="auto"/>
              <w:left w:val="nil"/>
              <w:bottom w:val="single" w:sz="4" w:space="0" w:color="auto"/>
              <w:right w:val="single" w:sz="4" w:space="0" w:color="auto"/>
            </w:tcBorders>
            <w:shd w:val="clear" w:color="000000" w:fill="FFFFFF"/>
            <w:hideMark/>
          </w:tcPr>
          <w:p w14:paraId="2356448C" w14:textId="037333B6" w:rsidR="00C43A49" w:rsidRPr="00C74D51" w:rsidRDefault="00C43A49" w:rsidP="00C43A49">
            <w:pPr>
              <w:spacing w:after="0" w:line="240" w:lineRule="auto"/>
              <w:rPr>
                <w:rFonts w:eastAsia="Times New Roman" w:cstheme="minorHAnsi"/>
                <w:b/>
                <w:bCs/>
                <w:sz w:val="24"/>
                <w:szCs w:val="24"/>
              </w:rPr>
            </w:pPr>
            <w:r w:rsidRPr="00C74D51">
              <w:rPr>
                <w:rFonts w:cstheme="minorHAnsi"/>
                <w:b/>
                <w:bCs/>
                <w:sz w:val="24"/>
                <w:szCs w:val="24"/>
                <w:u w:val="single"/>
              </w:rPr>
              <w:t xml:space="preserve"> </w:t>
            </w:r>
          </w:p>
        </w:tc>
        <w:tc>
          <w:tcPr>
            <w:tcW w:w="2916" w:type="pct"/>
            <w:tcBorders>
              <w:top w:val="nil"/>
              <w:left w:val="nil"/>
              <w:bottom w:val="single" w:sz="4" w:space="0" w:color="auto"/>
              <w:right w:val="single" w:sz="4" w:space="0" w:color="auto"/>
            </w:tcBorders>
            <w:shd w:val="clear" w:color="000000" w:fill="FFFFFF"/>
            <w:hideMark/>
          </w:tcPr>
          <w:p w14:paraId="3F9084B5" w14:textId="2AAF0673" w:rsidR="00C43A49" w:rsidRPr="00C74D51" w:rsidRDefault="00C43A49" w:rsidP="00C43A49">
            <w:pPr>
              <w:spacing w:after="0" w:line="240" w:lineRule="auto"/>
              <w:rPr>
                <w:rFonts w:eastAsia="Times New Roman" w:cstheme="minorHAnsi"/>
                <w:b/>
                <w:bCs/>
                <w:sz w:val="24"/>
                <w:szCs w:val="24"/>
                <w:u w:val="single"/>
              </w:rPr>
            </w:pPr>
            <w:r>
              <w:rPr>
                <w:rFonts w:cstheme="minorHAnsi"/>
                <w:b/>
                <w:bCs/>
                <w:sz w:val="24"/>
                <w:szCs w:val="24"/>
                <w:u w:val="single"/>
              </w:rPr>
              <w:t>D</w:t>
            </w:r>
            <w:r w:rsidRPr="00C74D51">
              <w:rPr>
                <w:rFonts w:cstheme="minorHAnsi"/>
                <w:b/>
                <w:bCs/>
                <w:sz w:val="24"/>
                <w:szCs w:val="24"/>
                <w:u w:val="single"/>
              </w:rPr>
              <w:t>échets</w:t>
            </w:r>
          </w:p>
        </w:tc>
        <w:tc>
          <w:tcPr>
            <w:tcW w:w="295" w:type="pct"/>
            <w:tcBorders>
              <w:top w:val="nil"/>
              <w:left w:val="nil"/>
              <w:bottom w:val="single" w:sz="4" w:space="0" w:color="auto"/>
              <w:right w:val="single" w:sz="4" w:space="0" w:color="auto"/>
            </w:tcBorders>
            <w:shd w:val="clear" w:color="000000" w:fill="FFFFFF"/>
          </w:tcPr>
          <w:p w14:paraId="691B12E6" w14:textId="77777777" w:rsidR="00C43A49" w:rsidRDefault="00C43A49" w:rsidP="00C43A49">
            <w:pPr>
              <w:spacing w:after="0" w:line="240" w:lineRule="auto"/>
              <w:rPr>
                <w:rFonts w:cstheme="minorHAnsi"/>
                <w:b/>
                <w:bCs/>
                <w:sz w:val="24"/>
                <w:szCs w:val="24"/>
                <w:u w:val="single"/>
              </w:rPr>
            </w:pPr>
          </w:p>
        </w:tc>
      </w:tr>
      <w:tr w:rsidR="00C43A49" w:rsidRPr="0081460A" w14:paraId="439972DB" w14:textId="4EB0E4C2"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13D18F9"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12.4.1.</w:t>
            </w:r>
          </w:p>
        </w:tc>
        <w:tc>
          <w:tcPr>
            <w:tcW w:w="1236" w:type="pct"/>
            <w:tcBorders>
              <w:top w:val="nil"/>
              <w:left w:val="single" w:sz="4" w:space="0" w:color="auto"/>
              <w:bottom w:val="single" w:sz="4" w:space="0" w:color="auto"/>
              <w:right w:val="single" w:sz="4" w:space="0" w:color="auto"/>
            </w:tcBorders>
            <w:shd w:val="clear" w:color="000000" w:fill="FFFFFF"/>
            <w:hideMark/>
          </w:tcPr>
          <w:p w14:paraId="2FF3E37F" w14:textId="05792B9A" w:rsidR="00C43A49" w:rsidRPr="00C74D51" w:rsidRDefault="00C43A49" w:rsidP="00C43A49">
            <w:pPr>
              <w:spacing w:after="0" w:line="240" w:lineRule="auto"/>
              <w:rPr>
                <w:rFonts w:eastAsia="Times New Roman" w:cstheme="minorHAnsi"/>
                <w:b/>
                <w:bCs/>
                <w:sz w:val="24"/>
                <w:szCs w:val="24"/>
              </w:rPr>
            </w:pPr>
            <w:r>
              <w:rPr>
                <w:rFonts w:cstheme="minorHAnsi"/>
                <w:b/>
                <w:bCs/>
                <w:sz w:val="24"/>
                <w:szCs w:val="24"/>
              </w:rPr>
              <w:t>G</w:t>
            </w:r>
            <w:r w:rsidRPr="00C74D51">
              <w:rPr>
                <w:rFonts w:cstheme="minorHAnsi"/>
                <w:b/>
                <w:bCs/>
                <w:sz w:val="24"/>
                <w:szCs w:val="24"/>
              </w:rPr>
              <w:t>estion des déchets</w:t>
            </w:r>
          </w:p>
        </w:tc>
        <w:tc>
          <w:tcPr>
            <w:tcW w:w="91" w:type="pct"/>
            <w:tcBorders>
              <w:top w:val="nil"/>
              <w:left w:val="nil"/>
              <w:bottom w:val="single" w:sz="4" w:space="0" w:color="auto"/>
              <w:right w:val="single" w:sz="4" w:space="0" w:color="auto"/>
            </w:tcBorders>
            <w:shd w:val="clear" w:color="000000" w:fill="FFFFFF"/>
            <w:hideMark/>
          </w:tcPr>
          <w:p w14:paraId="3A6B4D36" w14:textId="0BFFBBBA" w:rsidR="00C43A49" w:rsidRPr="00C74D51" w:rsidRDefault="00C43A49" w:rsidP="00C43A49">
            <w:pPr>
              <w:spacing w:after="0" w:line="240" w:lineRule="auto"/>
              <w:rPr>
                <w:rFonts w:eastAsia="Times New Roman" w:cstheme="minorHAnsi"/>
                <w:sz w:val="24"/>
                <w:szCs w:val="24"/>
              </w:rPr>
            </w:pPr>
            <w:r w:rsidRPr="00C74D51">
              <w:rPr>
                <w:rFonts w:cstheme="minorHAns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417DF4CC" w14:textId="42B0D96B" w:rsidR="00C43A49" w:rsidRPr="00C74D51" w:rsidRDefault="00C43A49" w:rsidP="00C43A49">
            <w:pPr>
              <w:spacing w:after="0" w:line="240" w:lineRule="auto"/>
              <w:rPr>
                <w:rFonts w:eastAsia="Times New Roman" w:cstheme="minorHAnsi"/>
                <w:b/>
                <w:bCs/>
                <w:sz w:val="24"/>
                <w:szCs w:val="24"/>
              </w:rPr>
            </w:pPr>
            <w:r>
              <w:rPr>
                <w:rFonts w:cstheme="minorHAnsi"/>
                <w:b/>
                <w:bCs/>
                <w:sz w:val="24"/>
                <w:szCs w:val="24"/>
              </w:rPr>
              <w:t>G</w:t>
            </w:r>
            <w:r w:rsidRPr="00C74D51">
              <w:rPr>
                <w:rFonts w:cstheme="minorHAnsi"/>
                <w:b/>
                <w:bCs/>
                <w:sz w:val="24"/>
                <w:szCs w:val="24"/>
              </w:rPr>
              <w:t>estion des déchets</w:t>
            </w:r>
          </w:p>
        </w:tc>
        <w:tc>
          <w:tcPr>
            <w:tcW w:w="295" w:type="pct"/>
            <w:tcBorders>
              <w:top w:val="nil"/>
              <w:left w:val="nil"/>
              <w:bottom w:val="single" w:sz="4" w:space="0" w:color="auto"/>
              <w:right w:val="single" w:sz="4" w:space="0" w:color="auto"/>
            </w:tcBorders>
            <w:shd w:val="clear" w:color="000000" w:fill="FFFFFF"/>
          </w:tcPr>
          <w:p w14:paraId="7344D332" w14:textId="77777777" w:rsidR="00C43A49" w:rsidRDefault="00C43A49" w:rsidP="00C43A49">
            <w:pPr>
              <w:spacing w:after="0" w:line="240" w:lineRule="auto"/>
              <w:rPr>
                <w:rFonts w:cstheme="minorHAnsi"/>
                <w:b/>
                <w:bCs/>
                <w:sz w:val="24"/>
                <w:szCs w:val="24"/>
              </w:rPr>
            </w:pPr>
          </w:p>
        </w:tc>
      </w:tr>
      <w:tr w:rsidR="00C43A49" w:rsidRPr="0081460A" w14:paraId="748AAF3A" w14:textId="32671482"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0D8254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12.4.1.1.</w:t>
            </w:r>
          </w:p>
        </w:tc>
        <w:tc>
          <w:tcPr>
            <w:tcW w:w="1236" w:type="pct"/>
            <w:tcBorders>
              <w:top w:val="nil"/>
              <w:left w:val="single" w:sz="4" w:space="0" w:color="auto"/>
              <w:bottom w:val="single" w:sz="4" w:space="0" w:color="auto"/>
              <w:right w:val="single" w:sz="4" w:space="0" w:color="auto"/>
            </w:tcBorders>
            <w:shd w:val="clear" w:color="000000" w:fill="FFFFFF"/>
            <w:hideMark/>
          </w:tcPr>
          <w:p w14:paraId="2F1B2050" w14:textId="74175E0E"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Est-ce que tous les déchets sont éliminés conformément à la législation locale en vigueur ?</w:t>
            </w:r>
          </w:p>
        </w:tc>
        <w:tc>
          <w:tcPr>
            <w:tcW w:w="91" w:type="pct"/>
            <w:tcBorders>
              <w:top w:val="nil"/>
              <w:left w:val="nil"/>
              <w:bottom w:val="nil"/>
              <w:right w:val="single" w:sz="4" w:space="0" w:color="auto"/>
            </w:tcBorders>
            <w:shd w:val="clear" w:color="auto" w:fill="auto"/>
            <w:hideMark/>
          </w:tcPr>
          <w:p w14:paraId="3EB358EE" w14:textId="31C47CC6"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01678153" w14:textId="701DA4E2"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Vérifier les détails des modalités d'élimination des déchets qui sont en place et si elles sont en conformité avec la réglementation applicable en vigueur pour le pays d'exploitation. Exemples de déchets qui peuvent être des huiles usagées, du papier, de la ferraille, des produits chimiques, des lampes, des aérosols, des vêtements contaminés, des EPI utilisés, etc</w:t>
            </w:r>
          </w:p>
        </w:tc>
        <w:tc>
          <w:tcPr>
            <w:tcW w:w="295" w:type="pct"/>
            <w:tcBorders>
              <w:top w:val="nil"/>
              <w:left w:val="nil"/>
              <w:bottom w:val="single" w:sz="4" w:space="0" w:color="auto"/>
              <w:right w:val="single" w:sz="4" w:space="0" w:color="auto"/>
            </w:tcBorders>
            <w:shd w:val="clear" w:color="000000" w:fill="FFFFFF"/>
          </w:tcPr>
          <w:p w14:paraId="378A9612" w14:textId="5A58F740" w:rsidR="00C43A49" w:rsidRPr="009918BD" w:rsidRDefault="00E66CA2" w:rsidP="00C43A49">
            <w:pPr>
              <w:spacing w:after="0" w:line="240" w:lineRule="auto"/>
              <w:jc w:val="center"/>
              <w:rPr>
                <w:rFonts w:cstheme="minorHAnsi"/>
                <w:sz w:val="24"/>
                <w:szCs w:val="24"/>
                <w:lang w:val="fr-BE"/>
              </w:rPr>
            </w:pPr>
            <w:r w:rsidRPr="00E66CA2">
              <w:rPr>
                <w:rFonts w:ascii="Calibri" w:eastAsia="Times New Roman" w:hAnsi="Calibri" w:cs="Calibri"/>
                <w:b/>
                <w:color w:val="FF0000"/>
                <w:sz w:val="24"/>
                <w:szCs w:val="24"/>
              </w:rPr>
              <w:t>M</w:t>
            </w:r>
          </w:p>
        </w:tc>
      </w:tr>
      <w:tr w:rsidR="00C43A49" w:rsidRPr="00DD428A" w14:paraId="43F6BCDA" w14:textId="5AABF805" w:rsidTr="00EE7324">
        <w:tblPrEx>
          <w:jc w:val="left"/>
        </w:tblPrEx>
        <w:trPr>
          <w:trHeight w:val="99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77143AD"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12.4.1.2.</w:t>
            </w:r>
          </w:p>
        </w:tc>
        <w:tc>
          <w:tcPr>
            <w:tcW w:w="1236" w:type="pct"/>
            <w:tcBorders>
              <w:top w:val="nil"/>
              <w:left w:val="single" w:sz="4" w:space="0" w:color="auto"/>
              <w:bottom w:val="single" w:sz="4" w:space="0" w:color="auto"/>
              <w:right w:val="single" w:sz="4" w:space="0" w:color="auto"/>
            </w:tcBorders>
            <w:shd w:val="clear" w:color="000000" w:fill="FFFFFF"/>
            <w:hideMark/>
          </w:tcPr>
          <w:p w14:paraId="1F3E0437" w14:textId="32B26B6F"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Est-ce que les enregistrements des éliminations de déchets sont conservés conformément aux exigences légales ?</w:t>
            </w:r>
          </w:p>
        </w:tc>
        <w:tc>
          <w:tcPr>
            <w:tcW w:w="91" w:type="pct"/>
            <w:tcBorders>
              <w:top w:val="nil"/>
              <w:left w:val="nil"/>
              <w:bottom w:val="nil"/>
              <w:right w:val="single" w:sz="4" w:space="0" w:color="auto"/>
            </w:tcBorders>
            <w:shd w:val="clear" w:color="auto" w:fill="auto"/>
            <w:hideMark/>
          </w:tcPr>
          <w:p w14:paraId="29346695" w14:textId="31CD45DA"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5A50293C" w14:textId="5D18A3F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L'auditeur doit contrôler et vérifier à partir des fichiers que tous les déchets sont éliminés conformément à la législation applicable. La production de bordereau de transfert des déchets doit également être vérifiée.</w:t>
            </w:r>
          </w:p>
        </w:tc>
        <w:tc>
          <w:tcPr>
            <w:tcW w:w="295" w:type="pct"/>
            <w:tcBorders>
              <w:top w:val="nil"/>
              <w:left w:val="nil"/>
              <w:bottom w:val="single" w:sz="4" w:space="0" w:color="auto"/>
              <w:right w:val="single" w:sz="4" w:space="0" w:color="auto"/>
            </w:tcBorders>
            <w:shd w:val="clear" w:color="000000" w:fill="FFFFFF"/>
          </w:tcPr>
          <w:p w14:paraId="1256BC99" w14:textId="77777777" w:rsidR="00C43A49" w:rsidRPr="009918BD" w:rsidRDefault="00C43A49" w:rsidP="00C43A49">
            <w:pPr>
              <w:spacing w:after="0" w:line="240" w:lineRule="auto"/>
              <w:rPr>
                <w:rFonts w:cstheme="minorHAnsi"/>
                <w:sz w:val="24"/>
                <w:szCs w:val="24"/>
                <w:lang w:val="fr-BE"/>
              </w:rPr>
            </w:pPr>
          </w:p>
        </w:tc>
      </w:tr>
      <w:tr w:rsidR="00C43A49" w:rsidRPr="00DD428A" w14:paraId="408758D6" w14:textId="248DF8D3"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BB7C20C"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12.4.2.</w:t>
            </w:r>
          </w:p>
        </w:tc>
        <w:tc>
          <w:tcPr>
            <w:tcW w:w="1236" w:type="pct"/>
            <w:tcBorders>
              <w:top w:val="nil"/>
              <w:left w:val="single" w:sz="4" w:space="0" w:color="auto"/>
              <w:bottom w:val="single" w:sz="4" w:space="0" w:color="auto"/>
              <w:right w:val="single" w:sz="4" w:space="0" w:color="auto"/>
            </w:tcBorders>
            <w:shd w:val="clear" w:color="000000" w:fill="FFFFFF"/>
            <w:hideMark/>
          </w:tcPr>
          <w:p w14:paraId="039C31D0" w14:textId="37F677ED"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Zone de stockage des déchets</w:t>
            </w:r>
          </w:p>
        </w:tc>
        <w:tc>
          <w:tcPr>
            <w:tcW w:w="91" w:type="pct"/>
            <w:tcBorders>
              <w:top w:val="nil"/>
              <w:left w:val="nil"/>
              <w:bottom w:val="nil"/>
              <w:right w:val="single" w:sz="4" w:space="0" w:color="auto"/>
            </w:tcBorders>
            <w:shd w:val="clear" w:color="auto" w:fill="auto"/>
            <w:hideMark/>
          </w:tcPr>
          <w:p w14:paraId="1A2F97F6" w14:textId="55ECA385"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2EE56FF7" w14:textId="1A86C1F3"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Zone de stockage des déchets</w:t>
            </w:r>
          </w:p>
        </w:tc>
        <w:tc>
          <w:tcPr>
            <w:tcW w:w="295" w:type="pct"/>
            <w:tcBorders>
              <w:top w:val="nil"/>
              <w:left w:val="nil"/>
              <w:bottom w:val="single" w:sz="4" w:space="0" w:color="auto"/>
              <w:right w:val="single" w:sz="4" w:space="0" w:color="auto"/>
            </w:tcBorders>
            <w:shd w:val="clear" w:color="000000" w:fill="FFFFFF"/>
          </w:tcPr>
          <w:p w14:paraId="758F75D0" w14:textId="77777777" w:rsidR="00C43A49" w:rsidRPr="009918BD" w:rsidRDefault="00C43A49" w:rsidP="00C43A49">
            <w:pPr>
              <w:spacing w:after="0" w:line="240" w:lineRule="auto"/>
              <w:rPr>
                <w:rFonts w:cstheme="minorHAnsi"/>
                <w:b/>
                <w:bCs/>
                <w:sz w:val="24"/>
                <w:szCs w:val="24"/>
                <w:lang w:val="fr-BE"/>
              </w:rPr>
            </w:pPr>
          </w:p>
        </w:tc>
      </w:tr>
      <w:tr w:rsidR="00C43A49" w:rsidRPr="00DD428A" w14:paraId="5D6FFFA8" w14:textId="1BA7B17D"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367D4E6"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12.4.2.1.</w:t>
            </w:r>
          </w:p>
        </w:tc>
        <w:tc>
          <w:tcPr>
            <w:tcW w:w="1236" w:type="pct"/>
            <w:tcBorders>
              <w:top w:val="nil"/>
              <w:left w:val="single" w:sz="4" w:space="0" w:color="auto"/>
              <w:bottom w:val="single" w:sz="4" w:space="0" w:color="auto"/>
              <w:right w:val="single" w:sz="4" w:space="0" w:color="auto"/>
            </w:tcBorders>
            <w:shd w:val="clear" w:color="000000" w:fill="FFFFFF"/>
            <w:hideMark/>
          </w:tcPr>
          <w:p w14:paraId="615F3626" w14:textId="16F2C045"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L’endroit choisi pour entreposer les conteneurs à déchets est-il adéquat ?</w:t>
            </w:r>
          </w:p>
        </w:tc>
        <w:tc>
          <w:tcPr>
            <w:tcW w:w="91" w:type="pct"/>
            <w:tcBorders>
              <w:top w:val="nil"/>
              <w:left w:val="nil"/>
              <w:bottom w:val="nil"/>
              <w:right w:val="single" w:sz="4" w:space="0" w:color="auto"/>
            </w:tcBorders>
            <w:shd w:val="clear" w:color="auto" w:fill="auto"/>
            <w:hideMark/>
          </w:tcPr>
          <w:p w14:paraId="1CAD2B4B" w14:textId="5AE4C1B3"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A62ADC5" w14:textId="1EC47275"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zone de stockage doit être sécurisée pour éviter les problèmes d'environnement.</w:t>
            </w:r>
          </w:p>
        </w:tc>
        <w:tc>
          <w:tcPr>
            <w:tcW w:w="295" w:type="pct"/>
            <w:tcBorders>
              <w:top w:val="nil"/>
              <w:left w:val="nil"/>
              <w:bottom w:val="single" w:sz="4" w:space="0" w:color="auto"/>
              <w:right w:val="single" w:sz="4" w:space="0" w:color="auto"/>
            </w:tcBorders>
            <w:shd w:val="clear" w:color="000000" w:fill="FFFFFF"/>
          </w:tcPr>
          <w:p w14:paraId="0B50C4E1" w14:textId="77777777" w:rsidR="00C43A49" w:rsidRPr="009918BD" w:rsidRDefault="00C43A49" w:rsidP="00C43A49">
            <w:pPr>
              <w:spacing w:after="0" w:line="240" w:lineRule="auto"/>
              <w:rPr>
                <w:rFonts w:cstheme="minorHAnsi"/>
                <w:sz w:val="24"/>
                <w:szCs w:val="24"/>
                <w:lang w:val="fr-BE"/>
              </w:rPr>
            </w:pPr>
          </w:p>
        </w:tc>
      </w:tr>
      <w:tr w:rsidR="00C43A49" w:rsidRPr="0081460A" w14:paraId="2795AE90" w14:textId="349DB59E"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CAFA9D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12.4.2.2</w:t>
            </w:r>
          </w:p>
        </w:tc>
        <w:tc>
          <w:tcPr>
            <w:tcW w:w="1236" w:type="pct"/>
            <w:tcBorders>
              <w:top w:val="nil"/>
              <w:left w:val="single" w:sz="4" w:space="0" w:color="auto"/>
              <w:bottom w:val="single" w:sz="4" w:space="0" w:color="auto"/>
              <w:right w:val="single" w:sz="4" w:space="0" w:color="auto"/>
            </w:tcBorders>
            <w:shd w:val="clear" w:color="000000" w:fill="FFFFFF"/>
            <w:hideMark/>
          </w:tcPr>
          <w:p w14:paraId="6A14A1AE" w14:textId="30969D03"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Les conteneurs ou les emballages sont-ils compatibles avec les produits stockés et en bon état ? </w:t>
            </w:r>
          </w:p>
        </w:tc>
        <w:tc>
          <w:tcPr>
            <w:tcW w:w="91" w:type="pct"/>
            <w:tcBorders>
              <w:top w:val="nil"/>
              <w:left w:val="nil"/>
              <w:bottom w:val="nil"/>
              <w:right w:val="single" w:sz="4" w:space="0" w:color="auto"/>
            </w:tcBorders>
            <w:shd w:val="clear" w:color="auto" w:fill="auto"/>
            <w:hideMark/>
          </w:tcPr>
          <w:p w14:paraId="348B8FF7" w14:textId="614F75F6"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691EC4F4" w14:textId="3C98B251" w:rsidR="00C43A49" w:rsidRPr="00C74D51" w:rsidRDefault="00C43A49" w:rsidP="00C43A49">
            <w:pPr>
              <w:spacing w:after="0" w:line="240" w:lineRule="auto"/>
              <w:rPr>
                <w:rFonts w:eastAsia="Times New Roman" w:cstheme="minorHAnsi"/>
                <w:sz w:val="24"/>
                <w:szCs w:val="24"/>
              </w:rPr>
            </w:pPr>
            <w:r w:rsidRPr="009918BD">
              <w:rPr>
                <w:rFonts w:cstheme="minorHAnsi"/>
                <w:sz w:val="24"/>
                <w:szCs w:val="24"/>
                <w:lang w:val="fr-BE"/>
              </w:rPr>
              <w:t xml:space="preserve">Les conteneurs utilisés sont-ils compatibles avec les déchets à stocker ? Vérifier la conformité avec la législation emballage/transport. Chercher des preuves. </w:t>
            </w:r>
            <w:r w:rsidRPr="00C74D51">
              <w:rPr>
                <w:rFonts w:cstheme="minorHAnsi"/>
                <w:sz w:val="24"/>
                <w:szCs w:val="24"/>
              </w:rPr>
              <w:t>Vérifier que les conteneurs sont en bon état.</w:t>
            </w:r>
          </w:p>
        </w:tc>
        <w:tc>
          <w:tcPr>
            <w:tcW w:w="295" w:type="pct"/>
            <w:tcBorders>
              <w:top w:val="nil"/>
              <w:left w:val="nil"/>
              <w:bottom w:val="single" w:sz="4" w:space="0" w:color="auto"/>
              <w:right w:val="single" w:sz="4" w:space="0" w:color="auto"/>
            </w:tcBorders>
            <w:shd w:val="clear" w:color="000000" w:fill="FFFFFF"/>
          </w:tcPr>
          <w:p w14:paraId="214D4BFC" w14:textId="77777777" w:rsidR="00C43A49" w:rsidRPr="009918BD" w:rsidRDefault="00C43A49" w:rsidP="00C43A49">
            <w:pPr>
              <w:spacing w:after="0" w:line="240" w:lineRule="auto"/>
              <w:rPr>
                <w:rFonts w:cstheme="minorHAnsi"/>
                <w:sz w:val="24"/>
                <w:szCs w:val="24"/>
                <w:lang w:val="fr-BE"/>
              </w:rPr>
            </w:pPr>
          </w:p>
        </w:tc>
      </w:tr>
      <w:tr w:rsidR="00C43A49" w:rsidRPr="00DD428A" w14:paraId="13033FBC" w14:textId="2D68D75E"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456A44D"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12.4.2.3</w:t>
            </w:r>
          </w:p>
        </w:tc>
        <w:tc>
          <w:tcPr>
            <w:tcW w:w="1236" w:type="pct"/>
            <w:tcBorders>
              <w:top w:val="nil"/>
              <w:left w:val="single" w:sz="4" w:space="0" w:color="auto"/>
              <w:bottom w:val="single" w:sz="4" w:space="0" w:color="auto"/>
              <w:right w:val="single" w:sz="4" w:space="0" w:color="auto"/>
            </w:tcBorders>
            <w:shd w:val="clear" w:color="000000" w:fill="FFFFFF"/>
            <w:hideMark/>
          </w:tcPr>
          <w:p w14:paraId="7AE9FD94" w14:textId="47821C4E"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Chaque conteneur de déchets est-il correctement étiqueté ?</w:t>
            </w:r>
          </w:p>
        </w:tc>
        <w:tc>
          <w:tcPr>
            <w:tcW w:w="91" w:type="pct"/>
            <w:tcBorders>
              <w:top w:val="nil"/>
              <w:left w:val="nil"/>
              <w:bottom w:val="nil"/>
              <w:right w:val="single" w:sz="4" w:space="0" w:color="auto"/>
            </w:tcBorders>
            <w:shd w:val="clear" w:color="auto" w:fill="auto"/>
            <w:hideMark/>
          </w:tcPr>
          <w:p w14:paraId="7DB20E46" w14:textId="2E33FAB2"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2DA88D8" w14:textId="7FF83E9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Pour éviter des  réactions incontrôlées, chaque conteneur doit être correctement étiqueté avec le nom du ou des produit(s) chimique(s) qui peuvent y être déposés.</w:t>
            </w:r>
          </w:p>
        </w:tc>
        <w:tc>
          <w:tcPr>
            <w:tcW w:w="295" w:type="pct"/>
            <w:tcBorders>
              <w:top w:val="nil"/>
              <w:left w:val="nil"/>
              <w:bottom w:val="single" w:sz="4" w:space="0" w:color="auto"/>
              <w:right w:val="single" w:sz="4" w:space="0" w:color="auto"/>
            </w:tcBorders>
            <w:shd w:val="clear" w:color="000000" w:fill="FFFFFF"/>
          </w:tcPr>
          <w:p w14:paraId="2A1AFC4E" w14:textId="77777777" w:rsidR="00C43A49" w:rsidRPr="009918BD" w:rsidRDefault="00C43A49" w:rsidP="00C43A49">
            <w:pPr>
              <w:spacing w:after="0" w:line="240" w:lineRule="auto"/>
              <w:rPr>
                <w:rFonts w:cstheme="minorHAnsi"/>
                <w:sz w:val="24"/>
                <w:szCs w:val="24"/>
                <w:lang w:val="fr-BE"/>
              </w:rPr>
            </w:pPr>
          </w:p>
        </w:tc>
      </w:tr>
      <w:tr w:rsidR="00C43A49" w:rsidRPr="00DD428A" w14:paraId="4ECC9861" w14:textId="684DF6ED"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EB0C2EB"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12.4.2.4</w:t>
            </w:r>
          </w:p>
        </w:tc>
        <w:tc>
          <w:tcPr>
            <w:tcW w:w="1236" w:type="pct"/>
            <w:tcBorders>
              <w:top w:val="nil"/>
              <w:left w:val="single" w:sz="4" w:space="0" w:color="auto"/>
              <w:bottom w:val="single" w:sz="4" w:space="0" w:color="auto"/>
              <w:right w:val="single" w:sz="4" w:space="0" w:color="auto"/>
            </w:tcBorders>
            <w:shd w:val="clear" w:color="000000" w:fill="FFFFFF"/>
            <w:hideMark/>
          </w:tcPr>
          <w:p w14:paraId="5E32B757" w14:textId="57720BE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Est-ce que la protection contre le feu de cette aire de stockage est adaptée aux produits stockés ? </w:t>
            </w:r>
          </w:p>
        </w:tc>
        <w:tc>
          <w:tcPr>
            <w:tcW w:w="91" w:type="pct"/>
            <w:tcBorders>
              <w:top w:val="nil"/>
              <w:left w:val="nil"/>
              <w:bottom w:val="nil"/>
              <w:right w:val="single" w:sz="4" w:space="0" w:color="auto"/>
            </w:tcBorders>
            <w:shd w:val="clear" w:color="auto" w:fill="auto"/>
            <w:hideMark/>
          </w:tcPr>
          <w:p w14:paraId="5AB07C1D" w14:textId="1FD41966"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3F9659E0" w14:textId="568DE1A1"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Donner un jugement équitable sur le système en place.</w:t>
            </w:r>
          </w:p>
        </w:tc>
        <w:tc>
          <w:tcPr>
            <w:tcW w:w="295" w:type="pct"/>
            <w:tcBorders>
              <w:top w:val="nil"/>
              <w:left w:val="nil"/>
              <w:bottom w:val="single" w:sz="4" w:space="0" w:color="auto"/>
              <w:right w:val="single" w:sz="4" w:space="0" w:color="auto"/>
            </w:tcBorders>
            <w:shd w:val="clear" w:color="000000" w:fill="FFFFFF"/>
          </w:tcPr>
          <w:p w14:paraId="1206E3F4" w14:textId="77777777" w:rsidR="00C43A49" w:rsidRPr="009918BD" w:rsidRDefault="00C43A49" w:rsidP="00C43A49">
            <w:pPr>
              <w:spacing w:after="0" w:line="240" w:lineRule="auto"/>
              <w:rPr>
                <w:rFonts w:cstheme="minorHAnsi"/>
                <w:sz w:val="24"/>
                <w:szCs w:val="24"/>
                <w:lang w:val="fr-BE"/>
              </w:rPr>
            </w:pPr>
          </w:p>
        </w:tc>
      </w:tr>
      <w:tr w:rsidR="00C43A49" w:rsidRPr="00DD428A" w14:paraId="348ADAA5" w14:textId="2D63B2CD"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9FEB1E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12.4.2.5</w:t>
            </w:r>
          </w:p>
        </w:tc>
        <w:tc>
          <w:tcPr>
            <w:tcW w:w="1236" w:type="pct"/>
            <w:tcBorders>
              <w:top w:val="nil"/>
              <w:left w:val="single" w:sz="4" w:space="0" w:color="auto"/>
              <w:bottom w:val="single" w:sz="4" w:space="0" w:color="auto"/>
              <w:right w:val="single" w:sz="4" w:space="0" w:color="auto"/>
            </w:tcBorders>
            <w:shd w:val="clear" w:color="000000" w:fill="FFFFFF"/>
            <w:hideMark/>
          </w:tcPr>
          <w:p w14:paraId="5AFCD87E" w14:textId="09BF10D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xml:space="preserve">Est-ce que la séparation entre les différentes classes de produits dangereux est conforme à la législation en vigueur ? </w:t>
            </w:r>
          </w:p>
        </w:tc>
        <w:tc>
          <w:tcPr>
            <w:tcW w:w="91" w:type="pct"/>
            <w:tcBorders>
              <w:top w:val="nil"/>
              <w:left w:val="nil"/>
              <w:bottom w:val="nil"/>
              <w:right w:val="single" w:sz="4" w:space="0" w:color="auto"/>
            </w:tcBorders>
            <w:shd w:val="clear" w:color="auto" w:fill="auto"/>
            <w:hideMark/>
          </w:tcPr>
          <w:p w14:paraId="310A3C3B" w14:textId="3863ED09"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70B570D5" w14:textId="67E9917C"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Pour éviter des réactions entre les flux de déchets, il faut avoir une bonne séparation fondée sur la classification des matières dangereuses, pour le stockage, la manipulation, le traitement et la collecte.</w:t>
            </w:r>
          </w:p>
        </w:tc>
        <w:tc>
          <w:tcPr>
            <w:tcW w:w="295" w:type="pct"/>
            <w:tcBorders>
              <w:top w:val="nil"/>
              <w:left w:val="nil"/>
              <w:bottom w:val="single" w:sz="4" w:space="0" w:color="auto"/>
              <w:right w:val="single" w:sz="4" w:space="0" w:color="auto"/>
            </w:tcBorders>
            <w:shd w:val="clear" w:color="000000" w:fill="FFFFFF"/>
          </w:tcPr>
          <w:p w14:paraId="64CF2DEC" w14:textId="77777777" w:rsidR="00C43A49" w:rsidRPr="009918BD" w:rsidRDefault="00C43A49" w:rsidP="00C43A49">
            <w:pPr>
              <w:spacing w:after="0" w:line="240" w:lineRule="auto"/>
              <w:rPr>
                <w:rFonts w:cstheme="minorHAnsi"/>
                <w:sz w:val="24"/>
                <w:szCs w:val="24"/>
                <w:lang w:val="fr-BE"/>
              </w:rPr>
            </w:pPr>
          </w:p>
        </w:tc>
      </w:tr>
      <w:tr w:rsidR="00C43A49" w:rsidRPr="00DD428A" w14:paraId="6E986DFA" w14:textId="7B21B390"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DF2C44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12.4.2.6</w:t>
            </w:r>
          </w:p>
        </w:tc>
        <w:tc>
          <w:tcPr>
            <w:tcW w:w="1236" w:type="pct"/>
            <w:tcBorders>
              <w:top w:val="nil"/>
              <w:left w:val="single" w:sz="4" w:space="0" w:color="auto"/>
              <w:bottom w:val="single" w:sz="4" w:space="0" w:color="auto"/>
              <w:right w:val="single" w:sz="4" w:space="0" w:color="auto"/>
            </w:tcBorders>
            <w:shd w:val="clear" w:color="000000" w:fill="FFFFFF"/>
            <w:hideMark/>
          </w:tcPr>
          <w:p w14:paraId="7560DDE9" w14:textId="5A70EAAE"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 confinement des rejets est-il en bon état ?</w:t>
            </w:r>
          </w:p>
        </w:tc>
        <w:tc>
          <w:tcPr>
            <w:tcW w:w="91" w:type="pct"/>
            <w:tcBorders>
              <w:top w:val="nil"/>
              <w:left w:val="nil"/>
              <w:bottom w:val="nil"/>
              <w:right w:val="single" w:sz="4" w:space="0" w:color="auto"/>
            </w:tcBorders>
            <w:shd w:val="clear" w:color="auto" w:fill="auto"/>
            <w:hideMark/>
          </w:tcPr>
          <w:p w14:paraId="202E3918" w14:textId="3748BAAF"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28511487" w14:textId="255B9BDF"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 confinement des fuites doit être en bon état et résister aux déchets qu'il contient.</w:t>
            </w:r>
          </w:p>
        </w:tc>
        <w:tc>
          <w:tcPr>
            <w:tcW w:w="295" w:type="pct"/>
            <w:tcBorders>
              <w:top w:val="nil"/>
              <w:left w:val="nil"/>
              <w:bottom w:val="single" w:sz="4" w:space="0" w:color="auto"/>
              <w:right w:val="single" w:sz="4" w:space="0" w:color="auto"/>
            </w:tcBorders>
            <w:shd w:val="clear" w:color="000000" w:fill="FFFFFF"/>
          </w:tcPr>
          <w:p w14:paraId="56F28CAE" w14:textId="77777777" w:rsidR="00C43A49" w:rsidRPr="009918BD" w:rsidRDefault="00C43A49" w:rsidP="00C43A49">
            <w:pPr>
              <w:spacing w:after="0" w:line="240" w:lineRule="auto"/>
              <w:rPr>
                <w:rFonts w:cstheme="minorHAnsi"/>
                <w:sz w:val="24"/>
                <w:szCs w:val="24"/>
                <w:lang w:val="fr-BE"/>
              </w:rPr>
            </w:pPr>
          </w:p>
        </w:tc>
      </w:tr>
      <w:tr w:rsidR="00C43A49" w:rsidRPr="0081460A" w14:paraId="2D32DFB6" w14:textId="320BC24F"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8BFFAAA"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12.4.3.</w:t>
            </w:r>
          </w:p>
        </w:tc>
        <w:tc>
          <w:tcPr>
            <w:tcW w:w="1236" w:type="pct"/>
            <w:tcBorders>
              <w:top w:val="nil"/>
              <w:left w:val="single" w:sz="4" w:space="0" w:color="auto"/>
              <w:bottom w:val="single" w:sz="4" w:space="0" w:color="auto"/>
              <w:right w:val="single" w:sz="4" w:space="0" w:color="auto"/>
            </w:tcBorders>
            <w:shd w:val="clear" w:color="000000" w:fill="FFFFFF"/>
            <w:hideMark/>
          </w:tcPr>
          <w:p w14:paraId="28004CDC" w14:textId="702B9502" w:rsidR="00C43A49" w:rsidRPr="00C74D51" w:rsidRDefault="00C43A49" w:rsidP="00C43A49">
            <w:pPr>
              <w:spacing w:after="0" w:line="240" w:lineRule="auto"/>
              <w:rPr>
                <w:rFonts w:eastAsia="Times New Roman" w:cstheme="minorHAnsi"/>
                <w:b/>
                <w:bCs/>
                <w:sz w:val="24"/>
                <w:szCs w:val="24"/>
              </w:rPr>
            </w:pPr>
            <w:r w:rsidRPr="00C74D51">
              <w:rPr>
                <w:rFonts w:cstheme="minorHAnsi"/>
                <w:b/>
                <w:bCs/>
                <w:sz w:val="24"/>
                <w:szCs w:val="24"/>
              </w:rPr>
              <w:t>REACH</w:t>
            </w:r>
          </w:p>
        </w:tc>
        <w:tc>
          <w:tcPr>
            <w:tcW w:w="91" w:type="pct"/>
            <w:tcBorders>
              <w:top w:val="nil"/>
              <w:left w:val="nil"/>
              <w:bottom w:val="nil"/>
              <w:right w:val="single" w:sz="4" w:space="0" w:color="auto"/>
            </w:tcBorders>
            <w:shd w:val="clear" w:color="auto" w:fill="auto"/>
            <w:hideMark/>
          </w:tcPr>
          <w:p w14:paraId="2E916C7D" w14:textId="516C61E2" w:rsidR="00C43A49" w:rsidRPr="00C74D51" w:rsidRDefault="00C43A49" w:rsidP="00C43A49">
            <w:pPr>
              <w:spacing w:after="0" w:line="240" w:lineRule="auto"/>
              <w:rPr>
                <w:rFonts w:eastAsia="Times New Roman" w:cstheme="minorHAnsi"/>
                <w:sz w:val="24"/>
                <w:szCs w:val="24"/>
              </w:rPr>
            </w:pPr>
            <w:r w:rsidRPr="00C74D51">
              <w:rPr>
                <w:rFonts w:cstheme="minorHAnsi"/>
                <w:b/>
                <w:bCs/>
                <w:sz w:val="24"/>
                <w:szCs w:val="24"/>
              </w:rPr>
              <w:t xml:space="preserve"> </w:t>
            </w:r>
          </w:p>
        </w:tc>
        <w:tc>
          <w:tcPr>
            <w:tcW w:w="2916" w:type="pct"/>
            <w:tcBorders>
              <w:top w:val="nil"/>
              <w:left w:val="nil"/>
              <w:bottom w:val="single" w:sz="4" w:space="0" w:color="auto"/>
              <w:right w:val="single" w:sz="4" w:space="0" w:color="auto"/>
            </w:tcBorders>
            <w:shd w:val="clear" w:color="000000" w:fill="FFFFFF"/>
            <w:hideMark/>
          </w:tcPr>
          <w:p w14:paraId="1BFBC5B6" w14:textId="394B0745" w:rsidR="00C43A49" w:rsidRPr="00C74D51" w:rsidRDefault="00C43A49" w:rsidP="00C43A49">
            <w:pPr>
              <w:spacing w:after="0" w:line="240" w:lineRule="auto"/>
              <w:rPr>
                <w:rFonts w:eastAsia="Times New Roman" w:cstheme="minorHAnsi"/>
                <w:b/>
                <w:bCs/>
                <w:sz w:val="24"/>
                <w:szCs w:val="24"/>
              </w:rPr>
            </w:pPr>
            <w:r w:rsidRPr="00C74D51">
              <w:rPr>
                <w:rFonts w:cstheme="minorHAnsi"/>
                <w:b/>
                <w:bCs/>
                <w:sz w:val="24"/>
                <w:szCs w:val="24"/>
              </w:rPr>
              <w:t>REACH</w:t>
            </w:r>
          </w:p>
        </w:tc>
        <w:tc>
          <w:tcPr>
            <w:tcW w:w="295" w:type="pct"/>
            <w:tcBorders>
              <w:top w:val="nil"/>
              <w:left w:val="nil"/>
              <w:bottom w:val="single" w:sz="4" w:space="0" w:color="auto"/>
              <w:right w:val="single" w:sz="4" w:space="0" w:color="auto"/>
            </w:tcBorders>
            <w:shd w:val="clear" w:color="000000" w:fill="FFFFFF"/>
          </w:tcPr>
          <w:p w14:paraId="082A150A" w14:textId="77777777" w:rsidR="00C43A49" w:rsidRPr="00C74D51" w:rsidRDefault="00C43A49" w:rsidP="00C43A49">
            <w:pPr>
              <w:spacing w:after="0" w:line="240" w:lineRule="auto"/>
              <w:rPr>
                <w:rFonts w:cstheme="minorHAnsi"/>
                <w:b/>
                <w:bCs/>
                <w:sz w:val="24"/>
                <w:szCs w:val="24"/>
              </w:rPr>
            </w:pPr>
          </w:p>
        </w:tc>
      </w:tr>
      <w:tr w:rsidR="00C43A49" w:rsidRPr="0081460A" w14:paraId="08DA0672" w14:textId="5175C6EC" w:rsidTr="00EE7324">
        <w:tblPrEx>
          <w:jc w:val="left"/>
        </w:tblPrEx>
        <w:trPr>
          <w:trHeight w:val="855"/>
        </w:trPr>
        <w:tc>
          <w:tcPr>
            <w:tcW w:w="462" w:type="pct"/>
            <w:gridSpan w:val="3"/>
            <w:tcBorders>
              <w:top w:val="nil"/>
              <w:left w:val="single" w:sz="4" w:space="0" w:color="auto"/>
              <w:bottom w:val="single" w:sz="4" w:space="0" w:color="auto"/>
              <w:right w:val="single" w:sz="4" w:space="0" w:color="auto"/>
            </w:tcBorders>
            <w:shd w:val="clear" w:color="auto" w:fill="auto"/>
            <w:hideMark/>
          </w:tcPr>
          <w:p w14:paraId="13BD1180"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12.4.3.1.</w:t>
            </w:r>
          </w:p>
        </w:tc>
        <w:tc>
          <w:tcPr>
            <w:tcW w:w="1236" w:type="pct"/>
            <w:tcBorders>
              <w:top w:val="nil"/>
              <w:left w:val="single" w:sz="4" w:space="0" w:color="auto"/>
              <w:bottom w:val="single" w:sz="4" w:space="0" w:color="auto"/>
              <w:right w:val="single" w:sz="4" w:space="0" w:color="auto"/>
            </w:tcBorders>
            <w:shd w:val="clear" w:color="000000" w:fill="FFFFFF"/>
            <w:hideMark/>
          </w:tcPr>
          <w:p w14:paraId="575520CF" w14:textId="7ABBBCE0"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Si vous récupérez des résidus pour les mettre sur le marché, prenez vous en compte la réglementation REACH ?</w:t>
            </w:r>
          </w:p>
        </w:tc>
        <w:tc>
          <w:tcPr>
            <w:tcW w:w="91" w:type="pct"/>
            <w:tcBorders>
              <w:top w:val="nil"/>
              <w:left w:val="nil"/>
              <w:bottom w:val="nil"/>
              <w:right w:val="single" w:sz="4" w:space="0" w:color="auto"/>
            </w:tcBorders>
            <w:shd w:val="clear" w:color="auto" w:fill="auto"/>
            <w:hideMark/>
          </w:tcPr>
          <w:p w14:paraId="77D87FB6" w14:textId="1EFA319F"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47A85324" w14:textId="7E8BF117" w:rsidR="00C43A49" w:rsidRPr="00C74D51" w:rsidRDefault="00C43A49" w:rsidP="00C43A49">
            <w:pPr>
              <w:spacing w:after="0" w:line="240" w:lineRule="auto"/>
              <w:rPr>
                <w:rFonts w:eastAsia="Times New Roman" w:cstheme="minorHAnsi"/>
                <w:sz w:val="24"/>
                <w:szCs w:val="24"/>
              </w:rPr>
            </w:pPr>
            <w:r w:rsidRPr="009918BD">
              <w:rPr>
                <w:rFonts w:cstheme="minorHAnsi"/>
                <w:sz w:val="24"/>
                <w:szCs w:val="24"/>
                <w:lang w:val="fr-BE"/>
              </w:rPr>
              <w:t xml:space="preserve">Si un produit est récupéré et mis sur le marché  les obligations telles qu'elles sont stipulées dans REACH s'appliquent. </w:t>
            </w:r>
            <w:r w:rsidRPr="00C74D51">
              <w:rPr>
                <w:rFonts w:cstheme="minorHAnsi"/>
                <w:sz w:val="24"/>
                <w:szCs w:val="24"/>
              </w:rPr>
              <w:t xml:space="preserve">Réglementation CE No 1907/2006. </w:t>
            </w:r>
          </w:p>
        </w:tc>
        <w:tc>
          <w:tcPr>
            <w:tcW w:w="295" w:type="pct"/>
            <w:tcBorders>
              <w:top w:val="nil"/>
              <w:left w:val="nil"/>
              <w:bottom w:val="single" w:sz="4" w:space="0" w:color="auto"/>
              <w:right w:val="single" w:sz="4" w:space="0" w:color="auto"/>
            </w:tcBorders>
            <w:shd w:val="clear" w:color="000000" w:fill="FFFFFF"/>
          </w:tcPr>
          <w:p w14:paraId="2E5D1E9B" w14:textId="77777777" w:rsidR="00C43A49" w:rsidRPr="009918BD" w:rsidRDefault="00C43A49" w:rsidP="00C43A49">
            <w:pPr>
              <w:spacing w:after="0" w:line="240" w:lineRule="auto"/>
              <w:rPr>
                <w:rFonts w:cstheme="minorHAnsi"/>
                <w:sz w:val="24"/>
                <w:szCs w:val="24"/>
                <w:lang w:val="fr-BE"/>
              </w:rPr>
            </w:pPr>
          </w:p>
        </w:tc>
      </w:tr>
      <w:tr w:rsidR="00C43A49" w:rsidRPr="0081460A" w14:paraId="7A321D26" w14:textId="456BF61A" w:rsidTr="00EE7324">
        <w:tblPrEx>
          <w:jc w:val="left"/>
        </w:tblPrEx>
        <w:trPr>
          <w:trHeight w:val="50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F35EE0D"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12.5.</w:t>
            </w:r>
          </w:p>
        </w:tc>
        <w:tc>
          <w:tcPr>
            <w:tcW w:w="1236" w:type="pct"/>
            <w:tcBorders>
              <w:top w:val="nil"/>
              <w:left w:val="single" w:sz="4" w:space="0" w:color="auto"/>
              <w:bottom w:val="single" w:sz="4" w:space="0" w:color="auto"/>
              <w:right w:val="single" w:sz="4" w:space="0" w:color="auto"/>
            </w:tcBorders>
            <w:shd w:val="clear" w:color="000000" w:fill="FFFFFF"/>
            <w:hideMark/>
          </w:tcPr>
          <w:p w14:paraId="42FA29C3" w14:textId="35FD3E8F" w:rsidR="00C43A49" w:rsidRPr="00C74D51" w:rsidRDefault="00C43A49" w:rsidP="00C43A49">
            <w:pPr>
              <w:spacing w:after="0" w:line="240" w:lineRule="auto"/>
              <w:rPr>
                <w:rFonts w:eastAsia="Times New Roman" w:cstheme="minorHAnsi"/>
                <w:b/>
                <w:bCs/>
                <w:sz w:val="24"/>
                <w:szCs w:val="24"/>
                <w:u w:val="single"/>
              </w:rPr>
            </w:pPr>
            <w:r>
              <w:rPr>
                <w:rFonts w:cstheme="minorHAnsi"/>
                <w:b/>
                <w:bCs/>
                <w:sz w:val="24"/>
                <w:szCs w:val="24"/>
                <w:u w:val="single"/>
              </w:rPr>
              <w:t>E</w:t>
            </w:r>
            <w:r w:rsidRPr="00C74D51">
              <w:rPr>
                <w:rFonts w:cstheme="minorHAnsi"/>
                <w:b/>
                <w:bCs/>
                <w:sz w:val="24"/>
                <w:szCs w:val="24"/>
                <w:u w:val="single"/>
              </w:rPr>
              <w:t>quipement d'urgence</w:t>
            </w:r>
          </w:p>
        </w:tc>
        <w:tc>
          <w:tcPr>
            <w:tcW w:w="91" w:type="pct"/>
            <w:tcBorders>
              <w:top w:val="single" w:sz="4" w:space="0" w:color="auto"/>
              <w:left w:val="nil"/>
              <w:bottom w:val="single" w:sz="4" w:space="0" w:color="auto"/>
              <w:right w:val="single" w:sz="4" w:space="0" w:color="auto"/>
            </w:tcBorders>
            <w:shd w:val="clear" w:color="000000" w:fill="FFFFFF"/>
            <w:hideMark/>
          </w:tcPr>
          <w:p w14:paraId="1220EACB" w14:textId="0499CB1A" w:rsidR="00C43A49" w:rsidRPr="00C74D51" w:rsidRDefault="00C43A49" w:rsidP="00C43A49">
            <w:pPr>
              <w:spacing w:after="0" w:line="240" w:lineRule="auto"/>
              <w:rPr>
                <w:rFonts w:eastAsia="Times New Roman" w:cstheme="minorHAnsi"/>
                <w:b/>
                <w:bCs/>
                <w:sz w:val="24"/>
                <w:szCs w:val="24"/>
              </w:rPr>
            </w:pPr>
            <w:r w:rsidRPr="00C74D51">
              <w:rPr>
                <w:rFonts w:cstheme="minorHAnsi"/>
                <w:b/>
                <w:bCs/>
                <w:sz w:val="24"/>
                <w:szCs w:val="24"/>
                <w:u w:val="single"/>
              </w:rPr>
              <w:t xml:space="preserve"> </w:t>
            </w:r>
          </w:p>
        </w:tc>
        <w:tc>
          <w:tcPr>
            <w:tcW w:w="2916" w:type="pct"/>
            <w:tcBorders>
              <w:top w:val="nil"/>
              <w:left w:val="nil"/>
              <w:bottom w:val="single" w:sz="4" w:space="0" w:color="auto"/>
              <w:right w:val="single" w:sz="4" w:space="0" w:color="auto"/>
            </w:tcBorders>
            <w:shd w:val="clear" w:color="000000" w:fill="FFFFFF"/>
            <w:hideMark/>
          </w:tcPr>
          <w:p w14:paraId="13DC3621" w14:textId="1F6F7539" w:rsidR="00C43A49" w:rsidRPr="00C74D51" w:rsidRDefault="00C43A49" w:rsidP="00C43A49">
            <w:pPr>
              <w:spacing w:after="0" w:line="240" w:lineRule="auto"/>
              <w:rPr>
                <w:rFonts w:eastAsia="Times New Roman" w:cstheme="minorHAnsi"/>
                <w:b/>
                <w:bCs/>
                <w:sz w:val="24"/>
                <w:szCs w:val="24"/>
                <w:u w:val="single"/>
              </w:rPr>
            </w:pPr>
            <w:r>
              <w:rPr>
                <w:rFonts w:cstheme="minorHAnsi"/>
                <w:b/>
                <w:bCs/>
                <w:sz w:val="24"/>
                <w:szCs w:val="24"/>
                <w:u w:val="single"/>
              </w:rPr>
              <w:t>E</w:t>
            </w:r>
            <w:r w:rsidRPr="00C74D51">
              <w:rPr>
                <w:rFonts w:cstheme="minorHAnsi"/>
                <w:b/>
                <w:bCs/>
                <w:sz w:val="24"/>
                <w:szCs w:val="24"/>
                <w:u w:val="single"/>
              </w:rPr>
              <w:t>quipement d'urgence</w:t>
            </w:r>
          </w:p>
        </w:tc>
        <w:tc>
          <w:tcPr>
            <w:tcW w:w="295" w:type="pct"/>
            <w:tcBorders>
              <w:top w:val="nil"/>
              <w:left w:val="nil"/>
              <w:bottom w:val="single" w:sz="4" w:space="0" w:color="auto"/>
              <w:right w:val="single" w:sz="4" w:space="0" w:color="auto"/>
            </w:tcBorders>
            <w:shd w:val="clear" w:color="000000" w:fill="FFFFFF"/>
          </w:tcPr>
          <w:p w14:paraId="59CD1C75" w14:textId="77777777" w:rsidR="00C43A49" w:rsidRDefault="00C43A49" w:rsidP="00C43A49">
            <w:pPr>
              <w:spacing w:after="0" w:line="240" w:lineRule="auto"/>
              <w:rPr>
                <w:rFonts w:cstheme="minorHAnsi"/>
                <w:b/>
                <w:bCs/>
                <w:sz w:val="24"/>
                <w:szCs w:val="24"/>
                <w:u w:val="single"/>
              </w:rPr>
            </w:pPr>
          </w:p>
        </w:tc>
      </w:tr>
      <w:tr w:rsidR="00C43A49" w:rsidRPr="0081460A" w14:paraId="1C2F4600" w14:textId="2CC9AC9E"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F953024"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12.5.1.</w:t>
            </w:r>
          </w:p>
        </w:tc>
        <w:tc>
          <w:tcPr>
            <w:tcW w:w="1236" w:type="pct"/>
            <w:tcBorders>
              <w:top w:val="nil"/>
              <w:left w:val="single" w:sz="4" w:space="0" w:color="auto"/>
              <w:bottom w:val="single" w:sz="4" w:space="0" w:color="auto"/>
              <w:right w:val="single" w:sz="4" w:space="0" w:color="auto"/>
            </w:tcBorders>
            <w:shd w:val="clear" w:color="000000" w:fill="FFFFFF"/>
            <w:hideMark/>
          </w:tcPr>
          <w:p w14:paraId="4964C04D" w14:textId="2059B54C"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Est-ce que l'équipement d'urgence défini dans le plan d'urgence (basé sur l'évaluation des risques) est présent, prêt à l'emploi et vérifié régulièrement ?</w:t>
            </w:r>
          </w:p>
        </w:tc>
        <w:tc>
          <w:tcPr>
            <w:tcW w:w="91" w:type="pct"/>
            <w:tcBorders>
              <w:top w:val="nil"/>
              <w:left w:val="nil"/>
              <w:bottom w:val="nil"/>
              <w:right w:val="single" w:sz="4" w:space="0" w:color="auto"/>
            </w:tcBorders>
            <w:shd w:val="clear" w:color="auto" w:fill="auto"/>
            <w:hideMark/>
          </w:tcPr>
          <w:p w14:paraId="3932211D" w14:textId="32111840"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532D38E4" w14:textId="1DEA5FFA"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L'inspection et la maintenance réglementaires sont déjà couvertes dans le chapitre 6.</w:t>
            </w:r>
          </w:p>
        </w:tc>
        <w:tc>
          <w:tcPr>
            <w:tcW w:w="295" w:type="pct"/>
            <w:tcBorders>
              <w:top w:val="nil"/>
              <w:left w:val="nil"/>
              <w:bottom w:val="single" w:sz="4" w:space="0" w:color="auto"/>
              <w:right w:val="single" w:sz="4" w:space="0" w:color="auto"/>
            </w:tcBorders>
            <w:shd w:val="clear" w:color="000000" w:fill="FFFFFF"/>
          </w:tcPr>
          <w:p w14:paraId="4FEFE364" w14:textId="77777777" w:rsidR="00C43A49" w:rsidRPr="009918BD" w:rsidRDefault="00C43A49" w:rsidP="00C43A49">
            <w:pPr>
              <w:spacing w:after="0" w:line="240" w:lineRule="auto"/>
              <w:rPr>
                <w:rFonts w:cstheme="minorHAnsi"/>
                <w:sz w:val="24"/>
                <w:szCs w:val="24"/>
                <w:lang w:val="fr-BE"/>
              </w:rPr>
            </w:pPr>
          </w:p>
        </w:tc>
      </w:tr>
      <w:tr w:rsidR="00C43A49" w:rsidRPr="009918BD" w14:paraId="4E3D684B" w14:textId="40F363CC"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C9D339B"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12.5.2.</w:t>
            </w:r>
          </w:p>
        </w:tc>
        <w:tc>
          <w:tcPr>
            <w:tcW w:w="1236" w:type="pct"/>
            <w:tcBorders>
              <w:top w:val="nil"/>
              <w:left w:val="single" w:sz="4" w:space="0" w:color="auto"/>
              <w:bottom w:val="single" w:sz="4" w:space="0" w:color="auto"/>
              <w:right w:val="single" w:sz="4" w:space="0" w:color="auto"/>
            </w:tcBorders>
            <w:shd w:val="clear" w:color="000000" w:fill="FFFFFF"/>
            <w:hideMark/>
          </w:tcPr>
          <w:p w14:paraId="15D1B7B3" w14:textId="5766EF3E"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équipements d'urgence comprennent-ils :</w:t>
            </w:r>
          </w:p>
        </w:tc>
        <w:tc>
          <w:tcPr>
            <w:tcW w:w="91" w:type="pct"/>
            <w:tcBorders>
              <w:top w:val="nil"/>
              <w:left w:val="nil"/>
              <w:bottom w:val="nil"/>
              <w:right w:val="single" w:sz="4" w:space="0" w:color="auto"/>
            </w:tcBorders>
            <w:shd w:val="clear" w:color="auto" w:fill="auto"/>
            <w:hideMark/>
          </w:tcPr>
          <w:p w14:paraId="29810134" w14:textId="2BF32EC0"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5518040D" w14:textId="0176EDEA"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w:t>
            </w:r>
          </w:p>
        </w:tc>
        <w:tc>
          <w:tcPr>
            <w:tcW w:w="295" w:type="pct"/>
            <w:tcBorders>
              <w:top w:val="nil"/>
              <w:left w:val="nil"/>
              <w:bottom w:val="single" w:sz="4" w:space="0" w:color="auto"/>
              <w:right w:val="single" w:sz="4" w:space="0" w:color="auto"/>
            </w:tcBorders>
          </w:tcPr>
          <w:p w14:paraId="5448553C" w14:textId="77777777" w:rsidR="00C43A49" w:rsidRPr="009918BD" w:rsidRDefault="00C43A49" w:rsidP="00C43A49">
            <w:pPr>
              <w:spacing w:after="0" w:line="240" w:lineRule="auto"/>
              <w:rPr>
                <w:rFonts w:cstheme="minorHAnsi"/>
                <w:b/>
                <w:bCs/>
                <w:sz w:val="24"/>
                <w:szCs w:val="24"/>
                <w:lang w:val="fr-BE"/>
              </w:rPr>
            </w:pPr>
          </w:p>
        </w:tc>
      </w:tr>
      <w:tr w:rsidR="00C43A49" w:rsidRPr="009918BD" w14:paraId="24BA868F" w14:textId="75FACD9D"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4D6F75D"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12.5.2a</w:t>
            </w:r>
          </w:p>
        </w:tc>
        <w:tc>
          <w:tcPr>
            <w:tcW w:w="1236" w:type="pct"/>
            <w:tcBorders>
              <w:top w:val="nil"/>
              <w:left w:val="single" w:sz="4" w:space="0" w:color="auto"/>
              <w:bottom w:val="single" w:sz="4" w:space="0" w:color="auto"/>
              <w:right w:val="single" w:sz="4" w:space="0" w:color="auto"/>
            </w:tcBorders>
            <w:shd w:val="clear" w:color="000000" w:fill="FFFFFF"/>
            <w:hideMark/>
          </w:tcPr>
          <w:p w14:paraId="65DC76C3" w14:textId="585AF62F"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des douches oculaires et / ou des flacons de lavage des yeux ?</w:t>
            </w:r>
          </w:p>
        </w:tc>
        <w:tc>
          <w:tcPr>
            <w:tcW w:w="91" w:type="pct"/>
            <w:tcBorders>
              <w:top w:val="nil"/>
              <w:left w:val="nil"/>
              <w:bottom w:val="nil"/>
              <w:right w:val="single" w:sz="4" w:space="0" w:color="auto"/>
            </w:tcBorders>
            <w:shd w:val="clear" w:color="auto" w:fill="auto"/>
            <w:hideMark/>
          </w:tcPr>
          <w:p w14:paraId="55C4F7B9" w14:textId="7A139118"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006048BB" w14:textId="5FF7EEA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Des solutions de lavage oculaires sont-elles à disposition en cas d' incident, vérifiez la date d'expiration.</w:t>
            </w:r>
          </w:p>
        </w:tc>
        <w:tc>
          <w:tcPr>
            <w:tcW w:w="295" w:type="pct"/>
            <w:tcBorders>
              <w:top w:val="nil"/>
              <w:left w:val="nil"/>
              <w:bottom w:val="single" w:sz="4" w:space="0" w:color="auto"/>
              <w:right w:val="single" w:sz="4" w:space="0" w:color="auto"/>
            </w:tcBorders>
            <w:shd w:val="clear" w:color="000000" w:fill="FFFFFF"/>
          </w:tcPr>
          <w:p w14:paraId="31AEF2AD" w14:textId="77777777" w:rsidR="00C43A49" w:rsidRPr="009918BD" w:rsidRDefault="00C43A49" w:rsidP="00C43A49">
            <w:pPr>
              <w:spacing w:after="0" w:line="240" w:lineRule="auto"/>
              <w:rPr>
                <w:rFonts w:cstheme="minorHAnsi"/>
                <w:sz w:val="24"/>
                <w:szCs w:val="24"/>
                <w:lang w:val="fr-BE"/>
              </w:rPr>
            </w:pPr>
          </w:p>
        </w:tc>
      </w:tr>
      <w:tr w:rsidR="00C43A49" w:rsidRPr="0081460A" w14:paraId="4BF7B88B" w14:textId="1FA0AD64"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2C8D8D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12.5.2b</w:t>
            </w:r>
          </w:p>
        </w:tc>
        <w:tc>
          <w:tcPr>
            <w:tcW w:w="1236" w:type="pct"/>
            <w:tcBorders>
              <w:top w:val="nil"/>
              <w:left w:val="single" w:sz="4" w:space="0" w:color="auto"/>
              <w:bottom w:val="single" w:sz="4" w:space="0" w:color="auto"/>
              <w:right w:val="single" w:sz="4" w:space="0" w:color="auto"/>
            </w:tcBorders>
            <w:shd w:val="clear" w:color="000000" w:fill="FFFFFF"/>
            <w:hideMark/>
          </w:tcPr>
          <w:p w14:paraId="0E3489FA" w14:textId="0DDBA6E5"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-des matériaux absorbants ou nettoyants ?</w:t>
            </w:r>
          </w:p>
        </w:tc>
        <w:tc>
          <w:tcPr>
            <w:tcW w:w="91" w:type="pct"/>
            <w:tcBorders>
              <w:top w:val="nil"/>
              <w:left w:val="nil"/>
              <w:bottom w:val="nil"/>
              <w:right w:val="single" w:sz="4" w:space="0" w:color="auto"/>
            </w:tcBorders>
            <w:shd w:val="clear" w:color="auto" w:fill="auto"/>
            <w:hideMark/>
          </w:tcPr>
          <w:p w14:paraId="109E00AF" w14:textId="58DF326C"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88CEA48" w14:textId="25A09D75"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Vérifier qu'il y a un approvisionnement suffisant d'agent d'absorption / de produit nettoyant pour agir sur le lieu de l'incident.</w:t>
            </w:r>
          </w:p>
        </w:tc>
        <w:tc>
          <w:tcPr>
            <w:tcW w:w="295" w:type="pct"/>
            <w:tcBorders>
              <w:top w:val="nil"/>
              <w:left w:val="nil"/>
              <w:bottom w:val="single" w:sz="4" w:space="0" w:color="auto"/>
              <w:right w:val="single" w:sz="4" w:space="0" w:color="auto"/>
            </w:tcBorders>
            <w:shd w:val="clear" w:color="000000" w:fill="FFFFFF"/>
          </w:tcPr>
          <w:p w14:paraId="7228A74C" w14:textId="77777777" w:rsidR="00C43A49" w:rsidRPr="009918BD" w:rsidRDefault="00C43A49" w:rsidP="00C43A49">
            <w:pPr>
              <w:spacing w:after="0" w:line="240" w:lineRule="auto"/>
              <w:rPr>
                <w:rFonts w:cstheme="minorHAnsi"/>
                <w:sz w:val="24"/>
                <w:szCs w:val="24"/>
                <w:lang w:val="fr-BE"/>
              </w:rPr>
            </w:pPr>
          </w:p>
        </w:tc>
      </w:tr>
      <w:tr w:rsidR="00C43A49" w:rsidRPr="009918BD" w14:paraId="40663A6A" w14:textId="1CA703E0"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96F781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12.5.2c</w:t>
            </w:r>
          </w:p>
        </w:tc>
        <w:tc>
          <w:tcPr>
            <w:tcW w:w="1236" w:type="pct"/>
            <w:tcBorders>
              <w:top w:val="nil"/>
              <w:left w:val="single" w:sz="4" w:space="0" w:color="auto"/>
              <w:bottom w:val="single" w:sz="4" w:space="0" w:color="auto"/>
              <w:right w:val="single" w:sz="4" w:space="0" w:color="auto"/>
            </w:tcBorders>
            <w:shd w:val="clear" w:color="000000" w:fill="FFFFFF"/>
            <w:hideMark/>
          </w:tcPr>
          <w:p w14:paraId="445F3B7C" w14:textId="37F654B0"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les protections pour les égouts et les systèmes pour obturer les conduites et canaux ?</w:t>
            </w:r>
          </w:p>
        </w:tc>
        <w:tc>
          <w:tcPr>
            <w:tcW w:w="91" w:type="pct"/>
            <w:tcBorders>
              <w:top w:val="nil"/>
              <w:left w:val="nil"/>
              <w:bottom w:val="nil"/>
              <w:right w:val="single" w:sz="4" w:space="0" w:color="auto"/>
            </w:tcBorders>
            <w:shd w:val="clear" w:color="auto" w:fill="auto"/>
            <w:hideMark/>
          </w:tcPr>
          <w:p w14:paraId="1479ED2D" w14:textId="413884E4"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248C84C2" w14:textId="5FDA815C"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En cas de perte imprévue de produits résiduels ou d'agents chimiques de nettoyage etc. Des protections ou des dispositifs de blocage doivent être utilisés pour prévenir les rejets non autorisés</w:t>
            </w:r>
          </w:p>
        </w:tc>
        <w:tc>
          <w:tcPr>
            <w:tcW w:w="295" w:type="pct"/>
            <w:tcBorders>
              <w:top w:val="nil"/>
              <w:left w:val="nil"/>
              <w:bottom w:val="single" w:sz="4" w:space="0" w:color="auto"/>
              <w:right w:val="single" w:sz="4" w:space="0" w:color="auto"/>
            </w:tcBorders>
            <w:shd w:val="clear" w:color="000000" w:fill="FFFFFF"/>
          </w:tcPr>
          <w:p w14:paraId="4E4C6631" w14:textId="77777777" w:rsidR="00C43A49" w:rsidRPr="009918BD" w:rsidRDefault="00C43A49" w:rsidP="00C43A49">
            <w:pPr>
              <w:spacing w:after="0" w:line="240" w:lineRule="auto"/>
              <w:rPr>
                <w:rFonts w:cstheme="minorHAnsi"/>
                <w:sz w:val="24"/>
                <w:szCs w:val="24"/>
                <w:lang w:val="fr-BE"/>
              </w:rPr>
            </w:pPr>
          </w:p>
        </w:tc>
      </w:tr>
      <w:tr w:rsidR="00C43A49" w:rsidRPr="00DD428A" w14:paraId="016AFC55" w14:textId="63F93A05"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CDBD6E4"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12.5.2d</w:t>
            </w:r>
          </w:p>
        </w:tc>
        <w:tc>
          <w:tcPr>
            <w:tcW w:w="1236" w:type="pct"/>
            <w:tcBorders>
              <w:top w:val="nil"/>
              <w:left w:val="single" w:sz="4" w:space="0" w:color="auto"/>
              <w:bottom w:val="single" w:sz="4" w:space="0" w:color="auto"/>
              <w:right w:val="single" w:sz="4" w:space="0" w:color="auto"/>
            </w:tcBorders>
            <w:shd w:val="clear" w:color="000000" w:fill="FFFFFF"/>
            <w:hideMark/>
          </w:tcPr>
          <w:p w14:paraId="08CFAF44" w14:textId="3D93DB8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équipements pour secourir "l'homme dans la citerne"</w:t>
            </w:r>
          </w:p>
        </w:tc>
        <w:tc>
          <w:tcPr>
            <w:tcW w:w="91" w:type="pct"/>
            <w:tcBorders>
              <w:top w:val="nil"/>
              <w:left w:val="nil"/>
              <w:bottom w:val="nil"/>
              <w:right w:val="nil"/>
            </w:tcBorders>
            <w:shd w:val="clear" w:color="000000" w:fill="FFFFFF"/>
            <w:hideMark/>
          </w:tcPr>
          <w:p w14:paraId="22836D4A" w14:textId="6894B7C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w:t>
            </w:r>
          </w:p>
        </w:tc>
        <w:tc>
          <w:tcPr>
            <w:tcW w:w="2916" w:type="pct"/>
            <w:tcBorders>
              <w:top w:val="nil"/>
              <w:left w:val="single" w:sz="4" w:space="0" w:color="auto"/>
              <w:bottom w:val="single" w:sz="4" w:space="0" w:color="auto"/>
              <w:right w:val="single" w:sz="4" w:space="0" w:color="auto"/>
            </w:tcBorders>
            <w:shd w:val="clear" w:color="000000" w:fill="FFFFFF"/>
            <w:hideMark/>
          </w:tcPr>
          <w:p w14:paraId="27048275" w14:textId="65E1606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Telles que les lignes de vie, harnais, poulie/agrès, systèmes de ventilation. Si la procédure pour secourir un homme dans la citerne mentionné dans 9.1.2.2 nécessite un autre opérateur pour entrer dans la citerne, un détecteur d'oxygène et un appareil respiratoire indépendant supplémentaire doivent être disponible</w:t>
            </w:r>
          </w:p>
        </w:tc>
        <w:tc>
          <w:tcPr>
            <w:tcW w:w="295" w:type="pct"/>
            <w:tcBorders>
              <w:top w:val="nil"/>
              <w:left w:val="single" w:sz="4" w:space="0" w:color="auto"/>
              <w:bottom w:val="single" w:sz="4" w:space="0" w:color="auto"/>
              <w:right w:val="single" w:sz="4" w:space="0" w:color="auto"/>
            </w:tcBorders>
            <w:shd w:val="clear" w:color="000000" w:fill="FFFFFF"/>
          </w:tcPr>
          <w:p w14:paraId="6B33B1F2" w14:textId="77777777" w:rsidR="00C43A49" w:rsidRPr="009918BD" w:rsidRDefault="00C43A49" w:rsidP="00C43A49">
            <w:pPr>
              <w:spacing w:after="0" w:line="240" w:lineRule="auto"/>
              <w:rPr>
                <w:rFonts w:cstheme="minorHAnsi"/>
                <w:sz w:val="24"/>
                <w:szCs w:val="24"/>
                <w:lang w:val="fr-BE"/>
              </w:rPr>
            </w:pPr>
          </w:p>
        </w:tc>
      </w:tr>
      <w:tr w:rsidR="00C43A49" w:rsidRPr="00DD428A" w14:paraId="4069D3FB" w14:textId="393E92D7"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05F0B0B"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12.5.2e</w:t>
            </w:r>
          </w:p>
        </w:tc>
        <w:tc>
          <w:tcPr>
            <w:tcW w:w="1236" w:type="pct"/>
            <w:tcBorders>
              <w:top w:val="nil"/>
              <w:left w:val="single" w:sz="4" w:space="0" w:color="auto"/>
              <w:bottom w:val="single" w:sz="4" w:space="0" w:color="auto"/>
              <w:right w:val="single" w:sz="4" w:space="0" w:color="auto"/>
            </w:tcBorders>
            <w:shd w:val="clear" w:color="000000" w:fill="FFFFFF"/>
            <w:hideMark/>
          </w:tcPr>
          <w:p w14:paraId="59376762" w14:textId="41EF3BCE"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 des équipements de protection individuelle qui couvrent TOUS les produits ?</w:t>
            </w:r>
          </w:p>
        </w:tc>
        <w:tc>
          <w:tcPr>
            <w:tcW w:w="91" w:type="pct"/>
            <w:tcBorders>
              <w:top w:val="nil"/>
              <w:left w:val="nil"/>
              <w:bottom w:val="nil"/>
              <w:right w:val="single" w:sz="4" w:space="0" w:color="auto"/>
            </w:tcBorders>
            <w:shd w:val="clear" w:color="auto" w:fill="auto"/>
            <w:hideMark/>
          </w:tcPr>
          <w:p w14:paraId="3D85FD65" w14:textId="5E2A7BA0"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5856D126" w14:textId="00364D99"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L'auditeur doit s'assurer que l' EPI est disponible pour répondre à toutes les catégories de produits en situation d'urgence, cela peut être déterminé à partir de la feuille de données de sécurité.</w:t>
            </w:r>
          </w:p>
        </w:tc>
        <w:tc>
          <w:tcPr>
            <w:tcW w:w="295" w:type="pct"/>
            <w:tcBorders>
              <w:top w:val="nil"/>
              <w:left w:val="nil"/>
              <w:bottom w:val="single" w:sz="4" w:space="0" w:color="auto"/>
              <w:right w:val="single" w:sz="4" w:space="0" w:color="auto"/>
            </w:tcBorders>
            <w:shd w:val="clear" w:color="000000" w:fill="FFFFFF"/>
          </w:tcPr>
          <w:p w14:paraId="30941ABF" w14:textId="77777777" w:rsidR="00C43A49" w:rsidRPr="009918BD" w:rsidRDefault="00C43A49" w:rsidP="00C43A49">
            <w:pPr>
              <w:spacing w:after="0" w:line="240" w:lineRule="auto"/>
              <w:rPr>
                <w:rFonts w:cstheme="minorHAnsi"/>
                <w:sz w:val="24"/>
                <w:szCs w:val="24"/>
                <w:lang w:val="fr-BE"/>
              </w:rPr>
            </w:pPr>
          </w:p>
        </w:tc>
      </w:tr>
      <w:tr w:rsidR="00C43A49" w:rsidRPr="009918BD" w14:paraId="15A2E4D8" w14:textId="3CD2E6A8"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noWrap/>
            <w:hideMark/>
          </w:tcPr>
          <w:p w14:paraId="36F60AB1"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12.6</w:t>
            </w:r>
          </w:p>
        </w:tc>
        <w:tc>
          <w:tcPr>
            <w:tcW w:w="1236" w:type="pct"/>
            <w:tcBorders>
              <w:top w:val="nil"/>
              <w:left w:val="single" w:sz="4" w:space="0" w:color="auto"/>
              <w:bottom w:val="single" w:sz="4" w:space="0" w:color="auto"/>
              <w:right w:val="single" w:sz="4" w:space="0" w:color="auto"/>
            </w:tcBorders>
            <w:shd w:val="clear" w:color="000000" w:fill="FFFFFF"/>
            <w:hideMark/>
          </w:tcPr>
          <w:p w14:paraId="1804FF38" w14:textId="726B2543" w:rsidR="00C43A49" w:rsidRPr="009918BD" w:rsidRDefault="00C43A49" w:rsidP="00C43A49">
            <w:pPr>
              <w:spacing w:after="0" w:line="240" w:lineRule="auto"/>
              <w:rPr>
                <w:rFonts w:eastAsia="Times New Roman" w:cstheme="minorHAnsi"/>
                <w:sz w:val="24"/>
                <w:szCs w:val="24"/>
                <w:u w:val="single"/>
                <w:lang w:val="fr-BE"/>
              </w:rPr>
            </w:pPr>
            <w:r w:rsidRPr="009918BD">
              <w:rPr>
                <w:rFonts w:cstheme="minorHAnsi"/>
                <w:b/>
                <w:bCs/>
                <w:sz w:val="24"/>
                <w:szCs w:val="24"/>
                <w:u w:val="single"/>
                <w:lang w:val="fr-BE"/>
              </w:rPr>
              <w:t>Contractants travaillant sur le site</w:t>
            </w:r>
          </w:p>
        </w:tc>
        <w:tc>
          <w:tcPr>
            <w:tcW w:w="91" w:type="pct"/>
            <w:tcBorders>
              <w:top w:val="nil"/>
              <w:left w:val="nil"/>
              <w:bottom w:val="nil"/>
              <w:right w:val="single" w:sz="4" w:space="0" w:color="auto"/>
            </w:tcBorders>
            <w:shd w:val="clear" w:color="000000" w:fill="FFFFFF"/>
            <w:hideMark/>
          </w:tcPr>
          <w:p w14:paraId="12BFD5CC" w14:textId="67D5279B"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w:t>
            </w:r>
          </w:p>
        </w:tc>
        <w:tc>
          <w:tcPr>
            <w:tcW w:w="2916" w:type="pct"/>
            <w:tcBorders>
              <w:top w:val="nil"/>
              <w:left w:val="nil"/>
              <w:bottom w:val="single" w:sz="4" w:space="0" w:color="auto"/>
              <w:right w:val="single" w:sz="4" w:space="0" w:color="auto"/>
            </w:tcBorders>
            <w:shd w:val="clear" w:color="000000" w:fill="FFFFFF"/>
            <w:hideMark/>
          </w:tcPr>
          <w:p w14:paraId="6479AD67" w14:textId="51BC2A69" w:rsidR="00C43A49" w:rsidRPr="009918BD" w:rsidRDefault="00C43A49" w:rsidP="00C43A49">
            <w:pPr>
              <w:spacing w:after="0" w:line="240" w:lineRule="auto"/>
              <w:rPr>
                <w:rFonts w:eastAsia="Times New Roman" w:cstheme="minorHAnsi"/>
                <w:sz w:val="24"/>
                <w:szCs w:val="24"/>
                <w:u w:val="single"/>
                <w:lang w:val="fr-BE"/>
              </w:rPr>
            </w:pPr>
            <w:r w:rsidRPr="009918BD">
              <w:rPr>
                <w:rFonts w:cstheme="minorHAnsi"/>
                <w:b/>
                <w:bCs/>
                <w:sz w:val="24"/>
                <w:szCs w:val="24"/>
                <w:u w:val="single"/>
                <w:lang w:val="fr-BE"/>
              </w:rPr>
              <w:t>Contractants travaillant sur le site</w:t>
            </w:r>
          </w:p>
        </w:tc>
        <w:tc>
          <w:tcPr>
            <w:tcW w:w="295" w:type="pct"/>
            <w:tcBorders>
              <w:top w:val="nil"/>
              <w:left w:val="nil"/>
              <w:bottom w:val="single" w:sz="4" w:space="0" w:color="auto"/>
              <w:right w:val="single" w:sz="4" w:space="0" w:color="auto"/>
            </w:tcBorders>
            <w:shd w:val="clear" w:color="000000" w:fill="FFFFFF"/>
          </w:tcPr>
          <w:p w14:paraId="01E789A3" w14:textId="77777777" w:rsidR="00C43A49" w:rsidRPr="009918BD" w:rsidRDefault="00C43A49" w:rsidP="00C43A49">
            <w:pPr>
              <w:spacing w:after="0" w:line="240" w:lineRule="auto"/>
              <w:rPr>
                <w:rFonts w:cstheme="minorHAnsi"/>
                <w:b/>
                <w:bCs/>
                <w:sz w:val="24"/>
                <w:szCs w:val="24"/>
                <w:u w:val="single"/>
                <w:lang w:val="fr-BE"/>
              </w:rPr>
            </w:pPr>
          </w:p>
        </w:tc>
      </w:tr>
      <w:tr w:rsidR="00C43A49" w:rsidRPr="009918BD" w14:paraId="65D0E3F1" w14:textId="2A97D416" w:rsidTr="00EE7324">
        <w:tblPrEx>
          <w:jc w:val="left"/>
        </w:tblPrEx>
        <w:trPr>
          <w:trHeight w:val="2085"/>
        </w:trPr>
        <w:tc>
          <w:tcPr>
            <w:tcW w:w="462" w:type="pct"/>
            <w:gridSpan w:val="3"/>
            <w:tcBorders>
              <w:top w:val="nil"/>
              <w:left w:val="single" w:sz="4" w:space="0" w:color="auto"/>
              <w:bottom w:val="single" w:sz="4" w:space="0" w:color="auto"/>
              <w:right w:val="single" w:sz="4" w:space="0" w:color="auto"/>
            </w:tcBorders>
            <w:shd w:val="clear" w:color="auto" w:fill="auto"/>
            <w:noWrap/>
            <w:hideMark/>
          </w:tcPr>
          <w:p w14:paraId="2531E9EB"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12.6.1</w:t>
            </w:r>
          </w:p>
        </w:tc>
        <w:tc>
          <w:tcPr>
            <w:tcW w:w="1236" w:type="pct"/>
            <w:tcBorders>
              <w:top w:val="nil"/>
              <w:left w:val="single" w:sz="4" w:space="0" w:color="auto"/>
              <w:bottom w:val="single" w:sz="4" w:space="0" w:color="auto"/>
              <w:right w:val="single" w:sz="4" w:space="0" w:color="auto"/>
            </w:tcBorders>
            <w:shd w:val="clear" w:color="000000" w:fill="FFFFFF"/>
            <w:hideMark/>
          </w:tcPr>
          <w:p w14:paraId="06E79FBC" w14:textId="245A033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Est-ce que les contractants, travaillant sur le site, disposent des informations nécessaires concernant la santé, la sécurité, la sûreté, l'environnement et la RSE pour s'assurer que les services sur le site soient fournis en toute sécurité ?</w:t>
            </w:r>
          </w:p>
        </w:tc>
        <w:tc>
          <w:tcPr>
            <w:tcW w:w="91" w:type="pct"/>
            <w:tcBorders>
              <w:top w:val="nil"/>
              <w:left w:val="nil"/>
              <w:bottom w:val="nil"/>
              <w:right w:val="single" w:sz="4" w:space="0" w:color="auto"/>
            </w:tcBorders>
            <w:shd w:val="clear" w:color="000000" w:fill="FFFFFF"/>
            <w:hideMark/>
          </w:tcPr>
          <w:p w14:paraId="7EE7AE15" w14:textId="4CDE5A16"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190E6413" w14:textId="7CC2ECB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société auditée devra prendre les mesures nécessaires de sorte que les employeurs des travailleurs de tout contractant engagé dans le travail dans la société reçoivent, en accord avec les lois et/ou pratiques nationales, des informations adéquates concernant les risques et les mesures de prévention, comme requis par la société. L'employeur contractant doit informer ses employés. Directive UE: 89/391/EEG Art. 10 § 2.</w:t>
            </w:r>
          </w:p>
        </w:tc>
        <w:tc>
          <w:tcPr>
            <w:tcW w:w="295" w:type="pct"/>
            <w:tcBorders>
              <w:top w:val="nil"/>
              <w:left w:val="nil"/>
              <w:bottom w:val="single" w:sz="4" w:space="0" w:color="auto"/>
              <w:right w:val="single" w:sz="4" w:space="0" w:color="auto"/>
            </w:tcBorders>
            <w:shd w:val="clear" w:color="000000" w:fill="FFFFFF"/>
          </w:tcPr>
          <w:p w14:paraId="1DB0075E" w14:textId="77777777" w:rsidR="00C43A49" w:rsidRPr="009918BD" w:rsidRDefault="00C43A49" w:rsidP="00C43A49">
            <w:pPr>
              <w:spacing w:after="0" w:line="240" w:lineRule="auto"/>
              <w:rPr>
                <w:rFonts w:cstheme="minorHAnsi"/>
                <w:sz w:val="24"/>
                <w:szCs w:val="24"/>
                <w:lang w:val="fr-BE"/>
              </w:rPr>
            </w:pPr>
          </w:p>
        </w:tc>
      </w:tr>
      <w:tr w:rsidR="00C43A49" w:rsidRPr="009918BD" w14:paraId="0BD12245" w14:textId="0517748C" w:rsidTr="00EE7324">
        <w:tblPrEx>
          <w:jc w:val="left"/>
        </w:tblPrEx>
        <w:trPr>
          <w:trHeight w:val="855"/>
        </w:trPr>
        <w:tc>
          <w:tcPr>
            <w:tcW w:w="462" w:type="pct"/>
            <w:gridSpan w:val="3"/>
            <w:tcBorders>
              <w:top w:val="nil"/>
              <w:left w:val="single" w:sz="4" w:space="0" w:color="auto"/>
              <w:bottom w:val="single" w:sz="4" w:space="0" w:color="auto"/>
              <w:right w:val="single" w:sz="4" w:space="0" w:color="auto"/>
            </w:tcBorders>
            <w:shd w:val="clear" w:color="auto" w:fill="auto"/>
            <w:hideMark/>
          </w:tcPr>
          <w:p w14:paraId="19C57E94"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w:t>
            </w:r>
          </w:p>
        </w:tc>
        <w:tc>
          <w:tcPr>
            <w:tcW w:w="1236" w:type="pct"/>
            <w:tcBorders>
              <w:top w:val="nil"/>
              <w:left w:val="single" w:sz="4" w:space="0" w:color="auto"/>
              <w:bottom w:val="single" w:sz="4" w:space="0" w:color="auto"/>
              <w:right w:val="single" w:sz="4" w:space="0" w:color="auto"/>
            </w:tcBorders>
            <w:shd w:val="clear" w:color="000000" w:fill="FFFFFF"/>
            <w:hideMark/>
          </w:tcPr>
          <w:p w14:paraId="4895A811" w14:textId="0DA6BA65" w:rsidR="00C43A49" w:rsidRPr="009918BD" w:rsidRDefault="00C43A49" w:rsidP="00C43A49">
            <w:pPr>
              <w:spacing w:after="0" w:line="240" w:lineRule="auto"/>
              <w:rPr>
                <w:rFonts w:eastAsia="Times New Roman" w:cstheme="minorHAnsi"/>
                <w:b/>
                <w:bCs/>
                <w:sz w:val="24"/>
                <w:szCs w:val="24"/>
                <w:u w:val="single"/>
                <w:lang w:val="fr-BE"/>
              </w:rPr>
            </w:pPr>
            <w:r w:rsidRPr="009918BD">
              <w:rPr>
                <w:rFonts w:cstheme="minorHAnsi"/>
                <w:b/>
                <w:bCs/>
                <w:sz w:val="24"/>
                <w:szCs w:val="24"/>
                <w:u w:val="single"/>
                <w:lang w:val="fr-BE"/>
              </w:rPr>
              <w:t>Pratiques de manutention des produits à contact alimentaire et aliments pour animaux</w:t>
            </w:r>
          </w:p>
        </w:tc>
        <w:tc>
          <w:tcPr>
            <w:tcW w:w="91" w:type="pct"/>
            <w:tcBorders>
              <w:top w:val="nil"/>
              <w:left w:val="nil"/>
              <w:bottom w:val="nil"/>
              <w:right w:val="single" w:sz="4" w:space="0" w:color="auto"/>
            </w:tcBorders>
            <w:shd w:val="clear" w:color="auto" w:fill="auto"/>
            <w:hideMark/>
          </w:tcPr>
          <w:p w14:paraId="305D65C6" w14:textId="2E10CA0F"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000000" w:fill="FFFFFF"/>
            <w:hideMark/>
          </w:tcPr>
          <w:p w14:paraId="0A162F5B" w14:textId="700B608C" w:rsidR="00C43A49" w:rsidRPr="009918BD" w:rsidRDefault="00C43A49" w:rsidP="00C43A49">
            <w:pPr>
              <w:spacing w:after="0" w:line="240" w:lineRule="auto"/>
              <w:rPr>
                <w:rFonts w:eastAsia="Times New Roman" w:cstheme="minorHAnsi"/>
                <w:b/>
                <w:bCs/>
                <w:sz w:val="24"/>
                <w:szCs w:val="24"/>
                <w:u w:val="single"/>
                <w:lang w:val="fr-BE"/>
              </w:rPr>
            </w:pPr>
            <w:r w:rsidRPr="009918BD">
              <w:rPr>
                <w:rFonts w:cstheme="minorHAnsi"/>
                <w:b/>
                <w:bCs/>
                <w:sz w:val="24"/>
                <w:szCs w:val="24"/>
                <w:u w:val="single"/>
                <w:lang w:val="fr-BE"/>
              </w:rPr>
              <w:t>Pratiques de manutention des produits à contact alimentaire et aliments pour animaux</w:t>
            </w:r>
          </w:p>
        </w:tc>
        <w:tc>
          <w:tcPr>
            <w:tcW w:w="295" w:type="pct"/>
            <w:tcBorders>
              <w:top w:val="nil"/>
              <w:left w:val="nil"/>
              <w:bottom w:val="single" w:sz="4" w:space="0" w:color="auto"/>
              <w:right w:val="single" w:sz="4" w:space="0" w:color="auto"/>
            </w:tcBorders>
            <w:shd w:val="clear" w:color="000000" w:fill="FFFFFF"/>
          </w:tcPr>
          <w:p w14:paraId="6FDED8B4" w14:textId="77777777" w:rsidR="00C43A49" w:rsidRPr="009918BD" w:rsidRDefault="00C43A49" w:rsidP="00C43A49">
            <w:pPr>
              <w:spacing w:after="0" w:line="240" w:lineRule="auto"/>
              <w:rPr>
                <w:rFonts w:cstheme="minorHAnsi"/>
                <w:b/>
                <w:bCs/>
                <w:sz w:val="24"/>
                <w:szCs w:val="24"/>
                <w:u w:val="single"/>
                <w:lang w:val="fr-BE"/>
              </w:rPr>
            </w:pPr>
          </w:p>
        </w:tc>
      </w:tr>
      <w:tr w:rsidR="00C43A49" w:rsidRPr="009918BD" w14:paraId="511DAB0D" w14:textId="532C53EC"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11C770C"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13.1</w:t>
            </w:r>
          </w:p>
        </w:tc>
        <w:tc>
          <w:tcPr>
            <w:tcW w:w="1236" w:type="pct"/>
            <w:tcBorders>
              <w:top w:val="nil"/>
              <w:left w:val="single" w:sz="4" w:space="0" w:color="auto"/>
              <w:bottom w:val="single" w:sz="4" w:space="0" w:color="auto"/>
              <w:right w:val="single" w:sz="4" w:space="0" w:color="auto"/>
            </w:tcBorders>
            <w:shd w:val="clear" w:color="auto" w:fill="auto"/>
            <w:hideMark/>
          </w:tcPr>
          <w:p w14:paraId="6C0FFA39" w14:textId="00B423C6"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Est-ce que la société applique les principes du GMP, GMP+ et /ou HACCP à l'exploitation ?</w:t>
            </w:r>
          </w:p>
        </w:tc>
        <w:tc>
          <w:tcPr>
            <w:tcW w:w="91" w:type="pct"/>
            <w:tcBorders>
              <w:top w:val="nil"/>
              <w:left w:val="nil"/>
              <w:bottom w:val="nil"/>
              <w:right w:val="single" w:sz="4" w:space="0" w:color="auto"/>
            </w:tcBorders>
            <w:shd w:val="clear" w:color="auto" w:fill="auto"/>
            <w:hideMark/>
          </w:tcPr>
          <w:p w14:paraId="3BFF4814" w14:textId="6A5A770A"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4B7D0C58" w14:textId="29968C3E"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Est-ce que l'entreprise applique GMP, GMP + et / ou des principes HACCP à l'exploitation ?</w:t>
            </w:r>
          </w:p>
        </w:tc>
        <w:tc>
          <w:tcPr>
            <w:tcW w:w="295" w:type="pct"/>
            <w:tcBorders>
              <w:top w:val="nil"/>
              <w:left w:val="nil"/>
              <w:bottom w:val="single" w:sz="4" w:space="0" w:color="auto"/>
              <w:right w:val="single" w:sz="4" w:space="0" w:color="auto"/>
            </w:tcBorders>
          </w:tcPr>
          <w:p w14:paraId="669C592D" w14:textId="77777777" w:rsidR="00C43A49" w:rsidRPr="009918BD" w:rsidRDefault="00C43A49" w:rsidP="00C43A49">
            <w:pPr>
              <w:spacing w:after="0" w:line="240" w:lineRule="auto"/>
              <w:rPr>
                <w:rFonts w:cstheme="minorHAnsi"/>
                <w:b/>
                <w:bCs/>
                <w:sz w:val="24"/>
                <w:szCs w:val="24"/>
                <w:lang w:val="fr-BE"/>
              </w:rPr>
            </w:pPr>
          </w:p>
        </w:tc>
      </w:tr>
      <w:tr w:rsidR="00C43A49" w:rsidRPr="0081460A" w14:paraId="308C1E3E" w14:textId="17160863" w:rsidTr="00EE7324">
        <w:tblPrEx>
          <w:jc w:val="left"/>
        </w:tblPrEx>
        <w:trPr>
          <w:trHeight w:val="2655"/>
        </w:trPr>
        <w:tc>
          <w:tcPr>
            <w:tcW w:w="462" w:type="pct"/>
            <w:gridSpan w:val="3"/>
            <w:tcBorders>
              <w:top w:val="nil"/>
              <w:left w:val="single" w:sz="4" w:space="0" w:color="auto"/>
              <w:bottom w:val="single" w:sz="4" w:space="0" w:color="auto"/>
              <w:right w:val="single" w:sz="4" w:space="0" w:color="auto"/>
            </w:tcBorders>
            <w:shd w:val="clear" w:color="auto" w:fill="auto"/>
            <w:hideMark/>
          </w:tcPr>
          <w:p w14:paraId="7A37EC15"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13.1.1</w:t>
            </w:r>
          </w:p>
        </w:tc>
        <w:tc>
          <w:tcPr>
            <w:tcW w:w="1236" w:type="pct"/>
            <w:tcBorders>
              <w:top w:val="nil"/>
              <w:left w:val="single" w:sz="4" w:space="0" w:color="auto"/>
              <w:bottom w:val="single" w:sz="4" w:space="0" w:color="auto"/>
              <w:right w:val="single" w:sz="4" w:space="0" w:color="auto"/>
            </w:tcBorders>
            <w:shd w:val="clear" w:color="auto" w:fill="auto"/>
            <w:hideMark/>
          </w:tcPr>
          <w:p w14:paraId="4E68E414" w14:textId="7A6FD41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Est-ce que les principes de GMP/GMP+/ HACCP (ou équivalent) font partie du système qualité ?</w:t>
            </w:r>
          </w:p>
        </w:tc>
        <w:tc>
          <w:tcPr>
            <w:tcW w:w="91" w:type="pct"/>
            <w:tcBorders>
              <w:top w:val="nil"/>
              <w:left w:val="nil"/>
              <w:bottom w:val="nil"/>
              <w:right w:val="single" w:sz="4" w:space="0" w:color="auto"/>
            </w:tcBorders>
            <w:shd w:val="clear" w:color="auto" w:fill="auto"/>
            <w:hideMark/>
          </w:tcPr>
          <w:p w14:paraId="2902B63F" w14:textId="29FAC84B"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681666B3" w14:textId="59FA5E77" w:rsidR="00C43A49" w:rsidRPr="009918BD" w:rsidRDefault="00C43A49" w:rsidP="00C43A49">
            <w:pPr>
              <w:spacing w:after="240" w:line="240" w:lineRule="auto"/>
              <w:rPr>
                <w:rFonts w:eastAsia="Times New Roman" w:cstheme="minorHAnsi"/>
                <w:sz w:val="24"/>
                <w:szCs w:val="24"/>
                <w:lang w:val="fr-BE"/>
              </w:rPr>
            </w:pPr>
            <w:r w:rsidRPr="009918BD">
              <w:rPr>
                <w:rFonts w:cstheme="minorHAnsi"/>
                <w:sz w:val="24"/>
                <w:szCs w:val="24"/>
                <w:lang w:val="fr-BE"/>
              </w:rPr>
              <w:t>Vérifier si le manuel qualité, les procédures de fonctionnement standard et d'autres documents contiennent des chapitres ou des parties avec des références aux GMP/normes HACCP (ou normes équivalentes comme FEMAS (Flavour and Extract Manufacturers Association of the United States), FAMI/QS (European Feed Additives and Premixtures Quality System)). Un commentaire de l'évaluateur est nécessaire. Quelle norme a été prise en compte lorsque les principes GMP/HACCP ont été mis en œuvre par la société évaluée ? Par exemple, société évaluée de transports de produits pour l'alimentation animale seulement. Commentaire: La société a mis en œuvre les principes HACCP selon la directive EU183/2005 et 852/2004</w:t>
            </w:r>
          </w:p>
        </w:tc>
        <w:tc>
          <w:tcPr>
            <w:tcW w:w="295" w:type="pct"/>
            <w:tcBorders>
              <w:top w:val="nil"/>
              <w:left w:val="nil"/>
              <w:bottom w:val="single" w:sz="4" w:space="0" w:color="auto"/>
              <w:right w:val="single" w:sz="4" w:space="0" w:color="auto"/>
            </w:tcBorders>
          </w:tcPr>
          <w:p w14:paraId="434C8D2A" w14:textId="77777777" w:rsidR="00C43A49" w:rsidRPr="009918BD" w:rsidRDefault="00C43A49" w:rsidP="00C43A49">
            <w:pPr>
              <w:spacing w:after="240" w:line="240" w:lineRule="auto"/>
              <w:rPr>
                <w:rFonts w:cstheme="minorHAnsi"/>
                <w:sz w:val="24"/>
                <w:szCs w:val="24"/>
                <w:lang w:val="fr-BE"/>
              </w:rPr>
            </w:pPr>
          </w:p>
        </w:tc>
      </w:tr>
      <w:tr w:rsidR="00C43A49" w:rsidRPr="00DD428A" w14:paraId="1E8BB7D6" w14:textId="6AD05DDF" w:rsidTr="00EE7324">
        <w:tblPrEx>
          <w:jc w:val="left"/>
        </w:tblPrEx>
        <w:trPr>
          <w:trHeight w:val="1245"/>
        </w:trPr>
        <w:tc>
          <w:tcPr>
            <w:tcW w:w="462" w:type="pct"/>
            <w:gridSpan w:val="3"/>
            <w:tcBorders>
              <w:top w:val="nil"/>
              <w:left w:val="single" w:sz="4" w:space="0" w:color="auto"/>
              <w:bottom w:val="single" w:sz="4" w:space="0" w:color="auto"/>
              <w:right w:val="single" w:sz="4" w:space="0" w:color="auto"/>
            </w:tcBorders>
            <w:shd w:val="clear" w:color="auto" w:fill="auto"/>
            <w:hideMark/>
          </w:tcPr>
          <w:p w14:paraId="0A70EDE5"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13.1.2</w:t>
            </w:r>
          </w:p>
        </w:tc>
        <w:tc>
          <w:tcPr>
            <w:tcW w:w="1236" w:type="pct"/>
            <w:tcBorders>
              <w:top w:val="nil"/>
              <w:left w:val="single" w:sz="4" w:space="0" w:color="auto"/>
              <w:bottom w:val="single" w:sz="4" w:space="0" w:color="auto"/>
              <w:right w:val="single" w:sz="4" w:space="0" w:color="auto"/>
            </w:tcBorders>
            <w:shd w:val="clear" w:color="auto" w:fill="auto"/>
            <w:hideMark/>
          </w:tcPr>
          <w:p w14:paraId="2963149A" w14:textId="23177A7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 t-il une procédure adaptée de prévention de la contamination mise en oeuvre et fondée sur une évaluation des risques ?</w:t>
            </w:r>
          </w:p>
        </w:tc>
        <w:tc>
          <w:tcPr>
            <w:tcW w:w="91" w:type="pct"/>
            <w:tcBorders>
              <w:top w:val="nil"/>
              <w:left w:val="nil"/>
              <w:bottom w:val="nil"/>
              <w:right w:val="single" w:sz="4" w:space="0" w:color="auto"/>
            </w:tcBorders>
            <w:shd w:val="clear" w:color="auto" w:fill="auto"/>
            <w:hideMark/>
          </w:tcPr>
          <w:p w14:paraId="591A2A71" w14:textId="7D5C55A6"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5BDB0A5D" w14:textId="19D8702F"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Vérifier si une évaluation des risques pour la contamination potentielle est en place en association avec des procédures de prévention de la contamination. Vérifier si ces procédures et leur mise en oeuvre permettent de garantir un niveau de risque acceptable</w:t>
            </w:r>
          </w:p>
        </w:tc>
        <w:tc>
          <w:tcPr>
            <w:tcW w:w="295" w:type="pct"/>
            <w:tcBorders>
              <w:top w:val="nil"/>
              <w:left w:val="nil"/>
              <w:bottom w:val="single" w:sz="4" w:space="0" w:color="auto"/>
              <w:right w:val="single" w:sz="4" w:space="0" w:color="auto"/>
            </w:tcBorders>
          </w:tcPr>
          <w:p w14:paraId="56AE1724" w14:textId="77777777" w:rsidR="00C43A49" w:rsidRPr="009918BD" w:rsidRDefault="00C43A49" w:rsidP="00C43A49">
            <w:pPr>
              <w:spacing w:after="0" w:line="240" w:lineRule="auto"/>
              <w:rPr>
                <w:rFonts w:cstheme="minorHAnsi"/>
                <w:sz w:val="24"/>
                <w:szCs w:val="24"/>
                <w:lang w:val="fr-BE"/>
              </w:rPr>
            </w:pPr>
          </w:p>
        </w:tc>
      </w:tr>
      <w:tr w:rsidR="00C43A49" w:rsidRPr="0081460A" w14:paraId="3E8FDFD6" w14:textId="6FBAA5E7"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1186262"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13.1.3</w:t>
            </w:r>
          </w:p>
        </w:tc>
        <w:tc>
          <w:tcPr>
            <w:tcW w:w="1236" w:type="pct"/>
            <w:tcBorders>
              <w:top w:val="nil"/>
              <w:left w:val="single" w:sz="4" w:space="0" w:color="auto"/>
              <w:bottom w:val="single" w:sz="4" w:space="0" w:color="auto"/>
              <w:right w:val="single" w:sz="4" w:space="0" w:color="auto"/>
            </w:tcBorders>
            <w:shd w:val="clear" w:color="auto" w:fill="auto"/>
            <w:hideMark/>
          </w:tcPr>
          <w:p w14:paraId="4F833B0B" w14:textId="0701F34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Est-ce que la procédure de gestion du changement prend en compte l'impact des changements sur la qualité du produit final, sur la performance, sur la composition et l'état de conformité à la réglementation ?</w:t>
            </w:r>
          </w:p>
        </w:tc>
        <w:tc>
          <w:tcPr>
            <w:tcW w:w="91" w:type="pct"/>
            <w:tcBorders>
              <w:top w:val="nil"/>
              <w:left w:val="nil"/>
              <w:bottom w:val="nil"/>
              <w:right w:val="single" w:sz="4" w:space="0" w:color="auto"/>
            </w:tcBorders>
            <w:shd w:val="clear" w:color="auto" w:fill="auto"/>
            <w:hideMark/>
          </w:tcPr>
          <w:p w14:paraId="787CEF22" w14:textId="4A30DE37"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6BEED8E5" w14:textId="0B445ECA" w:rsidR="00C43A49" w:rsidRPr="00C74D51" w:rsidRDefault="00C43A49" w:rsidP="00C43A49">
            <w:pPr>
              <w:spacing w:after="0" w:line="240" w:lineRule="auto"/>
              <w:rPr>
                <w:rFonts w:eastAsia="Times New Roman" w:cstheme="minorHAnsi"/>
                <w:sz w:val="24"/>
                <w:szCs w:val="24"/>
              </w:rPr>
            </w:pPr>
            <w:r w:rsidRPr="009918BD">
              <w:rPr>
                <w:rFonts w:cstheme="minorHAnsi"/>
                <w:sz w:val="24"/>
                <w:szCs w:val="24"/>
                <w:lang w:val="fr-BE"/>
              </w:rPr>
              <w:t xml:space="preserve">Vérifier si la procédure MOC prend en compte ces questions, y compris l'influence potentielle sur la qualité pour les produits alimentaires. </w:t>
            </w:r>
            <w:r w:rsidRPr="00C74D51">
              <w:rPr>
                <w:rFonts w:cstheme="minorHAnsi"/>
                <w:sz w:val="24"/>
                <w:szCs w:val="24"/>
              </w:rPr>
              <w:t>Se référéer au questionnaires SQAS Core 2.1.1 b.</w:t>
            </w:r>
          </w:p>
        </w:tc>
        <w:tc>
          <w:tcPr>
            <w:tcW w:w="295" w:type="pct"/>
            <w:tcBorders>
              <w:top w:val="nil"/>
              <w:left w:val="nil"/>
              <w:bottom w:val="single" w:sz="4" w:space="0" w:color="auto"/>
              <w:right w:val="single" w:sz="4" w:space="0" w:color="auto"/>
            </w:tcBorders>
          </w:tcPr>
          <w:p w14:paraId="667B8959" w14:textId="77777777" w:rsidR="00C43A49" w:rsidRPr="009918BD" w:rsidRDefault="00C43A49" w:rsidP="00C43A49">
            <w:pPr>
              <w:spacing w:after="0" w:line="240" w:lineRule="auto"/>
              <w:rPr>
                <w:rFonts w:cstheme="minorHAnsi"/>
                <w:sz w:val="24"/>
                <w:szCs w:val="24"/>
                <w:lang w:val="fr-BE"/>
              </w:rPr>
            </w:pPr>
          </w:p>
        </w:tc>
      </w:tr>
      <w:tr w:rsidR="00C43A49" w:rsidRPr="00DD428A" w14:paraId="5DD64898" w14:textId="2C51140B"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308AE36B"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13.2.</w:t>
            </w:r>
          </w:p>
        </w:tc>
        <w:tc>
          <w:tcPr>
            <w:tcW w:w="1236" w:type="pct"/>
            <w:tcBorders>
              <w:top w:val="nil"/>
              <w:left w:val="single" w:sz="4" w:space="0" w:color="auto"/>
              <w:bottom w:val="single" w:sz="4" w:space="0" w:color="auto"/>
              <w:right w:val="single" w:sz="4" w:space="0" w:color="auto"/>
            </w:tcBorders>
            <w:shd w:val="clear" w:color="auto" w:fill="auto"/>
            <w:hideMark/>
          </w:tcPr>
          <w:p w14:paraId="5B434F12" w14:textId="5000E055"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Est-ce que la politique du personnel de la société est conforme aux exigences particulières pour la manipulation des produits à contact alimentaire /des produits d'alimentation animale ?</w:t>
            </w:r>
          </w:p>
        </w:tc>
        <w:tc>
          <w:tcPr>
            <w:tcW w:w="91" w:type="pct"/>
            <w:tcBorders>
              <w:top w:val="nil"/>
              <w:left w:val="nil"/>
              <w:bottom w:val="nil"/>
              <w:right w:val="single" w:sz="4" w:space="0" w:color="auto"/>
            </w:tcBorders>
            <w:shd w:val="clear" w:color="auto" w:fill="auto"/>
            <w:hideMark/>
          </w:tcPr>
          <w:p w14:paraId="403D3F27" w14:textId="5793ADD3"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08AC9E4D" w14:textId="6F9DEDA2"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Est-ce que la politique du personnel de l'entreprise se conforme aux exigences spéciales concernant la manutention des produits à contact alimentaire/aliments pour animaux?</w:t>
            </w:r>
          </w:p>
        </w:tc>
        <w:tc>
          <w:tcPr>
            <w:tcW w:w="295" w:type="pct"/>
            <w:tcBorders>
              <w:top w:val="nil"/>
              <w:left w:val="nil"/>
              <w:bottom w:val="single" w:sz="4" w:space="0" w:color="auto"/>
              <w:right w:val="single" w:sz="4" w:space="0" w:color="auto"/>
            </w:tcBorders>
          </w:tcPr>
          <w:p w14:paraId="3D7AB560" w14:textId="77777777" w:rsidR="00C43A49" w:rsidRPr="009918BD" w:rsidRDefault="00C43A49" w:rsidP="00C43A49">
            <w:pPr>
              <w:spacing w:after="0" w:line="240" w:lineRule="auto"/>
              <w:rPr>
                <w:rFonts w:cstheme="minorHAnsi"/>
                <w:b/>
                <w:bCs/>
                <w:sz w:val="24"/>
                <w:szCs w:val="24"/>
                <w:lang w:val="fr-BE"/>
              </w:rPr>
            </w:pPr>
          </w:p>
        </w:tc>
      </w:tr>
      <w:tr w:rsidR="00C43A49" w:rsidRPr="00DD428A" w14:paraId="32597C46" w14:textId="278CF360" w:rsidTr="00EE7324">
        <w:tblPrEx>
          <w:jc w:val="left"/>
        </w:tblPrEx>
        <w:trPr>
          <w:trHeight w:val="2925"/>
        </w:trPr>
        <w:tc>
          <w:tcPr>
            <w:tcW w:w="462" w:type="pct"/>
            <w:gridSpan w:val="3"/>
            <w:tcBorders>
              <w:top w:val="nil"/>
              <w:left w:val="single" w:sz="4" w:space="0" w:color="auto"/>
              <w:bottom w:val="single" w:sz="4" w:space="0" w:color="auto"/>
              <w:right w:val="single" w:sz="4" w:space="0" w:color="auto"/>
            </w:tcBorders>
            <w:shd w:val="clear" w:color="auto" w:fill="auto"/>
            <w:hideMark/>
          </w:tcPr>
          <w:p w14:paraId="00ABC71D"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13.2.1</w:t>
            </w:r>
          </w:p>
        </w:tc>
        <w:tc>
          <w:tcPr>
            <w:tcW w:w="1236" w:type="pct"/>
            <w:tcBorders>
              <w:top w:val="nil"/>
              <w:left w:val="single" w:sz="4" w:space="0" w:color="auto"/>
              <w:bottom w:val="single" w:sz="4" w:space="0" w:color="auto"/>
              <w:right w:val="single" w:sz="4" w:space="0" w:color="auto"/>
            </w:tcBorders>
            <w:shd w:val="clear" w:color="auto" w:fill="auto"/>
            <w:hideMark/>
          </w:tcPr>
          <w:p w14:paraId="5902597B" w14:textId="0DCB4E75"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société a-t-elle un nombre suffisant d'employés qualifiés pour ces opérations ?</w:t>
            </w:r>
          </w:p>
        </w:tc>
        <w:tc>
          <w:tcPr>
            <w:tcW w:w="91" w:type="pct"/>
            <w:tcBorders>
              <w:top w:val="nil"/>
              <w:left w:val="nil"/>
              <w:bottom w:val="nil"/>
              <w:right w:val="single" w:sz="4" w:space="0" w:color="auto"/>
            </w:tcBorders>
            <w:shd w:val="clear" w:color="auto" w:fill="auto"/>
            <w:hideMark/>
          </w:tcPr>
          <w:p w14:paraId="4A2FBB7F" w14:textId="122BB017"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2438C716" w14:textId="2BFEAFF5"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 personnel opérationnel engagé dans les opérations d'échantillonnage des produits, d' essais, de manipulation, de stockage, d'emballage et de transport qui peuvent affecter la qualité des produits à contact alimentaire et pour l'alimentation animale, doivent:</w:t>
            </w:r>
            <w:r w:rsidRPr="009918BD">
              <w:rPr>
                <w:rFonts w:cstheme="minorHAnsi"/>
                <w:sz w:val="24"/>
                <w:szCs w:val="24"/>
                <w:lang w:val="fr-BE"/>
              </w:rPr>
              <w:br/>
              <w:t>- être qualifié pour les tâches à accomplir en conformité avec la politique de l'entreprise,                                                                                                                                                                                                - avoir reçu la bonne information et/ou la formation pour travailler sur les applications de produits sensibles et utilisent les procédures spécifiques à l'emploi (SOP)</w:t>
            </w:r>
            <w:r w:rsidRPr="009918BD">
              <w:rPr>
                <w:rFonts w:cstheme="minorHAnsi"/>
                <w:sz w:val="24"/>
                <w:szCs w:val="24"/>
                <w:lang w:val="fr-BE"/>
              </w:rPr>
              <w:br/>
              <w:t>- utiliser de bonnes pratiques d'hygiène et de santé                                                                                                                                                                                                                                                                      - porter des vêtements propres en adéquation avec le travail à accomplir</w:t>
            </w:r>
          </w:p>
        </w:tc>
        <w:tc>
          <w:tcPr>
            <w:tcW w:w="295" w:type="pct"/>
            <w:tcBorders>
              <w:top w:val="nil"/>
              <w:left w:val="nil"/>
              <w:bottom w:val="single" w:sz="4" w:space="0" w:color="auto"/>
              <w:right w:val="single" w:sz="4" w:space="0" w:color="auto"/>
            </w:tcBorders>
          </w:tcPr>
          <w:p w14:paraId="656178FF" w14:textId="77777777" w:rsidR="00C43A49" w:rsidRPr="009918BD" w:rsidRDefault="00C43A49" w:rsidP="00C43A49">
            <w:pPr>
              <w:spacing w:after="0" w:line="240" w:lineRule="auto"/>
              <w:rPr>
                <w:rFonts w:cstheme="minorHAnsi"/>
                <w:sz w:val="24"/>
                <w:szCs w:val="24"/>
                <w:lang w:val="fr-BE"/>
              </w:rPr>
            </w:pPr>
          </w:p>
        </w:tc>
      </w:tr>
      <w:tr w:rsidR="00C43A49" w:rsidRPr="0081460A" w14:paraId="2FFA0167" w14:textId="676BC7A5" w:rsidTr="00EE7324">
        <w:tblPrEx>
          <w:jc w:val="left"/>
        </w:tblPrEx>
        <w:trPr>
          <w:trHeight w:val="1305"/>
        </w:trPr>
        <w:tc>
          <w:tcPr>
            <w:tcW w:w="462" w:type="pct"/>
            <w:gridSpan w:val="3"/>
            <w:tcBorders>
              <w:top w:val="nil"/>
              <w:left w:val="single" w:sz="4" w:space="0" w:color="auto"/>
              <w:bottom w:val="single" w:sz="4" w:space="0" w:color="auto"/>
              <w:right w:val="single" w:sz="4" w:space="0" w:color="auto"/>
            </w:tcBorders>
            <w:shd w:val="clear" w:color="auto" w:fill="auto"/>
            <w:hideMark/>
          </w:tcPr>
          <w:p w14:paraId="2E014E11"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13.2.2</w:t>
            </w:r>
          </w:p>
        </w:tc>
        <w:tc>
          <w:tcPr>
            <w:tcW w:w="1236" w:type="pct"/>
            <w:tcBorders>
              <w:top w:val="nil"/>
              <w:left w:val="single" w:sz="4" w:space="0" w:color="auto"/>
              <w:bottom w:val="single" w:sz="4" w:space="0" w:color="auto"/>
              <w:right w:val="single" w:sz="4" w:space="0" w:color="auto"/>
            </w:tcBorders>
            <w:shd w:val="clear" w:color="auto" w:fill="auto"/>
            <w:hideMark/>
          </w:tcPr>
          <w:p w14:paraId="031CA457" w14:textId="769436DC"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Est-ce que l'ensemble du personnel (y compris l' administration), impliqué dans la manipulation et la distribution des produits à contact alimentaire / des produits d' alimentation pour animaux a été mis au courant des risques pour la santé ?</w:t>
            </w:r>
          </w:p>
        </w:tc>
        <w:tc>
          <w:tcPr>
            <w:tcW w:w="91" w:type="pct"/>
            <w:tcBorders>
              <w:top w:val="nil"/>
              <w:left w:val="nil"/>
              <w:bottom w:val="nil"/>
              <w:right w:val="single" w:sz="4" w:space="0" w:color="auto"/>
            </w:tcBorders>
            <w:shd w:val="clear" w:color="auto" w:fill="auto"/>
            <w:hideMark/>
          </w:tcPr>
          <w:p w14:paraId="7CD95FFD" w14:textId="1BAC1400"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3A446A91" w14:textId="05165380" w:rsidR="00C43A49" w:rsidRPr="00C74D51" w:rsidRDefault="00C43A49" w:rsidP="00C43A49">
            <w:pPr>
              <w:spacing w:after="0" w:line="240" w:lineRule="auto"/>
              <w:rPr>
                <w:rFonts w:eastAsia="Times New Roman" w:cstheme="minorHAnsi"/>
                <w:sz w:val="24"/>
                <w:szCs w:val="24"/>
              </w:rPr>
            </w:pPr>
            <w:r w:rsidRPr="009918BD">
              <w:rPr>
                <w:rFonts w:cstheme="minorHAnsi"/>
                <w:sz w:val="24"/>
                <w:szCs w:val="24"/>
                <w:lang w:val="fr-BE"/>
              </w:rPr>
              <w:t xml:space="preserve">Tout le personnel opérationnel, technique et administratif lié à la manipulation et la distribution des produits à contact alimentaire  et produits pour l'alimentation animale doit être pleinement conscient des exigences de ces directives et être formé en conséquence. </w:t>
            </w:r>
            <w:r w:rsidRPr="00C74D51">
              <w:rPr>
                <w:rFonts w:cstheme="minorHAnsi"/>
                <w:sz w:val="24"/>
                <w:szCs w:val="24"/>
              </w:rPr>
              <w:t>Vérifier les dossiers de formation</w:t>
            </w:r>
          </w:p>
        </w:tc>
        <w:tc>
          <w:tcPr>
            <w:tcW w:w="295" w:type="pct"/>
            <w:tcBorders>
              <w:top w:val="nil"/>
              <w:left w:val="nil"/>
              <w:bottom w:val="single" w:sz="4" w:space="0" w:color="auto"/>
              <w:right w:val="single" w:sz="4" w:space="0" w:color="auto"/>
            </w:tcBorders>
          </w:tcPr>
          <w:p w14:paraId="2CD6EC32" w14:textId="77777777" w:rsidR="00C43A49" w:rsidRPr="009918BD" w:rsidRDefault="00C43A49" w:rsidP="00C43A49">
            <w:pPr>
              <w:spacing w:after="0" w:line="240" w:lineRule="auto"/>
              <w:rPr>
                <w:rFonts w:cstheme="minorHAnsi"/>
                <w:sz w:val="24"/>
                <w:szCs w:val="24"/>
                <w:lang w:val="fr-BE"/>
              </w:rPr>
            </w:pPr>
          </w:p>
        </w:tc>
      </w:tr>
      <w:tr w:rsidR="00C43A49" w:rsidRPr="00DD428A" w14:paraId="748CD355" w14:textId="4C2FF92E" w:rsidTr="00EE7324">
        <w:tblPrEx>
          <w:jc w:val="left"/>
        </w:tblPrEx>
        <w:trPr>
          <w:trHeight w:val="124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5148AC3"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13.2.3</w:t>
            </w:r>
          </w:p>
        </w:tc>
        <w:tc>
          <w:tcPr>
            <w:tcW w:w="1236" w:type="pct"/>
            <w:tcBorders>
              <w:top w:val="nil"/>
              <w:left w:val="single" w:sz="4" w:space="0" w:color="auto"/>
              <w:bottom w:val="single" w:sz="4" w:space="0" w:color="auto"/>
              <w:right w:val="single" w:sz="4" w:space="0" w:color="auto"/>
            </w:tcBorders>
            <w:shd w:val="clear" w:color="auto" w:fill="auto"/>
            <w:hideMark/>
          </w:tcPr>
          <w:p w14:paraId="201C131D" w14:textId="18EF8581"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Est-ce que l'ensemble du personnel (y compris le personnel administratif), impliqué dans la manipulation et la distribution des aliments / des produits d'alimentation animale a été formellement qualifié selon des critères écrits ?</w:t>
            </w:r>
          </w:p>
        </w:tc>
        <w:tc>
          <w:tcPr>
            <w:tcW w:w="91" w:type="pct"/>
            <w:tcBorders>
              <w:top w:val="nil"/>
              <w:left w:val="nil"/>
              <w:bottom w:val="nil"/>
              <w:right w:val="single" w:sz="4" w:space="0" w:color="auto"/>
            </w:tcBorders>
            <w:shd w:val="clear" w:color="auto" w:fill="auto"/>
            <w:hideMark/>
          </w:tcPr>
          <w:p w14:paraId="701602D1" w14:textId="5A5B59B8"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1777107A" w14:textId="4152137F"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Vérifier les dossiers de qualification. Le personnel non-opérationnel (par exemple la logistique, marketing, etc) également impliqué dans l'administration de la chaîne d'approvisionnement des produits alimentaires de contact doivent avoir reçu une formation adéquate axée sur la sensibilité liée aux applications des produits</w:t>
            </w:r>
          </w:p>
        </w:tc>
        <w:tc>
          <w:tcPr>
            <w:tcW w:w="295" w:type="pct"/>
            <w:tcBorders>
              <w:top w:val="nil"/>
              <w:left w:val="nil"/>
              <w:bottom w:val="single" w:sz="4" w:space="0" w:color="auto"/>
              <w:right w:val="single" w:sz="4" w:space="0" w:color="auto"/>
            </w:tcBorders>
          </w:tcPr>
          <w:p w14:paraId="67772A55" w14:textId="77777777" w:rsidR="00C43A49" w:rsidRPr="009918BD" w:rsidRDefault="00C43A49" w:rsidP="00C43A49">
            <w:pPr>
              <w:spacing w:after="0" w:line="240" w:lineRule="auto"/>
              <w:rPr>
                <w:rFonts w:cstheme="minorHAnsi"/>
                <w:sz w:val="24"/>
                <w:szCs w:val="24"/>
                <w:lang w:val="fr-BE"/>
              </w:rPr>
            </w:pPr>
          </w:p>
        </w:tc>
      </w:tr>
      <w:tr w:rsidR="00C43A49" w:rsidRPr="00DD428A" w14:paraId="1F5F30F7" w14:textId="619FE9CD"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99448C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13.2.4</w:t>
            </w:r>
          </w:p>
        </w:tc>
        <w:tc>
          <w:tcPr>
            <w:tcW w:w="1236" w:type="pct"/>
            <w:tcBorders>
              <w:top w:val="nil"/>
              <w:left w:val="single" w:sz="4" w:space="0" w:color="auto"/>
              <w:bottom w:val="single" w:sz="4" w:space="0" w:color="auto"/>
              <w:right w:val="single" w:sz="4" w:space="0" w:color="auto"/>
            </w:tcBorders>
            <w:shd w:val="clear" w:color="auto" w:fill="auto"/>
            <w:hideMark/>
          </w:tcPr>
          <w:p w14:paraId="28B9FA74" w14:textId="41935A40"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a-t-il une personne dont la responsabilité spécifique, la formation appropriée et l'autorité compétente permette de traiter les questions relatives aux produits à contact alimentaire /produits pour l'alimentation animale dans votre société ?</w:t>
            </w:r>
          </w:p>
        </w:tc>
        <w:tc>
          <w:tcPr>
            <w:tcW w:w="91" w:type="pct"/>
            <w:tcBorders>
              <w:top w:val="nil"/>
              <w:left w:val="nil"/>
              <w:bottom w:val="nil"/>
              <w:right w:val="single" w:sz="4" w:space="0" w:color="auto"/>
            </w:tcBorders>
            <w:shd w:val="clear" w:color="auto" w:fill="auto"/>
            <w:hideMark/>
          </w:tcPr>
          <w:p w14:paraId="01C9F209" w14:textId="30525B5C"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3B56F818" w14:textId="09E8905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Vérifier les organigrammes. Assurez-vous que cette personne a suffisamment de temps et de ressources pour garantir la conformité à ces directives</w:t>
            </w:r>
          </w:p>
        </w:tc>
        <w:tc>
          <w:tcPr>
            <w:tcW w:w="295" w:type="pct"/>
            <w:tcBorders>
              <w:top w:val="nil"/>
              <w:left w:val="nil"/>
              <w:bottom w:val="single" w:sz="4" w:space="0" w:color="auto"/>
              <w:right w:val="single" w:sz="4" w:space="0" w:color="auto"/>
            </w:tcBorders>
          </w:tcPr>
          <w:p w14:paraId="4ED93F07" w14:textId="77777777" w:rsidR="00C43A49" w:rsidRPr="009918BD" w:rsidRDefault="00C43A49" w:rsidP="00C43A49">
            <w:pPr>
              <w:spacing w:after="0" w:line="240" w:lineRule="auto"/>
              <w:rPr>
                <w:rFonts w:cstheme="minorHAnsi"/>
                <w:sz w:val="24"/>
                <w:szCs w:val="24"/>
                <w:lang w:val="fr-BE"/>
              </w:rPr>
            </w:pPr>
          </w:p>
        </w:tc>
      </w:tr>
      <w:tr w:rsidR="00C43A49" w:rsidRPr="009918BD" w14:paraId="511FB31C" w14:textId="7F53DC69"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1E63944"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13.3.</w:t>
            </w:r>
          </w:p>
        </w:tc>
        <w:tc>
          <w:tcPr>
            <w:tcW w:w="1236" w:type="pct"/>
            <w:tcBorders>
              <w:top w:val="nil"/>
              <w:left w:val="single" w:sz="4" w:space="0" w:color="auto"/>
              <w:bottom w:val="single" w:sz="4" w:space="0" w:color="auto"/>
              <w:right w:val="single" w:sz="4" w:space="0" w:color="auto"/>
            </w:tcBorders>
            <w:shd w:val="clear" w:color="auto" w:fill="auto"/>
            <w:hideMark/>
          </w:tcPr>
          <w:p w14:paraId="182FAEC3" w14:textId="4F77FEB0"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Des précautions appropriées sont-elles prises pour éviter les contaminations croisées au cours des opérations ?</w:t>
            </w:r>
          </w:p>
        </w:tc>
        <w:tc>
          <w:tcPr>
            <w:tcW w:w="91" w:type="pct"/>
            <w:tcBorders>
              <w:top w:val="nil"/>
              <w:left w:val="nil"/>
              <w:bottom w:val="nil"/>
              <w:right w:val="single" w:sz="4" w:space="0" w:color="auto"/>
            </w:tcBorders>
            <w:shd w:val="clear" w:color="auto" w:fill="auto"/>
            <w:hideMark/>
          </w:tcPr>
          <w:p w14:paraId="78502622" w14:textId="487A4884"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35D3E881" w14:textId="36AE700E"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Y a t-il des précautions appropriées prises pour éviter les contaminations croisées au cours des opérations ?</w:t>
            </w:r>
          </w:p>
        </w:tc>
        <w:tc>
          <w:tcPr>
            <w:tcW w:w="295" w:type="pct"/>
            <w:tcBorders>
              <w:top w:val="nil"/>
              <w:left w:val="nil"/>
              <w:bottom w:val="single" w:sz="4" w:space="0" w:color="auto"/>
              <w:right w:val="single" w:sz="4" w:space="0" w:color="auto"/>
            </w:tcBorders>
          </w:tcPr>
          <w:p w14:paraId="4F3BA56D" w14:textId="77777777" w:rsidR="00C43A49" w:rsidRPr="009918BD" w:rsidRDefault="00C43A49" w:rsidP="00C43A49">
            <w:pPr>
              <w:spacing w:after="0" w:line="240" w:lineRule="auto"/>
              <w:rPr>
                <w:rFonts w:cstheme="minorHAnsi"/>
                <w:b/>
                <w:bCs/>
                <w:sz w:val="24"/>
                <w:szCs w:val="24"/>
                <w:lang w:val="fr-BE"/>
              </w:rPr>
            </w:pPr>
          </w:p>
        </w:tc>
      </w:tr>
      <w:tr w:rsidR="00C43A49" w:rsidRPr="00DD428A" w14:paraId="5744E420" w14:textId="3E46150C" w:rsidTr="00EE7324">
        <w:tblPrEx>
          <w:jc w:val="left"/>
        </w:tblPrEx>
        <w:trPr>
          <w:trHeight w:val="1550"/>
        </w:trPr>
        <w:tc>
          <w:tcPr>
            <w:tcW w:w="462" w:type="pct"/>
            <w:gridSpan w:val="3"/>
            <w:tcBorders>
              <w:top w:val="nil"/>
              <w:left w:val="single" w:sz="4" w:space="0" w:color="auto"/>
              <w:bottom w:val="single" w:sz="4" w:space="0" w:color="auto"/>
              <w:right w:val="single" w:sz="4" w:space="0" w:color="auto"/>
            </w:tcBorders>
            <w:shd w:val="clear" w:color="auto" w:fill="auto"/>
            <w:hideMark/>
          </w:tcPr>
          <w:p w14:paraId="4827192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13.3.1.</w:t>
            </w:r>
          </w:p>
        </w:tc>
        <w:tc>
          <w:tcPr>
            <w:tcW w:w="1236" w:type="pct"/>
            <w:tcBorders>
              <w:top w:val="nil"/>
              <w:left w:val="single" w:sz="4" w:space="0" w:color="auto"/>
              <w:bottom w:val="single" w:sz="4" w:space="0" w:color="auto"/>
              <w:right w:val="single" w:sz="4" w:space="0" w:color="auto"/>
            </w:tcBorders>
            <w:shd w:val="clear" w:color="auto" w:fill="auto"/>
            <w:hideMark/>
          </w:tcPr>
          <w:p w14:paraId="1EFCE129" w14:textId="6DA9415B"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Est-ce que l'eau et les produits de désinfection qui entrent en contact avec les matériels utilisés pour les aliments / matières premières pour aliments des animaux est d'une qualité éprouvée appropriée ?</w:t>
            </w:r>
          </w:p>
        </w:tc>
        <w:tc>
          <w:tcPr>
            <w:tcW w:w="91" w:type="pct"/>
            <w:tcBorders>
              <w:top w:val="nil"/>
              <w:left w:val="nil"/>
              <w:bottom w:val="nil"/>
              <w:right w:val="single" w:sz="4" w:space="0" w:color="auto"/>
            </w:tcBorders>
            <w:shd w:val="clear" w:color="auto" w:fill="auto"/>
            <w:hideMark/>
          </w:tcPr>
          <w:p w14:paraId="66569C43" w14:textId="7386F6BA"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23B5A34A" w14:textId="68AAB50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enregistrements écrits de matériel de nettoyage, d'entretien et les opérations devraient être maintenus. Lorsque le nettoyage de l'équipement est nécessaire, par exemple en cas de changement de produit ou de l'activité de maintenance, une procédure de nettoyage documentée, validée pour l'efficacité, doit être appliquée. L'eau et les produits de désinfection qui sont utilisés pour de telles activités de nettoyage doit être d'une qualité éprouvée appropriée</w:t>
            </w:r>
          </w:p>
        </w:tc>
        <w:tc>
          <w:tcPr>
            <w:tcW w:w="295" w:type="pct"/>
            <w:tcBorders>
              <w:top w:val="nil"/>
              <w:left w:val="nil"/>
              <w:bottom w:val="single" w:sz="4" w:space="0" w:color="auto"/>
              <w:right w:val="single" w:sz="4" w:space="0" w:color="auto"/>
            </w:tcBorders>
          </w:tcPr>
          <w:p w14:paraId="21A24E05" w14:textId="77777777" w:rsidR="00C43A49" w:rsidRPr="009918BD" w:rsidRDefault="00C43A49" w:rsidP="00C43A49">
            <w:pPr>
              <w:spacing w:after="0" w:line="240" w:lineRule="auto"/>
              <w:rPr>
                <w:rFonts w:cstheme="minorHAnsi"/>
                <w:sz w:val="24"/>
                <w:szCs w:val="24"/>
                <w:lang w:val="fr-BE"/>
              </w:rPr>
            </w:pPr>
          </w:p>
        </w:tc>
      </w:tr>
      <w:tr w:rsidR="00C43A49" w:rsidRPr="00DD428A" w14:paraId="2F4E39EF" w14:textId="6A97D56E" w:rsidTr="00EE7324">
        <w:tblPrEx>
          <w:jc w:val="left"/>
        </w:tblPrEx>
        <w:trPr>
          <w:trHeight w:val="248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8F07293"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13.3.2.</w:t>
            </w:r>
          </w:p>
        </w:tc>
        <w:tc>
          <w:tcPr>
            <w:tcW w:w="1236" w:type="pct"/>
            <w:tcBorders>
              <w:top w:val="nil"/>
              <w:left w:val="single" w:sz="4" w:space="0" w:color="auto"/>
              <w:bottom w:val="single" w:sz="4" w:space="0" w:color="auto"/>
              <w:right w:val="single" w:sz="4" w:space="0" w:color="auto"/>
            </w:tcBorders>
            <w:shd w:val="clear" w:color="auto" w:fill="auto"/>
            <w:hideMark/>
          </w:tcPr>
          <w:p w14:paraId="0B6827CE" w14:textId="4322A7A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Est-ce que chaque pièce d'équipement est conçue et utilisée de manière à minimiser les risques de contamination du produit avec des lubrifiants, des liquides de refroidissement, des fragments de métal ou d'autres matières étrangères, par exemple de l'air sous pression ?</w:t>
            </w:r>
          </w:p>
        </w:tc>
        <w:tc>
          <w:tcPr>
            <w:tcW w:w="91" w:type="pct"/>
            <w:tcBorders>
              <w:top w:val="nil"/>
              <w:left w:val="nil"/>
              <w:bottom w:val="nil"/>
              <w:right w:val="single" w:sz="4" w:space="0" w:color="auto"/>
            </w:tcBorders>
            <w:shd w:val="clear" w:color="auto" w:fill="auto"/>
            <w:hideMark/>
          </w:tcPr>
          <w:p w14:paraId="35CBB85E" w14:textId="1BC599C5"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636CC045" w14:textId="181A2976"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Toute substance requise durant l'opération (ex: lubrifiants ou liquides de refroidissement) ne doit pas entrer en contact avec des produits alimentaires de contact. Par conséquent, chaque pièce du matériel utilisé au cours du processus doit être conçue et utilisée de manière à minimiser le risque de contamination. Documents de conception, des preuves concrètes et de la performance d'entretien / dossiers doivent être examinés. Les substances utilisées comme lubrifiants et liquides de refroidissement doivent être non toxiques et/ou autorisées pour des applications de qualité alimentaire. Lorsque l'air comprimé est utilisé en contact direct avec le produit, des précautions spéciales doivent être prises pour éviter toute contamination par des matières étrangères comme de l'huile hydraulique et des particules.</w:t>
            </w:r>
          </w:p>
        </w:tc>
        <w:tc>
          <w:tcPr>
            <w:tcW w:w="295" w:type="pct"/>
            <w:tcBorders>
              <w:top w:val="nil"/>
              <w:left w:val="nil"/>
              <w:bottom w:val="single" w:sz="4" w:space="0" w:color="auto"/>
              <w:right w:val="single" w:sz="4" w:space="0" w:color="auto"/>
            </w:tcBorders>
          </w:tcPr>
          <w:p w14:paraId="5DE3BEF7" w14:textId="77777777" w:rsidR="00C43A49" w:rsidRPr="009918BD" w:rsidRDefault="00C43A49" w:rsidP="00C43A49">
            <w:pPr>
              <w:spacing w:after="0" w:line="240" w:lineRule="auto"/>
              <w:rPr>
                <w:rFonts w:cstheme="minorHAnsi"/>
                <w:sz w:val="24"/>
                <w:szCs w:val="24"/>
                <w:lang w:val="fr-BE"/>
              </w:rPr>
            </w:pPr>
          </w:p>
        </w:tc>
      </w:tr>
      <w:tr w:rsidR="00C43A49" w:rsidRPr="009918BD" w14:paraId="7B2C9C6E" w14:textId="0521FA0D"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67116548"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13.4.</w:t>
            </w:r>
          </w:p>
        </w:tc>
        <w:tc>
          <w:tcPr>
            <w:tcW w:w="1236" w:type="pct"/>
            <w:tcBorders>
              <w:top w:val="nil"/>
              <w:left w:val="single" w:sz="4" w:space="0" w:color="auto"/>
              <w:bottom w:val="single" w:sz="4" w:space="0" w:color="auto"/>
              <w:right w:val="single" w:sz="4" w:space="0" w:color="auto"/>
            </w:tcBorders>
            <w:shd w:val="clear" w:color="auto" w:fill="auto"/>
            <w:hideMark/>
          </w:tcPr>
          <w:p w14:paraId="216764BB" w14:textId="4AFA9297"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Y a-t-il des mesures d'hygiène adéquates et appropriées mises en place ?</w:t>
            </w:r>
          </w:p>
        </w:tc>
        <w:tc>
          <w:tcPr>
            <w:tcW w:w="91" w:type="pct"/>
            <w:tcBorders>
              <w:top w:val="nil"/>
              <w:left w:val="nil"/>
              <w:bottom w:val="nil"/>
              <w:right w:val="single" w:sz="4" w:space="0" w:color="auto"/>
            </w:tcBorders>
            <w:shd w:val="clear" w:color="auto" w:fill="auto"/>
            <w:hideMark/>
          </w:tcPr>
          <w:p w14:paraId="16903127" w14:textId="0545F6FF"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34BA6921" w14:textId="5F039BC7"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sz w:val="24"/>
                <w:szCs w:val="24"/>
                <w:lang w:val="fr-BE"/>
              </w:rPr>
              <w:t>Des mesures d'hygiène adéquates et appropriées sont-elles maintenues ?</w:t>
            </w:r>
          </w:p>
        </w:tc>
        <w:tc>
          <w:tcPr>
            <w:tcW w:w="295" w:type="pct"/>
            <w:tcBorders>
              <w:top w:val="nil"/>
              <w:left w:val="nil"/>
              <w:bottom w:val="single" w:sz="4" w:space="0" w:color="auto"/>
              <w:right w:val="single" w:sz="4" w:space="0" w:color="auto"/>
            </w:tcBorders>
          </w:tcPr>
          <w:p w14:paraId="038282EB" w14:textId="77777777" w:rsidR="00C43A49" w:rsidRPr="009918BD" w:rsidRDefault="00C43A49" w:rsidP="00C43A49">
            <w:pPr>
              <w:spacing w:after="0" w:line="240" w:lineRule="auto"/>
              <w:rPr>
                <w:rFonts w:cstheme="minorHAnsi"/>
                <w:sz w:val="24"/>
                <w:szCs w:val="24"/>
                <w:lang w:val="fr-BE"/>
              </w:rPr>
            </w:pPr>
          </w:p>
        </w:tc>
      </w:tr>
      <w:tr w:rsidR="00C43A49" w:rsidRPr="00DD428A" w14:paraId="7E4317B9" w14:textId="40E51BB5" w:rsidTr="00EE7324">
        <w:tblPrEx>
          <w:jc w:val="left"/>
        </w:tblPrEx>
        <w:trPr>
          <w:trHeight w:val="930"/>
        </w:trPr>
        <w:tc>
          <w:tcPr>
            <w:tcW w:w="462" w:type="pct"/>
            <w:gridSpan w:val="3"/>
            <w:tcBorders>
              <w:top w:val="single" w:sz="4" w:space="0" w:color="auto"/>
              <w:left w:val="single" w:sz="4" w:space="0" w:color="auto"/>
              <w:bottom w:val="single" w:sz="4" w:space="0" w:color="auto"/>
              <w:right w:val="single" w:sz="4" w:space="0" w:color="auto"/>
            </w:tcBorders>
            <w:shd w:val="clear" w:color="auto" w:fill="auto"/>
            <w:hideMark/>
          </w:tcPr>
          <w:p w14:paraId="797A2098"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13.4.1</w:t>
            </w:r>
          </w:p>
        </w:tc>
        <w:tc>
          <w:tcPr>
            <w:tcW w:w="1236" w:type="pct"/>
            <w:tcBorders>
              <w:top w:val="nil"/>
              <w:left w:val="single" w:sz="4" w:space="0" w:color="auto"/>
              <w:bottom w:val="single" w:sz="4" w:space="0" w:color="auto"/>
              <w:right w:val="single" w:sz="4" w:space="0" w:color="auto"/>
            </w:tcBorders>
            <w:shd w:val="clear" w:color="auto" w:fill="auto"/>
            <w:hideMark/>
          </w:tcPr>
          <w:p w14:paraId="5D415224" w14:textId="37021D2A"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a-t-il des mesures d'hygiène documentées, mises en place et validées suffisantes concernant le personnel, le nettoyage, les entrepôts et le transport ?</w:t>
            </w:r>
          </w:p>
        </w:tc>
        <w:tc>
          <w:tcPr>
            <w:tcW w:w="91" w:type="pct"/>
            <w:tcBorders>
              <w:top w:val="nil"/>
              <w:left w:val="nil"/>
              <w:bottom w:val="nil"/>
              <w:right w:val="single" w:sz="4" w:space="0" w:color="auto"/>
            </w:tcBorders>
            <w:shd w:val="clear" w:color="auto" w:fill="auto"/>
            <w:hideMark/>
          </w:tcPr>
          <w:p w14:paraId="2DF910B6" w14:textId="2847ACC7"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4702E398" w14:textId="2AE40E7A"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Les mesures d'hygiène doivent être écrites dans les procédures, documents, panneaux d'affichage et validées. Ces mesures doivent être communiquées et suivies par le personnel. Différents types peuvent être présents en fonction du niveau d'hygiène requis / prescrit</w:t>
            </w:r>
          </w:p>
        </w:tc>
        <w:tc>
          <w:tcPr>
            <w:tcW w:w="295" w:type="pct"/>
            <w:tcBorders>
              <w:top w:val="nil"/>
              <w:left w:val="nil"/>
              <w:bottom w:val="single" w:sz="4" w:space="0" w:color="auto"/>
              <w:right w:val="single" w:sz="4" w:space="0" w:color="auto"/>
            </w:tcBorders>
          </w:tcPr>
          <w:p w14:paraId="3064BA48" w14:textId="77777777" w:rsidR="00C43A49" w:rsidRPr="009918BD" w:rsidRDefault="00C43A49" w:rsidP="00C43A49">
            <w:pPr>
              <w:spacing w:after="0" w:line="240" w:lineRule="auto"/>
              <w:rPr>
                <w:rFonts w:cstheme="minorHAnsi"/>
                <w:sz w:val="24"/>
                <w:szCs w:val="24"/>
                <w:lang w:val="fr-BE"/>
              </w:rPr>
            </w:pPr>
          </w:p>
        </w:tc>
      </w:tr>
      <w:tr w:rsidR="00C43A49" w:rsidRPr="009918BD" w14:paraId="40E48875" w14:textId="234B3998" w:rsidTr="00EE7324">
        <w:tblPrEx>
          <w:jc w:val="left"/>
        </w:tblPrEx>
        <w:trPr>
          <w:trHeight w:val="930"/>
        </w:trPr>
        <w:tc>
          <w:tcPr>
            <w:tcW w:w="462" w:type="pct"/>
            <w:gridSpan w:val="3"/>
            <w:tcBorders>
              <w:top w:val="single" w:sz="4" w:space="0" w:color="auto"/>
              <w:left w:val="single" w:sz="4" w:space="0" w:color="auto"/>
              <w:bottom w:val="single" w:sz="4" w:space="0" w:color="auto"/>
              <w:right w:val="single" w:sz="4" w:space="0" w:color="auto"/>
            </w:tcBorders>
            <w:shd w:val="clear" w:color="auto" w:fill="auto"/>
            <w:hideMark/>
          </w:tcPr>
          <w:p w14:paraId="6EF21322"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13.4.2.</w:t>
            </w:r>
          </w:p>
        </w:tc>
        <w:tc>
          <w:tcPr>
            <w:tcW w:w="1236" w:type="pct"/>
            <w:tcBorders>
              <w:top w:val="nil"/>
              <w:left w:val="single" w:sz="4" w:space="0" w:color="auto"/>
              <w:bottom w:val="single" w:sz="4" w:space="0" w:color="auto"/>
              <w:right w:val="single" w:sz="4" w:space="0" w:color="auto"/>
            </w:tcBorders>
            <w:shd w:val="clear" w:color="auto" w:fill="auto"/>
            <w:hideMark/>
          </w:tcPr>
          <w:p w14:paraId="57D4F42A" w14:textId="0FA5A7A9"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a-t-il un programme approprié de contrôle des nuisbles mis en œuvre  et suivi ?</w:t>
            </w:r>
          </w:p>
        </w:tc>
        <w:tc>
          <w:tcPr>
            <w:tcW w:w="91" w:type="pct"/>
            <w:tcBorders>
              <w:top w:val="nil"/>
              <w:left w:val="nil"/>
              <w:bottom w:val="nil"/>
              <w:right w:val="single" w:sz="4" w:space="0" w:color="auto"/>
            </w:tcBorders>
            <w:shd w:val="clear" w:color="auto" w:fill="auto"/>
            <w:hideMark/>
          </w:tcPr>
          <w:p w14:paraId="1FA7CFFE" w14:textId="4A409510"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03E309DC" w14:textId="5B495B1C"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Un programme de lutte contre les nuisibles doit être fondé sur une analyse des risques. Enregistrements du produit utilisé, du numéro et du lieu d'application de lutte antiparasitaire, enregistrements du suivi, vérification de l'efficacité, ...</w:t>
            </w:r>
          </w:p>
        </w:tc>
        <w:tc>
          <w:tcPr>
            <w:tcW w:w="295" w:type="pct"/>
            <w:tcBorders>
              <w:top w:val="nil"/>
              <w:left w:val="nil"/>
              <w:bottom w:val="single" w:sz="4" w:space="0" w:color="auto"/>
              <w:right w:val="single" w:sz="4" w:space="0" w:color="auto"/>
            </w:tcBorders>
          </w:tcPr>
          <w:p w14:paraId="17ED431B" w14:textId="77777777" w:rsidR="00C43A49" w:rsidRPr="009918BD" w:rsidRDefault="00C43A49" w:rsidP="00C43A49">
            <w:pPr>
              <w:spacing w:after="0" w:line="240" w:lineRule="auto"/>
              <w:rPr>
                <w:rFonts w:cstheme="minorHAnsi"/>
                <w:sz w:val="24"/>
                <w:szCs w:val="24"/>
                <w:lang w:val="fr-BE"/>
              </w:rPr>
            </w:pPr>
          </w:p>
        </w:tc>
      </w:tr>
      <w:tr w:rsidR="00C43A49" w:rsidRPr="00DD428A" w14:paraId="2F7FBADD" w14:textId="04340FD8"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1A53CA6C"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13.5.</w:t>
            </w:r>
          </w:p>
        </w:tc>
        <w:tc>
          <w:tcPr>
            <w:tcW w:w="1236" w:type="pct"/>
            <w:tcBorders>
              <w:top w:val="nil"/>
              <w:left w:val="single" w:sz="4" w:space="0" w:color="auto"/>
              <w:bottom w:val="single" w:sz="4" w:space="0" w:color="auto"/>
              <w:right w:val="single" w:sz="4" w:space="0" w:color="auto"/>
            </w:tcBorders>
            <w:shd w:val="clear" w:color="auto" w:fill="auto"/>
            <w:hideMark/>
          </w:tcPr>
          <w:p w14:paraId="1B894384" w14:textId="35E464B0"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Existe-t-il des procédures concernant le traitement des plaintes, le rappel des produits et la gestion des incidents ?</w:t>
            </w:r>
          </w:p>
        </w:tc>
        <w:tc>
          <w:tcPr>
            <w:tcW w:w="91" w:type="pct"/>
            <w:tcBorders>
              <w:top w:val="nil"/>
              <w:left w:val="nil"/>
              <w:bottom w:val="nil"/>
              <w:right w:val="single" w:sz="4" w:space="0" w:color="auto"/>
            </w:tcBorders>
            <w:shd w:val="clear" w:color="auto" w:fill="auto"/>
            <w:hideMark/>
          </w:tcPr>
          <w:p w14:paraId="7BEFCDDB" w14:textId="54602477"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39B93F86" w14:textId="1A814CBB"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Des procédures sont-elles en place pour le traitement des plaintes, le rappel des produits et la gestion des incidents ?</w:t>
            </w:r>
          </w:p>
        </w:tc>
        <w:tc>
          <w:tcPr>
            <w:tcW w:w="295" w:type="pct"/>
            <w:tcBorders>
              <w:top w:val="nil"/>
              <w:left w:val="nil"/>
              <w:bottom w:val="single" w:sz="4" w:space="0" w:color="auto"/>
              <w:right w:val="single" w:sz="4" w:space="0" w:color="auto"/>
            </w:tcBorders>
          </w:tcPr>
          <w:p w14:paraId="5C508B50" w14:textId="77777777" w:rsidR="00C43A49" w:rsidRPr="009918BD" w:rsidRDefault="00C43A49" w:rsidP="00C43A49">
            <w:pPr>
              <w:spacing w:after="0" w:line="240" w:lineRule="auto"/>
              <w:rPr>
                <w:rFonts w:cstheme="minorHAnsi"/>
                <w:b/>
                <w:bCs/>
                <w:sz w:val="24"/>
                <w:szCs w:val="24"/>
                <w:lang w:val="fr-BE"/>
              </w:rPr>
            </w:pPr>
          </w:p>
        </w:tc>
      </w:tr>
      <w:tr w:rsidR="00C43A49" w:rsidRPr="00DD428A" w14:paraId="3FA7F71B" w14:textId="18FD5E99"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5230840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13.5.1.</w:t>
            </w:r>
          </w:p>
        </w:tc>
        <w:tc>
          <w:tcPr>
            <w:tcW w:w="1236" w:type="pct"/>
            <w:tcBorders>
              <w:top w:val="nil"/>
              <w:left w:val="single" w:sz="4" w:space="0" w:color="auto"/>
              <w:bottom w:val="single" w:sz="4" w:space="0" w:color="auto"/>
              <w:right w:val="single" w:sz="4" w:space="0" w:color="auto"/>
            </w:tcBorders>
            <w:shd w:val="clear" w:color="auto" w:fill="auto"/>
            <w:hideMark/>
          </w:tcPr>
          <w:p w14:paraId="2A46E9C6" w14:textId="7CBF31A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 t-il une procédure d'intervention en cas de contamination ?</w:t>
            </w:r>
          </w:p>
        </w:tc>
        <w:tc>
          <w:tcPr>
            <w:tcW w:w="91" w:type="pct"/>
            <w:tcBorders>
              <w:top w:val="nil"/>
              <w:left w:val="nil"/>
              <w:bottom w:val="nil"/>
              <w:right w:val="single" w:sz="4" w:space="0" w:color="auto"/>
            </w:tcBorders>
            <w:shd w:val="clear" w:color="auto" w:fill="auto"/>
            <w:hideMark/>
          </w:tcPr>
          <w:p w14:paraId="7D831EDA" w14:textId="4CF20A44"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2A438DCD" w14:textId="6E73CD28"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Est-ce qu'une procédure existante et connue concernant la manière une contamination doit être traitée ? Cette procédure doit préciser ce qu'il faut faire de la plus petite à la plus importante contamination y compris les exigences de communication.</w:t>
            </w:r>
          </w:p>
        </w:tc>
        <w:tc>
          <w:tcPr>
            <w:tcW w:w="295" w:type="pct"/>
            <w:tcBorders>
              <w:top w:val="nil"/>
              <w:left w:val="nil"/>
              <w:bottom w:val="single" w:sz="4" w:space="0" w:color="auto"/>
              <w:right w:val="single" w:sz="4" w:space="0" w:color="auto"/>
            </w:tcBorders>
          </w:tcPr>
          <w:p w14:paraId="4B22C196" w14:textId="77777777" w:rsidR="00C43A49" w:rsidRPr="009918BD" w:rsidRDefault="00C43A49" w:rsidP="00C43A49">
            <w:pPr>
              <w:spacing w:after="0" w:line="240" w:lineRule="auto"/>
              <w:rPr>
                <w:rFonts w:cstheme="minorHAnsi"/>
                <w:sz w:val="24"/>
                <w:szCs w:val="24"/>
                <w:lang w:val="fr-BE"/>
              </w:rPr>
            </w:pPr>
          </w:p>
        </w:tc>
      </w:tr>
      <w:tr w:rsidR="00C43A49" w:rsidRPr="009918BD" w14:paraId="5D509A72" w14:textId="0F698591" w:rsidTr="00EE7324">
        <w:tblPrEx>
          <w:jc w:val="left"/>
        </w:tblPrEx>
        <w:trPr>
          <w:trHeight w:val="930"/>
        </w:trPr>
        <w:tc>
          <w:tcPr>
            <w:tcW w:w="462" w:type="pct"/>
            <w:gridSpan w:val="3"/>
            <w:tcBorders>
              <w:top w:val="nil"/>
              <w:left w:val="single" w:sz="4" w:space="0" w:color="auto"/>
              <w:bottom w:val="single" w:sz="4" w:space="0" w:color="auto"/>
              <w:right w:val="single" w:sz="4" w:space="0" w:color="auto"/>
            </w:tcBorders>
            <w:shd w:val="clear" w:color="auto" w:fill="auto"/>
            <w:hideMark/>
          </w:tcPr>
          <w:p w14:paraId="29BF975C"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13.5.2.</w:t>
            </w:r>
          </w:p>
        </w:tc>
        <w:tc>
          <w:tcPr>
            <w:tcW w:w="1236" w:type="pct"/>
            <w:tcBorders>
              <w:top w:val="nil"/>
              <w:left w:val="single" w:sz="4" w:space="0" w:color="auto"/>
              <w:bottom w:val="single" w:sz="4" w:space="0" w:color="auto"/>
              <w:right w:val="single" w:sz="4" w:space="0" w:color="auto"/>
            </w:tcBorders>
            <w:shd w:val="clear" w:color="auto" w:fill="auto"/>
            <w:hideMark/>
          </w:tcPr>
          <w:p w14:paraId="361E6204" w14:textId="6DBA7106"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 t-il des mesures en place pour assurer que les produits non-conformes ou rappelés ne sont pas "libérés" sans l'autorisation appropriée ?</w:t>
            </w:r>
          </w:p>
        </w:tc>
        <w:tc>
          <w:tcPr>
            <w:tcW w:w="91" w:type="pct"/>
            <w:tcBorders>
              <w:top w:val="nil"/>
              <w:left w:val="nil"/>
              <w:bottom w:val="nil"/>
              <w:right w:val="single" w:sz="4" w:space="0" w:color="auto"/>
            </w:tcBorders>
            <w:shd w:val="clear" w:color="auto" w:fill="auto"/>
            <w:hideMark/>
          </w:tcPr>
          <w:p w14:paraId="46A2F2C4" w14:textId="184D28AF"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744835B2" w14:textId="22A2A3B7"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Procédures doivent être présentes et connues. Egalement les produits non-conformes ou rappelés doivent être clairement identifiés.</w:t>
            </w:r>
          </w:p>
        </w:tc>
        <w:tc>
          <w:tcPr>
            <w:tcW w:w="295" w:type="pct"/>
            <w:tcBorders>
              <w:top w:val="nil"/>
              <w:left w:val="nil"/>
              <w:bottom w:val="single" w:sz="4" w:space="0" w:color="auto"/>
              <w:right w:val="single" w:sz="4" w:space="0" w:color="auto"/>
            </w:tcBorders>
          </w:tcPr>
          <w:p w14:paraId="5E35B8A2" w14:textId="77777777" w:rsidR="00C43A49" w:rsidRPr="009918BD" w:rsidRDefault="00C43A49" w:rsidP="00C43A49">
            <w:pPr>
              <w:spacing w:after="0" w:line="240" w:lineRule="auto"/>
              <w:rPr>
                <w:rFonts w:cstheme="minorHAnsi"/>
                <w:sz w:val="24"/>
                <w:szCs w:val="24"/>
                <w:lang w:val="fr-BE"/>
              </w:rPr>
            </w:pPr>
          </w:p>
        </w:tc>
      </w:tr>
      <w:tr w:rsidR="00C43A49" w:rsidRPr="009918BD" w14:paraId="4F54DFAD" w14:textId="4DF8F817" w:rsidTr="00EE7324">
        <w:tblPrEx>
          <w:jc w:val="left"/>
        </w:tblPrEx>
        <w:trPr>
          <w:trHeight w:val="310"/>
        </w:trPr>
        <w:tc>
          <w:tcPr>
            <w:tcW w:w="462" w:type="pct"/>
            <w:gridSpan w:val="3"/>
            <w:tcBorders>
              <w:top w:val="nil"/>
              <w:left w:val="single" w:sz="4" w:space="0" w:color="auto"/>
              <w:bottom w:val="single" w:sz="4" w:space="0" w:color="auto"/>
              <w:right w:val="single" w:sz="4" w:space="0" w:color="auto"/>
            </w:tcBorders>
            <w:shd w:val="clear" w:color="auto" w:fill="auto"/>
            <w:hideMark/>
          </w:tcPr>
          <w:p w14:paraId="7841E37F"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13.6.</w:t>
            </w:r>
          </w:p>
        </w:tc>
        <w:tc>
          <w:tcPr>
            <w:tcW w:w="1236" w:type="pct"/>
            <w:tcBorders>
              <w:top w:val="nil"/>
              <w:left w:val="single" w:sz="4" w:space="0" w:color="auto"/>
              <w:bottom w:val="single" w:sz="4" w:space="0" w:color="auto"/>
              <w:right w:val="single" w:sz="4" w:space="0" w:color="auto"/>
            </w:tcBorders>
            <w:shd w:val="clear" w:color="auto" w:fill="auto"/>
            <w:hideMark/>
          </w:tcPr>
          <w:p w14:paraId="12C18869" w14:textId="51CEBF7D"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Des procédures sont-elles en place pour les audits internes ?</w:t>
            </w:r>
          </w:p>
        </w:tc>
        <w:tc>
          <w:tcPr>
            <w:tcW w:w="91" w:type="pct"/>
            <w:tcBorders>
              <w:top w:val="nil"/>
              <w:left w:val="nil"/>
              <w:bottom w:val="nil"/>
              <w:right w:val="single" w:sz="4" w:space="0" w:color="auto"/>
            </w:tcBorders>
            <w:shd w:val="clear" w:color="auto" w:fill="auto"/>
            <w:hideMark/>
          </w:tcPr>
          <w:p w14:paraId="259ACEA1" w14:textId="078B43D4"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3EF5CFF4" w14:textId="4CDA9279"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Des procédures sont-elles en place pour les audits internes ?</w:t>
            </w:r>
          </w:p>
        </w:tc>
        <w:tc>
          <w:tcPr>
            <w:tcW w:w="295" w:type="pct"/>
            <w:tcBorders>
              <w:top w:val="nil"/>
              <w:left w:val="nil"/>
              <w:bottom w:val="single" w:sz="4" w:space="0" w:color="auto"/>
              <w:right w:val="single" w:sz="4" w:space="0" w:color="auto"/>
            </w:tcBorders>
          </w:tcPr>
          <w:p w14:paraId="63527101" w14:textId="77777777" w:rsidR="00C43A49" w:rsidRPr="009918BD" w:rsidRDefault="00C43A49" w:rsidP="00C43A49">
            <w:pPr>
              <w:spacing w:after="0" w:line="240" w:lineRule="auto"/>
              <w:rPr>
                <w:rFonts w:cstheme="minorHAnsi"/>
                <w:b/>
                <w:bCs/>
                <w:sz w:val="24"/>
                <w:szCs w:val="24"/>
                <w:lang w:val="fr-BE"/>
              </w:rPr>
            </w:pPr>
          </w:p>
        </w:tc>
      </w:tr>
      <w:tr w:rsidR="00C43A49" w:rsidRPr="00DD428A" w14:paraId="73B51D08" w14:textId="6CC62DB8"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615CFAF"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13.6.1.</w:t>
            </w:r>
          </w:p>
        </w:tc>
        <w:tc>
          <w:tcPr>
            <w:tcW w:w="1236" w:type="pct"/>
            <w:tcBorders>
              <w:top w:val="nil"/>
              <w:left w:val="single" w:sz="4" w:space="0" w:color="auto"/>
              <w:bottom w:val="single" w:sz="4" w:space="0" w:color="auto"/>
              <w:right w:val="single" w:sz="4" w:space="0" w:color="auto"/>
            </w:tcBorders>
            <w:shd w:val="clear" w:color="auto" w:fill="auto"/>
            <w:hideMark/>
          </w:tcPr>
          <w:p w14:paraId="0DCD2C44" w14:textId="31F59634"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Y a t-il un plan d'audit interne documenté de tous les domaines visés par le GMP /GMP+ et l'HACCP ainsi qu'un questionnaire ?</w:t>
            </w:r>
          </w:p>
        </w:tc>
        <w:tc>
          <w:tcPr>
            <w:tcW w:w="91" w:type="pct"/>
            <w:tcBorders>
              <w:top w:val="nil"/>
              <w:left w:val="nil"/>
              <w:bottom w:val="nil"/>
              <w:right w:val="single" w:sz="4" w:space="0" w:color="auto"/>
            </w:tcBorders>
            <w:shd w:val="clear" w:color="auto" w:fill="auto"/>
            <w:hideMark/>
          </w:tcPr>
          <w:p w14:paraId="1327EF51" w14:textId="768E2639"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7E14BC41" w14:textId="037C932D"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Outre les audits internes réguliers tous les domaines de ce questionnaire sur les aliments de contact doivent être vérifiés dans un délai normal.</w:t>
            </w:r>
          </w:p>
        </w:tc>
        <w:tc>
          <w:tcPr>
            <w:tcW w:w="295" w:type="pct"/>
            <w:tcBorders>
              <w:top w:val="nil"/>
              <w:left w:val="nil"/>
              <w:bottom w:val="single" w:sz="4" w:space="0" w:color="auto"/>
              <w:right w:val="single" w:sz="4" w:space="0" w:color="auto"/>
            </w:tcBorders>
          </w:tcPr>
          <w:p w14:paraId="09D4DD70" w14:textId="77777777" w:rsidR="00C43A49" w:rsidRPr="009918BD" w:rsidRDefault="00C43A49" w:rsidP="00C43A49">
            <w:pPr>
              <w:spacing w:after="0" w:line="240" w:lineRule="auto"/>
              <w:rPr>
                <w:rFonts w:cstheme="minorHAnsi"/>
                <w:sz w:val="24"/>
                <w:szCs w:val="24"/>
                <w:lang w:val="fr-BE"/>
              </w:rPr>
            </w:pPr>
          </w:p>
        </w:tc>
      </w:tr>
      <w:tr w:rsidR="00C43A49" w:rsidRPr="009918BD" w14:paraId="4C61909D" w14:textId="463FD340" w:rsidTr="00EE7324">
        <w:tblPrEx>
          <w:jc w:val="left"/>
        </w:tblPrEx>
        <w:trPr>
          <w:trHeight w:val="620"/>
        </w:trPr>
        <w:tc>
          <w:tcPr>
            <w:tcW w:w="462" w:type="pct"/>
            <w:gridSpan w:val="3"/>
            <w:tcBorders>
              <w:top w:val="nil"/>
              <w:left w:val="single" w:sz="4" w:space="0" w:color="auto"/>
              <w:bottom w:val="single" w:sz="4" w:space="0" w:color="auto"/>
              <w:right w:val="single" w:sz="4" w:space="0" w:color="auto"/>
            </w:tcBorders>
            <w:shd w:val="clear" w:color="auto" w:fill="auto"/>
            <w:hideMark/>
          </w:tcPr>
          <w:p w14:paraId="0627B272" w14:textId="77777777" w:rsidR="00C43A49" w:rsidRPr="0081460A" w:rsidRDefault="00C43A49" w:rsidP="00C43A49">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13.7.</w:t>
            </w:r>
          </w:p>
        </w:tc>
        <w:tc>
          <w:tcPr>
            <w:tcW w:w="1236" w:type="pct"/>
            <w:tcBorders>
              <w:top w:val="nil"/>
              <w:left w:val="single" w:sz="4" w:space="0" w:color="auto"/>
              <w:bottom w:val="single" w:sz="4" w:space="0" w:color="auto"/>
              <w:right w:val="single" w:sz="4" w:space="0" w:color="auto"/>
            </w:tcBorders>
            <w:shd w:val="clear" w:color="000000" w:fill="FFFFFF"/>
            <w:hideMark/>
          </w:tcPr>
          <w:p w14:paraId="3BF580AD" w14:textId="34D4D9C9"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Des procédures relatives au chargement et au déchargement sont-elles en place?</w:t>
            </w:r>
          </w:p>
        </w:tc>
        <w:tc>
          <w:tcPr>
            <w:tcW w:w="91" w:type="pct"/>
            <w:tcBorders>
              <w:top w:val="nil"/>
              <w:left w:val="nil"/>
              <w:bottom w:val="nil"/>
              <w:right w:val="single" w:sz="4" w:space="0" w:color="auto"/>
            </w:tcBorders>
            <w:shd w:val="clear" w:color="auto" w:fill="auto"/>
            <w:hideMark/>
          </w:tcPr>
          <w:p w14:paraId="54564EB4" w14:textId="5DFF0459"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0E1631C6" w14:textId="660A5BF9" w:rsidR="00C43A49" w:rsidRPr="009918BD" w:rsidRDefault="00C43A49" w:rsidP="00C43A49">
            <w:pPr>
              <w:spacing w:after="0" w:line="240" w:lineRule="auto"/>
              <w:rPr>
                <w:rFonts w:eastAsia="Times New Roman" w:cstheme="minorHAnsi"/>
                <w:b/>
                <w:bCs/>
                <w:sz w:val="24"/>
                <w:szCs w:val="24"/>
                <w:lang w:val="fr-BE"/>
              </w:rPr>
            </w:pPr>
            <w:r w:rsidRPr="009918BD">
              <w:rPr>
                <w:rFonts w:cstheme="minorHAnsi"/>
                <w:b/>
                <w:bCs/>
                <w:sz w:val="24"/>
                <w:szCs w:val="24"/>
                <w:lang w:val="fr-BE"/>
              </w:rPr>
              <w:t>Les procédures de chargement et de déchargement appropriées sont-elles en place ?</w:t>
            </w:r>
          </w:p>
        </w:tc>
        <w:tc>
          <w:tcPr>
            <w:tcW w:w="295" w:type="pct"/>
            <w:tcBorders>
              <w:top w:val="nil"/>
              <w:left w:val="nil"/>
              <w:bottom w:val="single" w:sz="4" w:space="0" w:color="auto"/>
              <w:right w:val="single" w:sz="4" w:space="0" w:color="auto"/>
            </w:tcBorders>
          </w:tcPr>
          <w:p w14:paraId="1998159E" w14:textId="77777777" w:rsidR="00C43A49" w:rsidRPr="009918BD" w:rsidRDefault="00C43A49" w:rsidP="00C43A49">
            <w:pPr>
              <w:spacing w:after="0" w:line="240" w:lineRule="auto"/>
              <w:rPr>
                <w:rFonts w:cstheme="minorHAnsi"/>
                <w:b/>
                <w:bCs/>
                <w:sz w:val="24"/>
                <w:szCs w:val="24"/>
                <w:lang w:val="fr-BE"/>
              </w:rPr>
            </w:pPr>
          </w:p>
        </w:tc>
      </w:tr>
      <w:tr w:rsidR="00C43A49" w:rsidRPr="00DD428A" w14:paraId="52B32557" w14:textId="7A82204B" w:rsidTr="00EE7324">
        <w:tblPrEx>
          <w:jc w:val="left"/>
        </w:tblPrEx>
        <w:trPr>
          <w:trHeight w:val="675"/>
        </w:trPr>
        <w:tc>
          <w:tcPr>
            <w:tcW w:w="462" w:type="pct"/>
            <w:gridSpan w:val="3"/>
            <w:tcBorders>
              <w:top w:val="nil"/>
              <w:left w:val="single" w:sz="4" w:space="0" w:color="auto"/>
              <w:bottom w:val="single" w:sz="4" w:space="0" w:color="auto"/>
              <w:right w:val="single" w:sz="4" w:space="0" w:color="auto"/>
            </w:tcBorders>
            <w:shd w:val="clear" w:color="auto" w:fill="auto"/>
            <w:hideMark/>
          </w:tcPr>
          <w:p w14:paraId="55F5C58E" w14:textId="77777777" w:rsidR="00C43A49" w:rsidRPr="0081460A" w:rsidRDefault="00C43A49" w:rsidP="00C43A4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13.7.1.</w:t>
            </w:r>
          </w:p>
        </w:tc>
        <w:tc>
          <w:tcPr>
            <w:tcW w:w="1236" w:type="pct"/>
            <w:tcBorders>
              <w:top w:val="nil"/>
              <w:left w:val="single" w:sz="4" w:space="0" w:color="auto"/>
              <w:bottom w:val="single" w:sz="4" w:space="0" w:color="auto"/>
              <w:right w:val="single" w:sz="4" w:space="0" w:color="auto"/>
            </w:tcBorders>
            <w:shd w:val="clear" w:color="auto" w:fill="auto"/>
            <w:hideMark/>
          </w:tcPr>
          <w:p w14:paraId="50A8AF5A" w14:textId="1A44E319" w:rsidR="00C43A49" w:rsidRPr="009918BD" w:rsidRDefault="00C43A49" w:rsidP="00C43A49">
            <w:pPr>
              <w:spacing w:after="0" w:line="240" w:lineRule="auto"/>
              <w:rPr>
                <w:rFonts w:eastAsia="Times New Roman" w:cstheme="minorHAnsi"/>
                <w:sz w:val="24"/>
                <w:szCs w:val="24"/>
                <w:lang w:val="fr-BE"/>
              </w:rPr>
            </w:pPr>
            <w:r w:rsidRPr="009918BD">
              <w:rPr>
                <w:rFonts w:cstheme="minorHAnsi"/>
                <w:sz w:val="24"/>
                <w:szCs w:val="24"/>
                <w:lang w:val="fr-BE"/>
              </w:rPr>
              <w:t>La société évalué a-t-elle scellé  toutes les vannes et les ouvertures après le lavage?</w:t>
            </w:r>
          </w:p>
        </w:tc>
        <w:tc>
          <w:tcPr>
            <w:tcW w:w="91" w:type="pct"/>
            <w:tcBorders>
              <w:top w:val="nil"/>
              <w:left w:val="nil"/>
              <w:bottom w:val="single" w:sz="4" w:space="0" w:color="auto"/>
              <w:right w:val="single" w:sz="4" w:space="0" w:color="auto"/>
            </w:tcBorders>
            <w:shd w:val="clear" w:color="auto" w:fill="auto"/>
            <w:hideMark/>
          </w:tcPr>
          <w:p w14:paraId="725BF692" w14:textId="3C3BA786"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xml:space="preserve"> </w:t>
            </w:r>
          </w:p>
        </w:tc>
        <w:tc>
          <w:tcPr>
            <w:tcW w:w="2916" w:type="pct"/>
            <w:tcBorders>
              <w:top w:val="nil"/>
              <w:left w:val="nil"/>
              <w:bottom w:val="single" w:sz="4" w:space="0" w:color="auto"/>
              <w:right w:val="single" w:sz="4" w:space="0" w:color="auto"/>
            </w:tcBorders>
            <w:shd w:val="clear" w:color="auto" w:fill="auto"/>
            <w:hideMark/>
          </w:tcPr>
          <w:p w14:paraId="4D0F27F0" w14:textId="46810104" w:rsidR="00C43A49" w:rsidRPr="009918BD" w:rsidRDefault="00C43A49" w:rsidP="00C43A49">
            <w:pPr>
              <w:spacing w:after="0" w:line="240" w:lineRule="auto"/>
              <w:rPr>
                <w:rFonts w:eastAsia="Times New Roman" w:cstheme="minorHAnsi"/>
                <w:sz w:val="24"/>
                <w:szCs w:val="24"/>
                <w:lang w:val="fr-BE"/>
              </w:rPr>
            </w:pPr>
            <w:r w:rsidRPr="009918BD">
              <w:rPr>
                <w:rFonts w:cstheme="minorHAnsi"/>
                <w:b/>
                <w:bCs/>
                <w:sz w:val="24"/>
                <w:szCs w:val="24"/>
                <w:lang w:val="fr-BE"/>
              </w:rPr>
              <w:t> </w:t>
            </w:r>
          </w:p>
        </w:tc>
        <w:tc>
          <w:tcPr>
            <w:tcW w:w="295" w:type="pct"/>
            <w:tcBorders>
              <w:top w:val="nil"/>
              <w:left w:val="nil"/>
              <w:bottom w:val="single" w:sz="4" w:space="0" w:color="auto"/>
              <w:right w:val="single" w:sz="4" w:space="0" w:color="auto"/>
            </w:tcBorders>
          </w:tcPr>
          <w:p w14:paraId="6D1DCB8A" w14:textId="77777777" w:rsidR="00C43A49" w:rsidRPr="009918BD" w:rsidRDefault="00C43A49" w:rsidP="00C43A49">
            <w:pPr>
              <w:spacing w:after="0" w:line="240" w:lineRule="auto"/>
              <w:rPr>
                <w:rFonts w:cstheme="minorHAnsi"/>
                <w:b/>
                <w:bCs/>
                <w:sz w:val="24"/>
                <w:szCs w:val="24"/>
                <w:lang w:val="fr-BE"/>
              </w:rPr>
            </w:pPr>
          </w:p>
        </w:tc>
      </w:tr>
    </w:tbl>
    <w:p w14:paraId="16E6742D" w14:textId="77777777" w:rsidR="0083500F" w:rsidRPr="009918BD" w:rsidRDefault="0083500F">
      <w:pPr>
        <w:rPr>
          <w:lang w:val="fr-BE"/>
        </w:rPr>
      </w:pPr>
    </w:p>
    <w:sectPr w:rsidR="0083500F" w:rsidRPr="009918BD" w:rsidSect="00B87942">
      <w:pgSz w:w="16838" w:h="11906" w:orient="landscape" w:code="9"/>
      <w:pgMar w:top="1134" w:right="567"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1E170" w14:textId="77777777" w:rsidR="000542C7" w:rsidRDefault="000542C7" w:rsidP="00800432">
      <w:pPr>
        <w:spacing w:after="0" w:line="240" w:lineRule="auto"/>
      </w:pPr>
      <w:r>
        <w:separator/>
      </w:r>
    </w:p>
  </w:endnote>
  <w:endnote w:type="continuationSeparator" w:id="0">
    <w:p w14:paraId="3B2E271B" w14:textId="77777777" w:rsidR="000542C7" w:rsidRDefault="000542C7" w:rsidP="0080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383E3" w14:textId="77777777" w:rsidR="000542C7" w:rsidRDefault="000542C7" w:rsidP="00800432">
      <w:pPr>
        <w:spacing w:after="0" w:line="240" w:lineRule="auto"/>
      </w:pPr>
      <w:r>
        <w:separator/>
      </w:r>
    </w:p>
  </w:footnote>
  <w:footnote w:type="continuationSeparator" w:id="0">
    <w:p w14:paraId="5D83E1AC" w14:textId="77777777" w:rsidR="000542C7" w:rsidRDefault="000542C7" w:rsidP="00800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256"/>
    <w:multiLevelType w:val="hybridMultilevel"/>
    <w:tmpl w:val="19E49FDC"/>
    <w:lvl w:ilvl="0" w:tplc="FFFFFFFF">
      <w:start w:val="1"/>
      <w:numFmt w:val="bullet"/>
      <w:lvlText w:val="-"/>
      <w:lvlJc w:val="left"/>
      <w:pPr>
        <w:ind w:left="785" w:hanging="360"/>
      </w:pPr>
      <w:rPr>
        <w:rFonts w:ascii="Calibri" w:hAnsi="Calibri" w:hint="default"/>
        <w:lang w:val="en-U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850C1E"/>
    <w:multiLevelType w:val="hybridMultilevel"/>
    <w:tmpl w:val="13B44ECE"/>
    <w:lvl w:ilvl="0" w:tplc="0409000B">
      <w:start w:val="1"/>
      <w:numFmt w:val="bullet"/>
      <w:lvlText w:val=""/>
      <w:lvlJc w:val="left"/>
      <w:pPr>
        <w:ind w:left="10" w:hanging="360"/>
      </w:pPr>
      <w:rPr>
        <w:rFonts w:ascii="Wingdings" w:hAnsi="Wingdings" w:hint="default"/>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2" w15:restartNumberingAfterBreak="0">
    <w:nsid w:val="0B5C785B"/>
    <w:multiLevelType w:val="hybridMultilevel"/>
    <w:tmpl w:val="B3B0E72A"/>
    <w:lvl w:ilvl="0" w:tplc="EB44243E">
      <w:start w:val="1"/>
      <w:numFmt w:val="bullet"/>
      <w:lvlText w:val=""/>
      <w:lvlJc w:val="left"/>
      <w:pPr>
        <w:ind w:left="720" w:hanging="360"/>
      </w:pPr>
      <w:rPr>
        <w:rFonts w:ascii="Symbol" w:hAnsi="Symbol"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BFD6504"/>
    <w:multiLevelType w:val="multilevel"/>
    <w:tmpl w:val="355C9040"/>
    <w:numStyleLink w:val="Style1"/>
  </w:abstractNum>
  <w:abstractNum w:abstractNumId="4" w15:restartNumberingAfterBreak="0">
    <w:nsid w:val="1E96079B"/>
    <w:multiLevelType w:val="hybridMultilevel"/>
    <w:tmpl w:val="0B9A86C8"/>
    <w:lvl w:ilvl="0" w:tplc="0409000B">
      <w:start w:val="1"/>
      <w:numFmt w:val="bullet"/>
      <w:lvlText w:val=""/>
      <w:lvlJc w:val="left"/>
      <w:pPr>
        <w:ind w:left="785"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3BD39CA"/>
    <w:multiLevelType w:val="multilevel"/>
    <w:tmpl w:val="355C9040"/>
    <w:styleLink w:val="Style1"/>
    <w:lvl w:ilvl="0">
      <w:start w:val="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8B632B0"/>
    <w:multiLevelType w:val="multilevel"/>
    <w:tmpl w:val="494C7CA0"/>
    <w:lvl w:ilvl="0">
      <w:start w:val="6"/>
      <w:numFmt w:val="decimal"/>
      <w:pStyle w:val="TM1"/>
      <w:lvlText w:val="%1."/>
      <w:lvlJc w:val="left"/>
      <w:pPr>
        <w:ind w:left="786" w:hanging="360"/>
      </w:pPr>
      <w:rPr>
        <w:rFonts w:hint="default"/>
        <w:b/>
        <w:sz w:val="32"/>
      </w:rPr>
    </w:lvl>
    <w:lvl w:ilvl="1">
      <w:start w:val="1"/>
      <w:numFmt w:val="decimal"/>
      <w:isLgl/>
      <w:lvlText w:val="%1.%2"/>
      <w:lvlJc w:val="left"/>
      <w:pPr>
        <w:ind w:left="1440" w:hanging="720"/>
      </w:pPr>
      <w:rPr>
        <w:rFonts w:ascii="Calibri" w:eastAsia="Times New Roman" w:hAnsi="Calibri" w:cs="Calibri" w:hint="default"/>
        <w:sz w:val="32"/>
      </w:rPr>
    </w:lvl>
    <w:lvl w:ilvl="2">
      <w:start w:val="1"/>
      <w:numFmt w:val="decimal"/>
      <w:isLgl/>
      <w:lvlText w:val="%1.%2.%3"/>
      <w:lvlJc w:val="left"/>
      <w:pPr>
        <w:ind w:left="1734" w:hanging="720"/>
      </w:pPr>
      <w:rPr>
        <w:rFonts w:ascii="Calibri" w:eastAsia="Times New Roman" w:hAnsi="Calibri" w:cs="Calibri" w:hint="default"/>
        <w:sz w:val="32"/>
      </w:rPr>
    </w:lvl>
    <w:lvl w:ilvl="3">
      <w:start w:val="1"/>
      <w:numFmt w:val="decimal"/>
      <w:isLgl/>
      <w:lvlText w:val="%1.%2.%3.%4"/>
      <w:lvlJc w:val="left"/>
      <w:pPr>
        <w:ind w:left="2028" w:hanging="720"/>
      </w:pPr>
      <w:rPr>
        <w:rFonts w:ascii="Calibri" w:eastAsia="Times New Roman" w:hAnsi="Calibri" w:cs="Calibri" w:hint="default"/>
        <w:sz w:val="32"/>
      </w:rPr>
    </w:lvl>
    <w:lvl w:ilvl="4">
      <w:start w:val="1"/>
      <w:numFmt w:val="decimal"/>
      <w:isLgl/>
      <w:lvlText w:val="%1.%2.%3.%4.%5"/>
      <w:lvlJc w:val="left"/>
      <w:pPr>
        <w:ind w:left="2682" w:hanging="1080"/>
      </w:pPr>
      <w:rPr>
        <w:rFonts w:ascii="Calibri" w:eastAsia="Times New Roman" w:hAnsi="Calibri" w:cs="Calibri" w:hint="default"/>
        <w:sz w:val="32"/>
      </w:rPr>
    </w:lvl>
    <w:lvl w:ilvl="5">
      <w:start w:val="1"/>
      <w:numFmt w:val="decimal"/>
      <w:isLgl/>
      <w:lvlText w:val="%1.%2.%3.%4.%5.%6"/>
      <w:lvlJc w:val="left"/>
      <w:pPr>
        <w:ind w:left="2976" w:hanging="1080"/>
      </w:pPr>
      <w:rPr>
        <w:rFonts w:ascii="Calibri" w:eastAsia="Times New Roman" w:hAnsi="Calibri" w:cs="Calibri" w:hint="default"/>
        <w:sz w:val="32"/>
      </w:rPr>
    </w:lvl>
    <w:lvl w:ilvl="6">
      <w:start w:val="1"/>
      <w:numFmt w:val="decimal"/>
      <w:isLgl/>
      <w:lvlText w:val="%1.%2.%3.%4.%5.%6.%7"/>
      <w:lvlJc w:val="left"/>
      <w:pPr>
        <w:ind w:left="3630" w:hanging="1440"/>
      </w:pPr>
      <w:rPr>
        <w:rFonts w:ascii="Calibri" w:eastAsia="Times New Roman" w:hAnsi="Calibri" w:cs="Calibri" w:hint="default"/>
        <w:sz w:val="32"/>
      </w:rPr>
    </w:lvl>
    <w:lvl w:ilvl="7">
      <w:start w:val="1"/>
      <w:numFmt w:val="decimal"/>
      <w:isLgl/>
      <w:lvlText w:val="%1.%2.%3.%4.%5.%6.%7.%8"/>
      <w:lvlJc w:val="left"/>
      <w:pPr>
        <w:ind w:left="3924" w:hanging="1440"/>
      </w:pPr>
      <w:rPr>
        <w:rFonts w:ascii="Calibri" w:eastAsia="Times New Roman" w:hAnsi="Calibri" w:cs="Calibri" w:hint="default"/>
        <w:sz w:val="32"/>
      </w:rPr>
    </w:lvl>
    <w:lvl w:ilvl="8">
      <w:start w:val="1"/>
      <w:numFmt w:val="decimal"/>
      <w:isLgl/>
      <w:lvlText w:val="%1.%2.%3.%4.%5.%6.%7.%8.%9"/>
      <w:lvlJc w:val="left"/>
      <w:pPr>
        <w:ind w:left="4218" w:hanging="1440"/>
      </w:pPr>
      <w:rPr>
        <w:rFonts w:ascii="Calibri" w:eastAsia="Times New Roman" w:hAnsi="Calibri" w:cs="Calibri" w:hint="default"/>
        <w:sz w:val="32"/>
      </w:rPr>
    </w:lvl>
  </w:abstractNum>
  <w:abstractNum w:abstractNumId="7" w15:restartNumberingAfterBreak="0">
    <w:nsid w:val="4AE73809"/>
    <w:multiLevelType w:val="hybridMultilevel"/>
    <w:tmpl w:val="E6A858D2"/>
    <w:lvl w:ilvl="0" w:tplc="0409000B">
      <w:start w:val="1"/>
      <w:numFmt w:val="bullet"/>
      <w:lvlText w:val=""/>
      <w:lvlJc w:val="left"/>
      <w:pPr>
        <w:ind w:left="720"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36C2D29"/>
    <w:multiLevelType w:val="hybridMultilevel"/>
    <w:tmpl w:val="62F23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4761AB"/>
    <w:multiLevelType w:val="hybridMultilevel"/>
    <w:tmpl w:val="792C1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217D6"/>
    <w:multiLevelType w:val="hybridMultilevel"/>
    <w:tmpl w:val="53C8BA2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lvlOverride w:ilvl="0">
      <w:lvl w:ilvl="0">
        <w:start w:val="6"/>
        <w:numFmt w:val="decimal"/>
        <w:lvlText w:val="%1."/>
        <w:lvlJc w:val="left"/>
        <w:pPr>
          <w:ind w:left="284" w:hanging="284"/>
        </w:pPr>
        <w:rPr>
          <w:rFonts w:hint="default"/>
          <w:b/>
          <w:bCs/>
          <w:lang w:val="en-US"/>
        </w:rPr>
      </w:lvl>
    </w:lvlOverride>
  </w:num>
  <w:num w:numId="4">
    <w:abstractNumId w:val="5"/>
  </w:num>
  <w:num w:numId="5">
    <w:abstractNumId w:val="6"/>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4"/>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EB"/>
    <w:rsid w:val="00003089"/>
    <w:rsid w:val="000476E6"/>
    <w:rsid w:val="000542C7"/>
    <w:rsid w:val="00081CB5"/>
    <w:rsid w:val="00086A21"/>
    <w:rsid w:val="000A2978"/>
    <w:rsid w:val="000A5F0F"/>
    <w:rsid w:val="000A63BF"/>
    <w:rsid w:val="000B42F6"/>
    <w:rsid w:val="000C0946"/>
    <w:rsid w:val="000D31B9"/>
    <w:rsid w:val="000D45AD"/>
    <w:rsid w:val="000E277B"/>
    <w:rsid w:val="00115BF0"/>
    <w:rsid w:val="00116F10"/>
    <w:rsid w:val="001268AB"/>
    <w:rsid w:val="00145986"/>
    <w:rsid w:val="001512D5"/>
    <w:rsid w:val="0015181A"/>
    <w:rsid w:val="001571E9"/>
    <w:rsid w:val="00160352"/>
    <w:rsid w:val="00161ADE"/>
    <w:rsid w:val="0018052D"/>
    <w:rsid w:val="001822F9"/>
    <w:rsid w:val="001B031C"/>
    <w:rsid w:val="001B222B"/>
    <w:rsid w:val="001B324A"/>
    <w:rsid w:val="001B3421"/>
    <w:rsid w:val="001B5DB4"/>
    <w:rsid w:val="001C3877"/>
    <w:rsid w:val="001E00A1"/>
    <w:rsid w:val="001E07D7"/>
    <w:rsid w:val="001E34CD"/>
    <w:rsid w:val="001E3825"/>
    <w:rsid w:val="001E3ABF"/>
    <w:rsid w:val="001E4723"/>
    <w:rsid w:val="002024FA"/>
    <w:rsid w:val="00210BF5"/>
    <w:rsid w:val="00227E4B"/>
    <w:rsid w:val="00232B6A"/>
    <w:rsid w:val="00235EB2"/>
    <w:rsid w:val="00240400"/>
    <w:rsid w:val="00250799"/>
    <w:rsid w:val="0027439B"/>
    <w:rsid w:val="0028731A"/>
    <w:rsid w:val="00297423"/>
    <w:rsid w:val="002A14FD"/>
    <w:rsid w:val="002A3FA6"/>
    <w:rsid w:val="002B67D5"/>
    <w:rsid w:val="002C2AF9"/>
    <w:rsid w:val="002C64B3"/>
    <w:rsid w:val="002D0FF7"/>
    <w:rsid w:val="002E6107"/>
    <w:rsid w:val="002F2BC0"/>
    <w:rsid w:val="002F5ACA"/>
    <w:rsid w:val="002F6BA7"/>
    <w:rsid w:val="0031250F"/>
    <w:rsid w:val="003176A0"/>
    <w:rsid w:val="003258A7"/>
    <w:rsid w:val="00341878"/>
    <w:rsid w:val="00346136"/>
    <w:rsid w:val="0034650C"/>
    <w:rsid w:val="00364050"/>
    <w:rsid w:val="0036427B"/>
    <w:rsid w:val="00372D7A"/>
    <w:rsid w:val="00375370"/>
    <w:rsid w:val="00382912"/>
    <w:rsid w:val="00383CD9"/>
    <w:rsid w:val="00393D03"/>
    <w:rsid w:val="00394B73"/>
    <w:rsid w:val="00395F9B"/>
    <w:rsid w:val="003B59BA"/>
    <w:rsid w:val="0040295D"/>
    <w:rsid w:val="00403C36"/>
    <w:rsid w:val="00424A7B"/>
    <w:rsid w:val="004361CB"/>
    <w:rsid w:val="00437D86"/>
    <w:rsid w:val="00442165"/>
    <w:rsid w:val="004736D7"/>
    <w:rsid w:val="00474172"/>
    <w:rsid w:val="00487311"/>
    <w:rsid w:val="004B6E00"/>
    <w:rsid w:val="004F3285"/>
    <w:rsid w:val="005001A9"/>
    <w:rsid w:val="00504906"/>
    <w:rsid w:val="00504990"/>
    <w:rsid w:val="00504C61"/>
    <w:rsid w:val="00510793"/>
    <w:rsid w:val="00526AD3"/>
    <w:rsid w:val="00533B81"/>
    <w:rsid w:val="00534AEB"/>
    <w:rsid w:val="005352C9"/>
    <w:rsid w:val="0055543E"/>
    <w:rsid w:val="005C0764"/>
    <w:rsid w:val="005C6A0A"/>
    <w:rsid w:val="005D1258"/>
    <w:rsid w:val="005D1BD7"/>
    <w:rsid w:val="006012BC"/>
    <w:rsid w:val="0061400A"/>
    <w:rsid w:val="00616C3C"/>
    <w:rsid w:val="0062214E"/>
    <w:rsid w:val="00675630"/>
    <w:rsid w:val="00676616"/>
    <w:rsid w:val="0069399C"/>
    <w:rsid w:val="006A3453"/>
    <w:rsid w:val="006C4178"/>
    <w:rsid w:val="006D4CEB"/>
    <w:rsid w:val="006E7C84"/>
    <w:rsid w:val="006F6EDE"/>
    <w:rsid w:val="00702264"/>
    <w:rsid w:val="00706A5F"/>
    <w:rsid w:val="00707D46"/>
    <w:rsid w:val="00711AC5"/>
    <w:rsid w:val="00716C06"/>
    <w:rsid w:val="00735F56"/>
    <w:rsid w:val="00737AD6"/>
    <w:rsid w:val="00740B9F"/>
    <w:rsid w:val="007419C8"/>
    <w:rsid w:val="007620B2"/>
    <w:rsid w:val="00795BA5"/>
    <w:rsid w:val="007A7882"/>
    <w:rsid w:val="007B3623"/>
    <w:rsid w:val="007B626A"/>
    <w:rsid w:val="007B64C4"/>
    <w:rsid w:val="007E69EF"/>
    <w:rsid w:val="00800432"/>
    <w:rsid w:val="00800FFD"/>
    <w:rsid w:val="00802AB1"/>
    <w:rsid w:val="0081460A"/>
    <w:rsid w:val="00823255"/>
    <w:rsid w:val="008300E3"/>
    <w:rsid w:val="0083500F"/>
    <w:rsid w:val="00835EB0"/>
    <w:rsid w:val="008371CD"/>
    <w:rsid w:val="00850885"/>
    <w:rsid w:val="008514A6"/>
    <w:rsid w:val="00853403"/>
    <w:rsid w:val="00853A33"/>
    <w:rsid w:val="008720F3"/>
    <w:rsid w:val="008A05B8"/>
    <w:rsid w:val="008A716B"/>
    <w:rsid w:val="008C3D7C"/>
    <w:rsid w:val="008D3D7A"/>
    <w:rsid w:val="009032BF"/>
    <w:rsid w:val="00904408"/>
    <w:rsid w:val="009074E6"/>
    <w:rsid w:val="009258C4"/>
    <w:rsid w:val="009306F4"/>
    <w:rsid w:val="009307AD"/>
    <w:rsid w:val="00944EA1"/>
    <w:rsid w:val="009455CE"/>
    <w:rsid w:val="00951BD9"/>
    <w:rsid w:val="00954B3C"/>
    <w:rsid w:val="0096039B"/>
    <w:rsid w:val="00964837"/>
    <w:rsid w:val="00965F51"/>
    <w:rsid w:val="009757A8"/>
    <w:rsid w:val="00984597"/>
    <w:rsid w:val="009918BD"/>
    <w:rsid w:val="00997E16"/>
    <w:rsid w:val="009A1301"/>
    <w:rsid w:val="009C3AC1"/>
    <w:rsid w:val="009C7BB7"/>
    <w:rsid w:val="009D5827"/>
    <w:rsid w:val="009F6E63"/>
    <w:rsid w:val="00A11DC1"/>
    <w:rsid w:val="00A12A49"/>
    <w:rsid w:val="00A13B9A"/>
    <w:rsid w:val="00A21A6F"/>
    <w:rsid w:val="00A46EDB"/>
    <w:rsid w:val="00A53FEE"/>
    <w:rsid w:val="00A57B0C"/>
    <w:rsid w:val="00A57F4D"/>
    <w:rsid w:val="00A622DA"/>
    <w:rsid w:val="00A667BC"/>
    <w:rsid w:val="00A72D92"/>
    <w:rsid w:val="00A768A1"/>
    <w:rsid w:val="00A82B60"/>
    <w:rsid w:val="00A85873"/>
    <w:rsid w:val="00AA5E1C"/>
    <w:rsid w:val="00AB5D93"/>
    <w:rsid w:val="00AD74CC"/>
    <w:rsid w:val="00AE129F"/>
    <w:rsid w:val="00AE451B"/>
    <w:rsid w:val="00B2091E"/>
    <w:rsid w:val="00B254C7"/>
    <w:rsid w:val="00B300F3"/>
    <w:rsid w:val="00B44703"/>
    <w:rsid w:val="00B62DC9"/>
    <w:rsid w:val="00B74C11"/>
    <w:rsid w:val="00B87942"/>
    <w:rsid w:val="00B91EA6"/>
    <w:rsid w:val="00B9420B"/>
    <w:rsid w:val="00B95255"/>
    <w:rsid w:val="00BA0105"/>
    <w:rsid w:val="00BA3103"/>
    <w:rsid w:val="00BA6238"/>
    <w:rsid w:val="00BB26D7"/>
    <w:rsid w:val="00BB29A7"/>
    <w:rsid w:val="00BC7038"/>
    <w:rsid w:val="00BD137E"/>
    <w:rsid w:val="00C05E24"/>
    <w:rsid w:val="00C24E61"/>
    <w:rsid w:val="00C3145C"/>
    <w:rsid w:val="00C33F4C"/>
    <w:rsid w:val="00C43288"/>
    <w:rsid w:val="00C43A49"/>
    <w:rsid w:val="00C619EA"/>
    <w:rsid w:val="00C7218C"/>
    <w:rsid w:val="00C72417"/>
    <w:rsid w:val="00C74D51"/>
    <w:rsid w:val="00C764B4"/>
    <w:rsid w:val="00C8777D"/>
    <w:rsid w:val="00C917A3"/>
    <w:rsid w:val="00CA24E6"/>
    <w:rsid w:val="00CA27C7"/>
    <w:rsid w:val="00CA4366"/>
    <w:rsid w:val="00CB2AB1"/>
    <w:rsid w:val="00CD1797"/>
    <w:rsid w:val="00CD3DEB"/>
    <w:rsid w:val="00CE6CF2"/>
    <w:rsid w:val="00CF1323"/>
    <w:rsid w:val="00CF3F93"/>
    <w:rsid w:val="00D060AE"/>
    <w:rsid w:val="00D10801"/>
    <w:rsid w:val="00D17E2F"/>
    <w:rsid w:val="00D238F5"/>
    <w:rsid w:val="00D344F0"/>
    <w:rsid w:val="00D5217D"/>
    <w:rsid w:val="00D7361B"/>
    <w:rsid w:val="00D77B21"/>
    <w:rsid w:val="00DB3E57"/>
    <w:rsid w:val="00DB61A7"/>
    <w:rsid w:val="00DB6AD3"/>
    <w:rsid w:val="00DD1235"/>
    <w:rsid w:val="00DD428A"/>
    <w:rsid w:val="00DE24C9"/>
    <w:rsid w:val="00DF1AF1"/>
    <w:rsid w:val="00DF77E1"/>
    <w:rsid w:val="00E061A7"/>
    <w:rsid w:val="00E11DD0"/>
    <w:rsid w:val="00E17D1F"/>
    <w:rsid w:val="00E24649"/>
    <w:rsid w:val="00E330A1"/>
    <w:rsid w:val="00E338ED"/>
    <w:rsid w:val="00E42C9D"/>
    <w:rsid w:val="00E45D0B"/>
    <w:rsid w:val="00E630A0"/>
    <w:rsid w:val="00E66CA2"/>
    <w:rsid w:val="00E701CF"/>
    <w:rsid w:val="00E84D29"/>
    <w:rsid w:val="00E87173"/>
    <w:rsid w:val="00E9366D"/>
    <w:rsid w:val="00E942D6"/>
    <w:rsid w:val="00E94D75"/>
    <w:rsid w:val="00E95F78"/>
    <w:rsid w:val="00EA062F"/>
    <w:rsid w:val="00EC51EF"/>
    <w:rsid w:val="00EE7324"/>
    <w:rsid w:val="00EF31B7"/>
    <w:rsid w:val="00EF67A7"/>
    <w:rsid w:val="00F11555"/>
    <w:rsid w:val="00F26305"/>
    <w:rsid w:val="00F361EB"/>
    <w:rsid w:val="00F52D72"/>
    <w:rsid w:val="00F56972"/>
    <w:rsid w:val="00F87491"/>
    <w:rsid w:val="00FA25E4"/>
    <w:rsid w:val="00FA6F5E"/>
    <w:rsid w:val="00FD2879"/>
    <w:rsid w:val="00FD7B00"/>
    <w:rsid w:val="00FF249B"/>
    <w:rsid w:val="00FF626E"/>
    <w:rsid w:val="00FF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3D3A6"/>
  <w15:chartTrackingRefBased/>
  <w15:docId w15:val="{CE94B9BB-03CA-4C61-82D0-1B748EA5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E3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3DEB"/>
    <w:rPr>
      <w:color w:val="0000FF"/>
      <w:u w:val="single"/>
    </w:rPr>
  </w:style>
  <w:style w:type="character" w:styleId="Lienhypertextesuivivisit">
    <w:name w:val="FollowedHyperlink"/>
    <w:basedOn w:val="Policepardfaut"/>
    <w:uiPriority w:val="99"/>
    <w:semiHidden/>
    <w:unhideWhenUsed/>
    <w:rsid w:val="00CD3DEB"/>
    <w:rPr>
      <w:color w:val="800080"/>
      <w:u w:val="single"/>
    </w:rPr>
  </w:style>
  <w:style w:type="paragraph" w:customStyle="1" w:styleId="msonormal0">
    <w:name w:val="msonormal"/>
    <w:basedOn w:val="Normal"/>
    <w:rsid w:val="00CD3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Normal"/>
    <w:rsid w:val="00CD3DEB"/>
    <w:pPr>
      <w:spacing w:before="100" w:beforeAutospacing="1" w:after="100" w:afterAutospacing="1" w:line="240" w:lineRule="auto"/>
    </w:pPr>
    <w:rPr>
      <w:rFonts w:ascii="Calibri" w:eastAsia="Times New Roman" w:hAnsi="Calibri" w:cs="Calibri"/>
      <w:i/>
      <w:iCs/>
      <w:sz w:val="24"/>
      <w:szCs w:val="24"/>
    </w:rPr>
  </w:style>
  <w:style w:type="paragraph" w:customStyle="1" w:styleId="font7">
    <w:name w:val="font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9">
    <w:name w:val="font9"/>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0">
    <w:name w:val="font10"/>
    <w:basedOn w:val="Normal"/>
    <w:rsid w:val="00CD3DEB"/>
    <w:pPr>
      <w:spacing w:before="100" w:beforeAutospacing="1" w:after="100" w:afterAutospacing="1" w:line="240" w:lineRule="auto"/>
    </w:pPr>
    <w:rPr>
      <w:rFonts w:ascii="Calibri" w:eastAsia="Times New Roman" w:hAnsi="Calibri" w:cs="Calibri"/>
      <w:b/>
      <w:bCs/>
      <w:sz w:val="24"/>
      <w:szCs w:val="24"/>
    </w:rPr>
  </w:style>
  <w:style w:type="paragraph" w:customStyle="1" w:styleId="font11">
    <w:name w:val="font11"/>
    <w:basedOn w:val="Normal"/>
    <w:rsid w:val="00CD3DEB"/>
    <w:pPr>
      <w:spacing w:before="100" w:beforeAutospacing="1" w:after="100" w:afterAutospacing="1" w:line="240" w:lineRule="auto"/>
    </w:pPr>
    <w:rPr>
      <w:rFonts w:ascii="Calibri" w:eastAsia="Times New Roman" w:hAnsi="Calibri" w:cs="Calibri"/>
      <w:sz w:val="24"/>
      <w:szCs w:val="24"/>
      <w:u w:val="single"/>
    </w:rPr>
  </w:style>
  <w:style w:type="paragraph" w:customStyle="1" w:styleId="font12">
    <w:name w:val="font1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3">
    <w:name w:val="font13"/>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4">
    <w:name w:val="font14"/>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5">
    <w:name w:val="font15"/>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6">
    <w:name w:val="font16"/>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7">
    <w:name w:val="font1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8">
    <w:name w:val="font18"/>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19">
    <w:name w:val="font19"/>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0">
    <w:name w:val="font20"/>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2">
    <w:name w:val="font22"/>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3">
    <w:name w:val="font23"/>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4">
    <w:name w:val="font24"/>
    <w:basedOn w:val="Normal"/>
    <w:rsid w:val="00CD3DEB"/>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25">
    <w:name w:val="font2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6">
    <w:name w:val="font26"/>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7">
    <w:name w:val="font2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8">
    <w:name w:val="font28"/>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9">
    <w:name w:val="font29"/>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30">
    <w:name w:val="font30"/>
    <w:basedOn w:val="Normal"/>
    <w:rsid w:val="00CD3DEB"/>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31">
    <w:name w:val="font3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2">
    <w:name w:val="font32"/>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3">
    <w:name w:val="font33"/>
    <w:basedOn w:val="Normal"/>
    <w:rsid w:val="00CD3DEB"/>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34">
    <w:name w:val="font34"/>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5">
    <w:name w:val="font35"/>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6">
    <w:name w:val="font36"/>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37">
    <w:name w:val="font37"/>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8">
    <w:name w:val="font38"/>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9">
    <w:name w:val="font39"/>
    <w:basedOn w:val="Normal"/>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0">
    <w:name w:val="font40"/>
    <w:basedOn w:val="Normal"/>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1">
    <w:name w:val="font41"/>
    <w:basedOn w:val="Normal"/>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42">
    <w:name w:val="font4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3">
    <w:name w:val="font43"/>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4">
    <w:name w:val="font4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5">
    <w:name w:val="font4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6">
    <w:name w:val="font46"/>
    <w:basedOn w:val="Normal"/>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47">
    <w:name w:val="font47"/>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8">
    <w:name w:val="font48"/>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9">
    <w:name w:val="font49"/>
    <w:basedOn w:val="Normal"/>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50">
    <w:name w:val="font50"/>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1">
    <w:name w:val="font5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2">
    <w:name w:val="font5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3">
    <w:name w:val="font53"/>
    <w:basedOn w:val="Normal"/>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54">
    <w:name w:val="font5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5">
    <w:name w:val="font55"/>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6">
    <w:name w:val="font56"/>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7">
    <w:name w:val="font57"/>
    <w:basedOn w:val="Normal"/>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8">
    <w:name w:val="font58"/>
    <w:basedOn w:val="Normal"/>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9">
    <w:name w:val="font59"/>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0">
    <w:name w:val="font60"/>
    <w:basedOn w:val="Normal"/>
    <w:rsid w:val="00CD3DEB"/>
    <w:pPr>
      <w:spacing w:before="100" w:beforeAutospacing="1" w:after="100" w:afterAutospacing="1" w:line="240" w:lineRule="auto"/>
    </w:pPr>
    <w:rPr>
      <w:rFonts w:ascii="Calibri" w:eastAsia="Times New Roman" w:hAnsi="Calibri" w:cs="Calibri"/>
      <w:color w:val="339966"/>
      <w:sz w:val="24"/>
      <w:szCs w:val="24"/>
    </w:rPr>
  </w:style>
  <w:style w:type="paragraph" w:customStyle="1" w:styleId="font61">
    <w:name w:val="font6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2">
    <w:name w:val="font62"/>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63">
    <w:name w:val="font63"/>
    <w:basedOn w:val="Normal"/>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64">
    <w:name w:val="font6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5">
    <w:name w:val="font65"/>
    <w:basedOn w:val="Normal"/>
    <w:rsid w:val="00CD3DEB"/>
    <w:pPr>
      <w:spacing w:before="100" w:beforeAutospacing="1" w:after="100" w:afterAutospacing="1" w:line="240" w:lineRule="auto"/>
    </w:pPr>
    <w:rPr>
      <w:rFonts w:ascii="Calibri" w:eastAsia="Times New Roman" w:hAnsi="Calibri" w:cs="Calibri"/>
      <w:color w:val="00CCFF"/>
      <w:sz w:val="24"/>
      <w:szCs w:val="24"/>
    </w:rPr>
  </w:style>
  <w:style w:type="paragraph" w:customStyle="1" w:styleId="font66">
    <w:name w:val="font66"/>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xl66">
    <w:name w:val="xl66"/>
    <w:basedOn w:val="Normal"/>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7">
    <w:name w:val="xl67"/>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8">
    <w:name w:val="xl68"/>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69">
    <w:name w:val="xl69"/>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0">
    <w:name w:val="xl70"/>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Normal"/>
    <w:rsid w:val="00CD3DEB"/>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2">
    <w:name w:val="xl72"/>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3">
    <w:name w:val="xl7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4">
    <w:name w:val="xl7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5">
    <w:name w:val="xl75"/>
    <w:basedOn w:val="Normal"/>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6">
    <w:name w:val="xl7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7">
    <w:name w:val="xl7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79">
    <w:name w:val="xl79"/>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0">
    <w:name w:val="xl8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2">
    <w:name w:val="xl8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3">
    <w:name w:val="xl8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84">
    <w:name w:val="xl84"/>
    <w:basedOn w:val="Normal"/>
    <w:rsid w:val="00CD3DEB"/>
    <w:pP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5">
    <w:name w:val="xl8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86">
    <w:name w:val="xl8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7">
    <w:name w:val="xl8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8">
    <w:name w:val="xl8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9">
    <w:name w:val="xl8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90">
    <w:name w:val="xl9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1">
    <w:name w:val="xl9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92">
    <w:name w:val="xl9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3">
    <w:name w:val="xl9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4">
    <w:name w:val="xl94"/>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5">
    <w:name w:val="xl95"/>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96">
    <w:name w:val="xl96"/>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7">
    <w:name w:val="xl9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99">
    <w:name w:val="xl99"/>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0">
    <w:name w:val="xl10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1">
    <w:name w:val="xl101"/>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2">
    <w:name w:val="xl102"/>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3">
    <w:name w:val="xl103"/>
    <w:basedOn w:val="Normal"/>
    <w:rsid w:val="00CD3DEB"/>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4">
    <w:name w:val="xl104"/>
    <w:basedOn w:val="Normal"/>
    <w:rsid w:val="00CD3DEB"/>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5">
    <w:name w:val="xl105"/>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7">
    <w:name w:val="xl107"/>
    <w:basedOn w:val="Normal"/>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8">
    <w:name w:val="xl108"/>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9">
    <w:name w:val="xl109"/>
    <w:basedOn w:val="Normal"/>
    <w:rsid w:val="00CD3DEB"/>
    <w:pP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110">
    <w:name w:val="xl11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1">
    <w:name w:val="xl111"/>
    <w:basedOn w:val="Normal"/>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2">
    <w:name w:val="xl112"/>
    <w:basedOn w:val="Normal"/>
    <w:rsid w:val="00CD3DEB"/>
    <w:pP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113">
    <w:name w:val="xl113"/>
    <w:basedOn w:val="Normal"/>
    <w:rsid w:val="00CD3D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4">
    <w:name w:val="xl11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5">
    <w:name w:val="xl115"/>
    <w:basedOn w:val="Normal"/>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6">
    <w:name w:val="xl116"/>
    <w:basedOn w:val="Normal"/>
    <w:rsid w:val="00CD3DE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7">
    <w:name w:val="xl117"/>
    <w:basedOn w:val="Normal"/>
    <w:rsid w:val="00CD3DEB"/>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8">
    <w:name w:val="xl118"/>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19">
    <w:name w:val="xl119"/>
    <w:basedOn w:val="Normal"/>
    <w:rsid w:val="00CD3DEB"/>
    <w:pPr>
      <w:spacing w:before="100" w:beforeAutospacing="1" w:after="100" w:afterAutospacing="1" w:line="240" w:lineRule="auto"/>
      <w:jc w:val="center"/>
      <w:textAlignment w:val="top"/>
    </w:pPr>
    <w:rPr>
      <w:rFonts w:ascii="Arial" w:eastAsia="Times New Roman" w:hAnsi="Arial" w:cs="Arial"/>
      <w:b/>
      <w:bCs/>
      <w:sz w:val="40"/>
      <w:szCs w:val="40"/>
    </w:rPr>
  </w:style>
  <w:style w:type="paragraph" w:customStyle="1" w:styleId="xl120">
    <w:name w:val="xl120"/>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40"/>
      <w:szCs w:val="40"/>
    </w:rPr>
  </w:style>
  <w:style w:type="paragraph" w:customStyle="1" w:styleId="xl121">
    <w:name w:val="xl121"/>
    <w:basedOn w:val="Normal"/>
    <w:rsid w:val="00CD3DEB"/>
    <w:pP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22">
    <w:name w:val="xl122"/>
    <w:basedOn w:val="Normal"/>
    <w:rsid w:val="00CD3DEB"/>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3">
    <w:name w:val="xl123"/>
    <w:basedOn w:val="Normal"/>
    <w:rsid w:val="00CD3DEB"/>
    <w:pPr>
      <w:pBdr>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4">
    <w:name w:val="xl124"/>
    <w:basedOn w:val="Normal"/>
    <w:rsid w:val="00CD3DEB"/>
    <w:pP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25">
    <w:name w:val="xl125"/>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6">
    <w:name w:val="xl126"/>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8">
    <w:name w:val="xl12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29">
    <w:name w:val="xl129"/>
    <w:basedOn w:val="Normal"/>
    <w:rsid w:val="00CD3DEB"/>
    <w:pP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0">
    <w:name w:val="xl130"/>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1">
    <w:name w:val="xl131"/>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132">
    <w:name w:val="xl132"/>
    <w:basedOn w:val="Normal"/>
    <w:rsid w:val="00CD3DEB"/>
    <w:pP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3">
    <w:name w:val="xl13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4">
    <w:name w:val="xl13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35">
    <w:name w:val="xl13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6">
    <w:name w:val="xl13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7">
    <w:name w:val="xl13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8">
    <w:name w:val="xl13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9">
    <w:name w:val="xl139"/>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41">
    <w:name w:val="xl14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42">
    <w:name w:val="xl142"/>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3">
    <w:name w:val="xl14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4">
    <w:name w:val="xl144"/>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5">
    <w:name w:val="xl145"/>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6">
    <w:name w:val="xl146"/>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7">
    <w:name w:val="xl14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48">
    <w:name w:val="xl148"/>
    <w:basedOn w:val="Normal"/>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9">
    <w:name w:val="xl14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0">
    <w:name w:val="xl150"/>
    <w:basedOn w:val="Normal"/>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1">
    <w:name w:val="xl151"/>
    <w:basedOn w:val="Normal"/>
    <w:rsid w:val="00CD3DEB"/>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2">
    <w:name w:val="xl152"/>
    <w:basedOn w:val="Normal"/>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3">
    <w:name w:val="xl15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4">
    <w:name w:val="xl15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5">
    <w:name w:val="xl155"/>
    <w:basedOn w:val="Normal"/>
    <w:rsid w:val="00CD3DEB"/>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6">
    <w:name w:val="xl156"/>
    <w:basedOn w:val="Normal"/>
    <w:rsid w:val="00CD3DE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7">
    <w:name w:val="xl157"/>
    <w:basedOn w:val="Normal"/>
    <w:rsid w:val="00CD3DE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8">
    <w:name w:val="xl158"/>
    <w:basedOn w:val="Normal"/>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9">
    <w:name w:val="xl15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0">
    <w:name w:val="xl16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1">
    <w:name w:val="xl16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2">
    <w:name w:val="xl16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3">
    <w:name w:val="xl163"/>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FF0000"/>
      <w:sz w:val="24"/>
      <w:szCs w:val="24"/>
    </w:rPr>
  </w:style>
  <w:style w:type="paragraph" w:customStyle="1" w:styleId="xl164">
    <w:name w:val="xl16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5">
    <w:name w:val="xl165"/>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66">
    <w:name w:val="xl166"/>
    <w:basedOn w:val="Normal"/>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8"/>
      <w:szCs w:val="28"/>
    </w:rPr>
  </w:style>
  <w:style w:type="paragraph" w:customStyle="1" w:styleId="xl167">
    <w:name w:val="xl16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4"/>
      <w:szCs w:val="24"/>
    </w:rPr>
  </w:style>
  <w:style w:type="paragraph" w:customStyle="1" w:styleId="xl168">
    <w:name w:val="xl16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B050"/>
      <w:sz w:val="24"/>
      <w:szCs w:val="24"/>
    </w:rPr>
  </w:style>
  <w:style w:type="paragraph" w:customStyle="1" w:styleId="xl169">
    <w:name w:val="xl16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70">
    <w:name w:val="xl170"/>
    <w:basedOn w:val="Normal"/>
    <w:rsid w:val="00CD3DEB"/>
    <w:pP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1">
    <w:name w:val="xl171"/>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2">
    <w:name w:val="xl17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FF0000"/>
      <w:sz w:val="24"/>
      <w:szCs w:val="24"/>
    </w:rPr>
  </w:style>
  <w:style w:type="paragraph" w:customStyle="1" w:styleId="xl173">
    <w:name w:val="xl173"/>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4">
    <w:name w:val="xl174"/>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5">
    <w:name w:val="xl175"/>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6">
    <w:name w:val="xl176"/>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7">
    <w:name w:val="xl17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8">
    <w:name w:val="xl17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79">
    <w:name w:val="xl17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80">
    <w:name w:val="xl180"/>
    <w:basedOn w:val="Normal"/>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1">
    <w:name w:val="xl181"/>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2">
    <w:name w:val="xl182"/>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3">
    <w:name w:val="xl18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4">
    <w:name w:val="xl18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5">
    <w:name w:val="xl18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6">
    <w:name w:val="xl18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7">
    <w:name w:val="xl18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88">
    <w:name w:val="xl18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9">
    <w:name w:val="xl18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0">
    <w:name w:val="xl190"/>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1">
    <w:name w:val="xl19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2">
    <w:name w:val="xl19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1F497D"/>
      <w:sz w:val="24"/>
      <w:szCs w:val="24"/>
    </w:rPr>
  </w:style>
  <w:style w:type="paragraph" w:customStyle="1" w:styleId="xl193">
    <w:name w:val="xl19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94">
    <w:name w:val="xl19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5">
    <w:name w:val="xl19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6">
    <w:name w:val="xl196"/>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7">
    <w:name w:val="xl19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8">
    <w:name w:val="xl198"/>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9">
    <w:name w:val="xl19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0">
    <w:name w:val="xl200"/>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1">
    <w:name w:val="xl201"/>
    <w:basedOn w:val="Normal"/>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2">
    <w:name w:val="xl202"/>
    <w:basedOn w:val="Normal"/>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3">
    <w:name w:val="xl20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4">
    <w:name w:val="xl20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5">
    <w:name w:val="xl205"/>
    <w:basedOn w:val="Normal"/>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6">
    <w:name w:val="xl20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7">
    <w:name w:val="xl20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libri" w:eastAsia="Times New Roman" w:hAnsi="Calibri" w:cs="Calibri"/>
      <w:color w:val="4F81BD"/>
      <w:sz w:val="24"/>
      <w:szCs w:val="24"/>
    </w:rPr>
  </w:style>
  <w:style w:type="paragraph" w:customStyle="1" w:styleId="xl208">
    <w:name w:val="xl20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209">
    <w:name w:val="xl209"/>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0">
    <w:name w:val="xl21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1">
    <w:name w:val="xl211"/>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i/>
      <w:iCs/>
      <w:color w:val="00B050"/>
      <w:sz w:val="24"/>
      <w:szCs w:val="24"/>
    </w:rPr>
  </w:style>
  <w:style w:type="paragraph" w:customStyle="1" w:styleId="xl212">
    <w:name w:val="xl212"/>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3">
    <w:name w:val="xl213"/>
    <w:basedOn w:val="Normal"/>
    <w:rsid w:val="00CD3DEB"/>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4">
    <w:name w:val="xl214"/>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5">
    <w:name w:val="xl21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216">
    <w:name w:val="xl21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7">
    <w:name w:val="xl21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18">
    <w:name w:val="xl21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19">
    <w:name w:val="xl219"/>
    <w:basedOn w:val="Normal"/>
    <w:rsid w:val="00CD3D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0">
    <w:name w:val="xl22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1">
    <w:name w:val="xl22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22">
    <w:name w:val="xl222"/>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3">
    <w:name w:val="xl22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24">
    <w:name w:val="xl22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25">
    <w:name w:val="xl225"/>
    <w:basedOn w:val="Normal"/>
    <w:rsid w:val="00CD3DEB"/>
    <w:pP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6">
    <w:name w:val="xl22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7">
    <w:name w:val="xl22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28">
    <w:name w:val="xl228"/>
    <w:basedOn w:val="Normal"/>
    <w:rsid w:val="00CD3DE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29">
    <w:name w:val="xl229"/>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0">
    <w:name w:val="xl230"/>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231">
    <w:name w:val="xl231"/>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232">
    <w:name w:val="xl232"/>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3">
    <w:name w:val="xl233"/>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34">
    <w:name w:val="xl234"/>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235">
    <w:name w:val="xl235"/>
    <w:basedOn w:val="Normal"/>
    <w:rsid w:val="00CD3DEB"/>
    <w:pPr>
      <w:pBdr>
        <w:right w:val="single" w:sz="4" w:space="0" w:color="auto"/>
      </w:pBd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236">
    <w:name w:val="xl236"/>
    <w:basedOn w:val="Normal"/>
    <w:rsid w:val="00CD3DEB"/>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7">
    <w:name w:val="xl237"/>
    <w:basedOn w:val="Normal"/>
    <w:rsid w:val="00CD3DEB"/>
    <w:pPr>
      <w:pBdr>
        <w:top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38">
    <w:name w:val="xl238"/>
    <w:basedOn w:val="Normal"/>
    <w:rsid w:val="00CD3DE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9">
    <w:name w:val="xl239"/>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0">
    <w:name w:val="xl24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1">
    <w:name w:val="xl241"/>
    <w:basedOn w:val="Normal"/>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2">
    <w:name w:val="xl242"/>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3">
    <w:name w:val="xl243"/>
    <w:basedOn w:val="Normal"/>
    <w:rsid w:val="00CD3DEB"/>
    <w:pP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4">
    <w:name w:val="xl244"/>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5">
    <w:name w:val="xl245"/>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6">
    <w:name w:val="xl246"/>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7">
    <w:name w:val="xl24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8">
    <w:name w:val="xl24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9">
    <w:name w:val="xl24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50">
    <w:name w:val="xl250"/>
    <w:basedOn w:val="Normal"/>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51">
    <w:name w:val="xl25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52">
    <w:name w:val="xl252"/>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53">
    <w:name w:val="xl253"/>
    <w:basedOn w:val="Normal"/>
    <w:rsid w:val="00CD3DEB"/>
    <w:pP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54">
    <w:name w:val="xl254"/>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5">
    <w:name w:val="xl25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6">
    <w:name w:val="xl256"/>
    <w:basedOn w:val="Normal"/>
    <w:rsid w:val="00CD3D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character" w:styleId="Marquedecommentaire">
    <w:name w:val="annotation reference"/>
    <w:basedOn w:val="Policepardfaut"/>
    <w:uiPriority w:val="99"/>
    <w:semiHidden/>
    <w:unhideWhenUsed/>
    <w:rsid w:val="00210BF5"/>
    <w:rPr>
      <w:sz w:val="16"/>
      <w:szCs w:val="16"/>
    </w:rPr>
  </w:style>
  <w:style w:type="paragraph" w:styleId="Commentaire">
    <w:name w:val="annotation text"/>
    <w:basedOn w:val="Normal"/>
    <w:link w:val="CommentaireCar"/>
    <w:uiPriority w:val="99"/>
    <w:unhideWhenUsed/>
    <w:rsid w:val="00210BF5"/>
    <w:pPr>
      <w:spacing w:line="240" w:lineRule="auto"/>
    </w:pPr>
    <w:rPr>
      <w:sz w:val="20"/>
      <w:szCs w:val="20"/>
    </w:rPr>
  </w:style>
  <w:style w:type="character" w:customStyle="1" w:styleId="CommentaireCar">
    <w:name w:val="Commentaire Car"/>
    <w:basedOn w:val="Policepardfaut"/>
    <w:link w:val="Commentaire"/>
    <w:uiPriority w:val="99"/>
    <w:rsid w:val="00210BF5"/>
    <w:rPr>
      <w:sz w:val="20"/>
      <w:szCs w:val="20"/>
    </w:rPr>
  </w:style>
  <w:style w:type="paragraph" w:styleId="Objetducommentaire">
    <w:name w:val="annotation subject"/>
    <w:basedOn w:val="Commentaire"/>
    <w:next w:val="Commentaire"/>
    <w:link w:val="ObjetducommentaireCar"/>
    <w:uiPriority w:val="99"/>
    <w:semiHidden/>
    <w:unhideWhenUsed/>
    <w:rsid w:val="00210BF5"/>
    <w:rPr>
      <w:b/>
      <w:bCs/>
    </w:rPr>
  </w:style>
  <w:style w:type="character" w:customStyle="1" w:styleId="ObjetducommentaireCar">
    <w:name w:val="Objet du commentaire Car"/>
    <w:basedOn w:val="CommentaireCar"/>
    <w:link w:val="Objetducommentaire"/>
    <w:uiPriority w:val="99"/>
    <w:semiHidden/>
    <w:rsid w:val="00210BF5"/>
    <w:rPr>
      <w:b/>
      <w:bCs/>
      <w:sz w:val="20"/>
      <w:szCs w:val="20"/>
    </w:rPr>
  </w:style>
  <w:style w:type="paragraph" w:styleId="Textedebulles">
    <w:name w:val="Balloon Text"/>
    <w:basedOn w:val="Normal"/>
    <w:link w:val="TextedebullesCar"/>
    <w:uiPriority w:val="99"/>
    <w:semiHidden/>
    <w:unhideWhenUsed/>
    <w:rsid w:val="00210B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BF5"/>
    <w:rPr>
      <w:rFonts w:ascii="Segoe UI" w:hAnsi="Segoe UI" w:cs="Segoe UI"/>
      <w:sz w:val="18"/>
      <w:szCs w:val="18"/>
    </w:rPr>
  </w:style>
  <w:style w:type="character" w:customStyle="1" w:styleId="UnresolvedMention1">
    <w:name w:val="Unresolved Mention1"/>
    <w:basedOn w:val="Policepardfaut"/>
    <w:uiPriority w:val="99"/>
    <w:semiHidden/>
    <w:unhideWhenUsed/>
    <w:rsid w:val="00616C3C"/>
    <w:rPr>
      <w:color w:val="605E5C"/>
      <w:shd w:val="clear" w:color="auto" w:fill="E1DFDD"/>
    </w:rPr>
  </w:style>
  <w:style w:type="paragraph" w:styleId="Paragraphedeliste">
    <w:name w:val="List Paragraph"/>
    <w:basedOn w:val="Normal"/>
    <w:link w:val="ParagraphedelisteCar"/>
    <w:uiPriority w:val="34"/>
    <w:qFormat/>
    <w:rsid w:val="00FD7B00"/>
    <w:pPr>
      <w:ind w:left="720"/>
      <w:contextualSpacing/>
    </w:pPr>
    <w:rPr>
      <w:lang w:val="en-GB"/>
    </w:rPr>
  </w:style>
  <w:style w:type="numbering" w:customStyle="1" w:styleId="Style1">
    <w:name w:val="Style1"/>
    <w:uiPriority w:val="99"/>
    <w:rsid w:val="009D5827"/>
    <w:pPr>
      <w:numPr>
        <w:numId w:val="4"/>
      </w:numPr>
    </w:pPr>
  </w:style>
  <w:style w:type="character" w:customStyle="1" w:styleId="Titre1Car">
    <w:name w:val="Titre 1 Car"/>
    <w:basedOn w:val="Policepardfaut"/>
    <w:link w:val="Titre1"/>
    <w:uiPriority w:val="9"/>
    <w:rsid w:val="001E34CD"/>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1E34CD"/>
    <w:pPr>
      <w:outlineLvl w:val="9"/>
    </w:pPr>
  </w:style>
  <w:style w:type="paragraph" w:styleId="TM2">
    <w:name w:val="toc 2"/>
    <w:basedOn w:val="Normal"/>
    <w:next w:val="Normal"/>
    <w:autoRedefine/>
    <w:uiPriority w:val="39"/>
    <w:unhideWhenUsed/>
    <w:rsid w:val="007B626A"/>
    <w:pPr>
      <w:spacing w:after="100"/>
      <w:ind w:left="2013" w:hanging="454"/>
    </w:pPr>
    <w:rPr>
      <w:rFonts w:eastAsia="Times New Roman" w:cs="Times New Roman"/>
      <w:sz w:val="32"/>
      <w:szCs w:val="32"/>
    </w:rPr>
  </w:style>
  <w:style w:type="paragraph" w:styleId="TM1">
    <w:name w:val="toc 1"/>
    <w:basedOn w:val="Normal"/>
    <w:next w:val="Normal"/>
    <w:autoRedefine/>
    <w:uiPriority w:val="39"/>
    <w:unhideWhenUsed/>
    <w:rsid w:val="0055543E"/>
    <w:pPr>
      <w:numPr>
        <w:numId w:val="5"/>
      </w:numPr>
      <w:spacing w:after="100"/>
      <w:ind w:left="851"/>
    </w:pPr>
    <w:rPr>
      <w:rFonts w:ascii="Calibri" w:eastAsia="Times New Roman" w:hAnsi="Calibri" w:cs="Calibri"/>
      <w:b/>
      <w:bCs/>
      <w:sz w:val="32"/>
      <w:szCs w:val="32"/>
    </w:rPr>
  </w:style>
  <w:style w:type="paragraph" w:styleId="TM3">
    <w:name w:val="toc 3"/>
    <w:basedOn w:val="Normal"/>
    <w:next w:val="Normal"/>
    <w:autoRedefine/>
    <w:uiPriority w:val="39"/>
    <w:unhideWhenUsed/>
    <w:rsid w:val="00250799"/>
    <w:pPr>
      <w:spacing w:after="100"/>
      <w:ind w:left="440"/>
    </w:pPr>
    <w:rPr>
      <w:rFonts w:eastAsiaTheme="minorEastAsia" w:cs="Times New Roman"/>
    </w:rPr>
  </w:style>
  <w:style w:type="character" w:customStyle="1" w:styleId="UnresolvedMention">
    <w:name w:val="Unresolved Mention"/>
    <w:basedOn w:val="Policepardfaut"/>
    <w:uiPriority w:val="99"/>
    <w:semiHidden/>
    <w:unhideWhenUsed/>
    <w:rsid w:val="00EE7324"/>
    <w:rPr>
      <w:color w:val="605E5C"/>
      <w:shd w:val="clear" w:color="auto" w:fill="E1DFDD"/>
    </w:rPr>
  </w:style>
  <w:style w:type="paragraph" w:styleId="Rvision">
    <w:name w:val="Revision"/>
    <w:hidden/>
    <w:uiPriority w:val="99"/>
    <w:semiHidden/>
    <w:rsid w:val="00EE7324"/>
    <w:pPr>
      <w:spacing w:after="0" w:line="240" w:lineRule="auto"/>
    </w:pPr>
  </w:style>
  <w:style w:type="paragraph" w:customStyle="1" w:styleId="bullet1">
    <w:name w:val="bullet1"/>
    <w:basedOn w:val="Paragraphedeliste"/>
    <w:qFormat/>
    <w:rsid w:val="00EE7324"/>
    <w:pPr>
      <w:tabs>
        <w:tab w:val="num" w:pos="360"/>
      </w:tabs>
      <w:spacing w:before="120" w:after="120" w:line="240" w:lineRule="auto"/>
      <w:jc w:val="both"/>
    </w:pPr>
    <w:rPr>
      <w:rFonts w:eastAsiaTheme="minorEastAsia"/>
      <w:lang w:eastAsia="nl-NL"/>
    </w:rPr>
  </w:style>
  <w:style w:type="paragraph" w:customStyle="1" w:styleId="bullet2">
    <w:name w:val="bullet2"/>
    <w:basedOn w:val="Paragraphedeliste"/>
    <w:qFormat/>
    <w:rsid w:val="00EE7324"/>
    <w:pPr>
      <w:tabs>
        <w:tab w:val="num" w:pos="360"/>
      </w:tabs>
      <w:spacing w:before="120" w:after="120" w:line="240" w:lineRule="auto"/>
      <w:jc w:val="both"/>
    </w:pPr>
    <w:rPr>
      <w:rFonts w:eastAsiaTheme="minorEastAsia"/>
      <w:lang w:val="nl-NL" w:eastAsia="nl-NL"/>
    </w:rPr>
  </w:style>
  <w:style w:type="character" w:customStyle="1" w:styleId="ParagraphedelisteCar">
    <w:name w:val="Paragraphe de liste Car"/>
    <w:basedOn w:val="Policepardfaut"/>
    <w:link w:val="Paragraphedeliste"/>
    <w:uiPriority w:val="34"/>
    <w:locked/>
    <w:rsid w:val="00EE732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0230">
      <w:bodyDiv w:val="1"/>
      <w:marLeft w:val="0"/>
      <w:marRight w:val="0"/>
      <w:marTop w:val="0"/>
      <w:marBottom w:val="0"/>
      <w:divBdr>
        <w:top w:val="none" w:sz="0" w:space="0" w:color="auto"/>
        <w:left w:val="none" w:sz="0" w:space="0" w:color="auto"/>
        <w:bottom w:val="none" w:sz="0" w:space="0" w:color="auto"/>
        <w:right w:val="none" w:sz="0" w:space="0" w:color="auto"/>
      </w:divBdr>
    </w:div>
    <w:div w:id="415515845">
      <w:bodyDiv w:val="1"/>
      <w:marLeft w:val="0"/>
      <w:marRight w:val="0"/>
      <w:marTop w:val="0"/>
      <w:marBottom w:val="0"/>
      <w:divBdr>
        <w:top w:val="none" w:sz="0" w:space="0" w:color="auto"/>
        <w:left w:val="none" w:sz="0" w:space="0" w:color="auto"/>
        <w:bottom w:val="none" w:sz="0" w:space="0" w:color="auto"/>
        <w:right w:val="none" w:sz="0" w:space="0" w:color="auto"/>
      </w:divBdr>
    </w:div>
    <w:div w:id="19535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eftco.org/safe-cleaning/emission-guidelin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efic.org/library-item/safe-storage-handling-containers-carrying-dangerous-goods-hazardous-substanc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ea.org/data-and-statistics/data-product/emissions-factors-2020" TargetMode="External"/><Relationship Id="rId25" Type="http://schemas.openxmlformats.org/officeDocument/2006/relationships/hyperlink" Target="https://cefic.org/library-item/best-practice-guidelines-for-safe-working-at-height-in-the-logistics-supply-chain" TargetMode="External"/><Relationship Id="rId2" Type="http://schemas.openxmlformats.org/officeDocument/2006/relationships/customXml" Target="../customXml/item2.xml"/><Relationship Id="rId16" Type="http://schemas.openxmlformats.org/officeDocument/2006/relationships/hyperlink" Target="https://www.flexmail.eu/f-844a1f54174eb51e" TargetMode="External"/><Relationship Id="rId20" Type="http://schemas.openxmlformats.org/officeDocument/2006/relationships/hyperlink" Target="http://www.eftco.org/downloa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lexmail.eu/f-844a1f54174eb51e" TargetMode="External"/><Relationship Id="rId5" Type="http://schemas.openxmlformats.org/officeDocument/2006/relationships/numbering" Target="numbering.xml"/><Relationship Id="rId15" Type="http://schemas.openxmlformats.org/officeDocument/2006/relationships/image" Target="media/image30.png"/><Relationship Id="rId23" Type="http://schemas.openxmlformats.org/officeDocument/2006/relationships/hyperlink" Target="https://www.iea.org/data-and-statistics/data-product/emissions-factors-2020" TargetMode="Externa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www.eftco.org/safe-cleaning/emission-guide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hyperlink" Target="https://www.flexmail.eu/f-844a1f54174eb51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I_Requested__x0020_manual_classification xmlns="063f955d-52cd-40b2-80f5-70171ea2be06">false</AI_Requested__x0020_manual_classification>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f56f3b9b03444df3b2ef6aaf7c0cbaa6 xmlns="063f955d-52cd-40b2-80f5-70171ea2be06">
      <Terms xmlns="http://schemas.microsoft.com/office/infopath/2007/PartnerControls"/>
    </f56f3b9b03444df3b2ef6aaf7c0cbaa6>
    <AI_Waiting_for_auto_classification xmlns="063f955d-52cd-40b2-80f5-70171ea2be06">false</AI_Waiting_for_auto_classification>
    <TaxCatchAll xmlns="063f955d-52cd-40b2-80f5-70171ea2be06">
      <Value>10</Value>
      <Value>9</Value>
      <Value>8</Value>
      <Value>7</Value>
    </TaxCatchAll>
    <AI_Labelling_error xmlns="063f955d-52cd-40b2-80f5-70171ea2be06">false</AI_Labelling_error>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jdb7fc4e974a45188d91caad41c9ef17 xmlns="063f955d-52cd-40b2-80f5-70171ea2be06">
      <Terms xmlns="http://schemas.microsoft.com/office/infopath/2007/PartnerControls"/>
    </jdb7fc4e974a45188d91caad41c9ef17>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AI_Classification_has_been_requested xmlns="063f955d-52cd-40b2-80f5-70171ea2be06">false</AI_Classification_has_been_requested>
    <Document_comments xmlns="063f955d-52cd-40b2-80f5-70171ea2be06" xsi:nil="true"/>
    <AI_Cluster xmlns="063f955d-52cd-40b2-80f5-70171ea2be06" xsi:nil="true"/>
    <AI_Initial_directory xmlns="063f955d-52cd-40b2-80f5-70171ea2be06" xsi:nil="true"/>
    <AI__x0025__Relevance_B xmlns="063f955d-52cd-40b2-80f5-70171ea2be06" xsi:nil="true"/>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AI__x0025__Duplicate_candidate xmlns="063f955d-52cd-40b2-80f5-70171ea2be06" xsi:nil="true"/>
  </documentManagement>
</p:properties>
</file>

<file path=customXml/itemProps1.xml><?xml version="1.0" encoding="utf-8"?>
<ds:datastoreItem xmlns:ds="http://schemas.openxmlformats.org/officeDocument/2006/customXml" ds:itemID="{A8390DB2-77C7-41F1-8571-03140A46E96F}">
  <ds:schemaRefs>
    <ds:schemaRef ds:uri="Microsoft.SharePoint.Taxonomy.ContentTypeSync"/>
  </ds:schemaRefs>
</ds:datastoreItem>
</file>

<file path=customXml/itemProps2.xml><?xml version="1.0" encoding="utf-8"?>
<ds:datastoreItem xmlns:ds="http://schemas.openxmlformats.org/officeDocument/2006/customXml" ds:itemID="{930E8F53-4ACB-42A7-A96E-0D018DA34D1E}">
  <ds:schemaRefs>
    <ds:schemaRef ds:uri="http://schemas.microsoft.com/sharepoint/v3/contenttype/forms"/>
  </ds:schemaRefs>
</ds:datastoreItem>
</file>

<file path=customXml/itemProps3.xml><?xml version="1.0" encoding="utf-8"?>
<ds:datastoreItem xmlns:ds="http://schemas.openxmlformats.org/officeDocument/2006/customXml" ds:itemID="{17812F85-7043-418E-B177-52039EA4F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46ABA-1830-4989-B598-396C40E81B88}">
  <ds:schemaRefs>
    <ds:schemaRef ds:uri="http://schemas.openxmlformats.org/officeDocument/2006/bibliography"/>
  </ds:schemaRefs>
</ds:datastoreItem>
</file>

<file path=customXml/itemProps5.xml><?xml version="1.0" encoding="utf-8"?>
<ds:datastoreItem xmlns:ds="http://schemas.openxmlformats.org/officeDocument/2006/customXml" ds:itemID="{FDC02D90-8A80-4E4E-A640-2AB5A22821D5}"/>
</file>

<file path=docProps/app.xml><?xml version="1.0" encoding="utf-8"?>
<Properties xmlns="http://schemas.openxmlformats.org/officeDocument/2006/extended-properties" xmlns:vt="http://schemas.openxmlformats.org/officeDocument/2006/docPropsVTypes">
  <Template>Normal.dotm</Template>
  <TotalTime>1</TotalTime>
  <Pages>5</Pages>
  <Words>26210</Words>
  <Characters>144159</Characters>
  <Application>Microsoft Office Word</Application>
  <DocSecurity>0</DocSecurity>
  <Lines>1201</Lines>
  <Paragraphs>340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Utilisateur</cp:lastModifiedBy>
  <cp:revision>2</cp:revision>
  <dcterms:created xsi:type="dcterms:W3CDTF">2023-01-21T08:11:00Z</dcterms:created>
  <dcterms:modified xsi:type="dcterms:W3CDTF">2023-01-21T08:11:00Z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95ba92-4c27-49aa-b8ae-b3d5c6d68c61_Enabled">
    <vt:lpwstr>true</vt:lpwstr>
  </property>
  <property fmtid="{D5CDD505-2E9C-101B-9397-08002B2CF9AE}" pid="3" name="MSIP_Label_2595ba92-4c27-49aa-b8ae-b3d5c6d68c61_SetDate">
    <vt:lpwstr>2021-11-18T09:00:31Z</vt:lpwstr>
  </property>
  <property fmtid="{D5CDD505-2E9C-101B-9397-08002B2CF9AE}" pid="4" name="MSIP_Label_2595ba92-4c27-49aa-b8ae-b3d5c6d68c61_Method">
    <vt:lpwstr>Standard</vt:lpwstr>
  </property>
  <property fmtid="{D5CDD505-2E9C-101B-9397-08002B2CF9AE}" pid="5" name="MSIP_Label_2595ba92-4c27-49aa-b8ae-b3d5c6d68c61_Name">
    <vt:lpwstr>General</vt:lpwstr>
  </property>
  <property fmtid="{D5CDD505-2E9C-101B-9397-08002B2CF9AE}" pid="6" name="MSIP_Label_2595ba92-4c27-49aa-b8ae-b3d5c6d68c61_SiteId">
    <vt:lpwstr>b19d02d1-f819-4f4c-a334-a049ade83a9c</vt:lpwstr>
  </property>
  <property fmtid="{D5CDD505-2E9C-101B-9397-08002B2CF9AE}" pid="7" name="MSIP_Label_2595ba92-4c27-49aa-b8ae-b3d5c6d68c61_ActionId">
    <vt:lpwstr>6e7d0a48-a903-4ca8-84a0-f125095b14fe</vt:lpwstr>
  </property>
  <property fmtid="{D5CDD505-2E9C-101B-9397-08002B2CF9AE}" pid="8" name="MSIP_Label_2595ba92-4c27-49aa-b8ae-b3d5c6d68c61_ContentBits">
    <vt:lpwstr>0</vt:lpwstr>
  </property>
  <property fmtid="{D5CDD505-2E9C-101B-9397-08002B2CF9AE}" pid="9" name="TaxKeyword">
    <vt:lpwstr/>
  </property>
  <property fmtid="{D5CDD505-2E9C-101B-9397-08002B2CF9AE}" pid="10" name="AI_AIDB_status_MM">
    <vt:lpwstr/>
  </property>
  <property fmtid="{D5CDD505-2E9C-101B-9397-08002B2CF9AE}" pid="11" name="Document_status">
    <vt:lpwstr>7;#Being worked on|61239119-fb6b-4477-99a9-0d9e8dd1a49e</vt:lpwstr>
  </property>
  <property fmtid="{D5CDD505-2E9C-101B-9397-08002B2CF9AE}" pid="12" name="Confidentiality">
    <vt:lpwstr>8;#3 - Internal use only|444dad51-745a-4285-abc9-4365fac0ec25</vt:lpwstr>
  </property>
  <property fmtid="{D5CDD505-2E9C-101B-9397-08002B2CF9AE}" pid="13" name="MediaServiceImageTags">
    <vt:lpwstr/>
  </property>
  <property fmtid="{D5CDD505-2E9C-101B-9397-08002B2CF9AE}" pid="14" name="ContentTypeId">
    <vt:lpwstr>0x010100CC1452B3D32F8440B544A8D906354C2B003A1D08315166174581D08CC92990C8A3</vt:lpwstr>
  </property>
  <property fmtid="{D5CDD505-2E9C-101B-9397-08002B2CF9AE}" pid="15" name="lcf76f155ced4ddcb4097134ff3c332f">
    <vt:lpwstr/>
  </property>
  <property fmtid="{D5CDD505-2E9C-101B-9397-08002B2CF9AE}" pid="16" name="TaxKeywordTaxHTField">
    <vt:lpwstr/>
  </property>
  <property fmtid="{D5CDD505-2E9C-101B-9397-08002B2CF9AE}" pid="17" name="Document_Type">
    <vt:lpwstr>9;#NA|985ce182-55de-4937-95b7-506adedf733b</vt:lpwstr>
  </property>
  <property fmtid="{D5CDD505-2E9C-101B-9397-08002B2CF9AE}" pid="18" name="GDPR">
    <vt:lpwstr>10;#NA|3fbde490-865b-454f-b890-2db0972ec210</vt:lpwstr>
  </property>
  <property fmtid="{D5CDD505-2E9C-101B-9397-08002B2CF9AE}" pid="19" name="AI_Normalisation_status">
    <vt:lpwstr/>
  </property>
</Properties>
</file>